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Lentelstinklelis"/>
        <w:tblW w:w="4110" w:type="dxa"/>
        <w:tblInd w:w="56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0"/>
      </w:tblGrid>
      <w:tr w:rsidR="0006079E" w:rsidTr="00EC21AD">
        <w:tc>
          <w:tcPr>
            <w:tcW w:w="4110" w:type="dxa"/>
          </w:tcPr>
          <w:p w:rsidR="0006079E" w:rsidRDefault="0006079E" w:rsidP="0006079E">
            <w:pPr>
              <w:tabs>
                <w:tab w:val="left" w:pos="5070"/>
                <w:tab w:val="left" w:pos="5366"/>
                <w:tab w:val="left" w:pos="6771"/>
                <w:tab w:val="left" w:pos="7363"/>
              </w:tabs>
              <w:jc w:val="both"/>
            </w:pPr>
            <w:bookmarkStart w:id="0" w:name="_GoBack"/>
            <w:bookmarkEnd w:id="0"/>
            <w:r>
              <w:t>PATVIRTINTA</w:t>
            </w:r>
          </w:p>
        </w:tc>
      </w:tr>
      <w:tr w:rsidR="0006079E" w:rsidTr="00EC21AD">
        <w:tc>
          <w:tcPr>
            <w:tcW w:w="4110" w:type="dxa"/>
          </w:tcPr>
          <w:p w:rsidR="0006079E" w:rsidRDefault="0006079E" w:rsidP="0006079E">
            <w:r>
              <w:t>Klaipėdos miesto savivaldybės</w:t>
            </w:r>
          </w:p>
        </w:tc>
      </w:tr>
      <w:tr w:rsidR="0006079E" w:rsidTr="00EC21AD">
        <w:tc>
          <w:tcPr>
            <w:tcW w:w="4110" w:type="dxa"/>
          </w:tcPr>
          <w:p w:rsidR="0006079E" w:rsidRDefault="0006079E" w:rsidP="0006079E">
            <w:r>
              <w:t xml:space="preserve">tarybos </w:t>
            </w:r>
            <w:bookmarkStart w:id="1" w:name="registravimoDataIlga"/>
            <w:r>
              <w:rPr>
                <w:noProof/>
              </w:rPr>
              <w:fldChar w:fldCharType="begin">
                <w:ffData>
                  <w:name w:val="registravimoDataIlga"/>
                  <w:enabled/>
                  <w:calcOnExit w:val="0"/>
                  <w:textInput>
                    <w:maxLength w:val="1"/>
                  </w:textInput>
                </w:ffData>
              </w:fldChar>
            </w:r>
            <w:r>
              <w:rPr>
                <w:noProof/>
              </w:rPr>
              <w:instrText xml:space="preserve"> FORMTEXT </w:instrText>
            </w:r>
            <w:r>
              <w:rPr>
                <w:noProof/>
              </w:rPr>
            </w:r>
            <w:r>
              <w:rPr>
                <w:noProof/>
              </w:rPr>
              <w:fldChar w:fldCharType="separate"/>
            </w:r>
            <w:r>
              <w:rPr>
                <w:noProof/>
              </w:rPr>
              <w:t>2021 m. rugsėjo 9 d.</w:t>
            </w:r>
            <w:r>
              <w:rPr>
                <w:noProof/>
              </w:rPr>
              <w:fldChar w:fldCharType="end"/>
            </w:r>
            <w:bookmarkEnd w:id="1"/>
          </w:p>
        </w:tc>
      </w:tr>
      <w:tr w:rsidR="0006079E" w:rsidTr="00EC21AD">
        <w:tc>
          <w:tcPr>
            <w:tcW w:w="4110" w:type="dxa"/>
          </w:tcPr>
          <w:p w:rsidR="0006079E" w:rsidRDefault="0006079E" w:rsidP="004832C8">
            <w:pPr>
              <w:tabs>
                <w:tab w:val="left" w:pos="5070"/>
                <w:tab w:val="left" w:pos="5366"/>
                <w:tab w:val="left" w:pos="6771"/>
                <w:tab w:val="left" w:pos="7363"/>
              </w:tabs>
            </w:pPr>
            <w:r>
              <w:t xml:space="preserve">sprendimu Nr. </w:t>
            </w:r>
            <w:bookmarkStart w:id="2" w:name="registravimoNr"/>
            <w:r w:rsidR="004832C8">
              <w:t>T1-222</w:t>
            </w:r>
            <w:bookmarkEnd w:id="2"/>
          </w:p>
        </w:tc>
      </w:tr>
    </w:tbl>
    <w:p w:rsidR="00832CC9" w:rsidRPr="00F72A1E" w:rsidRDefault="00832CC9" w:rsidP="0006079E">
      <w:pPr>
        <w:jc w:val="center"/>
      </w:pPr>
    </w:p>
    <w:p w:rsidR="00832CC9" w:rsidRPr="00F72A1E" w:rsidRDefault="00832CC9" w:rsidP="0006079E">
      <w:pPr>
        <w:jc w:val="center"/>
      </w:pPr>
    </w:p>
    <w:p w:rsidR="00274288" w:rsidRPr="00274288" w:rsidRDefault="00274288" w:rsidP="00274288">
      <w:pPr>
        <w:spacing w:line="360" w:lineRule="auto"/>
        <w:jc w:val="center"/>
        <w:rPr>
          <w:b/>
          <w:bCs/>
          <w:color w:val="000000"/>
          <w:lang w:eastAsia="lt-LT"/>
        </w:rPr>
      </w:pPr>
      <w:r w:rsidRPr="00274288">
        <w:rPr>
          <w:b/>
          <w:color w:val="000000"/>
          <w:lang w:eastAsia="lt-LT"/>
        </w:rPr>
        <w:t>KLAIPĖDOS MIESTO SAVIVALDYBĖS ADMINISTRACIJA</w:t>
      </w:r>
    </w:p>
    <w:p w:rsidR="00274288" w:rsidRPr="00274288" w:rsidRDefault="00274288" w:rsidP="00274288">
      <w:pPr>
        <w:spacing w:line="360" w:lineRule="auto"/>
        <w:jc w:val="center"/>
        <w:rPr>
          <w:b/>
          <w:bCs/>
          <w:color w:val="000000"/>
          <w:szCs w:val="20"/>
          <w:highlight w:val="yellow"/>
          <w:lang w:eastAsia="lt-LT"/>
        </w:rPr>
      </w:pPr>
    </w:p>
    <w:p w:rsidR="00274288" w:rsidRPr="00274288" w:rsidRDefault="00274288" w:rsidP="00274288">
      <w:pPr>
        <w:spacing w:line="360" w:lineRule="auto"/>
        <w:jc w:val="center"/>
        <w:rPr>
          <w:b/>
          <w:bCs/>
          <w:color w:val="000000"/>
          <w:szCs w:val="20"/>
          <w:highlight w:val="yellow"/>
          <w:lang w:eastAsia="lt-LT"/>
        </w:rPr>
      </w:pPr>
    </w:p>
    <w:p w:rsidR="00274288" w:rsidRPr="00274288" w:rsidRDefault="00274288" w:rsidP="00274288">
      <w:pPr>
        <w:spacing w:line="360" w:lineRule="auto"/>
        <w:jc w:val="center"/>
        <w:rPr>
          <w:b/>
          <w:bCs/>
          <w:color w:val="000000"/>
          <w:szCs w:val="20"/>
          <w:highlight w:val="yellow"/>
          <w:lang w:eastAsia="lt-LT"/>
        </w:rPr>
      </w:pPr>
      <w:r w:rsidRPr="00274288">
        <w:rPr>
          <w:rFonts w:ascii="TimesLT" w:hAnsi="TimesLT"/>
          <w:noProof/>
          <w:szCs w:val="20"/>
          <w:lang w:eastAsia="lt-LT"/>
        </w:rPr>
        <w:drawing>
          <wp:inline distT="0" distB="0" distL="0" distR="0" wp14:anchorId="464B8B29" wp14:editId="5B267976">
            <wp:extent cx="1123950" cy="1320800"/>
            <wp:effectExtent l="0" t="0" r="0" b="0"/>
            <wp:docPr id="48" name="Picture 48" descr="Klaipėdos herbas – Vikiped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laipėdos herbas – Vikipedija"/>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123950" cy="1320800"/>
                    </a:xfrm>
                    <a:prstGeom prst="rect">
                      <a:avLst/>
                    </a:prstGeom>
                    <a:noFill/>
                    <a:ln>
                      <a:noFill/>
                    </a:ln>
                  </pic:spPr>
                </pic:pic>
              </a:graphicData>
            </a:graphic>
          </wp:inline>
        </w:drawing>
      </w:r>
    </w:p>
    <w:p w:rsidR="00274288" w:rsidRPr="00274288" w:rsidRDefault="00274288" w:rsidP="00274288">
      <w:pPr>
        <w:spacing w:line="360" w:lineRule="auto"/>
        <w:jc w:val="center"/>
        <w:rPr>
          <w:b/>
          <w:bCs/>
          <w:color w:val="000000"/>
          <w:szCs w:val="20"/>
          <w:highlight w:val="yellow"/>
          <w:lang w:eastAsia="lt-LT"/>
        </w:rPr>
      </w:pPr>
    </w:p>
    <w:p w:rsidR="00274288" w:rsidRPr="00274288" w:rsidRDefault="00274288" w:rsidP="00274288">
      <w:pPr>
        <w:spacing w:line="360" w:lineRule="auto"/>
        <w:rPr>
          <w:b/>
          <w:bCs/>
          <w:color w:val="000000"/>
          <w:szCs w:val="20"/>
          <w:highlight w:val="yellow"/>
          <w:lang w:eastAsia="lt-LT"/>
        </w:rPr>
      </w:pPr>
    </w:p>
    <w:p w:rsidR="00274288" w:rsidRPr="00274288" w:rsidRDefault="00274288" w:rsidP="00274288">
      <w:pPr>
        <w:spacing w:line="360" w:lineRule="auto"/>
        <w:jc w:val="center"/>
        <w:rPr>
          <w:b/>
          <w:sz w:val="36"/>
          <w:szCs w:val="36"/>
        </w:rPr>
      </w:pPr>
      <w:r w:rsidRPr="00274288">
        <w:rPr>
          <w:b/>
          <w:sz w:val="36"/>
          <w:szCs w:val="36"/>
        </w:rPr>
        <w:t xml:space="preserve">Klaipėdos miesto savivaldybės aplinkos monitoringo </w:t>
      </w:r>
    </w:p>
    <w:p w:rsidR="00274288" w:rsidRPr="00274288" w:rsidRDefault="00274288" w:rsidP="00274288">
      <w:pPr>
        <w:spacing w:line="360" w:lineRule="auto"/>
        <w:jc w:val="center"/>
        <w:rPr>
          <w:b/>
          <w:bCs/>
          <w:color w:val="000000"/>
          <w:sz w:val="36"/>
          <w:szCs w:val="36"/>
          <w:lang w:eastAsia="lt-LT"/>
        </w:rPr>
      </w:pPr>
      <w:r w:rsidRPr="00274288">
        <w:rPr>
          <w:b/>
          <w:sz w:val="36"/>
          <w:szCs w:val="36"/>
        </w:rPr>
        <w:t>2022–2026 metų programa</w:t>
      </w:r>
    </w:p>
    <w:p w:rsidR="00274288" w:rsidRPr="00274288" w:rsidRDefault="00274288" w:rsidP="00274288">
      <w:pPr>
        <w:spacing w:line="360" w:lineRule="auto"/>
        <w:jc w:val="center"/>
        <w:rPr>
          <w:b/>
          <w:bCs/>
          <w:color w:val="000000"/>
          <w:szCs w:val="20"/>
          <w:highlight w:val="yellow"/>
          <w:lang w:eastAsia="lt-LT"/>
        </w:rPr>
      </w:pPr>
    </w:p>
    <w:p w:rsidR="00274288" w:rsidRPr="00274288" w:rsidRDefault="00274288" w:rsidP="00274288">
      <w:pPr>
        <w:tabs>
          <w:tab w:val="left" w:pos="3300"/>
        </w:tabs>
        <w:jc w:val="center"/>
        <w:rPr>
          <w:color w:val="000000"/>
          <w:szCs w:val="20"/>
          <w:highlight w:val="yellow"/>
          <w:lang w:eastAsia="lt-LT"/>
        </w:rPr>
      </w:pPr>
    </w:p>
    <w:p w:rsidR="00274288" w:rsidRPr="00274288" w:rsidRDefault="00274288" w:rsidP="00274288">
      <w:pPr>
        <w:tabs>
          <w:tab w:val="left" w:pos="3300"/>
        </w:tabs>
        <w:jc w:val="center"/>
        <w:rPr>
          <w:color w:val="000000"/>
          <w:szCs w:val="20"/>
          <w:highlight w:val="yellow"/>
          <w:lang w:eastAsia="lt-LT"/>
        </w:rPr>
      </w:pPr>
    </w:p>
    <w:p w:rsidR="00274288" w:rsidRPr="00274288" w:rsidRDefault="00274288" w:rsidP="00274288">
      <w:pPr>
        <w:tabs>
          <w:tab w:val="left" w:pos="3300"/>
        </w:tabs>
        <w:jc w:val="center"/>
        <w:rPr>
          <w:color w:val="000000"/>
          <w:szCs w:val="20"/>
          <w:highlight w:val="yellow"/>
          <w:lang w:eastAsia="lt-LT"/>
        </w:rPr>
      </w:pPr>
    </w:p>
    <w:p w:rsidR="00274288" w:rsidRPr="00274288" w:rsidRDefault="00274288" w:rsidP="00274288">
      <w:pPr>
        <w:tabs>
          <w:tab w:val="left" w:pos="3300"/>
        </w:tabs>
        <w:jc w:val="center"/>
        <w:rPr>
          <w:color w:val="000000"/>
          <w:szCs w:val="20"/>
          <w:highlight w:val="yellow"/>
          <w:lang w:eastAsia="lt-LT"/>
        </w:rPr>
      </w:pPr>
    </w:p>
    <w:p w:rsidR="00274288" w:rsidRPr="00274288" w:rsidRDefault="00274288" w:rsidP="00274288">
      <w:pPr>
        <w:tabs>
          <w:tab w:val="left" w:pos="3300"/>
        </w:tabs>
        <w:jc w:val="center"/>
        <w:rPr>
          <w:color w:val="000000"/>
          <w:szCs w:val="20"/>
          <w:highlight w:val="yellow"/>
          <w:lang w:eastAsia="lt-LT"/>
        </w:rPr>
      </w:pPr>
    </w:p>
    <w:p w:rsidR="00274288" w:rsidRPr="00274288" w:rsidRDefault="00274288" w:rsidP="00274288">
      <w:pPr>
        <w:tabs>
          <w:tab w:val="left" w:pos="3300"/>
        </w:tabs>
        <w:jc w:val="right"/>
        <w:rPr>
          <w:color w:val="000000"/>
          <w:szCs w:val="20"/>
          <w:highlight w:val="yellow"/>
          <w:lang w:eastAsia="lt-LT"/>
        </w:rPr>
      </w:pPr>
    </w:p>
    <w:p w:rsidR="00274288" w:rsidRPr="00274288" w:rsidRDefault="00274288" w:rsidP="00274288">
      <w:pPr>
        <w:tabs>
          <w:tab w:val="left" w:pos="3300"/>
        </w:tabs>
        <w:jc w:val="right"/>
        <w:rPr>
          <w:color w:val="000000"/>
          <w:highlight w:val="yellow"/>
          <w:lang w:eastAsia="lt-LT"/>
        </w:rPr>
      </w:pPr>
    </w:p>
    <w:p w:rsidR="00274288" w:rsidRPr="00274288" w:rsidRDefault="00274288" w:rsidP="00274288">
      <w:pPr>
        <w:tabs>
          <w:tab w:val="left" w:pos="3300"/>
        </w:tabs>
        <w:jc w:val="right"/>
        <w:rPr>
          <w:b/>
          <w:color w:val="000000"/>
          <w:lang w:eastAsia="lt-LT"/>
        </w:rPr>
      </w:pPr>
      <w:r w:rsidRPr="00274288">
        <w:rPr>
          <w:b/>
          <w:color w:val="000000"/>
          <w:lang w:eastAsia="lt-LT"/>
        </w:rPr>
        <w:t>Parengė:</w:t>
      </w:r>
    </w:p>
    <w:p w:rsidR="00274288" w:rsidRPr="00274288" w:rsidRDefault="00274288" w:rsidP="00274288">
      <w:pPr>
        <w:tabs>
          <w:tab w:val="left" w:pos="3300"/>
        </w:tabs>
        <w:jc w:val="right"/>
        <w:rPr>
          <w:color w:val="000000"/>
          <w:szCs w:val="20"/>
          <w:lang w:eastAsia="lt-LT"/>
        </w:rPr>
      </w:pPr>
      <w:r w:rsidRPr="00274288">
        <w:rPr>
          <w:noProof/>
          <w:szCs w:val="20"/>
          <w:lang w:eastAsia="lt-LT"/>
        </w:rPr>
        <w:drawing>
          <wp:inline distT="0" distB="0" distL="0" distR="0" wp14:anchorId="6E0E8E56" wp14:editId="3F777DB7">
            <wp:extent cx="1720850" cy="685800"/>
            <wp:effectExtent l="0" t="0" r="0" b="0"/>
            <wp:docPr id="47" name="Picture 47" descr="DVI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VI_log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20850" cy="685800"/>
                    </a:xfrm>
                    <a:prstGeom prst="rect">
                      <a:avLst/>
                    </a:prstGeom>
                    <a:noFill/>
                    <a:ln>
                      <a:noFill/>
                    </a:ln>
                  </pic:spPr>
                </pic:pic>
              </a:graphicData>
            </a:graphic>
          </wp:inline>
        </w:drawing>
      </w:r>
      <w:r w:rsidRPr="00274288">
        <w:rPr>
          <w:color w:val="000000"/>
          <w:lang w:eastAsia="lt-LT"/>
        </w:rPr>
        <w:t xml:space="preserve">                                                                                            </w:t>
      </w:r>
    </w:p>
    <w:p w:rsidR="00274288" w:rsidRPr="00274288" w:rsidRDefault="00274288" w:rsidP="00274288">
      <w:pPr>
        <w:spacing w:line="360" w:lineRule="auto"/>
        <w:rPr>
          <w:b/>
          <w:bCs/>
          <w:color w:val="000000"/>
          <w:szCs w:val="20"/>
          <w:highlight w:val="yellow"/>
          <w:lang w:eastAsia="lt-LT"/>
        </w:rPr>
      </w:pPr>
    </w:p>
    <w:p w:rsidR="00274288" w:rsidRPr="00274288" w:rsidRDefault="00274288" w:rsidP="00274288">
      <w:pPr>
        <w:spacing w:line="360" w:lineRule="auto"/>
        <w:rPr>
          <w:b/>
          <w:bCs/>
          <w:color w:val="000000"/>
          <w:szCs w:val="20"/>
          <w:highlight w:val="yellow"/>
          <w:lang w:eastAsia="lt-LT"/>
        </w:rPr>
      </w:pPr>
    </w:p>
    <w:p w:rsidR="00274288" w:rsidRPr="00274288" w:rsidRDefault="00274288" w:rsidP="00274288">
      <w:pPr>
        <w:spacing w:line="360" w:lineRule="auto"/>
        <w:rPr>
          <w:b/>
          <w:bCs/>
          <w:color w:val="000000"/>
          <w:szCs w:val="20"/>
          <w:highlight w:val="yellow"/>
          <w:lang w:eastAsia="lt-LT"/>
        </w:rPr>
      </w:pPr>
    </w:p>
    <w:p w:rsidR="00274288" w:rsidRPr="00274288" w:rsidRDefault="00274288" w:rsidP="00274288">
      <w:pPr>
        <w:spacing w:line="360" w:lineRule="auto"/>
        <w:rPr>
          <w:b/>
          <w:bCs/>
          <w:color w:val="000000"/>
          <w:szCs w:val="20"/>
          <w:highlight w:val="yellow"/>
          <w:lang w:eastAsia="lt-LT"/>
        </w:rPr>
      </w:pPr>
    </w:p>
    <w:p w:rsidR="00274288" w:rsidRPr="00274288" w:rsidRDefault="00274288" w:rsidP="00274288">
      <w:pPr>
        <w:spacing w:line="360" w:lineRule="auto"/>
        <w:rPr>
          <w:b/>
          <w:bCs/>
          <w:color w:val="000000"/>
          <w:szCs w:val="20"/>
          <w:highlight w:val="yellow"/>
          <w:lang w:eastAsia="lt-LT"/>
        </w:rPr>
      </w:pPr>
    </w:p>
    <w:p w:rsidR="00274288" w:rsidRPr="00274288" w:rsidRDefault="00274288" w:rsidP="00274288">
      <w:pPr>
        <w:spacing w:line="360" w:lineRule="auto"/>
        <w:jc w:val="center"/>
        <w:rPr>
          <w:bCs/>
          <w:color w:val="000000"/>
          <w:szCs w:val="20"/>
          <w:highlight w:val="yellow"/>
          <w:lang w:eastAsia="lt-LT"/>
        </w:rPr>
      </w:pPr>
    </w:p>
    <w:p w:rsidR="00274288" w:rsidRPr="00274288" w:rsidRDefault="00274288" w:rsidP="00274288">
      <w:pPr>
        <w:spacing w:line="360" w:lineRule="auto"/>
        <w:jc w:val="center"/>
        <w:rPr>
          <w:bCs/>
          <w:color w:val="000000"/>
          <w:szCs w:val="20"/>
          <w:lang w:eastAsia="lt-LT"/>
        </w:rPr>
      </w:pPr>
      <w:r w:rsidRPr="00274288">
        <w:rPr>
          <w:bCs/>
          <w:color w:val="000000"/>
          <w:szCs w:val="20"/>
          <w:lang w:eastAsia="lt-LT"/>
        </w:rPr>
        <w:t>Klaipėda, 2021</w:t>
      </w:r>
    </w:p>
    <w:p w:rsidR="00274288" w:rsidRPr="00274288" w:rsidRDefault="00274288" w:rsidP="00274288">
      <w:pPr>
        <w:ind w:firstLine="709"/>
        <w:jc w:val="both"/>
        <w:rPr>
          <w:i/>
          <w:color w:val="000000"/>
          <w:szCs w:val="20"/>
          <w:lang w:eastAsia="lt-LT"/>
        </w:rPr>
      </w:pPr>
      <w:r w:rsidRPr="00274288">
        <w:rPr>
          <w:i/>
          <w:color w:val="000000"/>
          <w:szCs w:val="20"/>
          <w:lang w:eastAsia="lt-LT"/>
        </w:rPr>
        <w:lastRenderedPageBreak/>
        <w:t>Klaipėdos miesto savivaldybės aplinkos monitoringo 2022-2026 metų</w:t>
      </w:r>
      <w:r w:rsidRPr="00274288">
        <w:rPr>
          <w:bCs/>
          <w:i/>
          <w:color w:val="000000"/>
          <w:szCs w:val="20"/>
          <w:lang w:eastAsia="lt-LT"/>
        </w:rPr>
        <w:t xml:space="preserve"> </w:t>
      </w:r>
      <w:r w:rsidRPr="00274288">
        <w:rPr>
          <w:i/>
          <w:color w:val="000000"/>
          <w:szCs w:val="20"/>
          <w:lang w:eastAsia="lt-LT"/>
        </w:rPr>
        <w:t>programa</w:t>
      </w:r>
      <w:r w:rsidRPr="00274288">
        <w:rPr>
          <w:bCs/>
          <w:i/>
          <w:color w:val="000000"/>
          <w:szCs w:val="20"/>
          <w:lang w:eastAsia="lt-LT"/>
        </w:rPr>
        <w:t xml:space="preserve"> (toliau tekste – Programa) parengta, vadovaujantis </w:t>
      </w:r>
      <w:r w:rsidRPr="00274288">
        <w:rPr>
          <w:i/>
          <w:color w:val="000000"/>
          <w:szCs w:val="20"/>
          <w:lang w:eastAsia="lt-LT"/>
        </w:rPr>
        <w:t>2020-09-25 d. pasirašyta Klaipėdos miesto savivaldybės aplinkos monitoringo 2022 – 2026 metams programos parengimo paslaugų pirkimo sutartimi Nr. J9-2524.</w:t>
      </w:r>
    </w:p>
    <w:p w:rsidR="00274288" w:rsidRPr="00274288" w:rsidRDefault="00274288" w:rsidP="00274288">
      <w:pPr>
        <w:ind w:firstLine="851"/>
        <w:jc w:val="center"/>
        <w:rPr>
          <w:color w:val="000000"/>
          <w:szCs w:val="20"/>
          <w:highlight w:val="yellow"/>
          <w:lang w:eastAsia="lt-LT"/>
        </w:rPr>
      </w:pPr>
    </w:p>
    <w:p w:rsidR="00274288" w:rsidRPr="00274288" w:rsidRDefault="00274288" w:rsidP="00274288">
      <w:pPr>
        <w:ind w:firstLine="851"/>
        <w:jc w:val="center"/>
        <w:rPr>
          <w:color w:val="000000"/>
          <w:szCs w:val="20"/>
          <w:highlight w:val="yellow"/>
          <w:lang w:eastAsia="lt-LT"/>
        </w:rPr>
      </w:pPr>
    </w:p>
    <w:p w:rsidR="00274288" w:rsidRPr="00274288" w:rsidRDefault="00274288" w:rsidP="00274288">
      <w:pPr>
        <w:ind w:left="851"/>
        <w:rPr>
          <w:color w:val="000000"/>
          <w:szCs w:val="20"/>
          <w:lang w:eastAsia="lt-LT"/>
        </w:rPr>
      </w:pPr>
      <w:r w:rsidRPr="00274288">
        <w:rPr>
          <w:color w:val="000000"/>
          <w:szCs w:val="20"/>
          <w:lang w:eastAsia="lt-LT"/>
        </w:rPr>
        <w:t>SUDERINTA:</w:t>
      </w:r>
      <w:r w:rsidRPr="00274288">
        <w:rPr>
          <w:color w:val="000000"/>
          <w:szCs w:val="20"/>
          <w:lang w:eastAsia="lt-LT"/>
        </w:rPr>
        <w:softHyphen/>
      </w:r>
      <w:r w:rsidRPr="00274288">
        <w:rPr>
          <w:color w:val="000000"/>
          <w:szCs w:val="20"/>
          <w:lang w:eastAsia="lt-LT"/>
        </w:rPr>
        <w:softHyphen/>
      </w:r>
      <w:r w:rsidRPr="00274288">
        <w:rPr>
          <w:color w:val="000000"/>
          <w:szCs w:val="20"/>
          <w:lang w:eastAsia="lt-LT"/>
        </w:rPr>
        <w:softHyphen/>
      </w:r>
      <w:r w:rsidRPr="00274288">
        <w:rPr>
          <w:color w:val="000000"/>
          <w:szCs w:val="20"/>
          <w:lang w:eastAsia="lt-LT"/>
        </w:rPr>
        <w:softHyphen/>
      </w:r>
      <w:r w:rsidRPr="00274288">
        <w:rPr>
          <w:color w:val="000000"/>
          <w:szCs w:val="20"/>
          <w:lang w:eastAsia="lt-LT"/>
        </w:rPr>
        <w:softHyphen/>
      </w:r>
      <w:r w:rsidRPr="00274288">
        <w:rPr>
          <w:color w:val="000000"/>
          <w:szCs w:val="20"/>
          <w:lang w:eastAsia="lt-LT"/>
        </w:rPr>
        <w:softHyphen/>
      </w:r>
      <w:r w:rsidRPr="00274288">
        <w:rPr>
          <w:color w:val="000000"/>
          <w:szCs w:val="20"/>
          <w:lang w:eastAsia="lt-LT"/>
        </w:rPr>
        <w:softHyphen/>
      </w:r>
      <w:r w:rsidRPr="00274288">
        <w:rPr>
          <w:color w:val="000000"/>
          <w:szCs w:val="20"/>
          <w:lang w:eastAsia="lt-LT"/>
        </w:rPr>
        <w:softHyphen/>
      </w:r>
      <w:r w:rsidRPr="00274288">
        <w:rPr>
          <w:color w:val="000000"/>
          <w:szCs w:val="20"/>
          <w:lang w:eastAsia="lt-LT"/>
        </w:rPr>
        <w:softHyphen/>
      </w:r>
      <w:r w:rsidRPr="00274288">
        <w:rPr>
          <w:color w:val="000000"/>
          <w:szCs w:val="20"/>
          <w:lang w:eastAsia="lt-LT"/>
        </w:rPr>
        <w:softHyphen/>
      </w:r>
      <w:r w:rsidRPr="00274288">
        <w:rPr>
          <w:color w:val="000000"/>
          <w:szCs w:val="20"/>
          <w:lang w:eastAsia="lt-LT"/>
        </w:rPr>
        <w:softHyphen/>
      </w:r>
      <w:r w:rsidRPr="00274288">
        <w:rPr>
          <w:color w:val="000000"/>
          <w:szCs w:val="20"/>
          <w:lang w:eastAsia="lt-LT"/>
        </w:rPr>
        <w:softHyphen/>
      </w:r>
      <w:r w:rsidRPr="00274288">
        <w:rPr>
          <w:color w:val="000000"/>
          <w:szCs w:val="20"/>
          <w:lang w:eastAsia="lt-LT"/>
        </w:rPr>
        <w:softHyphen/>
      </w:r>
      <w:r w:rsidRPr="00274288">
        <w:rPr>
          <w:color w:val="000000"/>
          <w:szCs w:val="20"/>
          <w:lang w:eastAsia="lt-LT"/>
        </w:rPr>
        <w:softHyphen/>
      </w:r>
      <w:r w:rsidRPr="00274288">
        <w:rPr>
          <w:color w:val="000000"/>
          <w:szCs w:val="20"/>
          <w:lang w:eastAsia="lt-LT"/>
        </w:rPr>
        <w:softHyphen/>
      </w:r>
    </w:p>
    <w:p w:rsidR="00274288" w:rsidRPr="00274288" w:rsidRDefault="00274288" w:rsidP="00274288">
      <w:pPr>
        <w:ind w:left="851"/>
        <w:rPr>
          <w:color w:val="000000"/>
          <w:szCs w:val="20"/>
          <w:lang w:eastAsia="lt-LT"/>
        </w:rPr>
      </w:pPr>
    </w:p>
    <w:p w:rsidR="00274288" w:rsidRPr="00274288" w:rsidRDefault="00274288" w:rsidP="00274288">
      <w:pPr>
        <w:numPr>
          <w:ilvl w:val="0"/>
          <w:numId w:val="6"/>
        </w:numPr>
        <w:spacing w:line="360" w:lineRule="auto"/>
        <w:jc w:val="both"/>
        <w:rPr>
          <w:color w:val="000000"/>
          <w:lang w:eastAsia="lt-LT"/>
        </w:rPr>
      </w:pPr>
      <w:r w:rsidRPr="00274288">
        <w:rPr>
          <w:color w:val="000000"/>
          <w:lang w:eastAsia="lt-LT"/>
        </w:rPr>
        <w:t>Aplinkos apsaugos agentūra, raštas 2021-09-02 Nr. (23)-A4E-10190 – 1 priedas;</w:t>
      </w:r>
    </w:p>
    <w:p w:rsidR="00274288" w:rsidRPr="00274288" w:rsidRDefault="00274288" w:rsidP="00274288">
      <w:pPr>
        <w:numPr>
          <w:ilvl w:val="0"/>
          <w:numId w:val="6"/>
        </w:numPr>
        <w:spacing w:line="360" w:lineRule="auto"/>
        <w:jc w:val="both"/>
        <w:rPr>
          <w:color w:val="000000"/>
          <w:lang w:eastAsia="lt-LT"/>
        </w:rPr>
      </w:pPr>
      <w:r w:rsidRPr="00274288">
        <w:rPr>
          <w:color w:val="000000"/>
          <w:lang w:eastAsia="lt-LT"/>
        </w:rPr>
        <w:t>Lietuvos geologijos tarnyba, raštas 2021-02-17 Nr. (6)-1.7-1361– 2 priedas.</w:t>
      </w:r>
    </w:p>
    <w:p w:rsidR="00274288" w:rsidRPr="00274288" w:rsidRDefault="00274288" w:rsidP="00274288">
      <w:pPr>
        <w:rPr>
          <w:color w:val="000000"/>
          <w:szCs w:val="20"/>
          <w:highlight w:val="yellow"/>
          <w:lang w:eastAsia="lt-LT"/>
        </w:rPr>
      </w:pPr>
    </w:p>
    <w:p w:rsidR="00274288" w:rsidRPr="00274288" w:rsidRDefault="00274288" w:rsidP="00274288">
      <w:pPr>
        <w:rPr>
          <w:color w:val="000000"/>
          <w:szCs w:val="20"/>
          <w:highlight w:val="yellow"/>
          <w:lang w:eastAsia="lt-LT"/>
        </w:rPr>
      </w:pPr>
    </w:p>
    <w:p w:rsidR="00274288" w:rsidRPr="00274288" w:rsidRDefault="00274288" w:rsidP="00274288">
      <w:pPr>
        <w:rPr>
          <w:color w:val="000000"/>
          <w:szCs w:val="20"/>
          <w:highlight w:val="yellow"/>
          <w:lang w:eastAsia="lt-LT"/>
        </w:rPr>
      </w:pPr>
    </w:p>
    <w:p w:rsidR="00274288" w:rsidRPr="00274288" w:rsidRDefault="00274288" w:rsidP="00274288">
      <w:pPr>
        <w:jc w:val="center"/>
        <w:rPr>
          <w:color w:val="000000"/>
          <w:szCs w:val="20"/>
          <w:lang w:eastAsia="lt-LT"/>
        </w:rPr>
      </w:pPr>
      <w:r w:rsidRPr="00274288">
        <w:rPr>
          <w:color w:val="000000"/>
          <w:szCs w:val="20"/>
          <w:lang w:eastAsia="lt-LT"/>
        </w:rPr>
        <w:t>Programos rengimo ekspertai:</w:t>
      </w:r>
    </w:p>
    <w:p w:rsidR="00274288" w:rsidRPr="00274288" w:rsidRDefault="00274288" w:rsidP="00274288">
      <w:pPr>
        <w:jc w:val="center"/>
        <w:rPr>
          <w:color w:val="000000"/>
          <w:szCs w:val="20"/>
          <w:lang w:eastAsia="lt-LT"/>
        </w:rPr>
      </w:pPr>
      <w:r w:rsidRPr="00274288">
        <w:rPr>
          <w:color w:val="000000"/>
          <w:szCs w:val="20"/>
          <w:lang w:eastAsia="lt-LT"/>
        </w:rPr>
        <w:t>Dr. Kęstutis Navickas,</w:t>
      </w:r>
    </w:p>
    <w:p w:rsidR="00274288" w:rsidRPr="00274288" w:rsidRDefault="00274288" w:rsidP="00274288">
      <w:pPr>
        <w:jc w:val="center"/>
        <w:rPr>
          <w:color w:val="000000"/>
          <w:szCs w:val="20"/>
          <w:lang w:eastAsia="lt-LT"/>
        </w:rPr>
      </w:pPr>
      <w:r w:rsidRPr="00274288">
        <w:rPr>
          <w:color w:val="000000"/>
          <w:szCs w:val="20"/>
          <w:lang w:eastAsia="lt-LT"/>
        </w:rPr>
        <w:t>Ramūnas Markauskas,</w:t>
      </w:r>
    </w:p>
    <w:p w:rsidR="00274288" w:rsidRPr="00274288" w:rsidRDefault="00274288" w:rsidP="00274288">
      <w:pPr>
        <w:jc w:val="center"/>
        <w:rPr>
          <w:color w:val="000000"/>
          <w:szCs w:val="20"/>
          <w:lang w:eastAsia="lt-LT"/>
        </w:rPr>
      </w:pPr>
      <w:r w:rsidRPr="00274288">
        <w:rPr>
          <w:color w:val="000000"/>
          <w:szCs w:val="20"/>
          <w:lang w:eastAsia="lt-LT"/>
        </w:rPr>
        <w:t>Algerdas Čepulis</w:t>
      </w:r>
    </w:p>
    <w:p w:rsidR="00274288" w:rsidRPr="00274288" w:rsidRDefault="00274288" w:rsidP="00274288">
      <w:pPr>
        <w:jc w:val="center"/>
        <w:rPr>
          <w:color w:val="000000"/>
          <w:szCs w:val="20"/>
          <w:highlight w:val="yellow"/>
          <w:lang w:eastAsia="lt-LT"/>
        </w:rPr>
      </w:pPr>
    </w:p>
    <w:p w:rsidR="00274288" w:rsidRPr="00274288" w:rsidRDefault="00274288" w:rsidP="00274288">
      <w:pPr>
        <w:jc w:val="center"/>
        <w:rPr>
          <w:color w:val="000000"/>
          <w:lang w:eastAsia="lt-LT"/>
        </w:rPr>
      </w:pPr>
      <w:r w:rsidRPr="00274288">
        <w:rPr>
          <w:color w:val="000000"/>
          <w:szCs w:val="20"/>
          <w:lang w:eastAsia="lt-LT"/>
        </w:rPr>
        <w:t>Klaipėdos miesto</w:t>
      </w:r>
      <w:r w:rsidRPr="00274288">
        <w:rPr>
          <w:i/>
          <w:color w:val="000000"/>
          <w:szCs w:val="20"/>
          <w:lang w:eastAsia="lt-LT"/>
        </w:rPr>
        <w:t xml:space="preserve"> </w:t>
      </w:r>
      <w:r w:rsidRPr="00274288">
        <w:rPr>
          <w:color w:val="000000"/>
          <w:lang w:eastAsia="lt-LT"/>
        </w:rPr>
        <w:t>savivaldybės administracija</w:t>
      </w:r>
    </w:p>
    <w:p w:rsidR="00274288" w:rsidRPr="00274288" w:rsidRDefault="00274288" w:rsidP="00274288">
      <w:pPr>
        <w:jc w:val="center"/>
        <w:rPr>
          <w:color w:val="000000"/>
          <w:highlight w:val="yellow"/>
          <w:lang w:eastAsia="lt-LT"/>
        </w:rPr>
      </w:pPr>
    </w:p>
    <w:p w:rsidR="00274288" w:rsidRPr="00274288" w:rsidRDefault="00274288" w:rsidP="00274288">
      <w:pPr>
        <w:jc w:val="center"/>
        <w:rPr>
          <w:color w:val="000000"/>
          <w:lang w:eastAsia="lt-LT"/>
        </w:rPr>
      </w:pPr>
      <w:r w:rsidRPr="00274288">
        <w:rPr>
          <w:noProof/>
          <w:color w:val="000000"/>
          <w:lang w:eastAsia="lt-LT"/>
        </w:rPr>
        <w:drawing>
          <wp:inline distT="0" distB="0" distL="0" distR="0" wp14:anchorId="661EB4B6" wp14:editId="4307A526">
            <wp:extent cx="1133475" cy="1333500"/>
            <wp:effectExtent l="0" t="0" r="952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33475" cy="1333500"/>
                    </a:xfrm>
                    <a:prstGeom prst="rect">
                      <a:avLst/>
                    </a:prstGeom>
                    <a:noFill/>
                  </pic:spPr>
                </pic:pic>
              </a:graphicData>
            </a:graphic>
          </wp:inline>
        </w:drawing>
      </w:r>
    </w:p>
    <w:p w:rsidR="00274288" w:rsidRPr="00274288" w:rsidRDefault="00274288" w:rsidP="00274288">
      <w:pPr>
        <w:jc w:val="center"/>
        <w:rPr>
          <w:lang w:eastAsia="lt-LT"/>
        </w:rPr>
      </w:pPr>
    </w:p>
    <w:p w:rsidR="00274288" w:rsidRPr="00274288" w:rsidRDefault="00274288" w:rsidP="00274288">
      <w:pPr>
        <w:jc w:val="center"/>
        <w:rPr>
          <w:color w:val="000000"/>
          <w:szCs w:val="20"/>
          <w:lang w:eastAsia="lt-LT"/>
        </w:rPr>
      </w:pPr>
      <w:r w:rsidRPr="00274288">
        <w:rPr>
          <w:color w:val="000000"/>
          <w:szCs w:val="20"/>
          <w:lang w:eastAsia="lt-LT"/>
        </w:rPr>
        <w:t>Liepų g. 11, 91502 Klaipėda</w:t>
      </w:r>
      <w:r w:rsidRPr="00274288">
        <w:rPr>
          <w:color w:val="000000"/>
          <w:szCs w:val="20"/>
          <w:lang w:eastAsia="lt-LT"/>
        </w:rPr>
        <w:br/>
        <w:t>Tel. (8 46) 39 60 66, faks. (8 46) 41 00 47</w:t>
      </w:r>
      <w:r w:rsidRPr="00274288">
        <w:rPr>
          <w:color w:val="000000"/>
          <w:szCs w:val="20"/>
          <w:lang w:eastAsia="lt-LT"/>
        </w:rPr>
        <w:br/>
        <w:t>El. p. </w:t>
      </w:r>
      <w:hyperlink r:id="rId10" w:history="1">
        <w:r w:rsidRPr="00274288">
          <w:rPr>
            <w:color w:val="000000"/>
            <w:szCs w:val="20"/>
            <w:lang w:eastAsia="lt-LT"/>
          </w:rPr>
          <w:t>info@klaipeda.lt</w:t>
        </w:r>
      </w:hyperlink>
    </w:p>
    <w:p w:rsidR="00274288" w:rsidRPr="00274288" w:rsidRDefault="00274288" w:rsidP="00274288">
      <w:pPr>
        <w:jc w:val="center"/>
        <w:rPr>
          <w:color w:val="000000"/>
          <w:szCs w:val="20"/>
          <w:lang w:eastAsia="lt-LT"/>
        </w:rPr>
      </w:pPr>
      <w:r w:rsidRPr="00274288">
        <w:rPr>
          <w:color w:val="000000"/>
          <w:szCs w:val="20"/>
          <w:lang w:eastAsia="lt-LT"/>
        </w:rPr>
        <w:t>www.klaipeda.lt</w:t>
      </w:r>
    </w:p>
    <w:p w:rsidR="00274288" w:rsidRPr="00274288" w:rsidRDefault="00274288" w:rsidP="00274288">
      <w:pPr>
        <w:jc w:val="center"/>
        <w:rPr>
          <w:color w:val="000000"/>
          <w:szCs w:val="20"/>
          <w:lang w:eastAsia="lt-LT"/>
        </w:rPr>
      </w:pPr>
    </w:p>
    <w:p w:rsidR="00274288" w:rsidRPr="00274288" w:rsidRDefault="00274288" w:rsidP="00274288">
      <w:pPr>
        <w:rPr>
          <w:color w:val="000000"/>
          <w:szCs w:val="20"/>
          <w:highlight w:val="yellow"/>
          <w:lang w:eastAsia="lt-LT"/>
        </w:rPr>
      </w:pPr>
    </w:p>
    <w:p w:rsidR="00274288" w:rsidRPr="00274288" w:rsidRDefault="00274288" w:rsidP="00274288">
      <w:pPr>
        <w:jc w:val="center"/>
        <w:rPr>
          <w:szCs w:val="20"/>
          <w:lang w:eastAsia="lt-LT"/>
        </w:rPr>
      </w:pPr>
      <w:r w:rsidRPr="00274288">
        <w:rPr>
          <w:szCs w:val="20"/>
          <w:lang w:eastAsia="lt-LT"/>
        </w:rPr>
        <w:t>Darnaus vystymosi institutas</w:t>
      </w:r>
    </w:p>
    <w:p w:rsidR="00274288" w:rsidRPr="00274288" w:rsidRDefault="00274288" w:rsidP="00274288">
      <w:pPr>
        <w:jc w:val="center"/>
        <w:rPr>
          <w:szCs w:val="20"/>
          <w:lang w:eastAsia="lt-LT"/>
        </w:rPr>
      </w:pPr>
      <w:r w:rsidRPr="00274288">
        <w:rPr>
          <w:noProof/>
          <w:szCs w:val="20"/>
          <w:lang w:eastAsia="lt-LT"/>
        </w:rPr>
        <w:drawing>
          <wp:inline distT="0" distB="0" distL="0" distR="0" wp14:anchorId="17578663" wp14:editId="13CB46CE">
            <wp:extent cx="1778000" cy="698500"/>
            <wp:effectExtent l="0" t="0" r="0" b="6350"/>
            <wp:docPr id="46" name="Picture 46" descr="DVIlogo - maz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VIlogo - mazas.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78000" cy="698500"/>
                    </a:xfrm>
                    <a:prstGeom prst="rect">
                      <a:avLst/>
                    </a:prstGeom>
                    <a:noFill/>
                    <a:ln>
                      <a:noFill/>
                    </a:ln>
                  </pic:spPr>
                </pic:pic>
              </a:graphicData>
            </a:graphic>
          </wp:inline>
        </w:drawing>
      </w:r>
    </w:p>
    <w:p w:rsidR="00274288" w:rsidRPr="00274288" w:rsidRDefault="00274288" w:rsidP="00274288">
      <w:pPr>
        <w:jc w:val="center"/>
        <w:rPr>
          <w:szCs w:val="20"/>
          <w:lang w:eastAsia="lt-LT"/>
        </w:rPr>
      </w:pPr>
      <w:r w:rsidRPr="00274288">
        <w:rPr>
          <w:szCs w:val="20"/>
          <w:lang w:eastAsia="lt-LT"/>
        </w:rPr>
        <w:t>Aušros al. 66 a., Šiauliai LT-76233</w:t>
      </w:r>
    </w:p>
    <w:p w:rsidR="00274288" w:rsidRPr="00274288" w:rsidRDefault="00274288" w:rsidP="00274288">
      <w:pPr>
        <w:jc w:val="center"/>
        <w:rPr>
          <w:color w:val="000000"/>
          <w:szCs w:val="20"/>
          <w:lang w:eastAsia="lt-LT"/>
        </w:rPr>
      </w:pPr>
      <w:r w:rsidRPr="00274288">
        <w:rPr>
          <w:szCs w:val="20"/>
          <w:lang w:eastAsia="lt-LT"/>
        </w:rPr>
        <w:t xml:space="preserve">Tel. </w:t>
      </w:r>
      <w:r w:rsidRPr="00274288">
        <w:rPr>
          <w:color w:val="000000"/>
          <w:szCs w:val="20"/>
          <w:lang w:eastAsia="lt-LT"/>
        </w:rPr>
        <w:t xml:space="preserve">(8 </w:t>
      </w:r>
      <w:r w:rsidRPr="00274288">
        <w:rPr>
          <w:b/>
          <w:szCs w:val="20"/>
          <w:lang w:eastAsia="lt-LT"/>
        </w:rPr>
        <w:t>~</w:t>
      </w:r>
      <w:r w:rsidRPr="00274288">
        <w:rPr>
          <w:color w:val="000000"/>
          <w:szCs w:val="20"/>
          <w:lang w:eastAsia="lt-LT"/>
        </w:rPr>
        <w:t xml:space="preserve"> 672) 26 226</w:t>
      </w:r>
    </w:p>
    <w:p w:rsidR="00274288" w:rsidRPr="00274288" w:rsidRDefault="00274288" w:rsidP="00274288">
      <w:pPr>
        <w:jc w:val="center"/>
        <w:rPr>
          <w:color w:val="000000"/>
          <w:szCs w:val="20"/>
          <w:lang w:eastAsia="lt-LT"/>
        </w:rPr>
      </w:pPr>
      <w:r w:rsidRPr="00274288">
        <w:rPr>
          <w:szCs w:val="20"/>
          <w:lang w:eastAsia="lt-LT"/>
        </w:rPr>
        <w:t>El. p.: info@institute.lt</w:t>
      </w:r>
    </w:p>
    <w:p w:rsidR="00274288" w:rsidRPr="00274288" w:rsidRDefault="00274288" w:rsidP="00274288">
      <w:pPr>
        <w:jc w:val="center"/>
        <w:rPr>
          <w:szCs w:val="20"/>
          <w:lang w:eastAsia="lt-LT"/>
        </w:rPr>
      </w:pPr>
      <w:r w:rsidRPr="00274288">
        <w:rPr>
          <w:szCs w:val="20"/>
          <w:lang w:eastAsia="lt-LT"/>
        </w:rPr>
        <w:t>www.institute.lt</w:t>
      </w:r>
    </w:p>
    <w:p w:rsidR="00274288" w:rsidRPr="00274288" w:rsidRDefault="00274288" w:rsidP="00274288">
      <w:pPr>
        <w:rPr>
          <w:szCs w:val="20"/>
          <w:highlight w:val="yellow"/>
          <w:lang w:eastAsia="lt-LT"/>
        </w:rPr>
      </w:pPr>
    </w:p>
    <w:p w:rsidR="00274288" w:rsidRPr="00274288" w:rsidRDefault="00274288" w:rsidP="00274288">
      <w:pPr>
        <w:rPr>
          <w:szCs w:val="20"/>
          <w:highlight w:val="yellow"/>
          <w:lang w:eastAsia="lt-LT"/>
        </w:rPr>
      </w:pPr>
    </w:p>
    <w:p w:rsidR="00274288" w:rsidRPr="00274288" w:rsidRDefault="00274288" w:rsidP="00274288">
      <w:pPr>
        <w:rPr>
          <w:szCs w:val="20"/>
          <w:highlight w:val="yellow"/>
          <w:lang w:eastAsia="lt-L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6"/>
        <w:gridCol w:w="4784"/>
      </w:tblGrid>
      <w:tr w:rsidR="00274288" w:rsidRPr="00274288" w:rsidTr="00274288">
        <w:trPr>
          <w:trHeight w:val="545"/>
        </w:trPr>
        <w:tc>
          <w:tcPr>
            <w:tcW w:w="4786" w:type="dxa"/>
            <w:tcBorders>
              <w:top w:val="nil"/>
              <w:left w:val="nil"/>
              <w:bottom w:val="nil"/>
              <w:right w:val="nil"/>
            </w:tcBorders>
          </w:tcPr>
          <w:p w:rsidR="00274288" w:rsidRPr="00274288" w:rsidRDefault="00274288" w:rsidP="00274288">
            <w:pPr>
              <w:jc w:val="right"/>
              <w:rPr>
                <w:color w:val="000000"/>
                <w:sz w:val="20"/>
                <w:szCs w:val="20"/>
                <w:lang w:eastAsia="lt-LT"/>
              </w:rPr>
            </w:pPr>
          </w:p>
          <w:p w:rsidR="00274288" w:rsidRPr="00274288" w:rsidRDefault="00274288" w:rsidP="00274288">
            <w:pPr>
              <w:jc w:val="right"/>
              <w:rPr>
                <w:color w:val="000000"/>
                <w:sz w:val="20"/>
                <w:szCs w:val="20"/>
                <w:lang w:eastAsia="lt-LT"/>
              </w:rPr>
            </w:pPr>
          </w:p>
          <w:p w:rsidR="00274288" w:rsidRPr="00274288" w:rsidRDefault="00274288" w:rsidP="00274288">
            <w:pPr>
              <w:autoSpaceDE w:val="0"/>
              <w:autoSpaceDN w:val="0"/>
              <w:adjustRightInd w:val="0"/>
              <w:rPr>
                <w:b/>
                <w:bCs/>
                <w:color w:val="000000"/>
                <w:lang w:eastAsia="lt-LT"/>
              </w:rPr>
            </w:pPr>
          </w:p>
        </w:tc>
        <w:tc>
          <w:tcPr>
            <w:tcW w:w="4784" w:type="dxa"/>
            <w:tcBorders>
              <w:top w:val="nil"/>
              <w:left w:val="nil"/>
              <w:bottom w:val="nil"/>
              <w:right w:val="nil"/>
            </w:tcBorders>
          </w:tcPr>
          <w:p w:rsidR="00274288" w:rsidRPr="00274288" w:rsidRDefault="00274288" w:rsidP="00274288">
            <w:pPr>
              <w:rPr>
                <w:color w:val="000000"/>
                <w:sz w:val="20"/>
                <w:szCs w:val="20"/>
                <w:lang w:eastAsia="lt-LT"/>
              </w:rPr>
            </w:pPr>
            <w:r w:rsidRPr="00274288">
              <w:rPr>
                <w:color w:val="000000"/>
                <w:sz w:val="20"/>
                <w:szCs w:val="20"/>
                <w:lang w:eastAsia="lt-LT"/>
              </w:rPr>
              <w:t xml:space="preserve">© Klaipėdos miesto savivaldybės administracija, 2021                                                                      </w:t>
            </w:r>
          </w:p>
          <w:p w:rsidR="00274288" w:rsidRPr="00274288" w:rsidRDefault="00274288" w:rsidP="00274288">
            <w:pPr>
              <w:rPr>
                <w:color w:val="000000"/>
                <w:sz w:val="20"/>
                <w:szCs w:val="20"/>
                <w:lang w:eastAsia="lt-LT"/>
              </w:rPr>
            </w:pPr>
            <w:r w:rsidRPr="00274288">
              <w:rPr>
                <w:color w:val="000000"/>
                <w:sz w:val="20"/>
                <w:szCs w:val="20"/>
                <w:lang w:eastAsia="lt-LT"/>
              </w:rPr>
              <w:t>© Darnaus vystymosi institutas, 2021</w:t>
            </w:r>
          </w:p>
          <w:p w:rsidR="00274288" w:rsidRPr="00274288" w:rsidRDefault="00274288" w:rsidP="00274288">
            <w:pPr>
              <w:rPr>
                <w:color w:val="000000"/>
                <w:sz w:val="20"/>
                <w:szCs w:val="20"/>
                <w:lang w:eastAsia="lt-LT"/>
              </w:rPr>
            </w:pPr>
          </w:p>
        </w:tc>
      </w:tr>
    </w:tbl>
    <w:p w:rsidR="00274288" w:rsidRPr="00274288" w:rsidRDefault="00274288" w:rsidP="00274288">
      <w:pPr>
        <w:tabs>
          <w:tab w:val="left" w:pos="360"/>
        </w:tabs>
        <w:suppressAutoHyphens/>
        <w:spacing w:line="360" w:lineRule="auto"/>
        <w:jc w:val="center"/>
        <w:rPr>
          <w:b/>
          <w:color w:val="000000"/>
          <w:szCs w:val="20"/>
          <w:highlight w:val="yellow"/>
          <w:lang w:eastAsia="lt-LT"/>
        </w:rPr>
      </w:pPr>
      <w:r w:rsidRPr="00274288">
        <w:rPr>
          <w:b/>
          <w:color w:val="000000"/>
          <w:szCs w:val="20"/>
          <w:highlight w:val="yellow"/>
          <w:lang w:eastAsia="lt-LT"/>
        </w:rPr>
        <w:br w:type="page"/>
      </w:r>
      <w:r w:rsidRPr="00274288">
        <w:rPr>
          <w:b/>
          <w:color w:val="000000"/>
          <w:szCs w:val="20"/>
          <w:lang w:eastAsia="lt-LT"/>
        </w:rPr>
        <w:lastRenderedPageBreak/>
        <w:t>TURINYS</w:t>
      </w:r>
    </w:p>
    <w:p w:rsidR="00274288" w:rsidRPr="00274288" w:rsidRDefault="00274288" w:rsidP="00274288">
      <w:pPr>
        <w:tabs>
          <w:tab w:val="left" w:pos="360"/>
        </w:tabs>
        <w:suppressAutoHyphens/>
        <w:spacing w:line="360" w:lineRule="auto"/>
        <w:jc w:val="center"/>
        <w:rPr>
          <w:b/>
          <w:color w:val="000000"/>
          <w:szCs w:val="20"/>
          <w:highlight w:val="yellow"/>
          <w:lang w:eastAsia="lt-LT"/>
        </w:rPr>
      </w:pPr>
    </w:p>
    <w:p w:rsidR="00274288" w:rsidRPr="00373713" w:rsidRDefault="00274288" w:rsidP="00274288">
      <w:pPr>
        <w:tabs>
          <w:tab w:val="left" w:pos="0"/>
          <w:tab w:val="left" w:pos="426"/>
          <w:tab w:val="right" w:leader="dot" w:pos="9344"/>
        </w:tabs>
        <w:jc w:val="both"/>
        <w:rPr>
          <w:rFonts w:ascii="Calibri" w:hAnsi="Calibri"/>
          <w:noProof/>
          <w:color w:val="000000" w:themeColor="text1"/>
          <w:sz w:val="22"/>
          <w:szCs w:val="22"/>
          <w:lang w:eastAsia="lt-LT"/>
        </w:rPr>
      </w:pPr>
      <w:r w:rsidRPr="00373713">
        <w:rPr>
          <w:b/>
          <w:lang w:eastAsia="lt-LT"/>
        </w:rPr>
        <w:fldChar w:fldCharType="begin"/>
      </w:r>
      <w:r w:rsidRPr="00373713">
        <w:rPr>
          <w:b/>
          <w:lang w:eastAsia="lt-LT"/>
        </w:rPr>
        <w:instrText xml:space="preserve"> TOC \o "1-3" \h \z \u </w:instrText>
      </w:r>
      <w:r w:rsidRPr="00373713">
        <w:rPr>
          <w:b/>
          <w:lang w:eastAsia="lt-LT"/>
        </w:rPr>
        <w:fldChar w:fldCharType="separate"/>
      </w:r>
      <w:hyperlink w:anchor="_Toc80343179" w:history="1">
        <w:r w:rsidRPr="00373713">
          <w:rPr>
            <w:b/>
            <w:noProof/>
            <w:color w:val="000000" w:themeColor="text1"/>
            <w:lang w:eastAsia="lt-LT"/>
          </w:rPr>
          <w:t>1. ĮVADAS</w:t>
        </w:r>
        <w:r w:rsidRPr="00373713">
          <w:rPr>
            <w:b/>
            <w:noProof/>
            <w:webHidden/>
            <w:color w:val="000000" w:themeColor="text1"/>
            <w:lang w:eastAsia="lt-LT"/>
          </w:rPr>
          <w:tab/>
        </w:r>
        <w:r w:rsidRPr="00373713">
          <w:rPr>
            <w:b/>
            <w:noProof/>
            <w:webHidden/>
            <w:color w:val="000000" w:themeColor="text1"/>
            <w:lang w:eastAsia="lt-LT"/>
          </w:rPr>
          <w:fldChar w:fldCharType="begin"/>
        </w:r>
        <w:r w:rsidRPr="00373713">
          <w:rPr>
            <w:b/>
            <w:noProof/>
            <w:webHidden/>
            <w:color w:val="000000" w:themeColor="text1"/>
            <w:lang w:eastAsia="lt-LT"/>
          </w:rPr>
          <w:instrText xml:space="preserve"> PAGEREF _Toc80343179 \h </w:instrText>
        </w:r>
        <w:r w:rsidRPr="00373713">
          <w:rPr>
            <w:b/>
            <w:noProof/>
            <w:webHidden/>
            <w:color w:val="000000" w:themeColor="text1"/>
            <w:lang w:eastAsia="lt-LT"/>
          </w:rPr>
        </w:r>
        <w:r w:rsidRPr="00373713">
          <w:rPr>
            <w:b/>
            <w:noProof/>
            <w:webHidden/>
            <w:color w:val="000000" w:themeColor="text1"/>
            <w:lang w:eastAsia="lt-LT"/>
          </w:rPr>
          <w:fldChar w:fldCharType="separate"/>
        </w:r>
        <w:r w:rsidRPr="00373713">
          <w:rPr>
            <w:b/>
            <w:noProof/>
            <w:webHidden/>
            <w:color w:val="000000" w:themeColor="text1"/>
            <w:lang w:eastAsia="lt-LT"/>
          </w:rPr>
          <w:t>5</w:t>
        </w:r>
        <w:r w:rsidRPr="00373713">
          <w:rPr>
            <w:b/>
            <w:noProof/>
            <w:webHidden/>
            <w:color w:val="000000" w:themeColor="text1"/>
            <w:lang w:eastAsia="lt-LT"/>
          </w:rPr>
          <w:fldChar w:fldCharType="end"/>
        </w:r>
      </w:hyperlink>
    </w:p>
    <w:p w:rsidR="00274288" w:rsidRPr="00373713" w:rsidRDefault="005741F0" w:rsidP="00274288">
      <w:pPr>
        <w:tabs>
          <w:tab w:val="left" w:pos="0"/>
          <w:tab w:val="left" w:pos="426"/>
          <w:tab w:val="right" w:leader="dot" w:pos="9344"/>
        </w:tabs>
        <w:jc w:val="both"/>
        <w:rPr>
          <w:rFonts w:ascii="Calibri" w:hAnsi="Calibri"/>
          <w:noProof/>
          <w:color w:val="000000" w:themeColor="text1"/>
          <w:sz w:val="22"/>
          <w:szCs w:val="22"/>
          <w:lang w:eastAsia="lt-LT"/>
        </w:rPr>
      </w:pPr>
      <w:hyperlink w:anchor="_Toc80343180" w:history="1">
        <w:r w:rsidR="00274288" w:rsidRPr="00373713">
          <w:rPr>
            <w:b/>
            <w:noProof/>
            <w:color w:val="000000" w:themeColor="text1"/>
            <w:shd w:val="clear" w:color="auto" w:fill="FFFFFF"/>
            <w:lang w:eastAsia="lt-LT"/>
          </w:rPr>
          <w:t xml:space="preserve">2. </w:t>
        </w:r>
        <w:r w:rsidR="00274288" w:rsidRPr="00373713">
          <w:rPr>
            <w:b/>
            <w:noProof/>
            <w:color w:val="000000" w:themeColor="text1"/>
            <w:lang w:eastAsia="lt-LT"/>
          </w:rPr>
          <w:t>KLAIPĖDOS MIESTO APLINKOS MONITORINGO PROGRAMA</w:t>
        </w:r>
        <w:r w:rsidR="00274288" w:rsidRPr="00373713">
          <w:rPr>
            <w:b/>
            <w:noProof/>
            <w:webHidden/>
            <w:color w:val="000000" w:themeColor="text1"/>
            <w:lang w:eastAsia="lt-LT"/>
          </w:rPr>
          <w:tab/>
        </w:r>
        <w:r w:rsidR="00274288" w:rsidRPr="00373713">
          <w:rPr>
            <w:b/>
            <w:noProof/>
            <w:webHidden/>
            <w:color w:val="000000" w:themeColor="text1"/>
            <w:lang w:eastAsia="lt-LT"/>
          </w:rPr>
          <w:fldChar w:fldCharType="begin"/>
        </w:r>
        <w:r w:rsidR="00274288" w:rsidRPr="00373713">
          <w:rPr>
            <w:b/>
            <w:noProof/>
            <w:webHidden/>
            <w:color w:val="000000" w:themeColor="text1"/>
            <w:lang w:eastAsia="lt-LT"/>
          </w:rPr>
          <w:instrText xml:space="preserve"> PAGEREF _Toc80343180 \h </w:instrText>
        </w:r>
        <w:r w:rsidR="00274288" w:rsidRPr="00373713">
          <w:rPr>
            <w:b/>
            <w:noProof/>
            <w:webHidden/>
            <w:color w:val="000000" w:themeColor="text1"/>
            <w:lang w:eastAsia="lt-LT"/>
          </w:rPr>
        </w:r>
        <w:r w:rsidR="00274288" w:rsidRPr="00373713">
          <w:rPr>
            <w:b/>
            <w:noProof/>
            <w:webHidden/>
            <w:color w:val="000000" w:themeColor="text1"/>
            <w:lang w:eastAsia="lt-LT"/>
          </w:rPr>
          <w:fldChar w:fldCharType="separate"/>
        </w:r>
        <w:r w:rsidR="00274288" w:rsidRPr="00373713">
          <w:rPr>
            <w:b/>
            <w:noProof/>
            <w:webHidden/>
            <w:color w:val="000000" w:themeColor="text1"/>
            <w:lang w:eastAsia="lt-LT"/>
          </w:rPr>
          <w:t>7</w:t>
        </w:r>
        <w:r w:rsidR="00274288" w:rsidRPr="00373713">
          <w:rPr>
            <w:b/>
            <w:noProof/>
            <w:webHidden/>
            <w:color w:val="000000" w:themeColor="text1"/>
            <w:lang w:eastAsia="lt-LT"/>
          </w:rPr>
          <w:fldChar w:fldCharType="end"/>
        </w:r>
      </w:hyperlink>
    </w:p>
    <w:p w:rsidR="00274288" w:rsidRPr="00373713" w:rsidRDefault="005741F0" w:rsidP="00274288">
      <w:pPr>
        <w:tabs>
          <w:tab w:val="left" w:pos="0"/>
          <w:tab w:val="left" w:pos="426"/>
          <w:tab w:val="right" w:leader="dot" w:pos="9344"/>
        </w:tabs>
        <w:jc w:val="both"/>
        <w:rPr>
          <w:rFonts w:ascii="Calibri" w:hAnsi="Calibri"/>
          <w:noProof/>
          <w:color w:val="000000" w:themeColor="text1"/>
          <w:sz w:val="22"/>
          <w:szCs w:val="22"/>
          <w:lang w:eastAsia="lt-LT"/>
        </w:rPr>
      </w:pPr>
      <w:hyperlink w:anchor="_Toc80343181" w:history="1">
        <w:r w:rsidR="00274288" w:rsidRPr="00373713">
          <w:rPr>
            <w:b/>
            <w:noProof/>
            <w:color w:val="000000" w:themeColor="text1"/>
            <w:lang w:eastAsia="lt-LT"/>
          </w:rPr>
          <w:t>3. MONITORINGO TIKSLAS IR UŽDAVINIAI</w:t>
        </w:r>
        <w:r w:rsidR="00274288" w:rsidRPr="00373713">
          <w:rPr>
            <w:b/>
            <w:noProof/>
            <w:webHidden/>
            <w:color w:val="000000" w:themeColor="text1"/>
            <w:lang w:eastAsia="lt-LT"/>
          </w:rPr>
          <w:tab/>
        </w:r>
        <w:r w:rsidR="00274288" w:rsidRPr="00373713">
          <w:rPr>
            <w:b/>
            <w:noProof/>
            <w:webHidden/>
            <w:color w:val="000000" w:themeColor="text1"/>
            <w:lang w:eastAsia="lt-LT"/>
          </w:rPr>
          <w:fldChar w:fldCharType="begin"/>
        </w:r>
        <w:r w:rsidR="00274288" w:rsidRPr="00373713">
          <w:rPr>
            <w:b/>
            <w:noProof/>
            <w:webHidden/>
            <w:color w:val="000000" w:themeColor="text1"/>
            <w:lang w:eastAsia="lt-LT"/>
          </w:rPr>
          <w:instrText xml:space="preserve"> PAGEREF _Toc80343181 \h </w:instrText>
        </w:r>
        <w:r w:rsidR="00274288" w:rsidRPr="00373713">
          <w:rPr>
            <w:b/>
            <w:noProof/>
            <w:webHidden/>
            <w:color w:val="000000" w:themeColor="text1"/>
            <w:lang w:eastAsia="lt-LT"/>
          </w:rPr>
        </w:r>
        <w:r w:rsidR="00274288" w:rsidRPr="00373713">
          <w:rPr>
            <w:b/>
            <w:noProof/>
            <w:webHidden/>
            <w:color w:val="000000" w:themeColor="text1"/>
            <w:lang w:eastAsia="lt-LT"/>
          </w:rPr>
          <w:fldChar w:fldCharType="separate"/>
        </w:r>
        <w:r w:rsidR="00274288" w:rsidRPr="00373713">
          <w:rPr>
            <w:b/>
            <w:noProof/>
            <w:webHidden/>
            <w:color w:val="000000" w:themeColor="text1"/>
            <w:lang w:eastAsia="lt-LT"/>
          </w:rPr>
          <w:t>8</w:t>
        </w:r>
        <w:r w:rsidR="00274288" w:rsidRPr="00373713">
          <w:rPr>
            <w:b/>
            <w:noProof/>
            <w:webHidden/>
            <w:color w:val="000000" w:themeColor="text1"/>
            <w:lang w:eastAsia="lt-LT"/>
          </w:rPr>
          <w:fldChar w:fldCharType="end"/>
        </w:r>
      </w:hyperlink>
    </w:p>
    <w:p w:rsidR="00274288" w:rsidRPr="00373713" w:rsidRDefault="005741F0" w:rsidP="00274288">
      <w:pPr>
        <w:tabs>
          <w:tab w:val="left" w:pos="0"/>
          <w:tab w:val="left" w:pos="426"/>
          <w:tab w:val="right" w:leader="dot" w:pos="9344"/>
        </w:tabs>
        <w:jc w:val="both"/>
        <w:rPr>
          <w:rFonts w:ascii="Calibri" w:hAnsi="Calibri"/>
          <w:noProof/>
          <w:color w:val="000000" w:themeColor="text1"/>
          <w:sz w:val="22"/>
          <w:szCs w:val="22"/>
          <w:lang w:eastAsia="lt-LT"/>
        </w:rPr>
      </w:pPr>
      <w:hyperlink w:anchor="_Toc80343182" w:history="1">
        <w:r w:rsidR="00274288" w:rsidRPr="00373713">
          <w:rPr>
            <w:b/>
            <w:noProof/>
            <w:color w:val="000000" w:themeColor="text1"/>
            <w:lang w:eastAsia="lt-LT"/>
          </w:rPr>
          <w:t>3.1 APLINKOS ORO MONITORINGAS</w:t>
        </w:r>
        <w:r w:rsidR="00274288" w:rsidRPr="00373713">
          <w:rPr>
            <w:b/>
            <w:noProof/>
            <w:webHidden/>
            <w:color w:val="000000" w:themeColor="text1"/>
            <w:lang w:eastAsia="lt-LT"/>
          </w:rPr>
          <w:tab/>
        </w:r>
        <w:r w:rsidR="00274288" w:rsidRPr="00373713">
          <w:rPr>
            <w:b/>
            <w:noProof/>
            <w:webHidden/>
            <w:color w:val="000000" w:themeColor="text1"/>
            <w:lang w:eastAsia="lt-LT"/>
          </w:rPr>
          <w:fldChar w:fldCharType="begin"/>
        </w:r>
        <w:r w:rsidR="00274288" w:rsidRPr="00373713">
          <w:rPr>
            <w:b/>
            <w:noProof/>
            <w:webHidden/>
            <w:color w:val="000000" w:themeColor="text1"/>
            <w:lang w:eastAsia="lt-LT"/>
          </w:rPr>
          <w:instrText xml:space="preserve"> PAGEREF _Toc80343182 \h </w:instrText>
        </w:r>
        <w:r w:rsidR="00274288" w:rsidRPr="00373713">
          <w:rPr>
            <w:b/>
            <w:noProof/>
            <w:webHidden/>
            <w:color w:val="000000" w:themeColor="text1"/>
            <w:lang w:eastAsia="lt-LT"/>
          </w:rPr>
        </w:r>
        <w:r w:rsidR="00274288" w:rsidRPr="00373713">
          <w:rPr>
            <w:b/>
            <w:noProof/>
            <w:webHidden/>
            <w:color w:val="000000" w:themeColor="text1"/>
            <w:lang w:eastAsia="lt-LT"/>
          </w:rPr>
          <w:fldChar w:fldCharType="separate"/>
        </w:r>
        <w:r w:rsidR="00274288" w:rsidRPr="00373713">
          <w:rPr>
            <w:b/>
            <w:noProof/>
            <w:webHidden/>
            <w:color w:val="000000" w:themeColor="text1"/>
            <w:lang w:eastAsia="lt-LT"/>
          </w:rPr>
          <w:t>9</w:t>
        </w:r>
        <w:r w:rsidR="00274288" w:rsidRPr="00373713">
          <w:rPr>
            <w:b/>
            <w:noProof/>
            <w:webHidden/>
            <w:color w:val="000000" w:themeColor="text1"/>
            <w:lang w:eastAsia="lt-LT"/>
          </w:rPr>
          <w:fldChar w:fldCharType="end"/>
        </w:r>
      </w:hyperlink>
    </w:p>
    <w:p w:rsidR="00274288" w:rsidRPr="00373713" w:rsidRDefault="005741F0" w:rsidP="00274288">
      <w:pPr>
        <w:tabs>
          <w:tab w:val="left" w:pos="1134"/>
          <w:tab w:val="right" w:leader="dot" w:pos="9344"/>
        </w:tabs>
        <w:ind w:left="480"/>
        <w:rPr>
          <w:rFonts w:ascii="Calibri" w:hAnsi="Calibri"/>
          <w:noProof/>
          <w:color w:val="000000" w:themeColor="text1"/>
          <w:sz w:val="22"/>
          <w:szCs w:val="22"/>
          <w:lang w:eastAsia="lt-LT"/>
        </w:rPr>
      </w:pPr>
      <w:hyperlink w:anchor="_Toc80343183" w:history="1">
        <w:r w:rsidR="00274288" w:rsidRPr="00373713">
          <w:rPr>
            <w:noProof/>
            <w:color w:val="000000" w:themeColor="text1"/>
            <w:szCs w:val="20"/>
            <w:lang w:eastAsia="x-none"/>
          </w:rPr>
          <w:t>3.1.1. Esamos būklės analizė</w:t>
        </w:r>
        <w:r w:rsidR="00274288" w:rsidRPr="00373713">
          <w:rPr>
            <w:noProof/>
            <w:webHidden/>
            <w:color w:val="000000" w:themeColor="text1"/>
            <w:szCs w:val="20"/>
            <w:lang w:eastAsia="x-none"/>
          </w:rPr>
          <w:tab/>
        </w:r>
        <w:r w:rsidR="00274288" w:rsidRPr="00373713">
          <w:rPr>
            <w:noProof/>
            <w:webHidden/>
            <w:color w:val="000000" w:themeColor="text1"/>
            <w:szCs w:val="20"/>
            <w:lang w:eastAsia="x-none"/>
          </w:rPr>
          <w:fldChar w:fldCharType="begin"/>
        </w:r>
        <w:r w:rsidR="00274288" w:rsidRPr="00373713">
          <w:rPr>
            <w:noProof/>
            <w:webHidden/>
            <w:color w:val="000000" w:themeColor="text1"/>
            <w:szCs w:val="20"/>
            <w:lang w:eastAsia="x-none"/>
          </w:rPr>
          <w:instrText xml:space="preserve"> PAGEREF _Toc80343183 \h </w:instrText>
        </w:r>
        <w:r w:rsidR="00274288" w:rsidRPr="00373713">
          <w:rPr>
            <w:noProof/>
            <w:webHidden/>
            <w:color w:val="000000" w:themeColor="text1"/>
            <w:szCs w:val="20"/>
            <w:lang w:eastAsia="x-none"/>
          </w:rPr>
        </w:r>
        <w:r w:rsidR="00274288" w:rsidRPr="00373713">
          <w:rPr>
            <w:noProof/>
            <w:webHidden/>
            <w:color w:val="000000" w:themeColor="text1"/>
            <w:szCs w:val="20"/>
            <w:lang w:eastAsia="x-none"/>
          </w:rPr>
          <w:fldChar w:fldCharType="separate"/>
        </w:r>
        <w:r w:rsidR="00274288" w:rsidRPr="00373713">
          <w:rPr>
            <w:noProof/>
            <w:webHidden/>
            <w:color w:val="000000" w:themeColor="text1"/>
            <w:szCs w:val="20"/>
            <w:lang w:eastAsia="x-none"/>
          </w:rPr>
          <w:t>9</w:t>
        </w:r>
        <w:r w:rsidR="00274288" w:rsidRPr="00373713">
          <w:rPr>
            <w:noProof/>
            <w:webHidden/>
            <w:color w:val="000000" w:themeColor="text1"/>
            <w:szCs w:val="20"/>
            <w:lang w:eastAsia="x-none"/>
          </w:rPr>
          <w:fldChar w:fldCharType="end"/>
        </w:r>
      </w:hyperlink>
    </w:p>
    <w:p w:rsidR="00274288" w:rsidRPr="00373713" w:rsidRDefault="005741F0" w:rsidP="00274288">
      <w:pPr>
        <w:tabs>
          <w:tab w:val="left" w:pos="1134"/>
          <w:tab w:val="right" w:leader="dot" w:pos="9344"/>
        </w:tabs>
        <w:ind w:left="480"/>
        <w:rPr>
          <w:rFonts w:ascii="Calibri" w:hAnsi="Calibri"/>
          <w:noProof/>
          <w:color w:val="000000" w:themeColor="text1"/>
          <w:sz w:val="22"/>
          <w:szCs w:val="22"/>
          <w:lang w:eastAsia="lt-LT"/>
        </w:rPr>
      </w:pPr>
      <w:hyperlink w:anchor="_Toc80343184" w:history="1">
        <w:r w:rsidR="00274288" w:rsidRPr="00373713">
          <w:rPr>
            <w:noProof/>
            <w:color w:val="000000" w:themeColor="text1"/>
            <w:szCs w:val="20"/>
            <w:lang w:eastAsia="x-none"/>
          </w:rPr>
          <w:t>3.1.2. Monitoringo tikslas ir uždaviniai</w:t>
        </w:r>
        <w:r w:rsidR="00274288" w:rsidRPr="00373713">
          <w:rPr>
            <w:noProof/>
            <w:webHidden/>
            <w:color w:val="000000" w:themeColor="text1"/>
            <w:szCs w:val="20"/>
            <w:lang w:eastAsia="x-none"/>
          </w:rPr>
          <w:tab/>
        </w:r>
        <w:r w:rsidR="00274288" w:rsidRPr="00373713">
          <w:rPr>
            <w:noProof/>
            <w:webHidden/>
            <w:color w:val="000000" w:themeColor="text1"/>
            <w:szCs w:val="20"/>
            <w:lang w:eastAsia="x-none"/>
          </w:rPr>
          <w:fldChar w:fldCharType="begin"/>
        </w:r>
        <w:r w:rsidR="00274288" w:rsidRPr="00373713">
          <w:rPr>
            <w:noProof/>
            <w:webHidden/>
            <w:color w:val="000000" w:themeColor="text1"/>
            <w:szCs w:val="20"/>
            <w:lang w:eastAsia="x-none"/>
          </w:rPr>
          <w:instrText xml:space="preserve"> PAGEREF _Toc80343184 \h </w:instrText>
        </w:r>
        <w:r w:rsidR="00274288" w:rsidRPr="00373713">
          <w:rPr>
            <w:noProof/>
            <w:webHidden/>
            <w:color w:val="000000" w:themeColor="text1"/>
            <w:szCs w:val="20"/>
            <w:lang w:eastAsia="x-none"/>
          </w:rPr>
        </w:r>
        <w:r w:rsidR="00274288" w:rsidRPr="00373713">
          <w:rPr>
            <w:noProof/>
            <w:webHidden/>
            <w:color w:val="000000" w:themeColor="text1"/>
            <w:szCs w:val="20"/>
            <w:lang w:eastAsia="x-none"/>
          </w:rPr>
          <w:fldChar w:fldCharType="separate"/>
        </w:r>
        <w:r w:rsidR="00274288" w:rsidRPr="00373713">
          <w:rPr>
            <w:noProof/>
            <w:webHidden/>
            <w:color w:val="000000" w:themeColor="text1"/>
            <w:szCs w:val="20"/>
            <w:lang w:eastAsia="x-none"/>
          </w:rPr>
          <w:t>39</w:t>
        </w:r>
        <w:r w:rsidR="00274288" w:rsidRPr="00373713">
          <w:rPr>
            <w:noProof/>
            <w:webHidden/>
            <w:color w:val="000000" w:themeColor="text1"/>
            <w:szCs w:val="20"/>
            <w:lang w:eastAsia="x-none"/>
          </w:rPr>
          <w:fldChar w:fldCharType="end"/>
        </w:r>
      </w:hyperlink>
    </w:p>
    <w:p w:rsidR="00274288" w:rsidRPr="00373713" w:rsidRDefault="005741F0" w:rsidP="00274288">
      <w:pPr>
        <w:tabs>
          <w:tab w:val="left" w:pos="1134"/>
          <w:tab w:val="right" w:leader="dot" w:pos="9344"/>
        </w:tabs>
        <w:ind w:left="480"/>
        <w:rPr>
          <w:rFonts w:ascii="Calibri" w:hAnsi="Calibri"/>
          <w:noProof/>
          <w:color w:val="000000" w:themeColor="text1"/>
          <w:sz w:val="22"/>
          <w:szCs w:val="22"/>
          <w:lang w:eastAsia="lt-LT"/>
        </w:rPr>
      </w:pPr>
      <w:hyperlink w:anchor="_Toc80343185" w:history="1">
        <w:r w:rsidR="00274288" w:rsidRPr="00373713">
          <w:rPr>
            <w:noProof/>
            <w:color w:val="000000" w:themeColor="text1"/>
            <w:szCs w:val="20"/>
            <w:lang w:eastAsia="x-none"/>
          </w:rPr>
          <w:t>3.1.3. Stebimi parametrai, stebėjimo vietų išsidėstymas</w:t>
        </w:r>
        <w:r w:rsidR="00274288" w:rsidRPr="00373713">
          <w:rPr>
            <w:noProof/>
            <w:color w:val="000000" w:themeColor="text1"/>
            <w:szCs w:val="20"/>
            <w:lang w:eastAsia="lt-LT"/>
          </w:rPr>
          <w:t xml:space="preserve"> </w:t>
        </w:r>
        <w:r w:rsidR="00274288" w:rsidRPr="00373713">
          <w:rPr>
            <w:noProof/>
            <w:color w:val="000000" w:themeColor="text1"/>
            <w:szCs w:val="20"/>
            <w:lang w:eastAsia="x-none"/>
          </w:rPr>
          <w:t>ir monitoringo vykdymo periodiškumas</w:t>
        </w:r>
        <w:r w:rsidR="00274288" w:rsidRPr="00373713">
          <w:rPr>
            <w:noProof/>
            <w:webHidden/>
            <w:color w:val="000000" w:themeColor="text1"/>
            <w:szCs w:val="20"/>
            <w:lang w:eastAsia="x-none"/>
          </w:rPr>
          <w:tab/>
        </w:r>
        <w:r w:rsidR="00274288" w:rsidRPr="00373713">
          <w:rPr>
            <w:noProof/>
            <w:webHidden/>
            <w:color w:val="000000" w:themeColor="text1"/>
            <w:szCs w:val="20"/>
            <w:lang w:eastAsia="x-none"/>
          </w:rPr>
          <w:fldChar w:fldCharType="begin"/>
        </w:r>
        <w:r w:rsidR="00274288" w:rsidRPr="00373713">
          <w:rPr>
            <w:noProof/>
            <w:webHidden/>
            <w:color w:val="000000" w:themeColor="text1"/>
            <w:szCs w:val="20"/>
            <w:lang w:eastAsia="x-none"/>
          </w:rPr>
          <w:instrText xml:space="preserve"> PAGEREF _Toc80343185 \h </w:instrText>
        </w:r>
        <w:r w:rsidR="00274288" w:rsidRPr="00373713">
          <w:rPr>
            <w:noProof/>
            <w:webHidden/>
            <w:color w:val="000000" w:themeColor="text1"/>
            <w:szCs w:val="20"/>
            <w:lang w:eastAsia="x-none"/>
          </w:rPr>
        </w:r>
        <w:r w:rsidR="00274288" w:rsidRPr="00373713">
          <w:rPr>
            <w:noProof/>
            <w:webHidden/>
            <w:color w:val="000000" w:themeColor="text1"/>
            <w:szCs w:val="20"/>
            <w:lang w:eastAsia="x-none"/>
          </w:rPr>
          <w:fldChar w:fldCharType="separate"/>
        </w:r>
        <w:r w:rsidR="00274288" w:rsidRPr="00373713">
          <w:rPr>
            <w:noProof/>
            <w:webHidden/>
            <w:color w:val="000000" w:themeColor="text1"/>
            <w:szCs w:val="20"/>
            <w:lang w:eastAsia="x-none"/>
          </w:rPr>
          <w:t>40</w:t>
        </w:r>
        <w:r w:rsidR="00274288" w:rsidRPr="00373713">
          <w:rPr>
            <w:noProof/>
            <w:webHidden/>
            <w:color w:val="000000" w:themeColor="text1"/>
            <w:szCs w:val="20"/>
            <w:lang w:eastAsia="x-none"/>
          </w:rPr>
          <w:fldChar w:fldCharType="end"/>
        </w:r>
      </w:hyperlink>
    </w:p>
    <w:p w:rsidR="00274288" w:rsidRPr="00373713" w:rsidRDefault="005741F0" w:rsidP="00274288">
      <w:pPr>
        <w:tabs>
          <w:tab w:val="left" w:pos="1134"/>
          <w:tab w:val="right" w:leader="dot" w:pos="9344"/>
        </w:tabs>
        <w:ind w:left="480"/>
        <w:rPr>
          <w:rFonts w:ascii="Calibri" w:hAnsi="Calibri"/>
          <w:noProof/>
          <w:color w:val="000000" w:themeColor="text1"/>
          <w:sz w:val="22"/>
          <w:szCs w:val="22"/>
          <w:lang w:eastAsia="lt-LT"/>
        </w:rPr>
      </w:pPr>
      <w:hyperlink w:anchor="_Toc80343186" w:history="1">
        <w:r w:rsidR="00274288" w:rsidRPr="00373713">
          <w:rPr>
            <w:noProof/>
            <w:color w:val="000000" w:themeColor="text1"/>
            <w:szCs w:val="20"/>
            <w:lang w:eastAsia="x-none"/>
          </w:rPr>
          <w:t>3.1.4. Metodai ir procedūros</w:t>
        </w:r>
        <w:r w:rsidR="00274288" w:rsidRPr="00373713">
          <w:rPr>
            <w:noProof/>
            <w:webHidden/>
            <w:color w:val="000000" w:themeColor="text1"/>
            <w:szCs w:val="20"/>
            <w:lang w:eastAsia="x-none"/>
          </w:rPr>
          <w:tab/>
        </w:r>
        <w:r w:rsidR="00274288" w:rsidRPr="00373713">
          <w:rPr>
            <w:noProof/>
            <w:webHidden/>
            <w:color w:val="000000" w:themeColor="text1"/>
            <w:szCs w:val="20"/>
            <w:lang w:eastAsia="x-none"/>
          </w:rPr>
          <w:fldChar w:fldCharType="begin"/>
        </w:r>
        <w:r w:rsidR="00274288" w:rsidRPr="00373713">
          <w:rPr>
            <w:noProof/>
            <w:webHidden/>
            <w:color w:val="000000" w:themeColor="text1"/>
            <w:szCs w:val="20"/>
            <w:lang w:eastAsia="x-none"/>
          </w:rPr>
          <w:instrText xml:space="preserve"> PAGEREF _Toc80343186 \h </w:instrText>
        </w:r>
        <w:r w:rsidR="00274288" w:rsidRPr="00373713">
          <w:rPr>
            <w:noProof/>
            <w:webHidden/>
            <w:color w:val="000000" w:themeColor="text1"/>
            <w:szCs w:val="20"/>
            <w:lang w:eastAsia="x-none"/>
          </w:rPr>
        </w:r>
        <w:r w:rsidR="00274288" w:rsidRPr="00373713">
          <w:rPr>
            <w:noProof/>
            <w:webHidden/>
            <w:color w:val="000000" w:themeColor="text1"/>
            <w:szCs w:val="20"/>
            <w:lang w:eastAsia="x-none"/>
          </w:rPr>
          <w:fldChar w:fldCharType="separate"/>
        </w:r>
        <w:r w:rsidR="00274288" w:rsidRPr="00373713">
          <w:rPr>
            <w:noProof/>
            <w:webHidden/>
            <w:color w:val="000000" w:themeColor="text1"/>
            <w:szCs w:val="20"/>
            <w:lang w:eastAsia="x-none"/>
          </w:rPr>
          <w:t>45</w:t>
        </w:r>
        <w:r w:rsidR="00274288" w:rsidRPr="00373713">
          <w:rPr>
            <w:noProof/>
            <w:webHidden/>
            <w:color w:val="000000" w:themeColor="text1"/>
            <w:szCs w:val="20"/>
            <w:lang w:eastAsia="x-none"/>
          </w:rPr>
          <w:fldChar w:fldCharType="end"/>
        </w:r>
      </w:hyperlink>
    </w:p>
    <w:p w:rsidR="00274288" w:rsidRPr="00373713" w:rsidRDefault="005741F0" w:rsidP="00274288">
      <w:pPr>
        <w:tabs>
          <w:tab w:val="left" w:pos="1134"/>
          <w:tab w:val="right" w:leader="dot" w:pos="9344"/>
        </w:tabs>
        <w:ind w:left="480"/>
        <w:rPr>
          <w:rFonts w:ascii="Calibri" w:hAnsi="Calibri"/>
          <w:noProof/>
          <w:color w:val="000000" w:themeColor="text1"/>
          <w:sz w:val="22"/>
          <w:szCs w:val="22"/>
          <w:lang w:eastAsia="lt-LT"/>
        </w:rPr>
      </w:pPr>
      <w:hyperlink w:anchor="_Toc80343187" w:history="1">
        <w:r w:rsidR="00274288" w:rsidRPr="00373713">
          <w:rPr>
            <w:noProof/>
            <w:color w:val="000000" w:themeColor="text1"/>
            <w:szCs w:val="20"/>
            <w:lang w:eastAsia="x-none"/>
          </w:rPr>
          <w:t>3.1.5. Vertinimo kriterijai</w:t>
        </w:r>
        <w:r w:rsidR="00274288" w:rsidRPr="00373713">
          <w:rPr>
            <w:noProof/>
            <w:webHidden/>
            <w:color w:val="000000" w:themeColor="text1"/>
            <w:szCs w:val="20"/>
            <w:lang w:eastAsia="x-none"/>
          </w:rPr>
          <w:tab/>
        </w:r>
        <w:r w:rsidR="00274288" w:rsidRPr="00373713">
          <w:rPr>
            <w:noProof/>
            <w:webHidden/>
            <w:color w:val="000000" w:themeColor="text1"/>
            <w:szCs w:val="20"/>
            <w:lang w:eastAsia="x-none"/>
          </w:rPr>
          <w:fldChar w:fldCharType="begin"/>
        </w:r>
        <w:r w:rsidR="00274288" w:rsidRPr="00373713">
          <w:rPr>
            <w:noProof/>
            <w:webHidden/>
            <w:color w:val="000000" w:themeColor="text1"/>
            <w:szCs w:val="20"/>
            <w:lang w:eastAsia="x-none"/>
          </w:rPr>
          <w:instrText xml:space="preserve"> PAGEREF _Toc80343187 \h </w:instrText>
        </w:r>
        <w:r w:rsidR="00274288" w:rsidRPr="00373713">
          <w:rPr>
            <w:noProof/>
            <w:webHidden/>
            <w:color w:val="000000" w:themeColor="text1"/>
            <w:szCs w:val="20"/>
            <w:lang w:eastAsia="x-none"/>
          </w:rPr>
        </w:r>
        <w:r w:rsidR="00274288" w:rsidRPr="00373713">
          <w:rPr>
            <w:noProof/>
            <w:webHidden/>
            <w:color w:val="000000" w:themeColor="text1"/>
            <w:szCs w:val="20"/>
            <w:lang w:eastAsia="x-none"/>
          </w:rPr>
          <w:fldChar w:fldCharType="separate"/>
        </w:r>
        <w:r w:rsidR="00274288" w:rsidRPr="00373713">
          <w:rPr>
            <w:noProof/>
            <w:webHidden/>
            <w:color w:val="000000" w:themeColor="text1"/>
            <w:szCs w:val="20"/>
            <w:lang w:eastAsia="x-none"/>
          </w:rPr>
          <w:t>46</w:t>
        </w:r>
        <w:r w:rsidR="00274288" w:rsidRPr="00373713">
          <w:rPr>
            <w:noProof/>
            <w:webHidden/>
            <w:color w:val="000000" w:themeColor="text1"/>
            <w:szCs w:val="20"/>
            <w:lang w:eastAsia="x-none"/>
          </w:rPr>
          <w:fldChar w:fldCharType="end"/>
        </w:r>
      </w:hyperlink>
    </w:p>
    <w:p w:rsidR="00274288" w:rsidRPr="00373713" w:rsidRDefault="005741F0" w:rsidP="00274288">
      <w:pPr>
        <w:tabs>
          <w:tab w:val="left" w:pos="0"/>
          <w:tab w:val="left" w:pos="426"/>
          <w:tab w:val="right" w:leader="dot" w:pos="9344"/>
        </w:tabs>
        <w:jc w:val="both"/>
        <w:rPr>
          <w:rFonts w:ascii="Calibri" w:hAnsi="Calibri"/>
          <w:noProof/>
          <w:color w:val="000000" w:themeColor="text1"/>
          <w:sz w:val="22"/>
          <w:szCs w:val="22"/>
          <w:lang w:eastAsia="lt-LT"/>
        </w:rPr>
      </w:pPr>
      <w:hyperlink w:anchor="_Toc80343188" w:history="1">
        <w:r w:rsidR="00274288" w:rsidRPr="00373713">
          <w:rPr>
            <w:b/>
            <w:noProof/>
            <w:color w:val="000000" w:themeColor="text1"/>
            <w:lang w:eastAsia="lt-LT"/>
          </w:rPr>
          <w:t>3.2 APLINKOS</w:t>
        </w:r>
        <w:r w:rsidR="00274288" w:rsidRPr="00373713">
          <w:rPr>
            <w:rFonts w:ascii="Calibri" w:hAnsi="Calibri"/>
            <w:b/>
            <w:noProof/>
            <w:color w:val="000000" w:themeColor="text1"/>
            <w:lang w:eastAsia="lt-LT"/>
          </w:rPr>
          <w:t xml:space="preserve"> </w:t>
        </w:r>
        <w:r w:rsidR="00274288" w:rsidRPr="00373713">
          <w:rPr>
            <w:b/>
            <w:noProof/>
            <w:color w:val="000000" w:themeColor="text1"/>
            <w:lang w:eastAsia="lt-LT"/>
          </w:rPr>
          <w:t>TRIUKŠMO MONITORINGAS</w:t>
        </w:r>
        <w:r w:rsidR="00274288" w:rsidRPr="00373713">
          <w:rPr>
            <w:b/>
            <w:noProof/>
            <w:webHidden/>
            <w:color w:val="000000" w:themeColor="text1"/>
            <w:lang w:eastAsia="lt-LT"/>
          </w:rPr>
          <w:tab/>
        </w:r>
        <w:r w:rsidR="00274288" w:rsidRPr="00373713">
          <w:rPr>
            <w:b/>
            <w:noProof/>
            <w:webHidden/>
            <w:color w:val="000000" w:themeColor="text1"/>
            <w:lang w:eastAsia="lt-LT"/>
          </w:rPr>
          <w:fldChar w:fldCharType="begin"/>
        </w:r>
        <w:r w:rsidR="00274288" w:rsidRPr="00373713">
          <w:rPr>
            <w:b/>
            <w:noProof/>
            <w:webHidden/>
            <w:color w:val="000000" w:themeColor="text1"/>
            <w:lang w:eastAsia="lt-LT"/>
          </w:rPr>
          <w:instrText xml:space="preserve"> PAGEREF _Toc80343188 \h </w:instrText>
        </w:r>
        <w:r w:rsidR="00274288" w:rsidRPr="00373713">
          <w:rPr>
            <w:b/>
            <w:noProof/>
            <w:webHidden/>
            <w:color w:val="000000" w:themeColor="text1"/>
            <w:lang w:eastAsia="lt-LT"/>
          </w:rPr>
        </w:r>
        <w:r w:rsidR="00274288" w:rsidRPr="00373713">
          <w:rPr>
            <w:b/>
            <w:noProof/>
            <w:webHidden/>
            <w:color w:val="000000" w:themeColor="text1"/>
            <w:lang w:eastAsia="lt-LT"/>
          </w:rPr>
          <w:fldChar w:fldCharType="separate"/>
        </w:r>
        <w:r w:rsidR="00274288" w:rsidRPr="00373713">
          <w:rPr>
            <w:b/>
            <w:noProof/>
            <w:webHidden/>
            <w:color w:val="000000" w:themeColor="text1"/>
            <w:lang w:eastAsia="lt-LT"/>
          </w:rPr>
          <w:t>47</w:t>
        </w:r>
        <w:r w:rsidR="00274288" w:rsidRPr="00373713">
          <w:rPr>
            <w:b/>
            <w:noProof/>
            <w:webHidden/>
            <w:color w:val="000000" w:themeColor="text1"/>
            <w:lang w:eastAsia="lt-LT"/>
          </w:rPr>
          <w:fldChar w:fldCharType="end"/>
        </w:r>
      </w:hyperlink>
    </w:p>
    <w:p w:rsidR="00274288" w:rsidRPr="00373713" w:rsidRDefault="005741F0" w:rsidP="00274288">
      <w:pPr>
        <w:tabs>
          <w:tab w:val="right" w:leader="dot" w:pos="9356"/>
        </w:tabs>
        <w:ind w:right="282" w:firstLine="426"/>
        <w:jc w:val="both"/>
        <w:rPr>
          <w:rFonts w:ascii="Calibri" w:hAnsi="Calibri"/>
          <w:bCs/>
          <w:noProof/>
          <w:color w:val="000000" w:themeColor="text1"/>
          <w:sz w:val="22"/>
          <w:szCs w:val="22"/>
          <w:lang w:eastAsia="lt-LT"/>
        </w:rPr>
      </w:pPr>
      <w:hyperlink w:anchor="_Toc80343189" w:history="1">
        <w:r w:rsidR="00274288" w:rsidRPr="00373713">
          <w:rPr>
            <w:bCs/>
            <w:noProof/>
            <w:color w:val="000000" w:themeColor="text1"/>
            <w:szCs w:val="20"/>
            <w:lang w:eastAsia="lt-LT"/>
          </w:rPr>
          <w:t>3.2.1 Esamos būklės analizė</w:t>
        </w:r>
        <w:r w:rsidR="00274288" w:rsidRPr="00373713">
          <w:rPr>
            <w:bCs/>
            <w:noProof/>
            <w:webHidden/>
            <w:color w:val="000000" w:themeColor="text1"/>
            <w:szCs w:val="20"/>
            <w:lang w:eastAsia="lt-LT"/>
          </w:rPr>
          <w:tab/>
        </w:r>
        <w:r w:rsidR="00274288" w:rsidRPr="00373713">
          <w:rPr>
            <w:bCs/>
            <w:noProof/>
            <w:webHidden/>
            <w:color w:val="000000" w:themeColor="text1"/>
            <w:szCs w:val="20"/>
            <w:lang w:eastAsia="lt-LT"/>
          </w:rPr>
          <w:fldChar w:fldCharType="begin"/>
        </w:r>
        <w:r w:rsidR="00274288" w:rsidRPr="00373713">
          <w:rPr>
            <w:bCs/>
            <w:noProof/>
            <w:webHidden/>
            <w:color w:val="000000" w:themeColor="text1"/>
            <w:szCs w:val="20"/>
            <w:lang w:eastAsia="lt-LT"/>
          </w:rPr>
          <w:instrText xml:space="preserve"> PAGEREF _Toc80343189 \h </w:instrText>
        </w:r>
        <w:r w:rsidR="00274288" w:rsidRPr="00373713">
          <w:rPr>
            <w:bCs/>
            <w:noProof/>
            <w:webHidden/>
            <w:color w:val="000000" w:themeColor="text1"/>
            <w:szCs w:val="20"/>
            <w:lang w:eastAsia="lt-LT"/>
          </w:rPr>
        </w:r>
        <w:r w:rsidR="00274288" w:rsidRPr="00373713">
          <w:rPr>
            <w:bCs/>
            <w:noProof/>
            <w:webHidden/>
            <w:color w:val="000000" w:themeColor="text1"/>
            <w:szCs w:val="20"/>
            <w:lang w:eastAsia="lt-LT"/>
          </w:rPr>
          <w:fldChar w:fldCharType="separate"/>
        </w:r>
        <w:r w:rsidR="00274288" w:rsidRPr="00373713">
          <w:rPr>
            <w:bCs/>
            <w:noProof/>
            <w:webHidden/>
            <w:color w:val="000000" w:themeColor="text1"/>
            <w:szCs w:val="20"/>
            <w:lang w:eastAsia="lt-LT"/>
          </w:rPr>
          <w:t>47</w:t>
        </w:r>
        <w:r w:rsidR="00274288" w:rsidRPr="00373713">
          <w:rPr>
            <w:bCs/>
            <w:noProof/>
            <w:webHidden/>
            <w:color w:val="000000" w:themeColor="text1"/>
            <w:szCs w:val="20"/>
            <w:lang w:eastAsia="lt-LT"/>
          </w:rPr>
          <w:fldChar w:fldCharType="end"/>
        </w:r>
      </w:hyperlink>
    </w:p>
    <w:p w:rsidR="00274288" w:rsidRPr="00373713" w:rsidRDefault="005741F0" w:rsidP="00274288">
      <w:pPr>
        <w:tabs>
          <w:tab w:val="right" w:leader="dot" w:pos="9356"/>
        </w:tabs>
        <w:ind w:right="282" w:firstLine="426"/>
        <w:jc w:val="both"/>
        <w:rPr>
          <w:rFonts w:ascii="Calibri" w:hAnsi="Calibri"/>
          <w:bCs/>
          <w:noProof/>
          <w:color w:val="000000" w:themeColor="text1"/>
          <w:sz w:val="22"/>
          <w:szCs w:val="22"/>
          <w:lang w:eastAsia="lt-LT"/>
        </w:rPr>
      </w:pPr>
      <w:hyperlink w:anchor="_Toc80343190" w:history="1">
        <w:r w:rsidR="00274288" w:rsidRPr="00373713">
          <w:rPr>
            <w:bCs/>
            <w:noProof/>
            <w:color w:val="000000" w:themeColor="text1"/>
            <w:szCs w:val="20"/>
            <w:lang w:eastAsia="lt-LT"/>
          </w:rPr>
          <w:t>3.2.2 Monitoringo tikslas ir uždaviniai</w:t>
        </w:r>
        <w:r w:rsidR="00274288" w:rsidRPr="00373713">
          <w:rPr>
            <w:bCs/>
            <w:noProof/>
            <w:webHidden/>
            <w:color w:val="000000" w:themeColor="text1"/>
            <w:szCs w:val="20"/>
            <w:lang w:eastAsia="lt-LT"/>
          </w:rPr>
          <w:tab/>
        </w:r>
        <w:r w:rsidR="00274288" w:rsidRPr="00373713">
          <w:rPr>
            <w:bCs/>
            <w:noProof/>
            <w:webHidden/>
            <w:color w:val="000000" w:themeColor="text1"/>
            <w:szCs w:val="20"/>
            <w:lang w:eastAsia="lt-LT"/>
          </w:rPr>
          <w:fldChar w:fldCharType="begin"/>
        </w:r>
        <w:r w:rsidR="00274288" w:rsidRPr="00373713">
          <w:rPr>
            <w:bCs/>
            <w:noProof/>
            <w:webHidden/>
            <w:color w:val="000000" w:themeColor="text1"/>
            <w:szCs w:val="20"/>
            <w:lang w:eastAsia="lt-LT"/>
          </w:rPr>
          <w:instrText xml:space="preserve"> PAGEREF _Toc80343190 \h </w:instrText>
        </w:r>
        <w:r w:rsidR="00274288" w:rsidRPr="00373713">
          <w:rPr>
            <w:bCs/>
            <w:noProof/>
            <w:webHidden/>
            <w:color w:val="000000" w:themeColor="text1"/>
            <w:szCs w:val="20"/>
            <w:lang w:eastAsia="lt-LT"/>
          </w:rPr>
        </w:r>
        <w:r w:rsidR="00274288" w:rsidRPr="00373713">
          <w:rPr>
            <w:bCs/>
            <w:noProof/>
            <w:webHidden/>
            <w:color w:val="000000" w:themeColor="text1"/>
            <w:szCs w:val="20"/>
            <w:lang w:eastAsia="lt-LT"/>
          </w:rPr>
          <w:fldChar w:fldCharType="separate"/>
        </w:r>
        <w:r w:rsidR="00274288" w:rsidRPr="00373713">
          <w:rPr>
            <w:bCs/>
            <w:noProof/>
            <w:webHidden/>
            <w:color w:val="000000" w:themeColor="text1"/>
            <w:szCs w:val="20"/>
            <w:lang w:eastAsia="lt-LT"/>
          </w:rPr>
          <w:t>54</w:t>
        </w:r>
        <w:r w:rsidR="00274288" w:rsidRPr="00373713">
          <w:rPr>
            <w:bCs/>
            <w:noProof/>
            <w:webHidden/>
            <w:color w:val="000000" w:themeColor="text1"/>
            <w:szCs w:val="20"/>
            <w:lang w:eastAsia="lt-LT"/>
          </w:rPr>
          <w:fldChar w:fldCharType="end"/>
        </w:r>
      </w:hyperlink>
    </w:p>
    <w:p w:rsidR="00274288" w:rsidRPr="00373713" w:rsidRDefault="005741F0" w:rsidP="00274288">
      <w:pPr>
        <w:tabs>
          <w:tab w:val="right" w:leader="dot" w:pos="9356"/>
        </w:tabs>
        <w:ind w:right="282" w:firstLine="426"/>
        <w:jc w:val="both"/>
        <w:rPr>
          <w:rFonts w:ascii="Calibri" w:hAnsi="Calibri"/>
          <w:bCs/>
          <w:noProof/>
          <w:color w:val="000000" w:themeColor="text1"/>
          <w:sz w:val="22"/>
          <w:szCs w:val="22"/>
          <w:lang w:eastAsia="lt-LT"/>
        </w:rPr>
      </w:pPr>
      <w:hyperlink w:anchor="_Toc80343191" w:history="1">
        <w:r w:rsidR="00274288" w:rsidRPr="00373713">
          <w:rPr>
            <w:bCs/>
            <w:noProof/>
            <w:color w:val="000000" w:themeColor="text1"/>
            <w:szCs w:val="20"/>
            <w:lang w:eastAsia="lt-LT"/>
          </w:rPr>
          <w:t>3.2.3 Stebimi parametrai, periodiškumas ir stebėjimo metodai</w:t>
        </w:r>
        <w:r w:rsidR="00274288" w:rsidRPr="00373713">
          <w:rPr>
            <w:bCs/>
            <w:noProof/>
            <w:webHidden/>
            <w:color w:val="000000" w:themeColor="text1"/>
            <w:szCs w:val="20"/>
            <w:lang w:eastAsia="lt-LT"/>
          </w:rPr>
          <w:tab/>
        </w:r>
        <w:r w:rsidR="00274288" w:rsidRPr="00373713">
          <w:rPr>
            <w:bCs/>
            <w:noProof/>
            <w:webHidden/>
            <w:color w:val="000000" w:themeColor="text1"/>
            <w:szCs w:val="20"/>
            <w:lang w:eastAsia="lt-LT"/>
          </w:rPr>
          <w:fldChar w:fldCharType="begin"/>
        </w:r>
        <w:r w:rsidR="00274288" w:rsidRPr="00373713">
          <w:rPr>
            <w:bCs/>
            <w:noProof/>
            <w:webHidden/>
            <w:color w:val="000000" w:themeColor="text1"/>
            <w:szCs w:val="20"/>
            <w:lang w:eastAsia="lt-LT"/>
          </w:rPr>
          <w:instrText xml:space="preserve"> PAGEREF _Toc80343191 \h </w:instrText>
        </w:r>
        <w:r w:rsidR="00274288" w:rsidRPr="00373713">
          <w:rPr>
            <w:bCs/>
            <w:noProof/>
            <w:webHidden/>
            <w:color w:val="000000" w:themeColor="text1"/>
            <w:szCs w:val="20"/>
            <w:lang w:eastAsia="lt-LT"/>
          </w:rPr>
        </w:r>
        <w:r w:rsidR="00274288" w:rsidRPr="00373713">
          <w:rPr>
            <w:bCs/>
            <w:noProof/>
            <w:webHidden/>
            <w:color w:val="000000" w:themeColor="text1"/>
            <w:szCs w:val="20"/>
            <w:lang w:eastAsia="lt-LT"/>
          </w:rPr>
          <w:fldChar w:fldCharType="separate"/>
        </w:r>
        <w:r w:rsidR="00274288" w:rsidRPr="00373713">
          <w:rPr>
            <w:bCs/>
            <w:noProof/>
            <w:webHidden/>
            <w:color w:val="000000" w:themeColor="text1"/>
            <w:szCs w:val="20"/>
            <w:lang w:eastAsia="lt-LT"/>
          </w:rPr>
          <w:t>59</w:t>
        </w:r>
        <w:r w:rsidR="00274288" w:rsidRPr="00373713">
          <w:rPr>
            <w:bCs/>
            <w:noProof/>
            <w:webHidden/>
            <w:color w:val="000000" w:themeColor="text1"/>
            <w:szCs w:val="20"/>
            <w:lang w:eastAsia="lt-LT"/>
          </w:rPr>
          <w:fldChar w:fldCharType="end"/>
        </w:r>
      </w:hyperlink>
    </w:p>
    <w:p w:rsidR="00274288" w:rsidRPr="00373713" w:rsidRDefault="005741F0" w:rsidP="00274288">
      <w:pPr>
        <w:tabs>
          <w:tab w:val="right" w:leader="dot" w:pos="9356"/>
        </w:tabs>
        <w:ind w:right="282" w:firstLine="426"/>
        <w:jc w:val="both"/>
        <w:rPr>
          <w:rFonts w:ascii="Calibri" w:hAnsi="Calibri"/>
          <w:bCs/>
          <w:noProof/>
          <w:color w:val="000000" w:themeColor="text1"/>
          <w:sz w:val="22"/>
          <w:szCs w:val="22"/>
          <w:lang w:eastAsia="lt-LT"/>
        </w:rPr>
      </w:pPr>
      <w:hyperlink w:anchor="_Toc80343192" w:history="1">
        <w:r w:rsidR="00274288" w:rsidRPr="00373713">
          <w:rPr>
            <w:bCs/>
            <w:noProof/>
            <w:color w:val="000000" w:themeColor="text1"/>
            <w:szCs w:val="20"/>
            <w:lang w:eastAsia="lt-LT"/>
          </w:rPr>
          <w:t>3.2.4 Monitoringo rezultatų vertinimo kriterijai</w:t>
        </w:r>
        <w:r w:rsidR="00274288" w:rsidRPr="00373713">
          <w:rPr>
            <w:bCs/>
            <w:noProof/>
            <w:webHidden/>
            <w:color w:val="000000" w:themeColor="text1"/>
            <w:szCs w:val="20"/>
            <w:lang w:eastAsia="lt-LT"/>
          </w:rPr>
          <w:tab/>
        </w:r>
        <w:r w:rsidR="00274288" w:rsidRPr="00373713">
          <w:rPr>
            <w:bCs/>
            <w:noProof/>
            <w:webHidden/>
            <w:color w:val="000000" w:themeColor="text1"/>
            <w:szCs w:val="20"/>
            <w:lang w:eastAsia="lt-LT"/>
          </w:rPr>
          <w:fldChar w:fldCharType="begin"/>
        </w:r>
        <w:r w:rsidR="00274288" w:rsidRPr="00373713">
          <w:rPr>
            <w:bCs/>
            <w:noProof/>
            <w:webHidden/>
            <w:color w:val="000000" w:themeColor="text1"/>
            <w:szCs w:val="20"/>
            <w:lang w:eastAsia="lt-LT"/>
          </w:rPr>
          <w:instrText xml:space="preserve"> PAGEREF _Toc80343192 \h </w:instrText>
        </w:r>
        <w:r w:rsidR="00274288" w:rsidRPr="00373713">
          <w:rPr>
            <w:bCs/>
            <w:noProof/>
            <w:webHidden/>
            <w:color w:val="000000" w:themeColor="text1"/>
            <w:szCs w:val="20"/>
            <w:lang w:eastAsia="lt-LT"/>
          </w:rPr>
        </w:r>
        <w:r w:rsidR="00274288" w:rsidRPr="00373713">
          <w:rPr>
            <w:bCs/>
            <w:noProof/>
            <w:webHidden/>
            <w:color w:val="000000" w:themeColor="text1"/>
            <w:szCs w:val="20"/>
            <w:lang w:eastAsia="lt-LT"/>
          </w:rPr>
          <w:fldChar w:fldCharType="separate"/>
        </w:r>
        <w:r w:rsidR="00274288" w:rsidRPr="00373713">
          <w:rPr>
            <w:bCs/>
            <w:noProof/>
            <w:webHidden/>
            <w:color w:val="000000" w:themeColor="text1"/>
            <w:szCs w:val="20"/>
            <w:lang w:eastAsia="lt-LT"/>
          </w:rPr>
          <w:t>59</w:t>
        </w:r>
        <w:r w:rsidR="00274288" w:rsidRPr="00373713">
          <w:rPr>
            <w:bCs/>
            <w:noProof/>
            <w:webHidden/>
            <w:color w:val="000000" w:themeColor="text1"/>
            <w:szCs w:val="20"/>
            <w:lang w:eastAsia="lt-LT"/>
          </w:rPr>
          <w:fldChar w:fldCharType="end"/>
        </w:r>
      </w:hyperlink>
    </w:p>
    <w:p w:rsidR="00274288" w:rsidRPr="00373713" w:rsidRDefault="005741F0" w:rsidP="00274288">
      <w:pPr>
        <w:tabs>
          <w:tab w:val="left" w:pos="0"/>
          <w:tab w:val="left" w:pos="426"/>
          <w:tab w:val="right" w:leader="dot" w:pos="9344"/>
        </w:tabs>
        <w:jc w:val="both"/>
        <w:rPr>
          <w:rFonts w:ascii="Calibri" w:hAnsi="Calibri"/>
          <w:noProof/>
          <w:color w:val="000000" w:themeColor="text1"/>
          <w:sz w:val="22"/>
          <w:szCs w:val="22"/>
          <w:lang w:eastAsia="lt-LT"/>
        </w:rPr>
      </w:pPr>
      <w:hyperlink w:anchor="_Toc80343193" w:history="1">
        <w:r w:rsidR="00274288" w:rsidRPr="00373713">
          <w:rPr>
            <w:b/>
            <w:noProof/>
            <w:color w:val="000000" w:themeColor="text1"/>
            <w:lang w:eastAsia="lt-LT"/>
          </w:rPr>
          <w:t>3.3 DIRVOŽEMIO MONITORINGAS</w:t>
        </w:r>
        <w:r w:rsidR="00274288" w:rsidRPr="00373713">
          <w:rPr>
            <w:b/>
            <w:noProof/>
            <w:webHidden/>
            <w:color w:val="000000" w:themeColor="text1"/>
            <w:lang w:eastAsia="lt-LT"/>
          </w:rPr>
          <w:tab/>
        </w:r>
        <w:r w:rsidR="00274288" w:rsidRPr="00373713">
          <w:rPr>
            <w:b/>
            <w:noProof/>
            <w:webHidden/>
            <w:color w:val="000000" w:themeColor="text1"/>
            <w:lang w:eastAsia="lt-LT"/>
          </w:rPr>
          <w:fldChar w:fldCharType="begin"/>
        </w:r>
        <w:r w:rsidR="00274288" w:rsidRPr="00373713">
          <w:rPr>
            <w:b/>
            <w:noProof/>
            <w:webHidden/>
            <w:color w:val="000000" w:themeColor="text1"/>
            <w:lang w:eastAsia="lt-LT"/>
          </w:rPr>
          <w:instrText xml:space="preserve"> PAGEREF _Toc80343193 \h </w:instrText>
        </w:r>
        <w:r w:rsidR="00274288" w:rsidRPr="00373713">
          <w:rPr>
            <w:b/>
            <w:noProof/>
            <w:webHidden/>
            <w:color w:val="000000" w:themeColor="text1"/>
            <w:lang w:eastAsia="lt-LT"/>
          </w:rPr>
        </w:r>
        <w:r w:rsidR="00274288" w:rsidRPr="00373713">
          <w:rPr>
            <w:b/>
            <w:noProof/>
            <w:webHidden/>
            <w:color w:val="000000" w:themeColor="text1"/>
            <w:lang w:eastAsia="lt-LT"/>
          </w:rPr>
          <w:fldChar w:fldCharType="separate"/>
        </w:r>
        <w:r w:rsidR="00274288" w:rsidRPr="00373713">
          <w:rPr>
            <w:b/>
            <w:noProof/>
            <w:webHidden/>
            <w:color w:val="000000" w:themeColor="text1"/>
            <w:lang w:eastAsia="lt-LT"/>
          </w:rPr>
          <w:t>60</w:t>
        </w:r>
        <w:r w:rsidR="00274288" w:rsidRPr="00373713">
          <w:rPr>
            <w:b/>
            <w:noProof/>
            <w:webHidden/>
            <w:color w:val="000000" w:themeColor="text1"/>
            <w:lang w:eastAsia="lt-LT"/>
          </w:rPr>
          <w:fldChar w:fldCharType="end"/>
        </w:r>
      </w:hyperlink>
    </w:p>
    <w:p w:rsidR="00274288" w:rsidRPr="00373713" w:rsidRDefault="005741F0" w:rsidP="00274288">
      <w:pPr>
        <w:tabs>
          <w:tab w:val="right" w:leader="dot" w:pos="9356"/>
        </w:tabs>
        <w:ind w:right="282" w:firstLine="426"/>
        <w:jc w:val="both"/>
        <w:rPr>
          <w:rFonts w:ascii="Calibri" w:hAnsi="Calibri"/>
          <w:bCs/>
          <w:noProof/>
          <w:color w:val="000000" w:themeColor="text1"/>
          <w:sz w:val="22"/>
          <w:szCs w:val="22"/>
          <w:lang w:eastAsia="lt-LT"/>
        </w:rPr>
      </w:pPr>
      <w:hyperlink w:anchor="_Toc80343194" w:history="1">
        <w:r w:rsidR="00274288" w:rsidRPr="00373713">
          <w:rPr>
            <w:bCs/>
            <w:noProof/>
            <w:color w:val="000000" w:themeColor="text1"/>
            <w:szCs w:val="20"/>
            <w:lang w:eastAsia="lt-LT"/>
          </w:rPr>
          <w:t>3.3.1. Esamos būklės analizė</w:t>
        </w:r>
        <w:r w:rsidR="00274288" w:rsidRPr="00373713">
          <w:rPr>
            <w:bCs/>
            <w:noProof/>
            <w:webHidden/>
            <w:color w:val="000000" w:themeColor="text1"/>
            <w:szCs w:val="20"/>
            <w:lang w:eastAsia="lt-LT"/>
          </w:rPr>
          <w:tab/>
        </w:r>
        <w:r w:rsidR="00274288" w:rsidRPr="00373713">
          <w:rPr>
            <w:bCs/>
            <w:noProof/>
            <w:webHidden/>
            <w:color w:val="000000" w:themeColor="text1"/>
            <w:szCs w:val="20"/>
            <w:lang w:eastAsia="lt-LT"/>
          </w:rPr>
          <w:fldChar w:fldCharType="begin"/>
        </w:r>
        <w:r w:rsidR="00274288" w:rsidRPr="00373713">
          <w:rPr>
            <w:bCs/>
            <w:noProof/>
            <w:webHidden/>
            <w:color w:val="000000" w:themeColor="text1"/>
            <w:szCs w:val="20"/>
            <w:lang w:eastAsia="lt-LT"/>
          </w:rPr>
          <w:instrText xml:space="preserve"> PAGEREF _Toc80343194 \h </w:instrText>
        </w:r>
        <w:r w:rsidR="00274288" w:rsidRPr="00373713">
          <w:rPr>
            <w:bCs/>
            <w:noProof/>
            <w:webHidden/>
            <w:color w:val="000000" w:themeColor="text1"/>
            <w:szCs w:val="20"/>
            <w:lang w:eastAsia="lt-LT"/>
          </w:rPr>
        </w:r>
        <w:r w:rsidR="00274288" w:rsidRPr="00373713">
          <w:rPr>
            <w:bCs/>
            <w:noProof/>
            <w:webHidden/>
            <w:color w:val="000000" w:themeColor="text1"/>
            <w:szCs w:val="20"/>
            <w:lang w:eastAsia="lt-LT"/>
          </w:rPr>
          <w:fldChar w:fldCharType="separate"/>
        </w:r>
        <w:r w:rsidR="00274288" w:rsidRPr="00373713">
          <w:rPr>
            <w:bCs/>
            <w:noProof/>
            <w:webHidden/>
            <w:color w:val="000000" w:themeColor="text1"/>
            <w:szCs w:val="20"/>
            <w:lang w:eastAsia="lt-LT"/>
          </w:rPr>
          <w:t>60</w:t>
        </w:r>
        <w:r w:rsidR="00274288" w:rsidRPr="00373713">
          <w:rPr>
            <w:bCs/>
            <w:noProof/>
            <w:webHidden/>
            <w:color w:val="000000" w:themeColor="text1"/>
            <w:szCs w:val="20"/>
            <w:lang w:eastAsia="lt-LT"/>
          </w:rPr>
          <w:fldChar w:fldCharType="end"/>
        </w:r>
      </w:hyperlink>
    </w:p>
    <w:p w:rsidR="00274288" w:rsidRPr="00373713" w:rsidRDefault="005741F0" w:rsidP="00274288">
      <w:pPr>
        <w:tabs>
          <w:tab w:val="right" w:leader="dot" w:pos="9356"/>
        </w:tabs>
        <w:ind w:right="282" w:firstLine="426"/>
        <w:jc w:val="both"/>
        <w:rPr>
          <w:rFonts w:ascii="Calibri" w:hAnsi="Calibri"/>
          <w:bCs/>
          <w:noProof/>
          <w:color w:val="000000" w:themeColor="text1"/>
          <w:sz w:val="22"/>
          <w:szCs w:val="22"/>
          <w:lang w:eastAsia="lt-LT"/>
        </w:rPr>
      </w:pPr>
      <w:hyperlink w:anchor="_Toc80343195" w:history="1">
        <w:r w:rsidR="00274288" w:rsidRPr="00373713">
          <w:rPr>
            <w:rFonts w:eastAsia="Calibri"/>
            <w:bCs/>
            <w:noProof/>
            <w:color w:val="000000" w:themeColor="text1"/>
            <w:szCs w:val="20"/>
            <w:lang w:eastAsia="lt-LT"/>
          </w:rPr>
          <w:t>3.3.2 Monitoringo tikslas ir uždaviniai.</w:t>
        </w:r>
        <w:r w:rsidR="00274288" w:rsidRPr="00373713">
          <w:rPr>
            <w:bCs/>
            <w:noProof/>
            <w:webHidden/>
            <w:color w:val="000000" w:themeColor="text1"/>
            <w:szCs w:val="20"/>
            <w:lang w:eastAsia="lt-LT"/>
          </w:rPr>
          <w:tab/>
        </w:r>
        <w:r w:rsidR="00274288" w:rsidRPr="00373713">
          <w:rPr>
            <w:bCs/>
            <w:noProof/>
            <w:webHidden/>
            <w:color w:val="000000" w:themeColor="text1"/>
            <w:szCs w:val="20"/>
            <w:lang w:eastAsia="lt-LT"/>
          </w:rPr>
          <w:fldChar w:fldCharType="begin"/>
        </w:r>
        <w:r w:rsidR="00274288" w:rsidRPr="00373713">
          <w:rPr>
            <w:bCs/>
            <w:noProof/>
            <w:webHidden/>
            <w:color w:val="000000" w:themeColor="text1"/>
            <w:szCs w:val="20"/>
            <w:lang w:eastAsia="lt-LT"/>
          </w:rPr>
          <w:instrText xml:space="preserve"> PAGEREF _Toc80343195 \h </w:instrText>
        </w:r>
        <w:r w:rsidR="00274288" w:rsidRPr="00373713">
          <w:rPr>
            <w:bCs/>
            <w:noProof/>
            <w:webHidden/>
            <w:color w:val="000000" w:themeColor="text1"/>
            <w:szCs w:val="20"/>
            <w:lang w:eastAsia="lt-LT"/>
          </w:rPr>
        </w:r>
        <w:r w:rsidR="00274288" w:rsidRPr="00373713">
          <w:rPr>
            <w:bCs/>
            <w:noProof/>
            <w:webHidden/>
            <w:color w:val="000000" w:themeColor="text1"/>
            <w:szCs w:val="20"/>
            <w:lang w:eastAsia="lt-LT"/>
          </w:rPr>
          <w:fldChar w:fldCharType="separate"/>
        </w:r>
        <w:r w:rsidR="00274288" w:rsidRPr="00373713">
          <w:rPr>
            <w:bCs/>
            <w:noProof/>
            <w:webHidden/>
            <w:color w:val="000000" w:themeColor="text1"/>
            <w:szCs w:val="20"/>
            <w:lang w:eastAsia="lt-LT"/>
          </w:rPr>
          <w:t>64</w:t>
        </w:r>
        <w:r w:rsidR="00274288" w:rsidRPr="00373713">
          <w:rPr>
            <w:bCs/>
            <w:noProof/>
            <w:webHidden/>
            <w:color w:val="000000" w:themeColor="text1"/>
            <w:szCs w:val="20"/>
            <w:lang w:eastAsia="lt-LT"/>
          </w:rPr>
          <w:fldChar w:fldCharType="end"/>
        </w:r>
      </w:hyperlink>
    </w:p>
    <w:p w:rsidR="00274288" w:rsidRPr="00373713" w:rsidRDefault="005741F0" w:rsidP="00274288">
      <w:pPr>
        <w:tabs>
          <w:tab w:val="right" w:leader="dot" w:pos="9356"/>
        </w:tabs>
        <w:ind w:right="282" w:firstLine="426"/>
        <w:jc w:val="both"/>
        <w:rPr>
          <w:rFonts w:ascii="Calibri" w:hAnsi="Calibri"/>
          <w:bCs/>
          <w:noProof/>
          <w:color w:val="000000" w:themeColor="text1"/>
          <w:sz w:val="22"/>
          <w:szCs w:val="22"/>
          <w:lang w:eastAsia="lt-LT"/>
        </w:rPr>
      </w:pPr>
      <w:hyperlink w:anchor="_Toc80343196" w:history="1">
        <w:r w:rsidR="00274288" w:rsidRPr="00373713">
          <w:rPr>
            <w:rFonts w:eastAsia="Calibri"/>
            <w:bCs/>
            <w:noProof/>
            <w:color w:val="000000" w:themeColor="text1"/>
            <w:szCs w:val="20"/>
            <w:lang w:eastAsia="lt-LT"/>
          </w:rPr>
          <w:t>3.3.3 Monitoringo vietų lokalizacija</w:t>
        </w:r>
        <w:r w:rsidR="00274288" w:rsidRPr="00373713">
          <w:rPr>
            <w:bCs/>
            <w:noProof/>
            <w:webHidden/>
            <w:color w:val="000000" w:themeColor="text1"/>
            <w:szCs w:val="20"/>
            <w:lang w:eastAsia="lt-LT"/>
          </w:rPr>
          <w:tab/>
        </w:r>
        <w:r w:rsidR="00274288" w:rsidRPr="00373713">
          <w:rPr>
            <w:bCs/>
            <w:noProof/>
            <w:webHidden/>
            <w:color w:val="000000" w:themeColor="text1"/>
            <w:szCs w:val="20"/>
            <w:lang w:eastAsia="lt-LT"/>
          </w:rPr>
          <w:fldChar w:fldCharType="begin"/>
        </w:r>
        <w:r w:rsidR="00274288" w:rsidRPr="00373713">
          <w:rPr>
            <w:bCs/>
            <w:noProof/>
            <w:webHidden/>
            <w:color w:val="000000" w:themeColor="text1"/>
            <w:szCs w:val="20"/>
            <w:lang w:eastAsia="lt-LT"/>
          </w:rPr>
          <w:instrText xml:space="preserve"> PAGEREF _Toc80343196 \h </w:instrText>
        </w:r>
        <w:r w:rsidR="00274288" w:rsidRPr="00373713">
          <w:rPr>
            <w:bCs/>
            <w:noProof/>
            <w:webHidden/>
            <w:color w:val="000000" w:themeColor="text1"/>
            <w:szCs w:val="20"/>
            <w:lang w:eastAsia="lt-LT"/>
          </w:rPr>
        </w:r>
        <w:r w:rsidR="00274288" w:rsidRPr="00373713">
          <w:rPr>
            <w:bCs/>
            <w:noProof/>
            <w:webHidden/>
            <w:color w:val="000000" w:themeColor="text1"/>
            <w:szCs w:val="20"/>
            <w:lang w:eastAsia="lt-LT"/>
          </w:rPr>
          <w:fldChar w:fldCharType="separate"/>
        </w:r>
        <w:r w:rsidR="00274288" w:rsidRPr="00373713">
          <w:rPr>
            <w:bCs/>
            <w:noProof/>
            <w:webHidden/>
            <w:color w:val="000000" w:themeColor="text1"/>
            <w:szCs w:val="20"/>
            <w:lang w:eastAsia="lt-LT"/>
          </w:rPr>
          <w:t>65</w:t>
        </w:r>
        <w:r w:rsidR="00274288" w:rsidRPr="00373713">
          <w:rPr>
            <w:bCs/>
            <w:noProof/>
            <w:webHidden/>
            <w:color w:val="000000" w:themeColor="text1"/>
            <w:szCs w:val="20"/>
            <w:lang w:eastAsia="lt-LT"/>
          </w:rPr>
          <w:fldChar w:fldCharType="end"/>
        </w:r>
      </w:hyperlink>
    </w:p>
    <w:p w:rsidR="00274288" w:rsidRPr="00373713" w:rsidRDefault="005741F0" w:rsidP="00274288">
      <w:pPr>
        <w:tabs>
          <w:tab w:val="right" w:leader="dot" w:pos="9356"/>
        </w:tabs>
        <w:ind w:right="282" w:firstLine="426"/>
        <w:jc w:val="both"/>
        <w:rPr>
          <w:rFonts w:ascii="Calibri" w:hAnsi="Calibri"/>
          <w:bCs/>
          <w:noProof/>
          <w:color w:val="000000" w:themeColor="text1"/>
          <w:sz w:val="22"/>
          <w:szCs w:val="22"/>
          <w:lang w:eastAsia="lt-LT"/>
        </w:rPr>
      </w:pPr>
      <w:hyperlink w:anchor="_Toc80343197" w:history="1">
        <w:r w:rsidR="00274288" w:rsidRPr="00373713">
          <w:rPr>
            <w:rFonts w:eastAsia="Calibri"/>
            <w:bCs/>
            <w:noProof/>
            <w:color w:val="000000" w:themeColor="text1"/>
            <w:szCs w:val="20"/>
            <w:lang w:eastAsia="lt-LT"/>
          </w:rPr>
          <w:t>3.3.4 Stebimi parametrai, periodiškumas ir stebėjimo metodai</w:t>
        </w:r>
        <w:r w:rsidR="00274288" w:rsidRPr="00373713">
          <w:rPr>
            <w:bCs/>
            <w:noProof/>
            <w:webHidden/>
            <w:color w:val="000000" w:themeColor="text1"/>
            <w:szCs w:val="20"/>
            <w:lang w:eastAsia="lt-LT"/>
          </w:rPr>
          <w:tab/>
        </w:r>
        <w:r w:rsidR="00274288" w:rsidRPr="00373713">
          <w:rPr>
            <w:bCs/>
            <w:noProof/>
            <w:webHidden/>
            <w:color w:val="000000" w:themeColor="text1"/>
            <w:szCs w:val="20"/>
            <w:lang w:eastAsia="lt-LT"/>
          </w:rPr>
          <w:fldChar w:fldCharType="begin"/>
        </w:r>
        <w:r w:rsidR="00274288" w:rsidRPr="00373713">
          <w:rPr>
            <w:bCs/>
            <w:noProof/>
            <w:webHidden/>
            <w:color w:val="000000" w:themeColor="text1"/>
            <w:szCs w:val="20"/>
            <w:lang w:eastAsia="lt-LT"/>
          </w:rPr>
          <w:instrText xml:space="preserve"> PAGEREF _Toc80343197 \h </w:instrText>
        </w:r>
        <w:r w:rsidR="00274288" w:rsidRPr="00373713">
          <w:rPr>
            <w:bCs/>
            <w:noProof/>
            <w:webHidden/>
            <w:color w:val="000000" w:themeColor="text1"/>
            <w:szCs w:val="20"/>
            <w:lang w:eastAsia="lt-LT"/>
          </w:rPr>
        </w:r>
        <w:r w:rsidR="00274288" w:rsidRPr="00373713">
          <w:rPr>
            <w:bCs/>
            <w:noProof/>
            <w:webHidden/>
            <w:color w:val="000000" w:themeColor="text1"/>
            <w:szCs w:val="20"/>
            <w:lang w:eastAsia="lt-LT"/>
          </w:rPr>
          <w:fldChar w:fldCharType="separate"/>
        </w:r>
        <w:r w:rsidR="00274288" w:rsidRPr="00373713">
          <w:rPr>
            <w:bCs/>
            <w:noProof/>
            <w:webHidden/>
            <w:color w:val="000000" w:themeColor="text1"/>
            <w:szCs w:val="20"/>
            <w:lang w:eastAsia="lt-LT"/>
          </w:rPr>
          <w:t>72</w:t>
        </w:r>
        <w:r w:rsidR="00274288" w:rsidRPr="00373713">
          <w:rPr>
            <w:bCs/>
            <w:noProof/>
            <w:webHidden/>
            <w:color w:val="000000" w:themeColor="text1"/>
            <w:szCs w:val="20"/>
            <w:lang w:eastAsia="lt-LT"/>
          </w:rPr>
          <w:fldChar w:fldCharType="end"/>
        </w:r>
      </w:hyperlink>
    </w:p>
    <w:p w:rsidR="00274288" w:rsidRPr="00373713" w:rsidRDefault="005741F0" w:rsidP="00274288">
      <w:pPr>
        <w:tabs>
          <w:tab w:val="right" w:leader="dot" w:pos="9356"/>
        </w:tabs>
        <w:ind w:right="282" w:firstLine="426"/>
        <w:jc w:val="both"/>
        <w:rPr>
          <w:rFonts w:ascii="Calibri" w:hAnsi="Calibri"/>
          <w:bCs/>
          <w:noProof/>
          <w:color w:val="000000" w:themeColor="text1"/>
          <w:sz w:val="22"/>
          <w:szCs w:val="22"/>
          <w:lang w:eastAsia="lt-LT"/>
        </w:rPr>
      </w:pPr>
      <w:hyperlink w:anchor="_Toc80343198" w:history="1">
        <w:r w:rsidR="00274288" w:rsidRPr="00373713">
          <w:rPr>
            <w:bCs/>
            <w:noProof/>
            <w:color w:val="000000" w:themeColor="text1"/>
            <w:szCs w:val="20"/>
            <w:lang w:eastAsia="lt-LT"/>
          </w:rPr>
          <w:t>3.3.5 Monitoringo rezultatų vertinimo kriterijai</w:t>
        </w:r>
        <w:r w:rsidR="00274288" w:rsidRPr="00373713">
          <w:rPr>
            <w:bCs/>
            <w:noProof/>
            <w:webHidden/>
            <w:color w:val="000000" w:themeColor="text1"/>
            <w:szCs w:val="20"/>
            <w:lang w:eastAsia="lt-LT"/>
          </w:rPr>
          <w:tab/>
        </w:r>
        <w:r w:rsidR="00274288" w:rsidRPr="00373713">
          <w:rPr>
            <w:bCs/>
            <w:noProof/>
            <w:webHidden/>
            <w:color w:val="000000" w:themeColor="text1"/>
            <w:szCs w:val="20"/>
            <w:lang w:eastAsia="lt-LT"/>
          </w:rPr>
          <w:fldChar w:fldCharType="begin"/>
        </w:r>
        <w:r w:rsidR="00274288" w:rsidRPr="00373713">
          <w:rPr>
            <w:bCs/>
            <w:noProof/>
            <w:webHidden/>
            <w:color w:val="000000" w:themeColor="text1"/>
            <w:szCs w:val="20"/>
            <w:lang w:eastAsia="lt-LT"/>
          </w:rPr>
          <w:instrText xml:space="preserve"> PAGEREF _Toc80343198 \h </w:instrText>
        </w:r>
        <w:r w:rsidR="00274288" w:rsidRPr="00373713">
          <w:rPr>
            <w:bCs/>
            <w:noProof/>
            <w:webHidden/>
            <w:color w:val="000000" w:themeColor="text1"/>
            <w:szCs w:val="20"/>
            <w:lang w:eastAsia="lt-LT"/>
          </w:rPr>
        </w:r>
        <w:r w:rsidR="00274288" w:rsidRPr="00373713">
          <w:rPr>
            <w:bCs/>
            <w:noProof/>
            <w:webHidden/>
            <w:color w:val="000000" w:themeColor="text1"/>
            <w:szCs w:val="20"/>
            <w:lang w:eastAsia="lt-LT"/>
          </w:rPr>
          <w:fldChar w:fldCharType="separate"/>
        </w:r>
        <w:r w:rsidR="00274288" w:rsidRPr="00373713">
          <w:rPr>
            <w:bCs/>
            <w:noProof/>
            <w:webHidden/>
            <w:color w:val="000000" w:themeColor="text1"/>
            <w:szCs w:val="20"/>
            <w:lang w:eastAsia="lt-LT"/>
          </w:rPr>
          <w:t>73</w:t>
        </w:r>
        <w:r w:rsidR="00274288" w:rsidRPr="00373713">
          <w:rPr>
            <w:bCs/>
            <w:noProof/>
            <w:webHidden/>
            <w:color w:val="000000" w:themeColor="text1"/>
            <w:szCs w:val="20"/>
            <w:lang w:eastAsia="lt-LT"/>
          </w:rPr>
          <w:fldChar w:fldCharType="end"/>
        </w:r>
      </w:hyperlink>
    </w:p>
    <w:p w:rsidR="00274288" w:rsidRPr="00373713" w:rsidRDefault="005741F0" w:rsidP="00274288">
      <w:pPr>
        <w:tabs>
          <w:tab w:val="right" w:leader="dot" w:pos="9356"/>
        </w:tabs>
        <w:ind w:right="282" w:firstLine="426"/>
        <w:jc w:val="both"/>
        <w:rPr>
          <w:rFonts w:ascii="Calibri" w:hAnsi="Calibri"/>
          <w:bCs/>
          <w:noProof/>
          <w:color w:val="000000" w:themeColor="text1"/>
          <w:sz w:val="22"/>
          <w:szCs w:val="22"/>
          <w:lang w:eastAsia="lt-LT"/>
        </w:rPr>
      </w:pPr>
      <w:hyperlink w:anchor="_Toc80343199" w:history="1">
        <w:r w:rsidR="00274288" w:rsidRPr="00373713">
          <w:rPr>
            <w:rFonts w:ascii="Times New Roman Bold" w:hAnsi="Times New Roman Bold"/>
            <w:bCs/>
            <w:caps/>
            <w:noProof/>
            <w:color w:val="000000" w:themeColor="text1"/>
            <w:kern w:val="32"/>
            <w:szCs w:val="20"/>
            <w:lang w:eastAsia="lt-LT"/>
          </w:rPr>
          <w:t>3.4 PAVIRŠINIO VANDENS</w:t>
        </w:r>
        <w:r w:rsidR="00274288" w:rsidRPr="00373713">
          <w:rPr>
            <w:bCs/>
            <w:noProof/>
            <w:color w:val="000000" w:themeColor="text1"/>
            <w:szCs w:val="20"/>
            <w:lang w:eastAsia="lt-LT"/>
          </w:rPr>
          <w:t xml:space="preserve"> </w:t>
        </w:r>
        <w:r w:rsidR="00274288" w:rsidRPr="00373713">
          <w:rPr>
            <w:rFonts w:ascii="Times New Roman Bold" w:hAnsi="Times New Roman Bold"/>
            <w:bCs/>
            <w:caps/>
            <w:noProof/>
            <w:color w:val="000000" w:themeColor="text1"/>
            <w:kern w:val="32"/>
            <w:szCs w:val="20"/>
            <w:lang w:eastAsia="lt-LT"/>
          </w:rPr>
          <w:t>MONITORINGAS</w:t>
        </w:r>
        <w:r w:rsidR="00274288" w:rsidRPr="00373713">
          <w:rPr>
            <w:bCs/>
            <w:noProof/>
            <w:webHidden/>
            <w:color w:val="000000" w:themeColor="text1"/>
            <w:szCs w:val="20"/>
            <w:lang w:eastAsia="lt-LT"/>
          </w:rPr>
          <w:tab/>
        </w:r>
        <w:r w:rsidR="00274288" w:rsidRPr="00373713">
          <w:rPr>
            <w:bCs/>
            <w:noProof/>
            <w:webHidden/>
            <w:color w:val="000000" w:themeColor="text1"/>
            <w:szCs w:val="20"/>
            <w:lang w:eastAsia="lt-LT"/>
          </w:rPr>
          <w:fldChar w:fldCharType="begin"/>
        </w:r>
        <w:r w:rsidR="00274288" w:rsidRPr="00373713">
          <w:rPr>
            <w:bCs/>
            <w:noProof/>
            <w:webHidden/>
            <w:color w:val="000000" w:themeColor="text1"/>
            <w:szCs w:val="20"/>
            <w:lang w:eastAsia="lt-LT"/>
          </w:rPr>
          <w:instrText xml:space="preserve"> PAGEREF _Toc80343199 \h </w:instrText>
        </w:r>
        <w:r w:rsidR="00274288" w:rsidRPr="00373713">
          <w:rPr>
            <w:bCs/>
            <w:noProof/>
            <w:webHidden/>
            <w:color w:val="000000" w:themeColor="text1"/>
            <w:szCs w:val="20"/>
            <w:lang w:eastAsia="lt-LT"/>
          </w:rPr>
        </w:r>
        <w:r w:rsidR="00274288" w:rsidRPr="00373713">
          <w:rPr>
            <w:bCs/>
            <w:noProof/>
            <w:webHidden/>
            <w:color w:val="000000" w:themeColor="text1"/>
            <w:szCs w:val="20"/>
            <w:lang w:eastAsia="lt-LT"/>
          </w:rPr>
          <w:fldChar w:fldCharType="separate"/>
        </w:r>
        <w:r w:rsidR="00274288" w:rsidRPr="00373713">
          <w:rPr>
            <w:bCs/>
            <w:noProof/>
            <w:webHidden/>
            <w:color w:val="000000" w:themeColor="text1"/>
            <w:szCs w:val="20"/>
            <w:lang w:eastAsia="lt-LT"/>
          </w:rPr>
          <w:t>74</w:t>
        </w:r>
        <w:r w:rsidR="00274288" w:rsidRPr="00373713">
          <w:rPr>
            <w:bCs/>
            <w:noProof/>
            <w:webHidden/>
            <w:color w:val="000000" w:themeColor="text1"/>
            <w:szCs w:val="20"/>
            <w:lang w:eastAsia="lt-LT"/>
          </w:rPr>
          <w:fldChar w:fldCharType="end"/>
        </w:r>
      </w:hyperlink>
    </w:p>
    <w:p w:rsidR="00274288" w:rsidRPr="00373713" w:rsidRDefault="005741F0" w:rsidP="00274288">
      <w:pPr>
        <w:tabs>
          <w:tab w:val="left" w:pos="1134"/>
          <w:tab w:val="right" w:leader="dot" w:pos="9344"/>
        </w:tabs>
        <w:ind w:left="480"/>
        <w:rPr>
          <w:rFonts w:ascii="Calibri" w:hAnsi="Calibri"/>
          <w:bCs/>
          <w:noProof/>
          <w:color w:val="000000" w:themeColor="text1"/>
          <w:sz w:val="22"/>
          <w:szCs w:val="22"/>
          <w:lang w:eastAsia="lt-LT"/>
        </w:rPr>
      </w:pPr>
      <w:hyperlink w:anchor="_Toc80343200" w:history="1">
        <w:r w:rsidR="00274288" w:rsidRPr="00373713">
          <w:rPr>
            <w:bCs/>
            <w:noProof/>
            <w:color w:val="000000" w:themeColor="text1"/>
            <w:szCs w:val="20"/>
            <w:lang w:eastAsia="x-none"/>
          </w:rPr>
          <w:t>3.4.1. Esamos būklės analizė</w:t>
        </w:r>
        <w:r w:rsidR="00274288" w:rsidRPr="00373713">
          <w:rPr>
            <w:bCs/>
            <w:noProof/>
            <w:webHidden/>
            <w:color w:val="000000" w:themeColor="text1"/>
            <w:szCs w:val="20"/>
            <w:lang w:eastAsia="x-none"/>
          </w:rPr>
          <w:tab/>
        </w:r>
        <w:r w:rsidR="00274288" w:rsidRPr="00373713">
          <w:rPr>
            <w:bCs/>
            <w:noProof/>
            <w:webHidden/>
            <w:color w:val="000000" w:themeColor="text1"/>
            <w:szCs w:val="20"/>
            <w:lang w:eastAsia="x-none"/>
          </w:rPr>
          <w:fldChar w:fldCharType="begin"/>
        </w:r>
        <w:r w:rsidR="00274288" w:rsidRPr="00373713">
          <w:rPr>
            <w:bCs/>
            <w:noProof/>
            <w:webHidden/>
            <w:color w:val="000000" w:themeColor="text1"/>
            <w:szCs w:val="20"/>
            <w:lang w:eastAsia="x-none"/>
          </w:rPr>
          <w:instrText xml:space="preserve"> PAGEREF _Toc80343200 \h </w:instrText>
        </w:r>
        <w:r w:rsidR="00274288" w:rsidRPr="00373713">
          <w:rPr>
            <w:bCs/>
            <w:noProof/>
            <w:webHidden/>
            <w:color w:val="000000" w:themeColor="text1"/>
            <w:szCs w:val="20"/>
            <w:lang w:eastAsia="x-none"/>
          </w:rPr>
        </w:r>
        <w:r w:rsidR="00274288" w:rsidRPr="00373713">
          <w:rPr>
            <w:bCs/>
            <w:noProof/>
            <w:webHidden/>
            <w:color w:val="000000" w:themeColor="text1"/>
            <w:szCs w:val="20"/>
            <w:lang w:eastAsia="x-none"/>
          </w:rPr>
          <w:fldChar w:fldCharType="separate"/>
        </w:r>
        <w:r w:rsidR="00274288" w:rsidRPr="00373713">
          <w:rPr>
            <w:bCs/>
            <w:noProof/>
            <w:webHidden/>
            <w:color w:val="000000" w:themeColor="text1"/>
            <w:szCs w:val="20"/>
            <w:lang w:eastAsia="x-none"/>
          </w:rPr>
          <w:t>74</w:t>
        </w:r>
        <w:r w:rsidR="00274288" w:rsidRPr="00373713">
          <w:rPr>
            <w:bCs/>
            <w:noProof/>
            <w:webHidden/>
            <w:color w:val="000000" w:themeColor="text1"/>
            <w:szCs w:val="20"/>
            <w:lang w:eastAsia="x-none"/>
          </w:rPr>
          <w:fldChar w:fldCharType="end"/>
        </w:r>
      </w:hyperlink>
    </w:p>
    <w:p w:rsidR="00274288" w:rsidRPr="00373713" w:rsidRDefault="005741F0" w:rsidP="00274288">
      <w:pPr>
        <w:tabs>
          <w:tab w:val="left" w:pos="1134"/>
          <w:tab w:val="right" w:leader="dot" w:pos="9344"/>
        </w:tabs>
        <w:ind w:left="480"/>
        <w:rPr>
          <w:rFonts w:ascii="Calibri" w:hAnsi="Calibri"/>
          <w:bCs/>
          <w:noProof/>
          <w:color w:val="000000" w:themeColor="text1"/>
          <w:sz w:val="22"/>
          <w:szCs w:val="22"/>
          <w:lang w:eastAsia="lt-LT"/>
        </w:rPr>
      </w:pPr>
      <w:hyperlink w:anchor="_Toc80343201" w:history="1">
        <w:r w:rsidR="00274288" w:rsidRPr="00373713">
          <w:rPr>
            <w:bCs/>
            <w:noProof/>
            <w:color w:val="000000" w:themeColor="text1"/>
            <w:szCs w:val="20"/>
            <w:lang w:eastAsia="x-none"/>
          </w:rPr>
          <w:t>3.4.2 Monitoringo tikslas ir uždaviniai</w:t>
        </w:r>
        <w:r w:rsidR="00274288" w:rsidRPr="00373713">
          <w:rPr>
            <w:bCs/>
            <w:noProof/>
            <w:webHidden/>
            <w:color w:val="000000" w:themeColor="text1"/>
            <w:szCs w:val="20"/>
            <w:lang w:eastAsia="x-none"/>
          </w:rPr>
          <w:tab/>
        </w:r>
        <w:r w:rsidR="00274288" w:rsidRPr="00373713">
          <w:rPr>
            <w:bCs/>
            <w:noProof/>
            <w:webHidden/>
            <w:color w:val="000000" w:themeColor="text1"/>
            <w:szCs w:val="20"/>
            <w:lang w:eastAsia="x-none"/>
          </w:rPr>
          <w:fldChar w:fldCharType="begin"/>
        </w:r>
        <w:r w:rsidR="00274288" w:rsidRPr="00373713">
          <w:rPr>
            <w:bCs/>
            <w:noProof/>
            <w:webHidden/>
            <w:color w:val="000000" w:themeColor="text1"/>
            <w:szCs w:val="20"/>
            <w:lang w:eastAsia="x-none"/>
          </w:rPr>
          <w:instrText xml:space="preserve"> PAGEREF _Toc80343201 \h </w:instrText>
        </w:r>
        <w:r w:rsidR="00274288" w:rsidRPr="00373713">
          <w:rPr>
            <w:bCs/>
            <w:noProof/>
            <w:webHidden/>
            <w:color w:val="000000" w:themeColor="text1"/>
            <w:szCs w:val="20"/>
            <w:lang w:eastAsia="x-none"/>
          </w:rPr>
        </w:r>
        <w:r w:rsidR="00274288" w:rsidRPr="00373713">
          <w:rPr>
            <w:bCs/>
            <w:noProof/>
            <w:webHidden/>
            <w:color w:val="000000" w:themeColor="text1"/>
            <w:szCs w:val="20"/>
            <w:lang w:eastAsia="x-none"/>
          </w:rPr>
          <w:fldChar w:fldCharType="separate"/>
        </w:r>
        <w:r w:rsidR="00274288" w:rsidRPr="00373713">
          <w:rPr>
            <w:bCs/>
            <w:noProof/>
            <w:webHidden/>
            <w:color w:val="000000" w:themeColor="text1"/>
            <w:szCs w:val="20"/>
            <w:lang w:eastAsia="x-none"/>
          </w:rPr>
          <w:t>77</w:t>
        </w:r>
        <w:r w:rsidR="00274288" w:rsidRPr="00373713">
          <w:rPr>
            <w:bCs/>
            <w:noProof/>
            <w:webHidden/>
            <w:color w:val="000000" w:themeColor="text1"/>
            <w:szCs w:val="20"/>
            <w:lang w:eastAsia="x-none"/>
          </w:rPr>
          <w:fldChar w:fldCharType="end"/>
        </w:r>
      </w:hyperlink>
    </w:p>
    <w:p w:rsidR="00274288" w:rsidRPr="00373713" w:rsidRDefault="005741F0" w:rsidP="00274288">
      <w:pPr>
        <w:tabs>
          <w:tab w:val="left" w:pos="1134"/>
          <w:tab w:val="right" w:leader="dot" w:pos="9344"/>
        </w:tabs>
        <w:ind w:left="480"/>
        <w:rPr>
          <w:rFonts w:ascii="Calibri" w:hAnsi="Calibri"/>
          <w:bCs/>
          <w:noProof/>
          <w:color w:val="000000" w:themeColor="text1"/>
          <w:sz w:val="22"/>
          <w:szCs w:val="22"/>
          <w:lang w:eastAsia="lt-LT"/>
        </w:rPr>
      </w:pPr>
      <w:hyperlink w:anchor="_Toc80343202" w:history="1">
        <w:r w:rsidR="00274288" w:rsidRPr="00373713">
          <w:rPr>
            <w:bCs/>
            <w:noProof/>
            <w:color w:val="000000" w:themeColor="text1"/>
            <w:szCs w:val="20"/>
            <w:lang w:eastAsia="x-none"/>
          </w:rPr>
          <w:t xml:space="preserve">3.4.3 </w:t>
        </w:r>
        <w:r w:rsidR="00274288" w:rsidRPr="00373713">
          <w:rPr>
            <w:rFonts w:eastAsia="Calibri"/>
            <w:bCs/>
            <w:noProof/>
            <w:color w:val="000000" w:themeColor="text1"/>
            <w:szCs w:val="20"/>
            <w:lang w:eastAsia="en-GB"/>
          </w:rPr>
          <w:t>Paviršinio vandens monitoringo vietų lokalizacija</w:t>
        </w:r>
        <w:r w:rsidR="00274288" w:rsidRPr="00373713">
          <w:rPr>
            <w:bCs/>
            <w:noProof/>
            <w:webHidden/>
            <w:color w:val="000000" w:themeColor="text1"/>
            <w:szCs w:val="20"/>
            <w:lang w:eastAsia="x-none"/>
          </w:rPr>
          <w:tab/>
        </w:r>
        <w:r w:rsidR="00274288" w:rsidRPr="00373713">
          <w:rPr>
            <w:bCs/>
            <w:noProof/>
            <w:webHidden/>
            <w:color w:val="000000" w:themeColor="text1"/>
            <w:szCs w:val="20"/>
            <w:lang w:eastAsia="x-none"/>
          </w:rPr>
          <w:fldChar w:fldCharType="begin"/>
        </w:r>
        <w:r w:rsidR="00274288" w:rsidRPr="00373713">
          <w:rPr>
            <w:bCs/>
            <w:noProof/>
            <w:webHidden/>
            <w:color w:val="000000" w:themeColor="text1"/>
            <w:szCs w:val="20"/>
            <w:lang w:eastAsia="x-none"/>
          </w:rPr>
          <w:instrText xml:space="preserve"> PAGEREF _Toc80343202 \h </w:instrText>
        </w:r>
        <w:r w:rsidR="00274288" w:rsidRPr="00373713">
          <w:rPr>
            <w:bCs/>
            <w:noProof/>
            <w:webHidden/>
            <w:color w:val="000000" w:themeColor="text1"/>
            <w:szCs w:val="20"/>
            <w:lang w:eastAsia="x-none"/>
          </w:rPr>
        </w:r>
        <w:r w:rsidR="00274288" w:rsidRPr="00373713">
          <w:rPr>
            <w:bCs/>
            <w:noProof/>
            <w:webHidden/>
            <w:color w:val="000000" w:themeColor="text1"/>
            <w:szCs w:val="20"/>
            <w:lang w:eastAsia="x-none"/>
          </w:rPr>
          <w:fldChar w:fldCharType="separate"/>
        </w:r>
        <w:r w:rsidR="00274288" w:rsidRPr="00373713">
          <w:rPr>
            <w:bCs/>
            <w:noProof/>
            <w:webHidden/>
            <w:color w:val="000000" w:themeColor="text1"/>
            <w:szCs w:val="20"/>
            <w:lang w:eastAsia="x-none"/>
          </w:rPr>
          <w:t>77</w:t>
        </w:r>
        <w:r w:rsidR="00274288" w:rsidRPr="00373713">
          <w:rPr>
            <w:bCs/>
            <w:noProof/>
            <w:webHidden/>
            <w:color w:val="000000" w:themeColor="text1"/>
            <w:szCs w:val="20"/>
            <w:lang w:eastAsia="x-none"/>
          </w:rPr>
          <w:fldChar w:fldCharType="end"/>
        </w:r>
      </w:hyperlink>
    </w:p>
    <w:p w:rsidR="00274288" w:rsidRPr="00373713" w:rsidRDefault="005741F0" w:rsidP="00274288">
      <w:pPr>
        <w:tabs>
          <w:tab w:val="left" w:pos="1134"/>
          <w:tab w:val="right" w:leader="dot" w:pos="9344"/>
        </w:tabs>
        <w:ind w:left="480"/>
        <w:rPr>
          <w:rFonts w:ascii="Calibri" w:hAnsi="Calibri"/>
          <w:bCs/>
          <w:noProof/>
          <w:color w:val="000000" w:themeColor="text1"/>
          <w:sz w:val="22"/>
          <w:szCs w:val="22"/>
          <w:lang w:eastAsia="lt-LT"/>
        </w:rPr>
      </w:pPr>
      <w:hyperlink w:anchor="_Toc80343203" w:history="1">
        <w:r w:rsidR="00274288" w:rsidRPr="00373713">
          <w:rPr>
            <w:bCs/>
            <w:noProof/>
            <w:color w:val="000000" w:themeColor="text1"/>
            <w:szCs w:val="20"/>
            <w:lang w:eastAsia="x-none"/>
          </w:rPr>
          <w:t>3.4.4. Stebimi parametrai, periodiškumas ir stebėjimo metodai</w:t>
        </w:r>
        <w:r w:rsidR="00274288" w:rsidRPr="00373713">
          <w:rPr>
            <w:bCs/>
            <w:noProof/>
            <w:webHidden/>
            <w:color w:val="000000" w:themeColor="text1"/>
            <w:szCs w:val="20"/>
            <w:lang w:eastAsia="x-none"/>
          </w:rPr>
          <w:tab/>
        </w:r>
        <w:r w:rsidR="00274288" w:rsidRPr="00373713">
          <w:rPr>
            <w:bCs/>
            <w:noProof/>
            <w:webHidden/>
            <w:color w:val="000000" w:themeColor="text1"/>
            <w:szCs w:val="20"/>
            <w:lang w:eastAsia="x-none"/>
          </w:rPr>
          <w:fldChar w:fldCharType="begin"/>
        </w:r>
        <w:r w:rsidR="00274288" w:rsidRPr="00373713">
          <w:rPr>
            <w:bCs/>
            <w:noProof/>
            <w:webHidden/>
            <w:color w:val="000000" w:themeColor="text1"/>
            <w:szCs w:val="20"/>
            <w:lang w:eastAsia="x-none"/>
          </w:rPr>
          <w:instrText xml:space="preserve"> PAGEREF _Toc80343203 \h </w:instrText>
        </w:r>
        <w:r w:rsidR="00274288" w:rsidRPr="00373713">
          <w:rPr>
            <w:bCs/>
            <w:noProof/>
            <w:webHidden/>
            <w:color w:val="000000" w:themeColor="text1"/>
            <w:szCs w:val="20"/>
            <w:lang w:eastAsia="x-none"/>
          </w:rPr>
        </w:r>
        <w:r w:rsidR="00274288" w:rsidRPr="00373713">
          <w:rPr>
            <w:bCs/>
            <w:noProof/>
            <w:webHidden/>
            <w:color w:val="000000" w:themeColor="text1"/>
            <w:szCs w:val="20"/>
            <w:lang w:eastAsia="x-none"/>
          </w:rPr>
          <w:fldChar w:fldCharType="separate"/>
        </w:r>
        <w:r w:rsidR="00274288" w:rsidRPr="00373713">
          <w:rPr>
            <w:bCs/>
            <w:noProof/>
            <w:webHidden/>
            <w:color w:val="000000" w:themeColor="text1"/>
            <w:szCs w:val="20"/>
            <w:lang w:eastAsia="x-none"/>
          </w:rPr>
          <w:t>80</w:t>
        </w:r>
        <w:r w:rsidR="00274288" w:rsidRPr="00373713">
          <w:rPr>
            <w:bCs/>
            <w:noProof/>
            <w:webHidden/>
            <w:color w:val="000000" w:themeColor="text1"/>
            <w:szCs w:val="20"/>
            <w:lang w:eastAsia="x-none"/>
          </w:rPr>
          <w:fldChar w:fldCharType="end"/>
        </w:r>
      </w:hyperlink>
    </w:p>
    <w:p w:rsidR="00274288" w:rsidRPr="00373713" w:rsidRDefault="005741F0" w:rsidP="00274288">
      <w:pPr>
        <w:tabs>
          <w:tab w:val="left" w:pos="1134"/>
          <w:tab w:val="right" w:leader="dot" w:pos="9344"/>
        </w:tabs>
        <w:ind w:left="480"/>
        <w:rPr>
          <w:rFonts w:ascii="Calibri" w:hAnsi="Calibri"/>
          <w:bCs/>
          <w:noProof/>
          <w:color w:val="000000" w:themeColor="text1"/>
          <w:sz w:val="22"/>
          <w:szCs w:val="22"/>
          <w:lang w:eastAsia="lt-LT"/>
        </w:rPr>
      </w:pPr>
      <w:hyperlink w:anchor="_Toc80343204" w:history="1">
        <w:r w:rsidR="00274288" w:rsidRPr="00373713">
          <w:rPr>
            <w:bCs/>
            <w:noProof/>
            <w:color w:val="000000" w:themeColor="text1"/>
            <w:szCs w:val="20"/>
            <w:lang w:eastAsia="x-none"/>
          </w:rPr>
          <w:t>3.4.5 Vertinimo kriterijai</w:t>
        </w:r>
        <w:r w:rsidR="00274288" w:rsidRPr="00373713">
          <w:rPr>
            <w:bCs/>
            <w:noProof/>
            <w:webHidden/>
            <w:color w:val="000000" w:themeColor="text1"/>
            <w:szCs w:val="20"/>
            <w:lang w:eastAsia="x-none"/>
          </w:rPr>
          <w:tab/>
        </w:r>
        <w:r w:rsidR="00274288" w:rsidRPr="00373713">
          <w:rPr>
            <w:bCs/>
            <w:noProof/>
            <w:webHidden/>
            <w:color w:val="000000" w:themeColor="text1"/>
            <w:szCs w:val="20"/>
            <w:lang w:eastAsia="x-none"/>
          </w:rPr>
          <w:fldChar w:fldCharType="begin"/>
        </w:r>
        <w:r w:rsidR="00274288" w:rsidRPr="00373713">
          <w:rPr>
            <w:bCs/>
            <w:noProof/>
            <w:webHidden/>
            <w:color w:val="000000" w:themeColor="text1"/>
            <w:szCs w:val="20"/>
            <w:lang w:eastAsia="x-none"/>
          </w:rPr>
          <w:instrText xml:space="preserve"> PAGEREF _Toc80343204 \h </w:instrText>
        </w:r>
        <w:r w:rsidR="00274288" w:rsidRPr="00373713">
          <w:rPr>
            <w:bCs/>
            <w:noProof/>
            <w:webHidden/>
            <w:color w:val="000000" w:themeColor="text1"/>
            <w:szCs w:val="20"/>
            <w:lang w:eastAsia="x-none"/>
          </w:rPr>
        </w:r>
        <w:r w:rsidR="00274288" w:rsidRPr="00373713">
          <w:rPr>
            <w:bCs/>
            <w:noProof/>
            <w:webHidden/>
            <w:color w:val="000000" w:themeColor="text1"/>
            <w:szCs w:val="20"/>
            <w:lang w:eastAsia="x-none"/>
          </w:rPr>
          <w:fldChar w:fldCharType="separate"/>
        </w:r>
        <w:r w:rsidR="00274288" w:rsidRPr="00373713">
          <w:rPr>
            <w:bCs/>
            <w:noProof/>
            <w:webHidden/>
            <w:color w:val="000000" w:themeColor="text1"/>
            <w:szCs w:val="20"/>
            <w:lang w:eastAsia="x-none"/>
          </w:rPr>
          <w:t>81</w:t>
        </w:r>
        <w:r w:rsidR="00274288" w:rsidRPr="00373713">
          <w:rPr>
            <w:bCs/>
            <w:noProof/>
            <w:webHidden/>
            <w:color w:val="000000" w:themeColor="text1"/>
            <w:szCs w:val="20"/>
            <w:lang w:eastAsia="x-none"/>
          </w:rPr>
          <w:fldChar w:fldCharType="end"/>
        </w:r>
      </w:hyperlink>
    </w:p>
    <w:p w:rsidR="00274288" w:rsidRPr="00373713" w:rsidRDefault="005741F0" w:rsidP="00274288">
      <w:pPr>
        <w:tabs>
          <w:tab w:val="left" w:pos="0"/>
          <w:tab w:val="left" w:pos="426"/>
          <w:tab w:val="right" w:leader="dot" w:pos="9344"/>
        </w:tabs>
        <w:jc w:val="both"/>
        <w:rPr>
          <w:rFonts w:ascii="Calibri" w:hAnsi="Calibri"/>
          <w:noProof/>
          <w:color w:val="000000" w:themeColor="text1"/>
          <w:sz w:val="22"/>
          <w:szCs w:val="22"/>
          <w:lang w:eastAsia="lt-LT"/>
        </w:rPr>
      </w:pPr>
      <w:hyperlink w:anchor="_Toc80343205" w:history="1">
        <w:r w:rsidR="00274288" w:rsidRPr="00373713">
          <w:rPr>
            <w:b/>
            <w:noProof/>
            <w:color w:val="000000" w:themeColor="text1"/>
            <w:lang w:eastAsia="lt-LT"/>
          </w:rPr>
          <w:t>3.5 GYVOSIOS GAMTOS MONITORINGAS</w:t>
        </w:r>
        <w:r w:rsidR="00274288" w:rsidRPr="00373713">
          <w:rPr>
            <w:b/>
            <w:noProof/>
            <w:webHidden/>
            <w:color w:val="000000" w:themeColor="text1"/>
            <w:lang w:eastAsia="lt-LT"/>
          </w:rPr>
          <w:tab/>
        </w:r>
        <w:r w:rsidR="00274288" w:rsidRPr="00373713">
          <w:rPr>
            <w:b/>
            <w:noProof/>
            <w:webHidden/>
            <w:color w:val="000000" w:themeColor="text1"/>
            <w:lang w:eastAsia="lt-LT"/>
          </w:rPr>
          <w:fldChar w:fldCharType="begin"/>
        </w:r>
        <w:r w:rsidR="00274288" w:rsidRPr="00373713">
          <w:rPr>
            <w:b/>
            <w:noProof/>
            <w:webHidden/>
            <w:color w:val="000000" w:themeColor="text1"/>
            <w:lang w:eastAsia="lt-LT"/>
          </w:rPr>
          <w:instrText xml:space="preserve"> PAGEREF _Toc80343205 \h </w:instrText>
        </w:r>
        <w:r w:rsidR="00274288" w:rsidRPr="00373713">
          <w:rPr>
            <w:b/>
            <w:noProof/>
            <w:webHidden/>
            <w:color w:val="000000" w:themeColor="text1"/>
            <w:lang w:eastAsia="lt-LT"/>
          </w:rPr>
        </w:r>
        <w:r w:rsidR="00274288" w:rsidRPr="00373713">
          <w:rPr>
            <w:b/>
            <w:noProof/>
            <w:webHidden/>
            <w:color w:val="000000" w:themeColor="text1"/>
            <w:lang w:eastAsia="lt-LT"/>
          </w:rPr>
          <w:fldChar w:fldCharType="separate"/>
        </w:r>
        <w:r w:rsidR="00274288" w:rsidRPr="00373713">
          <w:rPr>
            <w:b/>
            <w:noProof/>
            <w:webHidden/>
            <w:color w:val="000000" w:themeColor="text1"/>
            <w:lang w:eastAsia="lt-LT"/>
          </w:rPr>
          <w:t>83</w:t>
        </w:r>
        <w:r w:rsidR="00274288" w:rsidRPr="00373713">
          <w:rPr>
            <w:b/>
            <w:noProof/>
            <w:webHidden/>
            <w:color w:val="000000" w:themeColor="text1"/>
            <w:lang w:eastAsia="lt-LT"/>
          </w:rPr>
          <w:fldChar w:fldCharType="end"/>
        </w:r>
      </w:hyperlink>
    </w:p>
    <w:p w:rsidR="00274288" w:rsidRPr="00373713" w:rsidRDefault="005741F0" w:rsidP="00274288">
      <w:pPr>
        <w:tabs>
          <w:tab w:val="left" w:pos="1134"/>
          <w:tab w:val="right" w:leader="dot" w:pos="9344"/>
        </w:tabs>
        <w:ind w:left="480"/>
        <w:rPr>
          <w:rFonts w:ascii="Calibri" w:hAnsi="Calibri"/>
          <w:noProof/>
          <w:color w:val="000000" w:themeColor="text1"/>
          <w:sz w:val="22"/>
          <w:szCs w:val="22"/>
          <w:lang w:eastAsia="lt-LT"/>
        </w:rPr>
      </w:pPr>
      <w:hyperlink w:anchor="_Toc80343206" w:history="1">
        <w:r w:rsidR="00274288" w:rsidRPr="00373713">
          <w:rPr>
            <w:noProof/>
            <w:color w:val="000000" w:themeColor="text1"/>
            <w:szCs w:val="20"/>
            <w:lang w:eastAsia="x-none"/>
          </w:rPr>
          <w:t>3.5.1. Esamos būklės analizė</w:t>
        </w:r>
        <w:r w:rsidR="00274288" w:rsidRPr="00373713">
          <w:rPr>
            <w:noProof/>
            <w:webHidden/>
            <w:color w:val="000000" w:themeColor="text1"/>
            <w:szCs w:val="20"/>
            <w:lang w:eastAsia="x-none"/>
          </w:rPr>
          <w:tab/>
        </w:r>
        <w:r w:rsidR="00274288" w:rsidRPr="00373713">
          <w:rPr>
            <w:noProof/>
            <w:webHidden/>
            <w:color w:val="000000" w:themeColor="text1"/>
            <w:szCs w:val="20"/>
            <w:lang w:eastAsia="x-none"/>
          </w:rPr>
          <w:fldChar w:fldCharType="begin"/>
        </w:r>
        <w:r w:rsidR="00274288" w:rsidRPr="00373713">
          <w:rPr>
            <w:noProof/>
            <w:webHidden/>
            <w:color w:val="000000" w:themeColor="text1"/>
            <w:szCs w:val="20"/>
            <w:lang w:eastAsia="x-none"/>
          </w:rPr>
          <w:instrText xml:space="preserve"> PAGEREF _Toc80343206 \h </w:instrText>
        </w:r>
        <w:r w:rsidR="00274288" w:rsidRPr="00373713">
          <w:rPr>
            <w:noProof/>
            <w:webHidden/>
            <w:color w:val="000000" w:themeColor="text1"/>
            <w:szCs w:val="20"/>
            <w:lang w:eastAsia="x-none"/>
          </w:rPr>
        </w:r>
        <w:r w:rsidR="00274288" w:rsidRPr="00373713">
          <w:rPr>
            <w:noProof/>
            <w:webHidden/>
            <w:color w:val="000000" w:themeColor="text1"/>
            <w:szCs w:val="20"/>
            <w:lang w:eastAsia="x-none"/>
          </w:rPr>
          <w:fldChar w:fldCharType="separate"/>
        </w:r>
        <w:r w:rsidR="00274288" w:rsidRPr="00373713">
          <w:rPr>
            <w:noProof/>
            <w:webHidden/>
            <w:color w:val="000000" w:themeColor="text1"/>
            <w:szCs w:val="20"/>
            <w:lang w:eastAsia="x-none"/>
          </w:rPr>
          <w:t>83</w:t>
        </w:r>
        <w:r w:rsidR="00274288" w:rsidRPr="00373713">
          <w:rPr>
            <w:noProof/>
            <w:webHidden/>
            <w:color w:val="000000" w:themeColor="text1"/>
            <w:szCs w:val="20"/>
            <w:lang w:eastAsia="x-none"/>
          </w:rPr>
          <w:fldChar w:fldCharType="end"/>
        </w:r>
      </w:hyperlink>
    </w:p>
    <w:p w:rsidR="00274288" w:rsidRPr="00373713" w:rsidRDefault="005741F0" w:rsidP="00274288">
      <w:pPr>
        <w:tabs>
          <w:tab w:val="left" w:pos="1134"/>
          <w:tab w:val="right" w:leader="dot" w:pos="9344"/>
        </w:tabs>
        <w:ind w:left="480"/>
        <w:rPr>
          <w:rFonts w:ascii="Calibri" w:hAnsi="Calibri"/>
          <w:noProof/>
          <w:color w:val="000000" w:themeColor="text1"/>
          <w:sz w:val="22"/>
          <w:szCs w:val="22"/>
          <w:lang w:eastAsia="lt-LT"/>
        </w:rPr>
      </w:pPr>
      <w:hyperlink w:anchor="_Toc80343207" w:history="1">
        <w:r w:rsidR="00274288" w:rsidRPr="00373713">
          <w:rPr>
            <w:noProof/>
            <w:color w:val="000000" w:themeColor="text1"/>
            <w:szCs w:val="20"/>
            <w:lang w:eastAsia="x-none"/>
          </w:rPr>
          <w:t>3.5.2</w:t>
        </w:r>
        <w:r w:rsidR="00274288" w:rsidRPr="00373713">
          <w:rPr>
            <w:rFonts w:eastAsia="Calibri"/>
            <w:noProof/>
            <w:color w:val="000000" w:themeColor="text1"/>
            <w:szCs w:val="20"/>
            <w:lang w:eastAsia="x-none"/>
          </w:rPr>
          <w:t xml:space="preserve">. </w:t>
        </w:r>
        <w:r w:rsidR="00274288" w:rsidRPr="00373713">
          <w:rPr>
            <w:rFonts w:eastAsia="Calibri"/>
            <w:noProof/>
            <w:color w:val="000000" w:themeColor="text1"/>
            <w:szCs w:val="20"/>
            <w:lang w:eastAsia="en-GB"/>
          </w:rPr>
          <w:t xml:space="preserve">Paukščių monitoringas. </w:t>
        </w:r>
        <w:r w:rsidR="00274288" w:rsidRPr="00373713">
          <w:rPr>
            <w:rFonts w:eastAsia="Calibri"/>
            <w:noProof/>
            <w:color w:val="000000" w:themeColor="text1"/>
            <w:szCs w:val="20"/>
            <w:lang w:eastAsia="x-none"/>
          </w:rPr>
          <w:t>M</w:t>
        </w:r>
        <w:r w:rsidR="00274288" w:rsidRPr="00373713">
          <w:rPr>
            <w:rFonts w:eastAsia="Calibri"/>
            <w:noProof/>
            <w:color w:val="000000" w:themeColor="text1"/>
            <w:szCs w:val="20"/>
            <w:lang w:eastAsia="en-GB"/>
          </w:rPr>
          <w:t>onitoringo poreikio pagrindimas</w:t>
        </w:r>
        <w:r w:rsidR="00274288" w:rsidRPr="00373713">
          <w:rPr>
            <w:noProof/>
            <w:webHidden/>
            <w:color w:val="000000" w:themeColor="text1"/>
            <w:szCs w:val="20"/>
            <w:lang w:eastAsia="x-none"/>
          </w:rPr>
          <w:tab/>
        </w:r>
        <w:r w:rsidR="00274288" w:rsidRPr="00373713">
          <w:rPr>
            <w:noProof/>
            <w:webHidden/>
            <w:color w:val="000000" w:themeColor="text1"/>
            <w:szCs w:val="20"/>
            <w:lang w:eastAsia="x-none"/>
          </w:rPr>
          <w:fldChar w:fldCharType="begin"/>
        </w:r>
        <w:r w:rsidR="00274288" w:rsidRPr="00373713">
          <w:rPr>
            <w:noProof/>
            <w:webHidden/>
            <w:color w:val="000000" w:themeColor="text1"/>
            <w:szCs w:val="20"/>
            <w:lang w:eastAsia="x-none"/>
          </w:rPr>
          <w:instrText xml:space="preserve"> PAGEREF _Toc80343207 \h </w:instrText>
        </w:r>
        <w:r w:rsidR="00274288" w:rsidRPr="00373713">
          <w:rPr>
            <w:noProof/>
            <w:webHidden/>
            <w:color w:val="000000" w:themeColor="text1"/>
            <w:szCs w:val="20"/>
            <w:lang w:eastAsia="x-none"/>
          </w:rPr>
        </w:r>
        <w:r w:rsidR="00274288" w:rsidRPr="00373713">
          <w:rPr>
            <w:noProof/>
            <w:webHidden/>
            <w:color w:val="000000" w:themeColor="text1"/>
            <w:szCs w:val="20"/>
            <w:lang w:eastAsia="x-none"/>
          </w:rPr>
          <w:fldChar w:fldCharType="separate"/>
        </w:r>
        <w:r w:rsidR="00274288" w:rsidRPr="00373713">
          <w:rPr>
            <w:noProof/>
            <w:webHidden/>
            <w:color w:val="000000" w:themeColor="text1"/>
            <w:szCs w:val="20"/>
            <w:lang w:eastAsia="x-none"/>
          </w:rPr>
          <w:t>85</w:t>
        </w:r>
        <w:r w:rsidR="00274288" w:rsidRPr="00373713">
          <w:rPr>
            <w:noProof/>
            <w:webHidden/>
            <w:color w:val="000000" w:themeColor="text1"/>
            <w:szCs w:val="20"/>
            <w:lang w:eastAsia="x-none"/>
          </w:rPr>
          <w:fldChar w:fldCharType="end"/>
        </w:r>
      </w:hyperlink>
    </w:p>
    <w:p w:rsidR="00274288" w:rsidRPr="00373713" w:rsidRDefault="005741F0" w:rsidP="00274288">
      <w:pPr>
        <w:tabs>
          <w:tab w:val="left" w:pos="1134"/>
          <w:tab w:val="right" w:leader="dot" w:pos="9344"/>
        </w:tabs>
        <w:ind w:left="480"/>
        <w:rPr>
          <w:rFonts w:ascii="Calibri" w:hAnsi="Calibri"/>
          <w:noProof/>
          <w:color w:val="000000" w:themeColor="text1"/>
          <w:sz w:val="22"/>
          <w:szCs w:val="22"/>
          <w:lang w:eastAsia="lt-LT"/>
        </w:rPr>
      </w:pPr>
      <w:hyperlink w:anchor="_Toc80343208" w:history="1">
        <w:r w:rsidR="00274288" w:rsidRPr="00373713">
          <w:rPr>
            <w:noProof/>
            <w:color w:val="000000" w:themeColor="text1"/>
            <w:szCs w:val="20"/>
            <w:lang w:eastAsia="x-none"/>
          </w:rPr>
          <w:t>3.5.3. Paukščių monitoringo vietų lokalizacija</w:t>
        </w:r>
        <w:r w:rsidR="00274288" w:rsidRPr="00373713">
          <w:rPr>
            <w:noProof/>
            <w:webHidden/>
            <w:color w:val="000000" w:themeColor="text1"/>
            <w:szCs w:val="20"/>
            <w:lang w:eastAsia="x-none"/>
          </w:rPr>
          <w:tab/>
        </w:r>
        <w:r w:rsidR="00274288" w:rsidRPr="00373713">
          <w:rPr>
            <w:noProof/>
            <w:webHidden/>
            <w:color w:val="000000" w:themeColor="text1"/>
            <w:szCs w:val="20"/>
            <w:lang w:eastAsia="x-none"/>
          </w:rPr>
          <w:fldChar w:fldCharType="begin"/>
        </w:r>
        <w:r w:rsidR="00274288" w:rsidRPr="00373713">
          <w:rPr>
            <w:noProof/>
            <w:webHidden/>
            <w:color w:val="000000" w:themeColor="text1"/>
            <w:szCs w:val="20"/>
            <w:lang w:eastAsia="x-none"/>
          </w:rPr>
          <w:instrText xml:space="preserve"> PAGEREF _Toc80343208 \h </w:instrText>
        </w:r>
        <w:r w:rsidR="00274288" w:rsidRPr="00373713">
          <w:rPr>
            <w:noProof/>
            <w:webHidden/>
            <w:color w:val="000000" w:themeColor="text1"/>
            <w:szCs w:val="20"/>
            <w:lang w:eastAsia="x-none"/>
          </w:rPr>
        </w:r>
        <w:r w:rsidR="00274288" w:rsidRPr="00373713">
          <w:rPr>
            <w:noProof/>
            <w:webHidden/>
            <w:color w:val="000000" w:themeColor="text1"/>
            <w:szCs w:val="20"/>
            <w:lang w:eastAsia="x-none"/>
          </w:rPr>
          <w:fldChar w:fldCharType="separate"/>
        </w:r>
        <w:r w:rsidR="00274288" w:rsidRPr="00373713">
          <w:rPr>
            <w:noProof/>
            <w:webHidden/>
            <w:color w:val="000000" w:themeColor="text1"/>
            <w:szCs w:val="20"/>
            <w:lang w:eastAsia="x-none"/>
          </w:rPr>
          <w:t>85</w:t>
        </w:r>
        <w:r w:rsidR="00274288" w:rsidRPr="00373713">
          <w:rPr>
            <w:noProof/>
            <w:webHidden/>
            <w:color w:val="000000" w:themeColor="text1"/>
            <w:szCs w:val="20"/>
            <w:lang w:eastAsia="x-none"/>
          </w:rPr>
          <w:fldChar w:fldCharType="end"/>
        </w:r>
      </w:hyperlink>
    </w:p>
    <w:p w:rsidR="00274288" w:rsidRPr="00373713" w:rsidRDefault="005741F0" w:rsidP="00274288">
      <w:pPr>
        <w:tabs>
          <w:tab w:val="left" w:pos="1134"/>
          <w:tab w:val="right" w:leader="dot" w:pos="9344"/>
        </w:tabs>
        <w:ind w:left="480"/>
        <w:rPr>
          <w:rFonts w:ascii="Calibri" w:hAnsi="Calibri"/>
          <w:noProof/>
          <w:color w:val="000000" w:themeColor="text1"/>
          <w:sz w:val="22"/>
          <w:szCs w:val="22"/>
          <w:lang w:eastAsia="lt-LT"/>
        </w:rPr>
      </w:pPr>
      <w:hyperlink w:anchor="_Toc80343209" w:history="1">
        <w:r w:rsidR="00274288" w:rsidRPr="00373713">
          <w:rPr>
            <w:noProof/>
            <w:color w:val="000000" w:themeColor="text1"/>
            <w:szCs w:val="20"/>
            <w:lang w:eastAsia="x-none"/>
          </w:rPr>
          <w:t xml:space="preserve">3.5.4. </w:t>
        </w:r>
        <w:r w:rsidR="00274288" w:rsidRPr="00373713">
          <w:rPr>
            <w:rFonts w:eastAsia="Calibri"/>
            <w:noProof/>
            <w:color w:val="000000" w:themeColor="text1"/>
            <w:szCs w:val="20"/>
            <w:lang w:eastAsia="x-none"/>
          </w:rPr>
          <w:t>Paukščių stebėjimo parametrai, periodiškumas ir stebėjimo metodai, rezultatų vertinimo kriterijai</w:t>
        </w:r>
        <w:r w:rsidR="00274288" w:rsidRPr="00373713">
          <w:rPr>
            <w:noProof/>
            <w:webHidden/>
            <w:color w:val="000000" w:themeColor="text1"/>
            <w:szCs w:val="20"/>
            <w:lang w:eastAsia="x-none"/>
          </w:rPr>
          <w:tab/>
        </w:r>
        <w:r w:rsidR="00274288" w:rsidRPr="00373713">
          <w:rPr>
            <w:noProof/>
            <w:webHidden/>
            <w:color w:val="000000" w:themeColor="text1"/>
            <w:szCs w:val="20"/>
            <w:lang w:eastAsia="x-none"/>
          </w:rPr>
          <w:fldChar w:fldCharType="begin"/>
        </w:r>
        <w:r w:rsidR="00274288" w:rsidRPr="00373713">
          <w:rPr>
            <w:noProof/>
            <w:webHidden/>
            <w:color w:val="000000" w:themeColor="text1"/>
            <w:szCs w:val="20"/>
            <w:lang w:eastAsia="x-none"/>
          </w:rPr>
          <w:instrText xml:space="preserve"> PAGEREF _Toc80343209 \h </w:instrText>
        </w:r>
        <w:r w:rsidR="00274288" w:rsidRPr="00373713">
          <w:rPr>
            <w:noProof/>
            <w:webHidden/>
            <w:color w:val="000000" w:themeColor="text1"/>
            <w:szCs w:val="20"/>
            <w:lang w:eastAsia="x-none"/>
          </w:rPr>
        </w:r>
        <w:r w:rsidR="00274288" w:rsidRPr="00373713">
          <w:rPr>
            <w:noProof/>
            <w:webHidden/>
            <w:color w:val="000000" w:themeColor="text1"/>
            <w:szCs w:val="20"/>
            <w:lang w:eastAsia="x-none"/>
          </w:rPr>
          <w:fldChar w:fldCharType="separate"/>
        </w:r>
        <w:r w:rsidR="00274288" w:rsidRPr="00373713">
          <w:rPr>
            <w:noProof/>
            <w:webHidden/>
            <w:color w:val="000000" w:themeColor="text1"/>
            <w:szCs w:val="20"/>
            <w:lang w:eastAsia="x-none"/>
          </w:rPr>
          <w:t>88</w:t>
        </w:r>
        <w:r w:rsidR="00274288" w:rsidRPr="00373713">
          <w:rPr>
            <w:noProof/>
            <w:webHidden/>
            <w:color w:val="000000" w:themeColor="text1"/>
            <w:szCs w:val="20"/>
            <w:lang w:eastAsia="x-none"/>
          </w:rPr>
          <w:fldChar w:fldCharType="end"/>
        </w:r>
      </w:hyperlink>
    </w:p>
    <w:p w:rsidR="00274288" w:rsidRPr="00373713" w:rsidRDefault="005741F0" w:rsidP="00274288">
      <w:pPr>
        <w:tabs>
          <w:tab w:val="left" w:pos="1134"/>
          <w:tab w:val="right" w:leader="dot" w:pos="9344"/>
        </w:tabs>
        <w:ind w:left="480"/>
        <w:rPr>
          <w:rFonts w:ascii="Calibri" w:hAnsi="Calibri"/>
          <w:noProof/>
          <w:color w:val="000000" w:themeColor="text1"/>
          <w:sz w:val="22"/>
          <w:szCs w:val="22"/>
          <w:lang w:eastAsia="lt-LT"/>
        </w:rPr>
      </w:pPr>
      <w:hyperlink w:anchor="_Toc80343210" w:history="1">
        <w:r w:rsidR="00274288" w:rsidRPr="00373713">
          <w:rPr>
            <w:noProof/>
            <w:color w:val="000000" w:themeColor="text1"/>
            <w:szCs w:val="20"/>
            <w:lang w:eastAsia="x-none"/>
          </w:rPr>
          <w:t>3.5.5. Paukščių monitoringo vertinimo kriterijai</w:t>
        </w:r>
        <w:r w:rsidR="00274288" w:rsidRPr="00373713">
          <w:rPr>
            <w:noProof/>
            <w:webHidden/>
            <w:color w:val="000000" w:themeColor="text1"/>
            <w:szCs w:val="20"/>
            <w:lang w:eastAsia="x-none"/>
          </w:rPr>
          <w:tab/>
        </w:r>
        <w:r w:rsidR="00274288" w:rsidRPr="00373713">
          <w:rPr>
            <w:noProof/>
            <w:webHidden/>
            <w:color w:val="000000" w:themeColor="text1"/>
            <w:szCs w:val="20"/>
            <w:lang w:eastAsia="x-none"/>
          </w:rPr>
          <w:fldChar w:fldCharType="begin"/>
        </w:r>
        <w:r w:rsidR="00274288" w:rsidRPr="00373713">
          <w:rPr>
            <w:noProof/>
            <w:webHidden/>
            <w:color w:val="000000" w:themeColor="text1"/>
            <w:szCs w:val="20"/>
            <w:lang w:eastAsia="x-none"/>
          </w:rPr>
          <w:instrText xml:space="preserve"> PAGEREF _Toc80343210 \h </w:instrText>
        </w:r>
        <w:r w:rsidR="00274288" w:rsidRPr="00373713">
          <w:rPr>
            <w:noProof/>
            <w:webHidden/>
            <w:color w:val="000000" w:themeColor="text1"/>
            <w:szCs w:val="20"/>
            <w:lang w:eastAsia="x-none"/>
          </w:rPr>
        </w:r>
        <w:r w:rsidR="00274288" w:rsidRPr="00373713">
          <w:rPr>
            <w:noProof/>
            <w:webHidden/>
            <w:color w:val="000000" w:themeColor="text1"/>
            <w:szCs w:val="20"/>
            <w:lang w:eastAsia="x-none"/>
          </w:rPr>
          <w:fldChar w:fldCharType="separate"/>
        </w:r>
        <w:r w:rsidR="00274288" w:rsidRPr="00373713">
          <w:rPr>
            <w:noProof/>
            <w:webHidden/>
            <w:color w:val="000000" w:themeColor="text1"/>
            <w:szCs w:val="20"/>
            <w:lang w:eastAsia="x-none"/>
          </w:rPr>
          <w:t>88</w:t>
        </w:r>
        <w:r w:rsidR="00274288" w:rsidRPr="00373713">
          <w:rPr>
            <w:noProof/>
            <w:webHidden/>
            <w:color w:val="000000" w:themeColor="text1"/>
            <w:szCs w:val="20"/>
            <w:lang w:eastAsia="x-none"/>
          </w:rPr>
          <w:fldChar w:fldCharType="end"/>
        </w:r>
      </w:hyperlink>
    </w:p>
    <w:p w:rsidR="00274288" w:rsidRPr="00373713" w:rsidRDefault="005741F0" w:rsidP="00274288">
      <w:pPr>
        <w:tabs>
          <w:tab w:val="left" w:pos="1134"/>
          <w:tab w:val="right" w:leader="dot" w:pos="9344"/>
        </w:tabs>
        <w:ind w:left="480"/>
        <w:rPr>
          <w:rFonts w:ascii="Calibri" w:hAnsi="Calibri"/>
          <w:noProof/>
          <w:color w:val="000000" w:themeColor="text1"/>
          <w:sz w:val="22"/>
          <w:szCs w:val="22"/>
          <w:lang w:eastAsia="lt-LT"/>
        </w:rPr>
      </w:pPr>
      <w:hyperlink w:anchor="_Toc80343211" w:history="1">
        <w:r w:rsidR="00274288" w:rsidRPr="00373713">
          <w:rPr>
            <w:noProof/>
            <w:color w:val="000000" w:themeColor="text1"/>
            <w:szCs w:val="20"/>
            <w:lang w:eastAsia="x-none"/>
          </w:rPr>
          <w:t>3.5.6. Šikšnosparnių monitoringas. Monitoringo poreikio pagrindimas</w:t>
        </w:r>
        <w:r w:rsidR="00274288" w:rsidRPr="00373713">
          <w:rPr>
            <w:noProof/>
            <w:webHidden/>
            <w:color w:val="000000" w:themeColor="text1"/>
            <w:szCs w:val="20"/>
            <w:lang w:eastAsia="x-none"/>
          </w:rPr>
          <w:tab/>
        </w:r>
        <w:r w:rsidR="00274288" w:rsidRPr="00373713">
          <w:rPr>
            <w:noProof/>
            <w:webHidden/>
            <w:color w:val="000000" w:themeColor="text1"/>
            <w:szCs w:val="20"/>
            <w:lang w:eastAsia="x-none"/>
          </w:rPr>
          <w:fldChar w:fldCharType="begin"/>
        </w:r>
        <w:r w:rsidR="00274288" w:rsidRPr="00373713">
          <w:rPr>
            <w:noProof/>
            <w:webHidden/>
            <w:color w:val="000000" w:themeColor="text1"/>
            <w:szCs w:val="20"/>
            <w:lang w:eastAsia="x-none"/>
          </w:rPr>
          <w:instrText xml:space="preserve"> PAGEREF _Toc80343211 \h </w:instrText>
        </w:r>
        <w:r w:rsidR="00274288" w:rsidRPr="00373713">
          <w:rPr>
            <w:noProof/>
            <w:webHidden/>
            <w:color w:val="000000" w:themeColor="text1"/>
            <w:szCs w:val="20"/>
            <w:lang w:eastAsia="x-none"/>
          </w:rPr>
        </w:r>
        <w:r w:rsidR="00274288" w:rsidRPr="00373713">
          <w:rPr>
            <w:noProof/>
            <w:webHidden/>
            <w:color w:val="000000" w:themeColor="text1"/>
            <w:szCs w:val="20"/>
            <w:lang w:eastAsia="x-none"/>
          </w:rPr>
          <w:fldChar w:fldCharType="separate"/>
        </w:r>
        <w:r w:rsidR="00274288" w:rsidRPr="00373713">
          <w:rPr>
            <w:noProof/>
            <w:webHidden/>
            <w:color w:val="000000" w:themeColor="text1"/>
            <w:szCs w:val="20"/>
            <w:lang w:eastAsia="x-none"/>
          </w:rPr>
          <w:t>88</w:t>
        </w:r>
        <w:r w:rsidR="00274288" w:rsidRPr="00373713">
          <w:rPr>
            <w:noProof/>
            <w:webHidden/>
            <w:color w:val="000000" w:themeColor="text1"/>
            <w:szCs w:val="20"/>
            <w:lang w:eastAsia="x-none"/>
          </w:rPr>
          <w:fldChar w:fldCharType="end"/>
        </w:r>
      </w:hyperlink>
    </w:p>
    <w:p w:rsidR="00274288" w:rsidRPr="00373713" w:rsidRDefault="005741F0" w:rsidP="00274288">
      <w:pPr>
        <w:tabs>
          <w:tab w:val="left" w:pos="1134"/>
          <w:tab w:val="right" w:leader="dot" w:pos="9344"/>
        </w:tabs>
        <w:ind w:left="480"/>
        <w:rPr>
          <w:rFonts w:ascii="Calibri" w:hAnsi="Calibri"/>
          <w:noProof/>
          <w:color w:val="000000" w:themeColor="text1"/>
          <w:sz w:val="22"/>
          <w:szCs w:val="22"/>
          <w:lang w:eastAsia="lt-LT"/>
        </w:rPr>
      </w:pPr>
      <w:hyperlink w:anchor="_Toc80343212" w:history="1">
        <w:r w:rsidR="00274288" w:rsidRPr="00373713">
          <w:rPr>
            <w:noProof/>
            <w:color w:val="000000" w:themeColor="text1"/>
            <w:szCs w:val="20"/>
            <w:lang w:eastAsia="x-none"/>
          </w:rPr>
          <w:t xml:space="preserve">3.5.7. </w:t>
        </w:r>
        <w:r w:rsidR="00274288" w:rsidRPr="00373713">
          <w:rPr>
            <w:rFonts w:eastAsia="Calibri"/>
            <w:noProof/>
            <w:color w:val="000000" w:themeColor="text1"/>
            <w:szCs w:val="20"/>
            <w:lang w:eastAsia="x-none"/>
          </w:rPr>
          <w:t>Šikšnosparnių monitoringo vietų lokalizacija</w:t>
        </w:r>
        <w:r w:rsidR="00274288" w:rsidRPr="00373713">
          <w:rPr>
            <w:noProof/>
            <w:webHidden/>
            <w:color w:val="000000" w:themeColor="text1"/>
            <w:szCs w:val="20"/>
            <w:lang w:eastAsia="x-none"/>
          </w:rPr>
          <w:tab/>
        </w:r>
        <w:r w:rsidR="00274288" w:rsidRPr="00373713">
          <w:rPr>
            <w:noProof/>
            <w:webHidden/>
            <w:color w:val="000000" w:themeColor="text1"/>
            <w:szCs w:val="20"/>
            <w:lang w:eastAsia="x-none"/>
          </w:rPr>
          <w:fldChar w:fldCharType="begin"/>
        </w:r>
        <w:r w:rsidR="00274288" w:rsidRPr="00373713">
          <w:rPr>
            <w:noProof/>
            <w:webHidden/>
            <w:color w:val="000000" w:themeColor="text1"/>
            <w:szCs w:val="20"/>
            <w:lang w:eastAsia="x-none"/>
          </w:rPr>
          <w:instrText xml:space="preserve"> PAGEREF _Toc80343212 \h </w:instrText>
        </w:r>
        <w:r w:rsidR="00274288" w:rsidRPr="00373713">
          <w:rPr>
            <w:noProof/>
            <w:webHidden/>
            <w:color w:val="000000" w:themeColor="text1"/>
            <w:szCs w:val="20"/>
            <w:lang w:eastAsia="x-none"/>
          </w:rPr>
        </w:r>
        <w:r w:rsidR="00274288" w:rsidRPr="00373713">
          <w:rPr>
            <w:noProof/>
            <w:webHidden/>
            <w:color w:val="000000" w:themeColor="text1"/>
            <w:szCs w:val="20"/>
            <w:lang w:eastAsia="x-none"/>
          </w:rPr>
          <w:fldChar w:fldCharType="separate"/>
        </w:r>
        <w:r w:rsidR="00274288" w:rsidRPr="00373713">
          <w:rPr>
            <w:noProof/>
            <w:webHidden/>
            <w:color w:val="000000" w:themeColor="text1"/>
            <w:szCs w:val="20"/>
            <w:lang w:eastAsia="x-none"/>
          </w:rPr>
          <w:t>89</w:t>
        </w:r>
        <w:r w:rsidR="00274288" w:rsidRPr="00373713">
          <w:rPr>
            <w:noProof/>
            <w:webHidden/>
            <w:color w:val="000000" w:themeColor="text1"/>
            <w:szCs w:val="20"/>
            <w:lang w:eastAsia="x-none"/>
          </w:rPr>
          <w:fldChar w:fldCharType="end"/>
        </w:r>
      </w:hyperlink>
    </w:p>
    <w:p w:rsidR="00274288" w:rsidRPr="00373713" w:rsidRDefault="005741F0" w:rsidP="00274288">
      <w:pPr>
        <w:tabs>
          <w:tab w:val="left" w:pos="1134"/>
          <w:tab w:val="right" w:leader="dot" w:pos="9344"/>
        </w:tabs>
        <w:ind w:left="480"/>
        <w:rPr>
          <w:rFonts w:ascii="Calibri" w:hAnsi="Calibri"/>
          <w:noProof/>
          <w:color w:val="000000" w:themeColor="text1"/>
          <w:sz w:val="22"/>
          <w:szCs w:val="22"/>
          <w:lang w:eastAsia="lt-LT"/>
        </w:rPr>
      </w:pPr>
      <w:hyperlink w:anchor="_Toc80343213" w:history="1">
        <w:r w:rsidR="00274288" w:rsidRPr="00373713">
          <w:rPr>
            <w:noProof/>
            <w:color w:val="000000" w:themeColor="text1"/>
            <w:szCs w:val="20"/>
            <w:lang w:eastAsia="x-none"/>
          </w:rPr>
          <w:t>3.5.8 Šikšnosparnių stebimi parametrai, periodiškumas ir stebėjimo metodai</w:t>
        </w:r>
        <w:r w:rsidR="00274288" w:rsidRPr="00373713">
          <w:rPr>
            <w:noProof/>
            <w:webHidden/>
            <w:color w:val="000000" w:themeColor="text1"/>
            <w:szCs w:val="20"/>
            <w:lang w:eastAsia="x-none"/>
          </w:rPr>
          <w:tab/>
        </w:r>
        <w:r w:rsidR="00274288" w:rsidRPr="00373713">
          <w:rPr>
            <w:noProof/>
            <w:webHidden/>
            <w:color w:val="000000" w:themeColor="text1"/>
            <w:szCs w:val="20"/>
            <w:lang w:eastAsia="x-none"/>
          </w:rPr>
          <w:fldChar w:fldCharType="begin"/>
        </w:r>
        <w:r w:rsidR="00274288" w:rsidRPr="00373713">
          <w:rPr>
            <w:noProof/>
            <w:webHidden/>
            <w:color w:val="000000" w:themeColor="text1"/>
            <w:szCs w:val="20"/>
            <w:lang w:eastAsia="x-none"/>
          </w:rPr>
          <w:instrText xml:space="preserve"> PAGEREF _Toc80343213 \h </w:instrText>
        </w:r>
        <w:r w:rsidR="00274288" w:rsidRPr="00373713">
          <w:rPr>
            <w:noProof/>
            <w:webHidden/>
            <w:color w:val="000000" w:themeColor="text1"/>
            <w:szCs w:val="20"/>
            <w:lang w:eastAsia="x-none"/>
          </w:rPr>
        </w:r>
        <w:r w:rsidR="00274288" w:rsidRPr="00373713">
          <w:rPr>
            <w:noProof/>
            <w:webHidden/>
            <w:color w:val="000000" w:themeColor="text1"/>
            <w:szCs w:val="20"/>
            <w:lang w:eastAsia="x-none"/>
          </w:rPr>
          <w:fldChar w:fldCharType="separate"/>
        </w:r>
        <w:r w:rsidR="00274288" w:rsidRPr="00373713">
          <w:rPr>
            <w:noProof/>
            <w:webHidden/>
            <w:color w:val="000000" w:themeColor="text1"/>
            <w:szCs w:val="20"/>
            <w:lang w:eastAsia="x-none"/>
          </w:rPr>
          <w:t>91</w:t>
        </w:r>
        <w:r w:rsidR="00274288" w:rsidRPr="00373713">
          <w:rPr>
            <w:noProof/>
            <w:webHidden/>
            <w:color w:val="000000" w:themeColor="text1"/>
            <w:szCs w:val="20"/>
            <w:lang w:eastAsia="x-none"/>
          </w:rPr>
          <w:fldChar w:fldCharType="end"/>
        </w:r>
      </w:hyperlink>
    </w:p>
    <w:p w:rsidR="00274288" w:rsidRPr="00373713" w:rsidRDefault="005741F0" w:rsidP="00274288">
      <w:pPr>
        <w:tabs>
          <w:tab w:val="left" w:pos="1134"/>
          <w:tab w:val="right" w:leader="dot" w:pos="9344"/>
        </w:tabs>
        <w:ind w:left="480"/>
        <w:rPr>
          <w:rFonts w:ascii="Calibri" w:hAnsi="Calibri"/>
          <w:noProof/>
          <w:color w:val="000000" w:themeColor="text1"/>
          <w:sz w:val="22"/>
          <w:szCs w:val="22"/>
          <w:lang w:eastAsia="lt-LT"/>
        </w:rPr>
      </w:pPr>
      <w:hyperlink w:anchor="_Toc80343214" w:history="1">
        <w:r w:rsidR="00274288" w:rsidRPr="00373713">
          <w:rPr>
            <w:noProof/>
            <w:color w:val="000000" w:themeColor="text1"/>
            <w:szCs w:val="20"/>
            <w:lang w:eastAsia="x-none"/>
          </w:rPr>
          <w:t xml:space="preserve">3.5.9 </w:t>
        </w:r>
        <w:r w:rsidR="00274288" w:rsidRPr="00373713">
          <w:rPr>
            <w:rFonts w:eastAsia="Calibri"/>
            <w:noProof/>
            <w:color w:val="000000" w:themeColor="text1"/>
            <w:szCs w:val="20"/>
            <w:lang w:eastAsia="x-none"/>
          </w:rPr>
          <w:t>Šikšnosparnių monitoringo vertinimo kriterijai</w:t>
        </w:r>
        <w:r w:rsidR="00274288" w:rsidRPr="00373713">
          <w:rPr>
            <w:noProof/>
            <w:webHidden/>
            <w:color w:val="000000" w:themeColor="text1"/>
            <w:szCs w:val="20"/>
            <w:lang w:eastAsia="x-none"/>
          </w:rPr>
          <w:tab/>
        </w:r>
        <w:r w:rsidR="00274288" w:rsidRPr="00373713">
          <w:rPr>
            <w:noProof/>
            <w:webHidden/>
            <w:color w:val="000000" w:themeColor="text1"/>
            <w:szCs w:val="20"/>
            <w:lang w:eastAsia="x-none"/>
          </w:rPr>
          <w:fldChar w:fldCharType="begin"/>
        </w:r>
        <w:r w:rsidR="00274288" w:rsidRPr="00373713">
          <w:rPr>
            <w:noProof/>
            <w:webHidden/>
            <w:color w:val="000000" w:themeColor="text1"/>
            <w:szCs w:val="20"/>
            <w:lang w:eastAsia="x-none"/>
          </w:rPr>
          <w:instrText xml:space="preserve"> PAGEREF _Toc80343214 \h </w:instrText>
        </w:r>
        <w:r w:rsidR="00274288" w:rsidRPr="00373713">
          <w:rPr>
            <w:noProof/>
            <w:webHidden/>
            <w:color w:val="000000" w:themeColor="text1"/>
            <w:szCs w:val="20"/>
            <w:lang w:eastAsia="x-none"/>
          </w:rPr>
        </w:r>
        <w:r w:rsidR="00274288" w:rsidRPr="00373713">
          <w:rPr>
            <w:noProof/>
            <w:webHidden/>
            <w:color w:val="000000" w:themeColor="text1"/>
            <w:szCs w:val="20"/>
            <w:lang w:eastAsia="x-none"/>
          </w:rPr>
          <w:fldChar w:fldCharType="separate"/>
        </w:r>
        <w:r w:rsidR="00274288" w:rsidRPr="00373713">
          <w:rPr>
            <w:noProof/>
            <w:webHidden/>
            <w:color w:val="000000" w:themeColor="text1"/>
            <w:szCs w:val="20"/>
            <w:lang w:eastAsia="x-none"/>
          </w:rPr>
          <w:t>91</w:t>
        </w:r>
        <w:r w:rsidR="00274288" w:rsidRPr="00373713">
          <w:rPr>
            <w:noProof/>
            <w:webHidden/>
            <w:color w:val="000000" w:themeColor="text1"/>
            <w:szCs w:val="20"/>
            <w:lang w:eastAsia="x-none"/>
          </w:rPr>
          <w:fldChar w:fldCharType="end"/>
        </w:r>
      </w:hyperlink>
    </w:p>
    <w:p w:rsidR="00274288" w:rsidRPr="00373713" w:rsidRDefault="005741F0" w:rsidP="00274288">
      <w:pPr>
        <w:tabs>
          <w:tab w:val="left" w:pos="1134"/>
          <w:tab w:val="right" w:leader="dot" w:pos="9344"/>
        </w:tabs>
        <w:ind w:left="480"/>
        <w:rPr>
          <w:rFonts w:ascii="Calibri" w:hAnsi="Calibri"/>
          <w:noProof/>
          <w:color w:val="000000" w:themeColor="text1"/>
          <w:sz w:val="22"/>
          <w:szCs w:val="22"/>
          <w:lang w:eastAsia="lt-LT"/>
        </w:rPr>
      </w:pPr>
      <w:hyperlink w:anchor="_Toc80343215" w:history="1">
        <w:r w:rsidR="00274288" w:rsidRPr="00373713">
          <w:rPr>
            <w:noProof/>
            <w:color w:val="000000" w:themeColor="text1"/>
            <w:szCs w:val="20"/>
            <w:lang w:eastAsia="x-none"/>
          </w:rPr>
          <w:t>3.5.10 Varliagyvių monitoringas. Monitoringo poreikio pagrindimas</w:t>
        </w:r>
        <w:r w:rsidR="00274288" w:rsidRPr="00373713">
          <w:rPr>
            <w:noProof/>
            <w:webHidden/>
            <w:color w:val="000000" w:themeColor="text1"/>
            <w:szCs w:val="20"/>
            <w:lang w:eastAsia="x-none"/>
          </w:rPr>
          <w:tab/>
        </w:r>
        <w:r w:rsidR="00274288" w:rsidRPr="00373713">
          <w:rPr>
            <w:noProof/>
            <w:webHidden/>
            <w:color w:val="000000" w:themeColor="text1"/>
            <w:szCs w:val="20"/>
            <w:lang w:eastAsia="x-none"/>
          </w:rPr>
          <w:fldChar w:fldCharType="begin"/>
        </w:r>
        <w:r w:rsidR="00274288" w:rsidRPr="00373713">
          <w:rPr>
            <w:noProof/>
            <w:webHidden/>
            <w:color w:val="000000" w:themeColor="text1"/>
            <w:szCs w:val="20"/>
            <w:lang w:eastAsia="x-none"/>
          </w:rPr>
          <w:instrText xml:space="preserve"> PAGEREF _Toc80343215 \h </w:instrText>
        </w:r>
        <w:r w:rsidR="00274288" w:rsidRPr="00373713">
          <w:rPr>
            <w:noProof/>
            <w:webHidden/>
            <w:color w:val="000000" w:themeColor="text1"/>
            <w:szCs w:val="20"/>
            <w:lang w:eastAsia="x-none"/>
          </w:rPr>
        </w:r>
        <w:r w:rsidR="00274288" w:rsidRPr="00373713">
          <w:rPr>
            <w:noProof/>
            <w:webHidden/>
            <w:color w:val="000000" w:themeColor="text1"/>
            <w:szCs w:val="20"/>
            <w:lang w:eastAsia="x-none"/>
          </w:rPr>
          <w:fldChar w:fldCharType="separate"/>
        </w:r>
        <w:r w:rsidR="00274288" w:rsidRPr="00373713">
          <w:rPr>
            <w:noProof/>
            <w:webHidden/>
            <w:color w:val="000000" w:themeColor="text1"/>
            <w:szCs w:val="20"/>
            <w:lang w:eastAsia="x-none"/>
          </w:rPr>
          <w:t>91</w:t>
        </w:r>
        <w:r w:rsidR="00274288" w:rsidRPr="00373713">
          <w:rPr>
            <w:noProof/>
            <w:webHidden/>
            <w:color w:val="000000" w:themeColor="text1"/>
            <w:szCs w:val="20"/>
            <w:lang w:eastAsia="x-none"/>
          </w:rPr>
          <w:fldChar w:fldCharType="end"/>
        </w:r>
      </w:hyperlink>
    </w:p>
    <w:p w:rsidR="00274288" w:rsidRPr="00373713" w:rsidRDefault="005741F0" w:rsidP="00274288">
      <w:pPr>
        <w:tabs>
          <w:tab w:val="left" w:pos="1134"/>
          <w:tab w:val="right" w:leader="dot" w:pos="9344"/>
        </w:tabs>
        <w:ind w:left="480"/>
        <w:rPr>
          <w:rFonts w:ascii="Calibri" w:hAnsi="Calibri"/>
          <w:noProof/>
          <w:color w:val="000000" w:themeColor="text1"/>
          <w:sz w:val="22"/>
          <w:szCs w:val="22"/>
          <w:lang w:eastAsia="lt-LT"/>
        </w:rPr>
      </w:pPr>
      <w:hyperlink w:anchor="_Toc80343216" w:history="1">
        <w:r w:rsidR="00274288" w:rsidRPr="00373713">
          <w:rPr>
            <w:noProof/>
            <w:color w:val="000000" w:themeColor="text1"/>
            <w:szCs w:val="20"/>
            <w:lang w:eastAsia="x-none"/>
          </w:rPr>
          <w:t>3.5.11 Varliagyvių monitoringo vietų lokalizacija</w:t>
        </w:r>
        <w:r w:rsidR="00274288" w:rsidRPr="00373713">
          <w:rPr>
            <w:noProof/>
            <w:webHidden/>
            <w:color w:val="000000" w:themeColor="text1"/>
            <w:szCs w:val="20"/>
            <w:lang w:eastAsia="x-none"/>
          </w:rPr>
          <w:tab/>
        </w:r>
        <w:r w:rsidR="00274288" w:rsidRPr="00373713">
          <w:rPr>
            <w:noProof/>
            <w:webHidden/>
            <w:color w:val="000000" w:themeColor="text1"/>
            <w:szCs w:val="20"/>
            <w:lang w:eastAsia="x-none"/>
          </w:rPr>
          <w:fldChar w:fldCharType="begin"/>
        </w:r>
        <w:r w:rsidR="00274288" w:rsidRPr="00373713">
          <w:rPr>
            <w:noProof/>
            <w:webHidden/>
            <w:color w:val="000000" w:themeColor="text1"/>
            <w:szCs w:val="20"/>
            <w:lang w:eastAsia="x-none"/>
          </w:rPr>
          <w:instrText xml:space="preserve"> PAGEREF _Toc80343216 \h </w:instrText>
        </w:r>
        <w:r w:rsidR="00274288" w:rsidRPr="00373713">
          <w:rPr>
            <w:noProof/>
            <w:webHidden/>
            <w:color w:val="000000" w:themeColor="text1"/>
            <w:szCs w:val="20"/>
            <w:lang w:eastAsia="x-none"/>
          </w:rPr>
        </w:r>
        <w:r w:rsidR="00274288" w:rsidRPr="00373713">
          <w:rPr>
            <w:noProof/>
            <w:webHidden/>
            <w:color w:val="000000" w:themeColor="text1"/>
            <w:szCs w:val="20"/>
            <w:lang w:eastAsia="x-none"/>
          </w:rPr>
          <w:fldChar w:fldCharType="separate"/>
        </w:r>
        <w:r w:rsidR="00274288" w:rsidRPr="00373713">
          <w:rPr>
            <w:noProof/>
            <w:webHidden/>
            <w:color w:val="000000" w:themeColor="text1"/>
            <w:szCs w:val="20"/>
            <w:lang w:eastAsia="x-none"/>
          </w:rPr>
          <w:t>91</w:t>
        </w:r>
        <w:r w:rsidR="00274288" w:rsidRPr="00373713">
          <w:rPr>
            <w:noProof/>
            <w:webHidden/>
            <w:color w:val="000000" w:themeColor="text1"/>
            <w:szCs w:val="20"/>
            <w:lang w:eastAsia="x-none"/>
          </w:rPr>
          <w:fldChar w:fldCharType="end"/>
        </w:r>
      </w:hyperlink>
    </w:p>
    <w:p w:rsidR="00274288" w:rsidRPr="00373713" w:rsidRDefault="005741F0" w:rsidP="00274288">
      <w:pPr>
        <w:tabs>
          <w:tab w:val="left" w:pos="1134"/>
          <w:tab w:val="right" w:leader="dot" w:pos="9344"/>
        </w:tabs>
        <w:ind w:left="480"/>
        <w:rPr>
          <w:rFonts w:ascii="Calibri" w:hAnsi="Calibri"/>
          <w:noProof/>
          <w:color w:val="000000" w:themeColor="text1"/>
          <w:sz w:val="22"/>
          <w:szCs w:val="22"/>
          <w:lang w:eastAsia="lt-LT"/>
        </w:rPr>
      </w:pPr>
      <w:hyperlink w:anchor="_Toc80343217" w:history="1">
        <w:r w:rsidR="00274288" w:rsidRPr="00373713">
          <w:rPr>
            <w:noProof/>
            <w:color w:val="000000" w:themeColor="text1"/>
            <w:szCs w:val="20"/>
            <w:lang w:eastAsia="x-none"/>
          </w:rPr>
          <w:t>3.5.12 Varliagyvių stebimi parametrai, periodiškumas ir stebėjimo metodai</w:t>
        </w:r>
        <w:r w:rsidR="00274288" w:rsidRPr="00373713">
          <w:rPr>
            <w:noProof/>
            <w:webHidden/>
            <w:color w:val="000000" w:themeColor="text1"/>
            <w:szCs w:val="20"/>
            <w:lang w:eastAsia="x-none"/>
          </w:rPr>
          <w:tab/>
        </w:r>
        <w:r w:rsidR="00274288" w:rsidRPr="00373713">
          <w:rPr>
            <w:noProof/>
            <w:webHidden/>
            <w:color w:val="000000" w:themeColor="text1"/>
            <w:szCs w:val="20"/>
            <w:lang w:eastAsia="x-none"/>
          </w:rPr>
          <w:fldChar w:fldCharType="begin"/>
        </w:r>
        <w:r w:rsidR="00274288" w:rsidRPr="00373713">
          <w:rPr>
            <w:noProof/>
            <w:webHidden/>
            <w:color w:val="000000" w:themeColor="text1"/>
            <w:szCs w:val="20"/>
            <w:lang w:eastAsia="x-none"/>
          </w:rPr>
          <w:instrText xml:space="preserve"> PAGEREF _Toc80343217 \h </w:instrText>
        </w:r>
        <w:r w:rsidR="00274288" w:rsidRPr="00373713">
          <w:rPr>
            <w:noProof/>
            <w:webHidden/>
            <w:color w:val="000000" w:themeColor="text1"/>
            <w:szCs w:val="20"/>
            <w:lang w:eastAsia="x-none"/>
          </w:rPr>
        </w:r>
        <w:r w:rsidR="00274288" w:rsidRPr="00373713">
          <w:rPr>
            <w:noProof/>
            <w:webHidden/>
            <w:color w:val="000000" w:themeColor="text1"/>
            <w:szCs w:val="20"/>
            <w:lang w:eastAsia="x-none"/>
          </w:rPr>
          <w:fldChar w:fldCharType="separate"/>
        </w:r>
        <w:r w:rsidR="00274288" w:rsidRPr="00373713">
          <w:rPr>
            <w:noProof/>
            <w:webHidden/>
            <w:color w:val="000000" w:themeColor="text1"/>
            <w:szCs w:val="20"/>
            <w:lang w:eastAsia="x-none"/>
          </w:rPr>
          <w:t>94</w:t>
        </w:r>
        <w:r w:rsidR="00274288" w:rsidRPr="00373713">
          <w:rPr>
            <w:noProof/>
            <w:webHidden/>
            <w:color w:val="000000" w:themeColor="text1"/>
            <w:szCs w:val="20"/>
            <w:lang w:eastAsia="x-none"/>
          </w:rPr>
          <w:fldChar w:fldCharType="end"/>
        </w:r>
      </w:hyperlink>
    </w:p>
    <w:p w:rsidR="00274288" w:rsidRPr="00373713" w:rsidRDefault="005741F0" w:rsidP="00274288">
      <w:pPr>
        <w:tabs>
          <w:tab w:val="left" w:pos="1134"/>
          <w:tab w:val="right" w:leader="dot" w:pos="9344"/>
        </w:tabs>
        <w:ind w:left="480"/>
        <w:rPr>
          <w:rFonts w:ascii="Calibri" w:hAnsi="Calibri"/>
          <w:noProof/>
          <w:color w:val="000000" w:themeColor="text1"/>
          <w:sz w:val="22"/>
          <w:szCs w:val="22"/>
          <w:lang w:eastAsia="lt-LT"/>
        </w:rPr>
      </w:pPr>
      <w:hyperlink w:anchor="_Toc80343218" w:history="1">
        <w:r w:rsidR="00274288" w:rsidRPr="00373713">
          <w:rPr>
            <w:noProof/>
            <w:color w:val="000000" w:themeColor="text1"/>
            <w:szCs w:val="20"/>
            <w:lang w:eastAsia="x-none"/>
          </w:rPr>
          <w:t>3.5.13 Varliagyvių monitoringo vertinimo kriterijai</w:t>
        </w:r>
        <w:r w:rsidR="00274288" w:rsidRPr="00373713">
          <w:rPr>
            <w:noProof/>
            <w:webHidden/>
            <w:color w:val="000000" w:themeColor="text1"/>
            <w:szCs w:val="20"/>
            <w:lang w:eastAsia="x-none"/>
          </w:rPr>
          <w:tab/>
        </w:r>
        <w:r w:rsidR="00274288" w:rsidRPr="00373713">
          <w:rPr>
            <w:noProof/>
            <w:webHidden/>
            <w:color w:val="000000" w:themeColor="text1"/>
            <w:szCs w:val="20"/>
            <w:lang w:eastAsia="x-none"/>
          </w:rPr>
          <w:fldChar w:fldCharType="begin"/>
        </w:r>
        <w:r w:rsidR="00274288" w:rsidRPr="00373713">
          <w:rPr>
            <w:noProof/>
            <w:webHidden/>
            <w:color w:val="000000" w:themeColor="text1"/>
            <w:szCs w:val="20"/>
            <w:lang w:eastAsia="x-none"/>
          </w:rPr>
          <w:instrText xml:space="preserve"> PAGEREF _Toc80343218 \h </w:instrText>
        </w:r>
        <w:r w:rsidR="00274288" w:rsidRPr="00373713">
          <w:rPr>
            <w:noProof/>
            <w:webHidden/>
            <w:color w:val="000000" w:themeColor="text1"/>
            <w:szCs w:val="20"/>
            <w:lang w:eastAsia="x-none"/>
          </w:rPr>
        </w:r>
        <w:r w:rsidR="00274288" w:rsidRPr="00373713">
          <w:rPr>
            <w:noProof/>
            <w:webHidden/>
            <w:color w:val="000000" w:themeColor="text1"/>
            <w:szCs w:val="20"/>
            <w:lang w:eastAsia="x-none"/>
          </w:rPr>
          <w:fldChar w:fldCharType="separate"/>
        </w:r>
        <w:r w:rsidR="00274288" w:rsidRPr="00373713">
          <w:rPr>
            <w:noProof/>
            <w:webHidden/>
            <w:color w:val="000000" w:themeColor="text1"/>
            <w:szCs w:val="20"/>
            <w:lang w:eastAsia="x-none"/>
          </w:rPr>
          <w:t>94</w:t>
        </w:r>
        <w:r w:rsidR="00274288" w:rsidRPr="00373713">
          <w:rPr>
            <w:noProof/>
            <w:webHidden/>
            <w:color w:val="000000" w:themeColor="text1"/>
            <w:szCs w:val="20"/>
            <w:lang w:eastAsia="x-none"/>
          </w:rPr>
          <w:fldChar w:fldCharType="end"/>
        </w:r>
      </w:hyperlink>
    </w:p>
    <w:p w:rsidR="00274288" w:rsidRPr="00373713" w:rsidRDefault="005741F0" w:rsidP="00274288">
      <w:pPr>
        <w:tabs>
          <w:tab w:val="left" w:pos="1134"/>
          <w:tab w:val="right" w:leader="dot" w:pos="9344"/>
        </w:tabs>
        <w:ind w:left="480"/>
        <w:rPr>
          <w:rFonts w:ascii="Calibri" w:hAnsi="Calibri"/>
          <w:noProof/>
          <w:color w:val="000000" w:themeColor="text1"/>
          <w:sz w:val="22"/>
          <w:szCs w:val="22"/>
          <w:lang w:eastAsia="lt-LT"/>
        </w:rPr>
      </w:pPr>
      <w:hyperlink w:anchor="_Toc80343219" w:history="1">
        <w:r w:rsidR="00274288" w:rsidRPr="00373713">
          <w:rPr>
            <w:noProof/>
            <w:color w:val="000000" w:themeColor="text1"/>
            <w:szCs w:val="20"/>
            <w:lang w:eastAsia="x-none"/>
          </w:rPr>
          <w:t>3.5.14 Žuvų monitoringas. Monitoringo poreikio pagrindimas</w:t>
        </w:r>
        <w:r w:rsidR="00274288" w:rsidRPr="00373713">
          <w:rPr>
            <w:noProof/>
            <w:webHidden/>
            <w:color w:val="000000" w:themeColor="text1"/>
            <w:szCs w:val="20"/>
            <w:lang w:eastAsia="x-none"/>
          </w:rPr>
          <w:tab/>
        </w:r>
        <w:r w:rsidR="00274288" w:rsidRPr="00373713">
          <w:rPr>
            <w:noProof/>
            <w:webHidden/>
            <w:color w:val="000000" w:themeColor="text1"/>
            <w:szCs w:val="20"/>
            <w:lang w:eastAsia="x-none"/>
          </w:rPr>
          <w:fldChar w:fldCharType="begin"/>
        </w:r>
        <w:r w:rsidR="00274288" w:rsidRPr="00373713">
          <w:rPr>
            <w:noProof/>
            <w:webHidden/>
            <w:color w:val="000000" w:themeColor="text1"/>
            <w:szCs w:val="20"/>
            <w:lang w:eastAsia="x-none"/>
          </w:rPr>
          <w:instrText xml:space="preserve"> PAGEREF _Toc80343219 \h </w:instrText>
        </w:r>
        <w:r w:rsidR="00274288" w:rsidRPr="00373713">
          <w:rPr>
            <w:noProof/>
            <w:webHidden/>
            <w:color w:val="000000" w:themeColor="text1"/>
            <w:szCs w:val="20"/>
            <w:lang w:eastAsia="x-none"/>
          </w:rPr>
        </w:r>
        <w:r w:rsidR="00274288" w:rsidRPr="00373713">
          <w:rPr>
            <w:noProof/>
            <w:webHidden/>
            <w:color w:val="000000" w:themeColor="text1"/>
            <w:szCs w:val="20"/>
            <w:lang w:eastAsia="x-none"/>
          </w:rPr>
          <w:fldChar w:fldCharType="separate"/>
        </w:r>
        <w:r w:rsidR="00274288" w:rsidRPr="00373713">
          <w:rPr>
            <w:noProof/>
            <w:webHidden/>
            <w:color w:val="000000" w:themeColor="text1"/>
            <w:szCs w:val="20"/>
            <w:lang w:eastAsia="x-none"/>
          </w:rPr>
          <w:t>94</w:t>
        </w:r>
        <w:r w:rsidR="00274288" w:rsidRPr="00373713">
          <w:rPr>
            <w:noProof/>
            <w:webHidden/>
            <w:color w:val="000000" w:themeColor="text1"/>
            <w:szCs w:val="20"/>
            <w:lang w:eastAsia="x-none"/>
          </w:rPr>
          <w:fldChar w:fldCharType="end"/>
        </w:r>
      </w:hyperlink>
    </w:p>
    <w:p w:rsidR="00274288" w:rsidRPr="00373713" w:rsidRDefault="005741F0" w:rsidP="00274288">
      <w:pPr>
        <w:tabs>
          <w:tab w:val="left" w:pos="1134"/>
          <w:tab w:val="right" w:leader="dot" w:pos="9344"/>
        </w:tabs>
        <w:ind w:left="480"/>
        <w:rPr>
          <w:rFonts w:ascii="Calibri" w:hAnsi="Calibri"/>
          <w:noProof/>
          <w:color w:val="000000" w:themeColor="text1"/>
          <w:sz w:val="22"/>
          <w:szCs w:val="22"/>
          <w:lang w:eastAsia="lt-LT"/>
        </w:rPr>
      </w:pPr>
      <w:hyperlink w:anchor="_Toc80343220" w:history="1">
        <w:r w:rsidR="00274288" w:rsidRPr="00373713">
          <w:rPr>
            <w:noProof/>
            <w:color w:val="000000" w:themeColor="text1"/>
            <w:szCs w:val="20"/>
            <w:lang w:eastAsia="x-none"/>
          </w:rPr>
          <w:t>3.5.15 Žuvų monitoringo vietų lokalizacija</w:t>
        </w:r>
        <w:r w:rsidR="00274288" w:rsidRPr="00373713">
          <w:rPr>
            <w:noProof/>
            <w:webHidden/>
            <w:color w:val="000000" w:themeColor="text1"/>
            <w:szCs w:val="20"/>
            <w:lang w:eastAsia="x-none"/>
          </w:rPr>
          <w:tab/>
        </w:r>
        <w:r w:rsidR="00274288" w:rsidRPr="00373713">
          <w:rPr>
            <w:noProof/>
            <w:webHidden/>
            <w:color w:val="000000" w:themeColor="text1"/>
            <w:szCs w:val="20"/>
            <w:lang w:eastAsia="x-none"/>
          </w:rPr>
          <w:fldChar w:fldCharType="begin"/>
        </w:r>
        <w:r w:rsidR="00274288" w:rsidRPr="00373713">
          <w:rPr>
            <w:noProof/>
            <w:webHidden/>
            <w:color w:val="000000" w:themeColor="text1"/>
            <w:szCs w:val="20"/>
            <w:lang w:eastAsia="x-none"/>
          </w:rPr>
          <w:instrText xml:space="preserve"> PAGEREF _Toc80343220 \h </w:instrText>
        </w:r>
        <w:r w:rsidR="00274288" w:rsidRPr="00373713">
          <w:rPr>
            <w:noProof/>
            <w:webHidden/>
            <w:color w:val="000000" w:themeColor="text1"/>
            <w:szCs w:val="20"/>
            <w:lang w:eastAsia="x-none"/>
          </w:rPr>
        </w:r>
        <w:r w:rsidR="00274288" w:rsidRPr="00373713">
          <w:rPr>
            <w:noProof/>
            <w:webHidden/>
            <w:color w:val="000000" w:themeColor="text1"/>
            <w:szCs w:val="20"/>
            <w:lang w:eastAsia="x-none"/>
          </w:rPr>
          <w:fldChar w:fldCharType="separate"/>
        </w:r>
        <w:r w:rsidR="00274288" w:rsidRPr="00373713">
          <w:rPr>
            <w:noProof/>
            <w:webHidden/>
            <w:color w:val="000000" w:themeColor="text1"/>
            <w:szCs w:val="20"/>
            <w:lang w:eastAsia="x-none"/>
          </w:rPr>
          <w:t>94</w:t>
        </w:r>
        <w:r w:rsidR="00274288" w:rsidRPr="00373713">
          <w:rPr>
            <w:noProof/>
            <w:webHidden/>
            <w:color w:val="000000" w:themeColor="text1"/>
            <w:szCs w:val="20"/>
            <w:lang w:eastAsia="x-none"/>
          </w:rPr>
          <w:fldChar w:fldCharType="end"/>
        </w:r>
      </w:hyperlink>
    </w:p>
    <w:p w:rsidR="00274288" w:rsidRPr="00373713" w:rsidRDefault="005741F0" w:rsidP="00274288">
      <w:pPr>
        <w:tabs>
          <w:tab w:val="left" w:pos="1134"/>
          <w:tab w:val="right" w:leader="dot" w:pos="9344"/>
        </w:tabs>
        <w:ind w:left="480"/>
        <w:rPr>
          <w:rFonts w:ascii="Calibri" w:hAnsi="Calibri"/>
          <w:noProof/>
          <w:color w:val="000000" w:themeColor="text1"/>
          <w:sz w:val="22"/>
          <w:szCs w:val="22"/>
          <w:lang w:eastAsia="lt-LT"/>
        </w:rPr>
      </w:pPr>
      <w:hyperlink w:anchor="_Toc80343221" w:history="1">
        <w:r w:rsidR="00274288" w:rsidRPr="00373713">
          <w:rPr>
            <w:noProof/>
            <w:color w:val="000000" w:themeColor="text1"/>
            <w:szCs w:val="20"/>
            <w:lang w:eastAsia="x-none"/>
          </w:rPr>
          <w:t>3.5.16 Žuvų stebimi parametrai, periodiškumas ir stebėjimo metodai</w:t>
        </w:r>
        <w:r w:rsidR="00274288" w:rsidRPr="00373713">
          <w:rPr>
            <w:noProof/>
            <w:webHidden/>
            <w:color w:val="000000" w:themeColor="text1"/>
            <w:szCs w:val="20"/>
            <w:lang w:eastAsia="x-none"/>
          </w:rPr>
          <w:tab/>
        </w:r>
        <w:r w:rsidR="00274288" w:rsidRPr="00373713">
          <w:rPr>
            <w:noProof/>
            <w:webHidden/>
            <w:color w:val="000000" w:themeColor="text1"/>
            <w:szCs w:val="20"/>
            <w:lang w:eastAsia="x-none"/>
          </w:rPr>
          <w:fldChar w:fldCharType="begin"/>
        </w:r>
        <w:r w:rsidR="00274288" w:rsidRPr="00373713">
          <w:rPr>
            <w:noProof/>
            <w:webHidden/>
            <w:color w:val="000000" w:themeColor="text1"/>
            <w:szCs w:val="20"/>
            <w:lang w:eastAsia="x-none"/>
          </w:rPr>
          <w:instrText xml:space="preserve"> PAGEREF _Toc80343221 \h </w:instrText>
        </w:r>
        <w:r w:rsidR="00274288" w:rsidRPr="00373713">
          <w:rPr>
            <w:noProof/>
            <w:webHidden/>
            <w:color w:val="000000" w:themeColor="text1"/>
            <w:szCs w:val="20"/>
            <w:lang w:eastAsia="x-none"/>
          </w:rPr>
        </w:r>
        <w:r w:rsidR="00274288" w:rsidRPr="00373713">
          <w:rPr>
            <w:noProof/>
            <w:webHidden/>
            <w:color w:val="000000" w:themeColor="text1"/>
            <w:szCs w:val="20"/>
            <w:lang w:eastAsia="x-none"/>
          </w:rPr>
          <w:fldChar w:fldCharType="separate"/>
        </w:r>
        <w:r w:rsidR="00274288" w:rsidRPr="00373713">
          <w:rPr>
            <w:noProof/>
            <w:webHidden/>
            <w:color w:val="000000" w:themeColor="text1"/>
            <w:szCs w:val="20"/>
            <w:lang w:eastAsia="x-none"/>
          </w:rPr>
          <w:t>95</w:t>
        </w:r>
        <w:r w:rsidR="00274288" w:rsidRPr="00373713">
          <w:rPr>
            <w:noProof/>
            <w:webHidden/>
            <w:color w:val="000000" w:themeColor="text1"/>
            <w:szCs w:val="20"/>
            <w:lang w:eastAsia="x-none"/>
          </w:rPr>
          <w:fldChar w:fldCharType="end"/>
        </w:r>
      </w:hyperlink>
    </w:p>
    <w:p w:rsidR="00274288" w:rsidRPr="00373713" w:rsidRDefault="005741F0" w:rsidP="00274288">
      <w:pPr>
        <w:tabs>
          <w:tab w:val="left" w:pos="1134"/>
          <w:tab w:val="right" w:leader="dot" w:pos="9344"/>
        </w:tabs>
        <w:ind w:left="480"/>
        <w:rPr>
          <w:rFonts w:ascii="Calibri" w:hAnsi="Calibri"/>
          <w:noProof/>
          <w:color w:val="000000" w:themeColor="text1"/>
          <w:sz w:val="22"/>
          <w:szCs w:val="22"/>
          <w:lang w:eastAsia="lt-LT"/>
        </w:rPr>
      </w:pPr>
      <w:hyperlink w:anchor="_Toc80343222" w:history="1">
        <w:r w:rsidR="00274288" w:rsidRPr="00373713">
          <w:rPr>
            <w:noProof/>
            <w:color w:val="000000" w:themeColor="text1"/>
            <w:szCs w:val="20"/>
            <w:lang w:eastAsia="x-none"/>
          </w:rPr>
          <w:t>3.5.17 Žuvų monitoringo vertinimo kriterijai</w:t>
        </w:r>
        <w:r w:rsidR="00274288" w:rsidRPr="00373713">
          <w:rPr>
            <w:noProof/>
            <w:webHidden/>
            <w:color w:val="000000" w:themeColor="text1"/>
            <w:szCs w:val="20"/>
            <w:lang w:eastAsia="x-none"/>
          </w:rPr>
          <w:tab/>
        </w:r>
        <w:r w:rsidR="00274288" w:rsidRPr="00373713">
          <w:rPr>
            <w:noProof/>
            <w:webHidden/>
            <w:color w:val="000000" w:themeColor="text1"/>
            <w:szCs w:val="20"/>
            <w:lang w:eastAsia="x-none"/>
          </w:rPr>
          <w:fldChar w:fldCharType="begin"/>
        </w:r>
        <w:r w:rsidR="00274288" w:rsidRPr="00373713">
          <w:rPr>
            <w:noProof/>
            <w:webHidden/>
            <w:color w:val="000000" w:themeColor="text1"/>
            <w:szCs w:val="20"/>
            <w:lang w:eastAsia="x-none"/>
          </w:rPr>
          <w:instrText xml:space="preserve"> PAGEREF _Toc80343222 \h </w:instrText>
        </w:r>
        <w:r w:rsidR="00274288" w:rsidRPr="00373713">
          <w:rPr>
            <w:noProof/>
            <w:webHidden/>
            <w:color w:val="000000" w:themeColor="text1"/>
            <w:szCs w:val="20"/>
            <w:lang w:eastAsia="x-none"/>
          </w:rPr>
        </w:r>
        <w:r w:rsidR="00274288" w:rsidRPr="00373713">
          <w:rPr>
            <w:noProof/>
            <w:webHidden/>
            <w:color w:val="000000" w:themeColor="text1"/>
            <w:szCs w:val="20"/>
            <w:lang w:eastAsia="x-none"/>
          </w:rPr>
          <w:fldChar w:fldCharType="separate"/>
        </w:r>
        <w:r w:rsidR="00274288" w:rsidRPr="00373713">
          <w:rPr>
            <w:noProof/>
            <w:webHidden/>
            <w:color w:val="000000" w:themeColor="text1"/>
            <w:szCs w:val="20"/>
            <w:lang w:eastAsia="x-none"/>
          </w:rPr>
          <w:t>95</w:t>
        </w:r>
        <w:r w:rsidR="00274288" w:rsidRPr="00373713">
          <w:rPr>
            <w:noProof/>
            <w:webHidden/>
            <w:color w:val="000000" w:themeColor="text1"/>
            <w:szCs w:val="20"/>
            <w:lang w:eastAsia="x-none"/>
          </w:rPr>
          <w:fldChar w:fldCharType="end"/>
        </w:r>
      </w:hyperlink>
    </w:p>
    <w:p w:rsidR="00274288" w:rsidRPr="00373713" w:rsidRDefault="005741F0" w:rsidP="00274288">
      <w:pPr>
        <w:tabs>
          <w:tab w:val="left" w:pos="1134"/>
          <w:tab w:val="right" w:leader="dot" w:pos="9344"/>
        </w:tabs>
        <w:ind w:left="480"/>
        <w:rPr>
          <w:rFonts w:ascii="Calibri" w:hAnsi="Calibri"/>
          <w:noProof/>
          <w:color w:val="000000" w:themeColor="text1"/>
          <w:sz w:val="22"/>
          <w:szCs w:val="22"/>
          <w:lang w:eastAsia="lt-LT"/>
        </w:rPr>
      </w:pPr>
      <w:hyperlink w:anchor="_Toc80343223" w:history="1">
        <w:r w:rsidR="00274288" w:rsidRPr="00373713">
          <w:rPr>
            <w:noProof/>
            <w:color w:val="000000" w:themeColor="text1"/>
            <w:szCs w:val="20"/>
            <w:lang w:eastAsia="x-none"/>
          </w:rPr>
          <w:t>3.5.18 Augalijos monitoringas. Monitoringo poreikio pagrindimas</w:t>
        </w:r>
        <w:r w:rsidR="00274288" w:rsidRPr="00373713">
          <w:rPr>
            <w:noProof/>
            <w:webHidden/>
            <w:color w:val="000000" w:themeColor="text1"/>
            <w:szCs w:val="20"/>
            <w:lang w:eastAsia="x-none"/>
          </w:rPr>
          <w:tab/>
        </w:r>
        <w:r w:rsidR="00274288" w:rsidRPr="00373713">
          <w:rPr>
            <w:noProof/>
            <w:webHidden/>
            <w:color w:val="000000" w:themeColor="text1"/>
            <w:szCs w:val="20"/>
            <w:lang w:eastAsia="x-none"/>
          </w:rPr>
          <w:fldChar w:fldCharType="begin"/>
        </w:r>
        <w:r w:rsidR="00274288" w:rsidRPr="00373713">
          <w:rPr>
            <w:noProof/>
            <w:webHidden/>
            <w:color w:val="000000" w:themeColor="text1"/>
            <w:szCs w:val="20"/>
            <w:lang w:eastAsia="x-none"/>
          </w:rPr>
          <w:instrText xml:space="preserve"> PAGEREF _Toc80343223 \h </w:instrText>
        </w:r>
        <w:r w:rsidR="00274288" w:rsidRPr="00373713">
          <w:rPr>
            <w:noProof/>
            <w:webHidden/>
            <w:color w:val="000000" w:themeColor="text1"/>
            <w:szCs w:val="20"/>
            <w:lang w:eastAsia="x-none"/>
          </w:rPr>
        </w:r>
        <w:r w:rsidR="00274288" w:rsidRPr="00373713">
          <w:rPr>
            <w:noProof/>
            <w:webHidden/>
            <w:color w:val="000000" w:themeColor="text1"/>
            <w:szCs w:val="20"/>
            <w:lang w:eastAsia="x-none"/>
          </w:rPr>
          <w:fldChar w:fldCharType="separate"/>
        </w:r>
        <w:r w:rsidR="00274288" w:rsidRPr="00373713">
          <w:rPr>
            <w:noProof/>
            <w:webHidden/>
            <w:color w:val="000000" w:themeColor="text1"/>
            <w:szCs w:val="20"/>
            <w:lang w:eastAsia="x-none"/>
          </w:rPr>
          <w:t>95</w:t>
        </w:r>
        <w:r w:rsidR="00274288" w:rsidRPr="00373713">
          <w:rPr>
            <w:noProof/>
            <w:webHidden/>
            <w:color w:val="000000" w:themeColor="text1"/>
            <w:szCs w:val="20"/>
            <w:lang w:eastAsia="x-none"/>
          </w:rPr>
          <w:fldChar w:fldCharType="end"/>
        </w:r>
      </w:hyperlink>
    </w:p>
    <w:p w:rsidR="00274288" w:rsidRPr="00373713" w:rsidRDefault="005741F0" w:rsidP="00274288">
      <w:pPr>
        <w:tabs>
          <w:tab w:val="left" w:pos="1134"/>
          <w:tab w:val="right" w:leader="dot" w:pos="9344"/>
        </w:tabs>
        <w:ind w:left="480"/>
        <w:rPr>
          <w:rFonts w:ascii="Calibri" w:hAnsi="Calibri"/>
          <w:noProof/>
          <w:color w:val="000000" w:themeColor="text1"/>
          <w:sz w:val="22"/>
          <w:szCs w:val="22"/>
          <w:lang w:eastAsia="lt-LT"/>
        </w:rPr>
      </w:pPr>
      <w:hyperlink w:anchor="_Toc80343224" w:history="1">
        <w:r w:rsidR="00274288" w:rsidRPr="00373713">
          <w:rPr>
            <w:noProof/>
            <w:color w:val="000000" w:themeColor="text1"/>
            <w:szCs w:val="20"/>
            <w:lang w:eastAsia="x-none"/>
          </w:rPr>
          <w:t>3.5.19 Augalijos monitoringo vietų lokalizacija</w:t>
        </w:r>
        <w:r w:rsidR="00274288" w:rsidRPr="00373713">
          <w:rPr>
            <w:noProof/>
            <w:webHidden/>
            <w:color w:val="000000" w:themeColor="text1"/>
            <w:szCs w:val="20"/>
            <w:lang w:eastAsia="x-none"/>
          </w:rPr>
          <w:tab/>
        </w:r>
        <w:r w:rsidR="00274288" w:rsidRPr="00373713">
          <w:rPr>
            <w:noProof/>
            <w:webHidden/>
            <w:color w:val="000000" w:themeColor="text1"/>
            <w:szCs w:val="20"/>
            <w:lang w:eastAsia="x-none"/>
          </w:rPr>
          <w:fldChar w:fldCharType="begin"/>
        </w:r>
        <w:r w:rsidR="00274288" w:rsidRPr="00373713">
          <w:rPr>
            <w:noProof/>
            <w:webHidden/>
            <w:color w:val="000000" w:themeColor="text1"/>
            <w:szCs w:val="20"/>
            <w:lang w:eastAsia="x-none"/>
          </w:rPr>
          <w:instrText xml:space="preserve"> PAGEREF _Toc80343224 \h </w:instrText>
        </w:r>
        <w:r w:rsidR="00274288" w:rsidRPr="00373713">
          <w:rPr>
            <w:noProof/>
            <w:webHidden/>
            <w:color w:val="000000" w:themeColor="text1"/>
            <w:szCs w:val="20"/>
            <w:lang w:eastAsia="x-none"/>
          </w:rPr>
        </w:r>
        <w:r w:rsidR="00274288" w:rsidRPr="00373713">
          <w:rPr>
            <w:noProof/>
            <w:webHidden/>
            <w:color w:val="000000" w:themeColor="text1"/>
            <w:szCs w:val="20"/>
            <w:lang w:eastAsia="x-none"/>
          </w:rPr>
          <w:fldChar w:fldCharType="separate"/>
        </w:r>
        <w:r w:rsidR="00274288" w:rsidRPr="00373713">
          <w:rPr>
            <w:noProof/>
            <w:webHidden/>
            <w:color w:val="000000" w:themeColor="text1"/>
            <w:szCs w:val="20"/>
            <w:lang w:eastAsia="x-none"/>
          </w:rPr>
          <w:t>96</w:t>
        </w:r>
        <w:r w:rsidR="00274288" w:rsidRPr="00373713">
          <w:rPr>
            <w:noProof/>
            <w:webHidden/>
            <w:color w:val="000000" w:themeColor="text1"/>
            <w:szCs w:val="20"/>
            <w:lang w:eastAsia="x-none"/>
          </w:rPr>
          <w:fldChar w:fldCharType="end"/>
        </w:r>
      </w:hyperlink>
    </w:p>
    <w:p w:rsidR="00274288" w:rsidRPr="00373713" w:rsidRDefault="005741F0" w:rsidP="00274288">
      <w:pPr>
        <w:tabs>
          <w:tab w:val="left" w:pos="1134"/>
          <w:tab w:val="right" w:leader="dot" w:pos="9344"/>
        </w:tabs>
        <w:ind w:left="480"/>
        <w:rPr>
          <w:rFonts w:ascii="Calibri" w:hAnsi="Calibri"/>
          <w:noProof/>
          <w:color w:val="000000" w:themeColor="text1"/>
          <w:sz w:val="22"/>
          <w:szCs w:val="22"/>
          <w:lang w:eastAsia="lt-LT"/>
        </w:rPr>
      </w:pPr>
      <w:hyperlink w:anchor="_Toc80343225" w:history="1">
        <w:r w:rsidR="00274288" w:rsidRPr="00373713">
          <w:rPr>
            <w:noProof/>
            <w:color w:val="000000" w:themeColor="text1"/>
            <w:szCs w:val="20"/>
            <w:lang w:eastAsia="x-none"/>
          </w:rPr>
          <w:t>3.5.20 Augalijos stebimi parametrai, periodiškumas ir stebėjimo metodai</w:t>
        </w:r>
        <w:r w:rsidR="00274288" w:rsidRPr="00373713">
          <w:rPr>
            <w:noProof/>
            <w:webHidden/>
            <w:color w:val="000000" w:themeColor="text1"/>
            <w:szCs w:val="20"/>
            <w:lang w:eastAsia="x-none"/>
          </w:rPr>
          <w:tab/>
        </w:r>
        <w:r w:rsidR="00274288" w:rsidRPr="00373713">
          <w:rPr>
            <w:noProof/>
            <w:webHidden/>
            <w:color w:val="000000" w:themeColor="text1"/>
            <w:szCs w:val="20"/>
            <w:lang w:eastAsia="x-none"/>
          </w:rPr>
          <w:fldChar w:fldCharType="begin"/>
        </w:r>
        <w:r w:rsidR="00274288" w:rsidRPr="00373713">
          <w:rPr>
            <w:noProof/>
            <w:webHidden/>
            <w:color w:val="000000" w:themeColor="text1"/>
            <w:szCs w:val="20"/>
            <w:lang w:eastAsia="x-none"/>
          </w:rPr>
          <w:instrText xml:space="preserve"> PAGEREF _Toc80343225 \h </w:instrText>
        </w:r>
        <w:r w:rsidR="00274288" w:rsidRPr="00373713">
          <w:rPr>
            <w:noProof/>
            <w:webHidden/>
            <w:color w:val="000000" w:themeColor="text1"/>
            <w:szCs w:val="20"/>
            <w:lang w:eastAsia="x-none"/>
          </w:rPr>
        </w:r>
        <w:r w:rsidR="00274288" w:rsidRPr="00373713">
          <w:rPr>
            <w:noProof/>
            <w:webHidden/>
            <w:color w:val="000000" w:themeColor="text1"/>
            <w:szCs w:val="20"/>
            <w:lang w:eastAsia="x-none"/>
          </w:rPr>
          <w:fldChar w:fldCharType="separate"/>
        </w:r>
        <w:r w:rsidR="00274288" w:rsidRPr="00373713">
          <w:rPr>
            <w:noProof/>
            <w:webHidden/>
            <w:color w:val="000000" w:themeColor="text1"/>
            <w:szCs w:val="20"/>
            <w:lang w:eastAsia="x-none"/>
          </w:rPr>
          <w:t>98</w:t>
        </w:r>
        <w:r w:rsidR="00274288" w:rsidRPr="00373713">
          <w:rPr>
            <w:noProof/>
            <w:webHidden/>
            <w:color w:val="000000" w:themeColor="text1"/>
            <w:szCs w:val="20"/>
            <w:lang w:eastAsia="x-none"/>
          </w:rPr>
          <w:fldChar w:fldCharType="end"/>
        </w:r>
      </w:hyperlink>
    </w:p>
    <w:p w:rsidR="00274288" w:rsidRPr="00373713" w:rsidRDefault="005741F0" w:rsidP="00274288">
      <w:pPr>
        <w:tabs>
          <w:tab w:val="left" w:pos="1134"/>
          <w:tab w:val="right" w:leader="dot" w:pos="9344"/>
        </w:tabs>
        <w:ind w:left="480"/>
        <w:rPr>
          <w:rFonts w:ascii="Calibri" w:hAnsi="Calibri"/>
          <w:noProof/>
          <w:color w:val="000000" w:themeColor="text1"/>
          <w:sz w:val="22"/>
          <w:szCs w:val="22"/>
          <w:lang w:eastAsia="lt-LT"/>
        </w:rPr>
      </w:pPr>
      <w:hyperlink w:anchor="_Toc80343226" w:history="1">
        <w:r w:rsidR="00274288" w:rsidRPr="00373713">
          <w:rPr>
            <w:noProof/>
            <w:color w:val="000000" w:themeColor="text1"/>
            <w:szCs w:val="20"/>
            <w:lang w:eastAsia="x-none"/>
          </w:rPr>
          <w:t xml:space="preserve">3.5.21 </w:t>
        </w:r>
        <w:r w:rsidR="00274288" w:rsidRPr="00373713">
          <w:rPr>
            <w:rFonts w:eastAsia="Calibri"/>
            <w:noProof/>
            <w:color w:val="000000" w:themeColor="text1"/>
            <w:szCs w:val="20"/>
            <w:lang w:eastAsia="x-none"/>
          </w:rPr>
          <w:t>Augalijos monitoringo rezultatų vertinimo kriterijai</w:t>
        </w:r>
        <w:r w:rsidR="00274288" w:rsidRPr="00373713">
          <w:rPr>
            <w:noProof/>
            <w:webHidden/>
            <w:color w:val="000000" w:themeColor="text1"/>
            <w:szCs w:val="20"/>
            <w:lang w:eastAsia="x-none"/>
          </w:rPr>
          <w:tab/>
        </w:r>
        <w:r w:rsidR="00274288" w:rsidRPr="00373713">
          <w:rPr>
            <w:noProof/>
            <w:webHidden/>
            <w:color w:val="000000" w:themeColor="text1"/>
            <w:szCs w:val="20"/>
            <w:lang w:eastAsia="x-none"/>
          </w:rPr>
          <w:fldChar w:fldCharType="begin"/>
        </w:r>
        <w:r w:rsidR="00274288" w:rsidRPr="00373713">
          <w:rPr>
            <w:noProof/>
            <w:webHidden/>
            <w:color w:val="000000" w:themeColor="text1"/>
            <w:szCs w:val="20"/>
            <w:lang w:eastAsia="x-none"/>
          </w:rPr>
          <w:instrText xml:space="preserve"> PAGEREF _Toc80343226 \h </w:instrText>
        </w:r>
        <w:r w:rsidR="00274288" w:rsidRPr="00373713">
          <w:rPr>
            <w:noProof/>
            <w:webHidden/>
            <w:color w:val="000000" w:themeColor="text1"/>
            <w:szCs w:val="20"/>
            <w:lang w:eastAsia="x-none"/>
          </w:rPr>
        </w:r>
        <w:r w:rsidR="00274288" w:rsidRPr="00373713">
          <w:rPr>
            <w:noProof/>
            <w:webHidden/>
            <w:color w:val="000000" w:themeColor="text1"/>
            <w:szCs w:val="20"/>
            <w:lang w:eastAsia="x-none"/>
          </w:rPr>
          <w:fldChar w:fldCharType="separate"/>
        </w:r>
        <w:r w:rsidR="00274288" w:rsidRPr="00373713">
          <w:rPr>
            <w:noProof/>
            <w:webHidden/>
            <w:color w:val="000000" w:themeColor="text1"/>
            <w:szCs w:val="20"/>
            <w:lang w:eastAsia="x-none"/>
          </w:rPr>
          <w:t>98</w:t>
        </w:r>
        <w:r w:rsidR="00274288" w:rsidRPr="00373713">
          <w:rPr>
            <w:noProof/>
            <w:webHidden/>
            <w:color w:val="000000" w:themeColor="text1"/>
            <w:szCs w:val="20"/>
            <w:lang w:eastAsia="x-none"/>
          </w:rPr>
          <w:fldChar w:fldCharType="end"/>
        </w:r>
      </w:hyperlink>
    </w:p>
    <w:p w:rsidR="00274288" w:rsidRPr="00373713" w:rsidRDefault="005741F0" w:rsidP="00274288">
      <w:pPr>
        <w:tabs>
          <w:tab w:val="left" w:pos="0"/>
          <w:tab w:val="left" w:pos="426"/>
          <w:tab w:val="right" w:leader="dot" w:pos="9344"/>
        </w:tabs>
        <w:jc w:val="both"/>
        <w:rPr>
          <w:rFonts w:ascii="Calibri" w:hAnsi="Calibri"/>
          <w:noProof/>
          <w:color w:val="000000" w:themeColor="text1"/>
          <w:sz w:val="22"/>
          <w:szCs w:val="22"/>
          <w:lang w:eastAsia="lt-LT"/>
        </w:rPr>
      </w:pPr>
      <w:hyperlink w:anchor="_Toc80343227" w:history="1">
        <w:r w:rsidR="00274288" w:rsidRPr="00373713">
          <w:rPr>
            <w:rFonts w:eastAsia="Calibri"/>
            <w:b/>
            <w:noProof/>
            <w:color w:val="000000" w:themeColor="text1"/>
            <w:lang w:eastAsia="lt-LT"/>
          </w:rPr>
          <w:t>3.6</w:t>
        </w:r>
        <w:r w:rsidR="00274288" w:rsidRPr="00373713">
          <w:rPr>
            <w:rFonts w:ascii="Calibri" w:hAnsi="Calibri"/>
            <w:noProof/>
            <w:color w:val="000000" w:themeColor="text1"/>
            <w:sz w:val="22"/>
            <w:szCs w:val="22"/>
            <w:lang w:eastAsia="lt-LT"/>
          </w:rPr>
          <w:tab/>
        </w:r>
        <w:r w:rsidR="00274288" w:rsidRPr="00373713">
          <w:rPr>
            <w:rFonts w:eastAsia="Calibri"/>
            <w:b/>
            <w:noProof/>
            <w:color w:val="000000" w:themeColor="text1"/>
            <w:lang w:eastAsia="lt-LT"/>
          </w:rPr>
          <w:t>ŽELDYNŲ IR ŽELDINIŲ BŪKLĖS MONITORINGAS</w:t>
        </w:r>
        <w:r w:rsidR="00274288" w:rsidRPr="00373713">
          <w:rPr>
            <w:b/>
            <w:noProof/>
            <w:webHidden/>
            <w:color w:val="000000" w:themeColor="text1"/>
            <w:lang w:eastAsia="lt-LT"/>
          </w:rPr>
          <w:tab/>
        </w:r>
        <w:r w:rsidR="00274288" w:rsidRPr="00373713">
          <w:rPr>
            <w:b/>
            <w:noProof/>
            <w:webHidden/>
            <w:color w:val="000000" w:themeColor="text1"/>
            <w:lang w:eastAsia="lt-LT"/>
          </w:rPr>
          <w:fldChar w:fldCharType="begin"/>
        </w:r>
        <w:r w:rsidR="00274288" w:rsidRPr="00373713">
          <w:rPr>
            <w:b/>
            <w:noProof/>
            <w:webHidden/>
            <w:color w:val="000000" w:themeColor="text1"/>
            <w:lang w:eastAsia="lt-LT"/>
          </w:rPr>
          <w:instrText xml:space="preserve"> PAGEREF _Toc80343227 \h </w:instrText>
        </w:r>
        <w:r w:rsidR="00274288" w:rsidRPr="00373713">
          <w:rPr>
            <w:b/>
            <w:noProof/>
            <w:webHidden/>
            <w:color w:val="000000" w:themeColor="text1"/>
            <w:lang w:eastAsia="lt-LT"/>
          </w:rPr>
        </w:r>
        <w:r w:rsidR="00274288" w:rsidRPr="00373713">
          <w:rPr>
            <w:b/>
            <w:noProof/>
            <w:webHidden/>
            <w:color w:val="000000" w:themeColor="text1"/>
            <w:lang w:eastAsia="lt-LT"/>
          </w:rPr>
          <w:fldChar w:fldCharType="separate"/>
        </w:r>
        <w:r w:rsidR="00274288" w:rsidRPr="00373713">
          <w:rPr>
            <w:b/>
            <w:noProof/>
            <w:webHidden/>
            <w:color w:val="000000" w:themeColor="text1"/>
            <w:lang w:eastAsia="lt-LT"/>
          </w:rPr>
          <w:t>99</w:t>
        </w:r>
        <w:r w:rsidR="00274288" w:rsidRPr="00373713">
          <w:rPr>
            <w:b/>
            <w:noProof/>
            <w:webHidden/>
            <w:color w:val="000000" w:themeColor="text1"/>
            <w:lang w:eastAsia="lt-LT"/>
          </w:rPr>
          <w:fldChar w:fldCharType="end"/>
        </w:r>
      </w:hyperlink>
    </w:p>
    <w:p w:rsidR="00274288" w:rsidRPr="00373713" w:rsidRDefault="005741F0" w:rsidP="00274288">
      <w:pPr>
        <w:tabs>
          <w:tab w:val="left" w:pos="1134"/>
          <w:tab w:val="right" w:leader="dot" w:pos="9344"/>
        </w:tabs>
        <w:ind w:left="480"/>
        <w:rPr>
          <w:rFonts w:ascii="Calibri" w:hAnsi="Calibri"/>
          <w:noProof/>
          <w:color w:val="000000" w:themeColor="text1"/>
          <w:sz w:val="22"/>
          <w:szCs w:val="22"/>
          <w:lang w:eastAsia="lt-LT"/>
        </w:rPr>
      </w:pPr>
      <w:hyperlink w:anchor="_Toc80343228" w:history="1">
        <w:r w:rsidR="00274288" w:rsidRPr="00373713">
          <w:rPr>
            <w:rFonts w:eastAsia="Calibri"/>
            <w:noProof/>
            <w:color w:val="000000" w:themeColor="text1"/>
            <w:szCs w:val="20"/>
            <w:lang w:eastAsia="x-none"/>
          </w:rPr>
          <w:t>3.6.1 Esamos būklės analizė</w:t>
        </w:r>
        <w:r w:rsidR="00274288" w:rsidRPr="00373713">
          <w:rPr>
            <w:noProof/>
            <w:webHidden/>
            <w:color w:val="000000" w:themeColor="text1"/>
            <w:szCs w:val="20"/>
            <w:lang w:eastAsia="x-none"/>
          </w:rPr>
          <w:tab/>
        </w:r>
        <w:r w:rsidR="00274288" w:rsidRPr="00373713">
          <w:rPr>
            <w:noProof/>
            <w:webHidden/>
            <w:color w:val="000000" w:themeColor="text1"/>
            <w:szCs w:val="20"/>
            <w:lang w:eastAsia="x-none"/>
          </w:rPr>
          <w:fldChar w:fldCharType="begin"/>
        </w:r>
        <w:r w:rsidR="00274288" w:rsidRPr="00373713">
          <w:rPr>
            <w:noProof/>
            <w:webHidden/>
            <w:color w:val="000000" w:themeColor="text1"/>
            <w:szCs w:val="20"/>
            <w:lang w:eastAsia="x-none"/>
          </w:rPr>
          <w:instrText xml:space="preserve"> PAGEREF _Toc80343228 \h </w:instrText>
        </w:r>
        <w:r w:rsidR="00274288" w:rsidRPr="00373713">
          <w:rPr>
            <w:noProof/>
            <w:webHidden/>
            <w:color w:val="000000" w:themeColor="text1"/>
            <w:szCs w:val="20"/>
            <w:lang w:eastAsia="x-none"/>
          </w:rPr>
        </w:r>
        <w:r w:rsidR="00274288" w:rsidRPr="00373713">
          <w:rPr>
            <w:noProof/>
            <w:webHidden/>
            <w:color w:val="000000" w:themeColor="text1"/>
            <w:szCs w:val="20"/>
            <w:lang w:eastAsia="x-none"/>
          </w:rPr>
          <w:fldChar w:fldCharType="separate"/>
        </w:r>
        <w:r w:rsidR="00274288" w:rsidRPr="00373713">
          <w:rPr>
            <w:noProof/>
            <w:webHidden/>
            <w:color w:val="000000" w:themeColor="text1"/>
            <w:szCs w:val="20"/>
            <w:lang w:eastAsia="x-none"/>
          </w:rPr>
          <w:t>99</w:t>
        </w:r>
        <w:r w:rsidR="00274288" w:rsidRPr="00373713">
          <w:rPr>
            <w:noProof/>
            <w:webHidden/>
            <w:color w:val="000000" w:themeColor="text1"/>
            <w:szCs w:val="20"/>
            <w:lang w:eastAsia="x-none"/>
          </w:rPr>
          <w:fldChar w:fldCharType="end"/>
        </w:r>
      </w:hyperlink>
    </w:p>
    <w:p w:rsidR="00274288" w:rsidRPr="00373713" w:rsidRDefault="005741F0" w:rsidP="00274288">
      <w:pPr>
        <w:tabs>
          <w:tab w:val="left" w:pos="1134"/>
          <w:tab w:val="right" w:leader="dot" w:pos="9344"/>
        </w:tabs>
        <w:ind w:left="480"/>
        <w:rPr>
          <w:rFonts w:ascii="Calibri" w:hAnsi="Calibri"/>
          <w:noProof/>
          <w:color w:val="000000" w:themeColor="text1"/>
          <w:sz w:val="22"/>
          <w:szCs w:val="22"/>
          <w:lang w:eastAsia="lt-LT"/>
        </w:rPr>
      </w:pPr>
      <w:hyperlink w:anchor="_Toc80343229" w:history="1">
        <w:r w:rsidR="00274288" w:rsidRPr="00373713">
          <w:rPr>
            <w:noProof/>
            <w:color w:val="000000" w:themeColor="text1"/>
            <w:szCs w:val="20"/>
            <w:lang w:eastAsia="x-none"/>
          </w:rPr>
          <w:t xml:space="preserve">3.6.2 </w:t>
        </w:r>
        <w:r w:rsidR="00274288" w:rsidRPr="00373713">
          <w:rPr>
            <w:rFonts w:eastAsia="Calibri"/>
            <w:noProof/>
            <w:color w:val="000000" w:themeColor="text1"/>
            <w:szCs w:val="20"/>
            <w:lang w:val="x-none" w:eastAsia="x-none"/>
          </w:rPr>
          <w:t>Želdynų ir želdinių būklės monitoringo tikslas ir uždaviniai</w:t>
        </w:r>
        <w:r w:rsidR="00274288" w:rsidRPr="00373713">
          <w:rPr>
            <w:noProof/>
            <w:webHidden/>
            <w:color w:val="000000" w:themeColor="text1"/>
            <w:szCs w:val="20"/>
            <w:lang w:eastAsia="x-none"/>
          </w:rPr>
          <w:tab/>
        </w:r>
        <w:r w:rsidR="00274288" w:rsidRPr="00373713">
          <w:rPr>
            <w:noProof/>
            <w:webHidden/>
            <w:color w:val="000000" w:themeColor="text1"/>
            <w:szCs w:val="20"/>
            <w:lang w:eastAsia="x-none"/>
          </w:rPr>
          <w:fldChar w:fldCharType="begin"/>
        </w:r>
        <w:r w:rsidR="00274288" w:rsidRPr="00373713">
          <w:rPr>
            <w:noProof/>
            <w:webHidden/>
            <w:color w:val="000000" w:themeColor="text1"/>
            <w:szCs w:val="20"/>
            <w:lang w:eastAsia="x-none"/>
          </w:rPr>
          <w:instrText xml:space="preserve"> PAGEREF _Toc80343229 \h </w:instrText>
        </w:r>
        <w:r w:rsidR="00274288" w:rsidRPr="00373713">
          <w:rPr>
            <w:noProof/>
            <w:webHidden/>
            <w:color w:val="000000" w:themeColor="text1"/>
            <w:szCs w:val="20"/>
            <w:lang w:eastAsia="x-none"/>
          </w:rPr>
        </w:r>
        <w:r w:rsidR="00274288" w:rsidRPr="00373713">
          <w:rPr>
            <w:noProof/>
            <w:webHidden/>
            <w:color w:val="000000" w:themeColor="text1"/>
            <w:szCs w:val="20"/>
            <w:lang w:eastAsia="x-none"/>
          </w:rPr>
          <w:fldChar w:fldCharType="separate"/>
        </w:r>
        <w:r w:rsidR="00274288" w:rsidRPr="00373713">
          <w:rPr>
            <w:noProof/>
            <w:webHidden/>
            <w:color w:val="000000" w:themeColor="text1"/>
            <w:szCs w:val="20"/>
            <w:lang w:eastAsia="x-none"/>
          </w:rPr>
          <w:t>101</w:t>
        </w:r>
        <w:r w:rsidR="00274288" w:rsidRPr="00373713">
          <w:rPr>
            <w:noProof/>
            <w:webHidden/>
            <w:color w:val="000000" w:themeColor="text1"/>
            <w:szCs w:val="20"/>
            <w:lang w:eastAsia="x-none"/>
          </w:rPr>
          <w:fldChar w:fldCharType="end"/>
        </w:r>
      </w:hyperlink>
    </w:p>
    <w:p w:rsidR="00274288" w:rsidRPr="00373713" w:rsidRDefault="005741F0" w:rsidP="00274288">
      <w:pPr>
        <w:tabs>
          <w:tab w:val="left" w:pos="1134"/>
          <w:tab w:val="right" w:leader="dot" w:pos="9344"/>
        </w:tabs>
        <w:ind w:left="480"/>
        <w:rPr>
          <w:rFonts w:ascii="Calibri" w:hAnsi="Calibri"/>
          <w:noProof/>
          <w:color w:val="000000" w:themeColor="text1"/>
          <w:sz w:val="22"/>
          <w:szCs w:val="22"/>
          <w:lang w:eastAsia="lt-LT"/>
        </w:rPr>
      </w:pPr>
      <w:hyperlink w:anchor="_Toc80343230" w:history="1">
        <w:r w:rsidR="00274288" w:rsidRPr="00373713">
          <w:rPr>
            <w:noProof/>
            <w:color w:val="000000" w:themeColor="text1"/>
            <w:szCs w:val="20"/>
            <w:lang w:eastAsia="x-none"/>
          </w:rPr>
          <w:t xml:space="preserve">3.6.3 </w:t>
        </w:r>
        <w:r w:rsidR="00274288" w:rsidRPr="00373713">
          <w:rPr>
            <w:rFonts w:eastAsia="Calibri"/>
            <w:noProof/>
            <w:color w:val="000000" w:themeColor="text1"/>
            <w:szCs w:val="20"/>
            <w:lang w:val="x-none" w:eastAsia="x-none"/>
          </w:rPr>
          <w:t>Želdynų ir želdinių monitoringo vietų lokalizacija</w:t>
        </w:r>
        <w:r w:rsidR="00274288" w:rsidRPr="00373713">
          <w:rPr>
            <w:noProof/>
            <w:webHidden/>
            <w:color w:val="000000" w:themeColor="text1"/>
            <w:szCs w:val="20"/>
            <w:lang w:eastAsia="x-none"/>
          </w:rPr>
          <w:tab/>
        </w:r>
        <w:r w:rsidR="00274288" w:rsidRPr="00373713">
          <w:rPr>
            <w:noProof/>
            <w:webHidden/>
            <w:color w:val="000000" w:themeColor="text1"/>
            <w:szCs w:val="20"/>
            <w:lang w:eastAsia="x-none"/>
          </w:rPr>
          <w:fldChar w:fldCharType="begin"/>
        </w:r>
        <w:r w:rsidR="00274288" w:rsidRPr="00373713">
          <w:rPr>
            <w:noProof/>
            <w:webHidden/>
            <w:color w:val="000000" w:themeColor="text1"/>
            <w:szCs w:val="20"/>
            <w:lang w:eastAsia="x-none"/>
          </w:rPr>
          <w:instrText xml:space="preserve"> PAGEREF _Toc80343230 \h </w:instrText>
        </w:r>
        <w:r w:rsidR="00274288" w:rsidRPr="00373713">
          <w:rPr>
            <w:noProof/>
            <w:webHidden/>
            <w:color w:val="000000" w:themeColor="text1"/>
            <w:szCs w:val="20"/>
            <w:lang w:eastAsia="x-none"/>
          </w:rPr>
        </w:r>
        <w:r w:rsidR="00274288" w:rsidRPr="00373713">
          <w:rPr>
            <w:noProof/>
            <w:webHidden/>
            <w:color w:val="000000" w:themeColor="text1"/>
            <w:szCs w:val="20"/>
            <w:lang w:eastAsia="x-none"/>
          </w:rPr>
          <w:fldChar w:fldCharType="separate"/>
        </w:r>
        <w:r w:rsidR="00274288" w:rsidRPr="00373713">
          <w:rPr>
            <w:noProof/>
            <w:webHidden/>
            <w:color w:val="000000" w:themeColor="text1"/>
            <w:szCs w:val="20"/>
            <w:lang w:eastAsia="x-none"/>
          </w:rPr>
          <w:t>101</w:t>
        </w:r>
        <w:r w:rsidR="00274288" w:rsidRPr="00373713">
          <w:rPr>
            <w:noProof/>
            <w:webHidden/>
            <w:color w:val="000000" w:themeColor="text1"/>
            <w:szCs w:val="20"/>
            <w:lang w:eastAsia="x-none"/>
          </w:rPr>
          <w:fldChar w:fldCharType="end"/>
        </w:r>
      </w:hyperlink>
    </w:p>
    <w:p w:rsidR="00274288" w:rsidRPr="00373713" w:rsidRDefault="005741F0" w:rsidP="00274288">
      <w:pPr>
        <w:tabs>
          <w:tab w:val="left" w:pos="1134"/>
          <w:tab w:val="right" w:leader="dot" w:pos="9344"/>
        </w:tabs>
        <w:ind w:left="480"/>
        <w:rPr>
          <w:rFonts w:ascii="Calibri" w:hAnsi="Calibri"/>
          <w:noProof/>
          <w:color w:val="000000" w:themeColor="text1"/>
          <w:sz w:val="22"/>
          <w:szCs w:val="22"/>
          <w:lang w:eastAsia="lt-LT"/>
        </w:rPr>
      </w:pPr>
      <w:hyperlink w:anchor="_Toc80343231" w:history="1">
        <w:r w:rsidR="00274288" w:rsidRPr="00373713">
          <w:rPr>
            <w:noProof/>
            <w:color w:val="000000" w:themeColor="text1"/>
            <w:szCs w:val="20"/>
            <w:lang w:eastAsia="x-none"/>
          </w:rPr>
          <w:t xml:space="preserve">3.6.4 </w:t>
        </w:r>
        <w:r w:rsidR="00274288" w:rsidRPr="00373713">
          <w:rPr>
            <w:rFonts w:eastAsia="Calibri"/>
            <w:noProof/>
            <w:color w:val="000000" w:themeColor="text1"/>
            <w:szCs w:val="20"/>
            <w:lang w:val="x-none" w:eastAsia="x-none"/>
          </w:rPr>
          <w:t>Želdynų ir želdinių būklės stebimi parametrai, periodiškumas ir stebėjimo metodai</w:t>
        </w:r>
        <w:r w:rsidR="00274288" w:rsidRPr="00373713">
          <w:rPr>
            <w:noProof/>
            <w:webHidden/>
            <w:color w:val="000000" w:themeColor="text1"/>
            <w:szCs w:val="20"/>
            <w:lang w:eastAsia="x-none"/>
          </w:rPr>
          <w:tab/>
        </w:r>
        <w:r w:rsidR="00274288" w:rsidRPr="00373713">
          <w:rPr>
            <w:noProof/>
            <w:webHidden/>
            <w:color w:val="000000" w:themeColor="text1"/>
            <w:szCs w:val="20"/>
            <w:lang w:eastAsia="x-none"/>
          </w:rPr>
          <w:fldChar w:fldCharType="begin"/>
        </w:r>
        <w:r w:rsidR="00274288" w:rsidRPr="00373713">
          <w:rPr>
            <w:noProof/>
            <w:webHidden/>
            <w:color w:val="000000" w:themeColor="text1"/>
            <w:szCs w:val="20"/>
            <w:lang w:eastAsia="x-none"/>
          </w:rPr>
          <w:instrText xml:space="preserve"> PAGEREF _Toc80343231 \h </w:instrText>
        </w:r>
        <w:r w:rsidR="00274288" w:rsidRPr="00373713">
          <w:rPr>
            <w:noProof/>
            <w:webHidden/>
            <w:color w:val="000000" w:themeColor="text1"/>
            <w:szCs w:val="20"/>
            <w:lang w:eastAsia="x-none"/>
          </w:rPr>
        </w:r>
        <w:r w:rsidR="00274288" w:rsidRPr="00373713">
          <w:rPr>
            <w:noProof/>
            <w:webHidden/>
            <w:color w:val="000000" w:themeColor="text1"/>
            <w:szCs w:val="20"/>
            <w:lang w:eastAsia="x-none"/>
          </w:rPr>
          <w:fldChar w:fldCharType="separate"/>
        </w:r>
        <w:r w:rsidR="00274288" w:rsidRPr="00373713">
          <w:rPr>
            <w:noProof/>
            <w:webHidden/>
            <w:color w:val="000000" w:themeColor="text1"/>
            <w:szCs w:val="20"/>
            <w:lang w:eastAsia="x-none"/>
          </w:rPr>
          <w:t>104</w:t>
        </w:r>
        <w:r w:rsidR="00274288" w:rsidRPr="00373713">
          <w:rPr>
            <w:noProof/>
            <w:webHidden/>
            <w:color w:val="000000" w:themeColor="text1"/>
            <w:szCs w:val="20"/>
            <w:lang w:eastAsia="x-none"/>
          </w:rPr>
          <w:fldChar w:fldCharType="end"/>
        </w:r>
      </w:hyperlink>
    </w:p>
    <w:p w:rsidR="00274288" w:rsidRPr="00373713" w:rsidRDefault="005741F0" w:rsidP="00274288">
      <w:pPr>
        <w:tabs>
          <w:tab w:val="left" w:pos="1134"/>
          <w:tab w:val="right" w:leader="dot" w:pos="9344"/>
        </w:tabs>
        <w:ind w:left="480"/>
        <w:rPr>
          <w:rFonts w:ascii="Calibri" w:hAnsi="Calibri"/>
          <w:noProof/>
          <w:color w:val="000000" w:themeColor="text1"/>
          <w:sz w:val="22"/>
          <w:szCs w:val="22"/>
          <w:lang w:eastAsia="lt-LT"/>
        </w:rPr>
      </w:pPr>
      <w:hyperlink w:anchor="_Toc80343232" w:history="1">
        <w:r w:rsidR="00274288" w:rsidRPr="00373713">
          <w:rPr>
            <w:noProof/>
            <w:color w:val="000000" w:themeColor="text1"/>
            <w:szCs w:val="20"/>
            <w:lang w:eastAsia="x-none"/>
          </w:rPr>
          <w:t xml:space="preserve">3.6.5 </w:t>
        </w:r>
        <w:r w:rsidR="00274288" w:rsidRPr="00373713">
          <w:rPr>
            <w:rFonts w:eastAsia="Calibri"/>
            <w:noProof/>
            <w:color w:val="000000" w:themeColor="text1"/>
            <w:szCs w:val="20"/>
            <w:lang w:eastAsia="x-none"/>
          </w:rPr>
          <w:t>Monitoringo</w:t>
        </w:r>
        <w:r w:rsidR="00274288" w:rsidRPr="00373713">
          <w:rPr>
            <w:rFonts w:eastAsia="Calibri"/>
            <w:noProof/>
            <w:color w:val="000000" w:themeColor="text1"/>
            <w:szCs w:val="20"/>
            <w:lang w:val="x-none" w:eastAsia="x-none"/>
          </w:rPr>
          <w:t xml:space="preserve"> rezultatų vertinimo kriterijai</w:t>
        </w:r>
        <w:r w:rsidR="00274288" w:rsidRPr="00373713">
          <w:rPr>
            <w:noProof/>
            <w:webHidden/>
            <w:color w:val="000000" w:themeColor="text1"/>
            <w:szCs w:val="20"/>
            <w:lang w:eastAsia="x-none"/>
          </w:rPr>
          <w:tab/>
        </w:r>
        <w:r w:rsidR="00274288" w:rsidRPr="00373713">
          <w:rPr>
            <w:noProof/>
            <w:webHidden/>
            <w:color w:val="000000" w:themeColor="text1"/>
            <w:szCs w:val="20"/>
            <w:lang w:eastAsia="x-none"/>
          </w:rPr>
          <w:fldChar w:fldCharType="begin"/>
        </w:r>
        <w:r w:rsidR="00274288" w:rsidRPr="00373713">
          <w:rPr>
            <w:noProof/>
            <w:webHidden/>
            <w:color w:val="000000" w:themeColor="text1"/>
            <w:szCs w:val="20"/>
            <w:lang w:eastAsia="x-none"/>
          </w:rPr>
          <w:instrText xml:space="preserve"> PAGEREF _Toc80343232 \h </w:instrText>
        </w:r>
        <w:r w:rsidR="00274288" w:rsidRPr="00373713">
          <w:rPr>
            <w:noProof/>
            <w:webHidden/>
            <w:color w:val="000000" w:themeColor="text1"/>
            <w:szCs w:val="20"/>
            <w:lang w:eastAsia="x-none"/>
          </w:rPr>
        </w:r>
        <w:r w:rsidR="00274288" w:rsidRPr="00373713">
          <w:rPr>
            <w:noProof/>
            <w:webHidden/>
            <w:color w:val="000000" w:themeColor="text1"/>
            <w:szCs w:val="20"/>
            <w:lang w:eastAsia="x-none"/>
          </w:rPr>
          <w:fldChar w:fldCharType="separate"/>
        </w:r>
        <w:r w:rsidR="00274288" w:rsidRPr="00373713">
          <w:rPr>
            <w:noProof/>
            <w:webHidden/>
            <w:color w:val="000000" w:themeColor="text1"/>
            <w:szCs w:val="20"/>
            <w:lang w:eastAsia="x-none"/>
          </w:rPr>
          <w:t>105</w:t>
        </w:r>
        <w:r w:rsidR="00274288" w:rsidRPr="00373713">
          <w:rPr>
            <w:noProof/>
            <w:webHidden/>
            <w:color w:val="000000" w:themeColor="text1"/>
            <w:szCs w:val="20"/>
            <w:lang w:eastAsia="x-none"/>
          </w:rPr>
          <w:fldChar w:fldCharType="end"/>
        </w:r>
      </w:hyperlink>
    </w:p>
    <w:p w:rsidR="00274288" w:rsidRPr="00373713" w:rsidRDefault="005741F0" w:rsidP="00274288">
      <w:pPr>
        <w:tabs>
          <w:tab w:val="left" w:pos="0"/>
          <w:tab w:val="left" w:pos="426"/>
          <w:tab w:val="right" w:leader="dot" w:pos="9344"/>
        </w:tabs>
        <w:jc w:val="both"/>
        <w:rPr>
          <w:rFonts w:ascii="Calibri" w:hAnsi="Calibri"/>
          <w:noProof/>
          <w:color w:val="000000" w:themeColor="text1"/>
          <w:sz w:val="22"/>
          <w:szCs w:val="22"/>
          <w:lang w:eastAsia="lt-LT"/>
        </w:rPr>
      </w:pPr>
      <w:hyperlink w:anchor="_Toc80343233" w:history="1">
        <w:r w:rsidR="00274288" w:rsidRPr="00373713">
          <w:rPr>
            <w:b/>
            <w:noProof/>
            <w:color w:val="000000" w:themeColor="text1"/>
            <w:lang w:eastAsia="lt-LT"/>
          </w:rPr>
          <w:t>4. DUOMENŲ IR ATASKAITŲ TEIKIMO FORMA, TERMINAI, GAVĖJAI</w:t>
        </w:r>
        <w:r w:rsidR="00274288" w:rsidRPr="00373713">
          <w:rPr>
            <w:b/>
            <w:noProof/>
            <w:webHidden/>
            <w:color w:val="000000" w:themeColor="text1"/>
            <w:lang w:eastAsia="lt-LT"/>
          </w:rPr>
          <w:tab/>
        </w:r>
        <w:r w:rsidR="00274288" w:rsidRPr="00373713">
          <w:rPr>
            <w:b/>
            <w:noProof/>
            <w:webHidden/>
            <w:color w:val="000000" w:themeColor="text1"/>
            <w:lang w:eastAsia="lt-LT"/>
          </w:rPr>
          <w:fldChar w:fldCharType="begin"/>
        </w:r>
        <w:r w:rsidR="00274288" w:rsidRPr="00373713">
          <w:rPr>
            <w:b/>
            <w:noProof/>
            <w:webHidden/>
            <w:color w:val="000000" w:themeColor="text1"/>
            <w:lang w:eastAsia="lt-LT"/>
          </w:rPr>
          <w:instrText xml:space="preserve"> PAGEREF _Toc80343233 \h </w:instrText>
        </w:r>
        <w:r w:rsidR="00274288" w:rsidRPr="00373713">
          <w:rPr>
            <w:b/>
            <w:noProof/>
            <w:webHidden/>
            <w:color w:val="000000" w:themeColor="text1"/>
            <w:lang w:eastAsia="lt-LT"/>
          </w:rPr>
        </w:r>
        <w:r w:rsidR="00274288" w:rsidRPr="00373713">
          <w:rPr>
            <w:b/>
            <w:noProof/>
            <w:webHidden/>
            <w:color w:val="000000" w:themeColor="text1"/>
            <w:lang w:eastAsia="lt-LT"/>
          </w:rPr>
          <w:fldChar w:fldCharType="separate"/>
        </w:r>
        <w:r w:rsidR="00274288" w:rsidRPr="00373713">
          <w:rPr>
            <w:b/>
            <w:noProof/>
            <w:webHidden/>
            <w:color w:val="000000" w:themeColor="text1"/>
            <w:lang w:eastAsia="lt-LT"/>
          </w:rPr>
          <w:t>107</w:t>
        </w:r>
        <w:r w:rsidR="00274288" w:rsidRPr="00373713">
          <w:rPr>
            <w:b/>
            <w:noProof/>
            <w:webHidden/>
            <w:color w:val="000000" w:themeColor="text1"/>
            <w:lang w:eastAsia="lt-LT"/>
          </w:rPr>
          <w:fldChar w:fldCharType="end"/>
        </w:r>
      </w:hyperlink>
    </w:p>
    <w:p w:rsidR="00274288" w:rsidRPr="00373713" w:rsidRDefault="005741F0" w:rsidP="00274288">
      <w:pPr>
        <w:tabs>
          <w:tab w:val="left" w:pos="0"/>
          <w:tab w:val="left" w:pos="426"/>
          <w:tab w:val="right" w:leader="dot" w:pos="9344"/>
        </w:tabs>
        <w:jc w:val="both"/>
        <w:rPr>
          <w:rFonts w:ascii="Calibri" w:hAnsi="Calibri"/>
          <w:noProof/>
          <w:sz w:val="22"/>
          <w:szCs w:val="22"/>
          <w:lang w:eastAsia="lt-LT"/>
        </w:rPr>
      </w:pPr>
      <w:hyperlink w:anchor="_Toc80343234" w:history="1">
        <w:r w:rsidR="00274288" w:rsidRPr="00373713">
          <w:rPr>
            <w:b/>
            <w:noProof/>
            <w:color w:val="000000" w:themeColor="text1"/>
            <w:lang w:eastAsia="lt-LT"/>
          </w:rPr>
          <w:t>5. PRELIMINARUS BIUDŽETO LĖŠŲ POREIKIS</w:t>
        </w:r>
        <w:r w:rsidR="00274288" w:rsidRPr="00373713">
          <w:rPr>
            <w:b/>
            <w:noProof/>
            <w:webHidden/>
            <w:color w:val="000000" w:themeColor="text1"/>
            <w:lang w:eastAsia="lt-LT"/>
          </w:rPr>
          <w:tab/>
        </w:r>
        <w:r w:rsidR="00274288" w:rsidRPr="00373713">
          <w:rPr>
            <w:b/>
            <w:noProof/>
            <w:webHidden/>
            <w:color w:val="000000" w:themeColor="text1"/>
            <w:lang w:eastAsia="lt-LT"/>
          </w:rPr>
          <w:fldChar w:fldCharType="begin"/>
        </w:r>
        <w:r w:rsidR="00274288" w:rsidRPr="00373713">
          <w:rPr>
            <w:b/>
            <w:noProof/>
            <w:webHidden/>
            <w:color w:val="000000" w:themeColor="text1"/>
            <w:lang w:eastAsia="lt-LT"/>
          </w:rPr>
          <w:instrText xml:space="preserve"> PAGEREF _Toc80343234 \h </w:instrText>
        </w:r>
        <w:r w:rsidR="00274288" w:rsidRPr="00373713">
          <w:rPr>
            <w:b/>
            <w:noProof/>
            <w:webHidden/>
            <w:color w:val="000000" w:themeColor="text1"/>
            <w:lang w:eastAsia="lt-LT"/>
          </w:rPr>
        </w:r>
        <w:r w:rsidR="00274288" w:rsidRPr="00373713">
          <w:rPr>
            <w:b/>
            <w:noProof/>
            <w:webHidden/>
            <w:color w:val="000000" w:themeColor="text1"/>
            <w:lang w:eastAsia="lt-LT"/>
          </w:rPr>
          <w:fldChar w:fldCharType="separate"/>
        </w:r>
        <w:r w:rsidR="00274288" w:rsidRPr="00373713">
          <w:rPr>
            <w:b/>
            <w:noProof/>
            <w:webHidden/>
            <w:color w:val="000000" w:themeColor="text1"/>
            <w:lang w:eastAsia="lt-LT"/>
          </w:rPr>
          <w:t>108</w:t>
        </w:r>
        <w:r w:rsidR="00274288" w:rsidRPr="00373713">
          <w:rPr>
            <w:b/>
            <w:noProof/>
            <w:webHidden/>
            <w:color w:val="000000" w:themeColor="text1"/>
            <w:lang w:eastAsia="lt-LT"/>
          </w:rPr>
          <w:fldChar w:fldCharType="end"/>
        </w:r>
      </w:hyperlink>
    </w:p>
    <w:p w:rsidR="00274288" w:rsidRPr="00274288" w:rsidRDefault="00274288" w:rsidP="00274288">
      <w:pPr>
        <w:keepNext/>
        <w:jc w:val="center"/>
        <w:outlineLvl w:val="0"/>
        <w:rPr>
          <w:b/>
          <w:bCs/>
          <w:caps/>
          <w:color w:val="000000"/>
          <w:kern w:val="32"/>
          <w:sz w:val="32"/>
          <w:szCs w:val="32"/>
          <w:highlight w:val="yellow"/>
          <w:lang w:eastAsia="x-none"/>
        </w:rPr>
      </w:pPr>
      <w:r w:rsidRPr="00373713">
        <w:rPr>
          <w:b/>
          <w:bCs/>
          <w:caps/>
          <w:color w:val="000000"/>
          <w:kern w:val="32"/>
          <w:sz w:val="32"/>
          <w:szCs w:val="32"/>
          <w:lang w:eastAsia="x-none"/>
        </w:rPr>
        <w:fldChar w:fldCharType="end"/>
      </w:r>
    </w:p>
    <w:p w:rsidR="00274288" w:rsidRPr="00274288" w:rsidRDefault="00274288" w:rsidP="00274288">
      <w:pPr>
        <w:keepNext/>
        <w:jc w:val="center"/>
        <w:outlineLvl w:val="0"/>
        <w:rPr>
          <w:b/>
          <w:bCs/>
          <w:caps/>
          <w:kern w:val="32"/>
          <w:lang w:eastAsia="x-none"/>
        </w:rPr>
      </w:pPr>
      <w:r w:rsidRPr="00274288">
        <w:rPr>
          <w:b/>
          <w:bCs/>
          <w:caps/>
          <w:kern w:val="32"/>
          <w:sz w:val="32"/>
          <w:szCs w:val="32"/>
          <w:highlight w:val="yellow"/>
          <w:lang w:eastAsia="x-none"/>
        </w:rPr>
        <w:br w:type="page"/>
      </w:r>
      <w:bookmarkStart w:id="3" w:name="_Toc80343179"/>
      <w:r w:rsidRPr="00274288">
        <w:rPr>
          <w:b/>
          <w:bCs/>
          <w:caps/>
          <w:kern w:val="32"/>
          <w:lang w:eastAsia="x-none"/>
        </w:rPr>
        <w:t>1. ĮVADAS</w:t>
      </w:r>
      <w:bookmarkEnd w:id="3"/>
    </w:p>
    <w:p w:rsidR="00274288" w:rsidRPr="00274288" w:rsidRDefault="00274288" w:rsidP="00274288">
      <w:pPr>
        <w:jc w:val="center"/>
        <w:rPr>
          <w:b/>
          <w:color w:val="000000"/>
          <w:lang w:eastAsia="lt-LT"/>
        </w:rPr>
      </w:pPr>
    </w:p>
    <w:p w:rsidR="00274288" w:rsidRPr="00274288" w:rsidRDefault="00274288" w:rsidP="00274288">
      <w:pPr>
        <w:shd w:val="clear" w:color="auto" w:fill="FFFFFF"/>
        <w:ind w:firstLine="709"/>
        <w:jc w:val="both"/>
        <w:rPr>
          <w:b/>
        </w:rPr>
      </w:pPr>
      <w:r w:rsidRPr="00274288">
        <w:rPr>
          <w:b/>
        </w:rPr>
        <w:t xml:space="preserve">Bendra informacija apie teritoriją, kuriai rengiama programa. </w:t>
      </w:r>
      <w:bookmarkStart w:id="4" w:name="_Toc272499987"/>
    </w:p>
    <w:p w:rsidR="00274288" w:rsidRPr="00274288" w:rsidRDefault="00274288" w:rsidP="00274288">
      <w:pPr>
        <w:autoSpaceDE w:val="0"/>
        <w:autoSpaceDN w:val="0"/>
        <w:adjustRightInd w:val="0"/>
        <w:ind w:firstLine="567"/>
        <w:jc w:val="both"/>
        <w:rPr>
          <w:rFonts w:eastAsia="Calibri"/>
          <w:color w:val="000000"/>
          <w:sz w:val="23"/>
          <w:szCs w:val="23"/>
          <w:lang w:eastAsia="en-GB"/>
        </w:rPr>
      </w:pPr>
      <w:r w:rsidRPr="00274288">
        <w:rPr>
          <w:rFonts w:eastAsia="Calibri"/>
          <w:color w:val="000000"/>
          <w:sz w:val="23"/>
          <w:szCs w:val="23"/>
          <w:lang w:eastAsia="en-GB"/>
        </w:rPr>
        <w:t xml:space="preserve">Klaipėda – trečiasis pagal dydį Lietuvos miestas, įkurtas greta Kuršių marių, Baltijos jūros bei </w:t>
      </w:r>
      <w:r w:rsidRPr="00274288">
        <w:rPr>
          <w:rFonts w:eastAsia="Calibri"/>
          <w:color w:val="000000"/>
          <w:lang w:eastAsia="en-GB"/>
        </w:rPr>
        <w:t xml:space="preserve">Akmenos–Danės </w:t>
      </w:r>
      <w:r w:rsidRPr="00274288">
        <w:rPr>
          <w:rFonts w:eastAsia="Calibri"/>
          <w:color w:val="000000"/>
          <w:sz w:val="23"/>
          <w:szCs w:val="23"/>
          <w:lang w:eastAsia="en-GB"/>
        </w:rPr>
        <w:t xml:space="preserve">upės žiočių. Per miestą teka trys upės: Akmena–Danė, Smeltalė ir Kretainis. Klaipėdos miesto teritorija persidengia su saugomomis teritorijomis (Kuršių nerijos nacionalinis parkas, Smeltės botaninis draustinis) ir yra greta jų (Pajūrio regioninis parkas) (1 pav.). </w:t>
      </w:r>
    </w:p>
    <w:p w:rsidR="00274288" w:rsidRPr="00274288" w:rsidRDefault="00274288" w:rsidP="00274288">
      <w:pPr>
        <w:autoSpaceDE w:val="0"/>
        <w:autoSpaceDN w:val="0"/>
        <w:adjustRightInd w:val="0"/>
        <w:ind w:firstLine="567"/>
        <w:jc w:val="both"/>
        <w:rPr>
          <w:rFonts w:eastAsia="Calibri"/>
          <w:color w:val="000000"/>
          <w:sz w:val="23"/>
          <w:szCs w:val="23"/>
          <w:lang w:eastAsia="en-GB"/>
        </w:rPr>
      </w:pPr>
      <w:r w:rsidRPr="00274288">
        <w:rPr>
          <w:rFonts w:eastAsia="Calibri"/>
          <w:color w:val="000000"/>
          <w:sz w:val="23"/>
          <w:szCs w:val="23"/>
          <w:lang w:eastAsia="en-GB"/>
        </w:rPr>
        <w:t>Klaipėdos miesto plotas užima 98 km</w:t>
      </w:r>
      <w:r w:rsidRPr="00274288">
        <w:rPr>
          <w:rFonts w:eastAsia="Calibri"/>
          <w:color w:val="000000"/>
          <w:sz w:val="23"/>
          <w:szCs w:val="23"/>
          <w:vertAlign w:val="superscript"/>
          <w:lang w:eastAsia="en-GB"/>
        </w:rPr>
        <w:t>2</w:t>
      </w:r>
      <w:r w:rsidRPr="00274288">
        <w:rPr>
          <w:rFonts w:eastAsia="Calibri"/>
          <w:color w:val="000000"/>
          <w:sz w:val="23"/>
          <w:szCs w:val="23"/>
          <w:lang w:eastAsia="en-GB"/>
        </w:rPr>
        <w:t xml:space="preserve">, iš kurių 38 % užima pastatai, 1,4 % keliai, 8,45 % ūkininkavimas, 14,08 % vanduo, ir 38 % kitos struktūros (http://www.klaipeda.lt/). </w:t>
      </w:r>
    </w:p>
    <w:p w:rsidR="00274288" w:rsidRPr="00274288" w:rsidRDefault="00274288" w:rsidP="00274288">
      <w:pPr>
        <w:autoSpaceDE w:val="0"/>
        <w:autoSpaceDN w:val="0"/>
        <w:adjustRightInd w:val="0"/>
        <w:ind w:firstLine="567"/>
        <w:jc w:val="both"/>
        <w:rPr>
          <w:rFonts w:eastAsia="Calibri"/>
          <w:color w:val="000000"/>
          <w:sz w:val="23"/>
          <w:szCs w:val="23"/>
          <w:lang w:eastAsia="en-GB"/>
        </w:rPr>
      </w:pPr>
      <w:r w:rsidRPr="00274288">
        <w:rPr>
          <w:rFonts w:eastAsia="Calibri"/>
          <w:color w:val="000000"/>
          <w:sz w:val="23"/>
          <w:szCs w:val="23"/>
          <w:lang w:eastAsia="en-GB"/>
        </w:rPr>
        <w:t xml:space="preserve">Klaipėdos miestas yra Klaipėdos apskrities centras. Klaipėda yra svarbus Vakarų Lietuvos ekonomikos centras. Rytinėje miesto dalyje veikia Klaipėdos laisvoji ekonominė zona (LEZ). Pagrindiniai susisiekimo centrai yra Klaipėdos geležinkelio stotis, autobusų stotis, jūrų uostas. Keltų linijos jungia Klaipėdą su Karlshamno ir Åhus'o uostais Švedijoje, Kylio, Mukrano (Sassnitz) ir Travemiundės uostais Vokietijoje bei Aarhuso ir Aabenraa uostais Danijoje. Klaipėdą su kitais Lietuvos ir Europos miestais jungia magistraliniai keliai (A1; A13). </w:t>
      </w:r>
    </w:p>
    <w:p w:rsidR="00274288" w:rsidRPr="00274288" w:rsidRDefault="00274288" w:rsidP="00274288">
      <w:pPr>
        <w:autoSpaceDE w:val="0"/>
        <w:autoSpaceDN w:val="0"/>
        <w:adjustRightInd w:val="0"/>
        <w:ind w:firstLine="567"/>
        <w:jc w:val="both"/>
        <w:rPr>
          <w:rFonts w:eastAsia="Calibri"/>
          <w:color w:val="000000"/>
          <w:sz w:val="23"/>
          <w:szCs w:val="23"/>
          <w:lang w:eastAsia="en-GB"/>
        </w:rPr>
      </w:pPr>
      <w:r w:rsidRPr="00274288">
        <w:rPr>
          <w:rFonts w:eastAsia="Calibri"/>
          <w:color w:val="000000"/>
          <w:sz w:val="23"/>
          <w:szCs w:val="23"/>
          <w:lang w:eastAsia="en-GB"/>
        </w:rPr>
        <w:t xml:space="preserve">2020 m. pradžioje Klaipėdos mieste veikė 5500 įmonių, iš jų – 24 didelės, 179 vidutinės, 821 maža ir 4526 labai mažos  (http://www.klaipeda.lt/). </w:t>
      </w:r>
    </w:p>
    <w:p w:rsidR="00274288" w:rsidRPr="00274288" w:rsidRDefault="00274288" w:rsidP="00274288">
      <w:pPr>
        <w:autoSpaceDE w:val="0"/>
        <w:autoSpaceDN w:val="0"/>
        <w:adjustRightInd w:val="0"/>
        <w:ind w:firstLine="567"/>
        <w:jc w:val="both"/>
        <w:rPr>
          <w:rFonts w:eastAsia="Calibri"/>
          <w:color w:val="000000"/>
          <w:sz w:val="23"/>
          <w:szCs w:val="23"/>
          <w:lang w:eastAsia="en-GB"/>
        </w:rPr>
      </w:pPr>
      <w:r w:rsidRPr="00274288">
        <w:rPr>
          <w:rFonts w:eastAsia="Calibri"/>
          <w:color w:val="000000"/>
          <w:sz w:val="23"/>
          <w:szCs w:val="23"/>
          <w:lang w:eastAsia="en-GB"/>
        </w:rPr>
        <w:t xml:space="preserve">Pažymėtina, kad 2020 metų pradžioje Klaipėdos mieste registruota 149116 gyventojų (http://osp.stat.gov.lt/). </w:t>
      </w:r>
    </w:p>
    <w:p w:rsidR="00274288" w:rsidRPr="00274288" w:rsidRDefault="00274288" w:rsidP="00274288">
      <w:pPr>
        <w:shd w:val="clear" w:color="auto" w:fill="FFFFFF"/>
        <w:ind w:firstLine="567"/>
        <w:jc w:val="both"/>
      </w:pPr>
      <w:r w:rsidRPr="00274288">
        <w:rPr>
          <w:rFonts w:eastAsia="Calibri"/>
          <w:color w:val="000000"/>
          <w:sz w:val="23"/>
          <w:szCs w:val="23"/>
          <w:lang w:eastAsia="en-GB"/>
        </w:rPr>
        <w:t>Klaipėdos miesto koordinatės – 55°43 šiaurės platumos, 21°07 rytų ilgumos.</w:t>
      </w:r>
    </w:p>
    <w:p w:rsidR="00274288" w:rsidRPr="00274288" w:rsidRDefault="00274288" w:rsidP="00274288">
      <w:pPr>
        <w:shd w:val="clear" w:color="auto" w:fill="FFFFFF"/>
        <w:ind w:left="709"/>
        <w:rPr>
          <w:b/>
          <w:bCs/>
          <w:color w:val="10142E"/>
          <w:highlight w:val="yellow"/>
          <w:shd w:val="clear" w:color="auto" w:fill="FFFFFF"/>
        </w:rPr>
      </w:pPr>
    </w:p>
    <w:p w:rsidR="00274288" w:rsidRPr="00274288" w:rsidRDefault="00274288" w:rsidP="00274288">
      <w:pPr>
        <w:shd w:val="clear" w:color="auto" w:fill="FFFFFF"/>
        <w:spacing w:line="360" w:lineRule="auto"/>
        <w:jc w:val="center"/>
        <w:rPr>
          <w:highlight w:val="yellow"/>
        </w:rPr>
      </w:pPr>
      <w:r w:rsidRPr="00274288">
        <w:rPr>
          <w:noProof/>
          <w:lang w:eastAsia="lt-LT"/>
        </w:rPr>
        <w:drawing>
          <wp:inline distT="0" distB="0" distL="0" distR="0" wp14:anchorId="78680135" wp14:editId="49034D2F">
            <wp:extent cx="6121400" cy="869315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21400" cy="8693150"/>
                    </a:xfrm>
                    <a:prstGeom prst="rect">
                      <a:avLst/>
                    </a:prstGeom>
                    <a:noFill/>
                    <a:ln>
                      <a:noFill/>
                    </a:ln>
                  </pic:spPr>
                </pic:pic>
              </a:graphicData>
            </a:graphic>
          </wp:inline>
        </w:drawing>
      </w:r>
    </w:p>
    <w:p w:rsidR="00274288" w:rsidRPr="00274288" w:rsidRDefault="00274288" w:rsidP="00274288">
      <w:pPr>
        <w:shd w:val="clear" w:color="auto" w:fill="FFFFFF"/>
        <w:jc w:val="center"/>
        <w:rPr>
          <w:highlight w:val="yellow"/>
        </w:rPr>
      </w:pPr>
      <w:r w:rsidRPr="00274288">
        <w:rPr>
          <w:b/>
        </w:rPr>
        <w:t>1 pav.</w:t>
      </w:r>
      <w:r w:rsidRPr="00274288">
        <w:t xml:space="preserve"> Klaipėdos miesto situacinė schema</w:t>
      </w:r>
    </w:p>
    <w:p w:rsidR="00274288" w:rsidRPr="00274288" w:rsidRDefault="00274288" w:rsidP="00274288">
      <w:pPr>
        <w:keepNext/>
        <w:spacing w:before="120" w:after="480"/>
        <w:jc w:val="center"/>
        <w:outlineLvl w:val="0"/>
        <w:rPr>
          <w:rFonts w:ascii="Times New Roman Bold" w:hAnsi="Times New Roman Bold"/>
          <w:b/>
          <w:bCs/>
          <w:caps/>
          <w:kern w:val="32"/>
          <w:lang w:eastAsia="x-none"/>
        </w:rPr>
      </w:pPr>
      <w:bookmarkStart w:id="5" w:name="_Toc80343180"/>
      <w:r w:rsidRPr="00274288">
        <w:rPr>
          <w:rFonts w:ascii="Times New Roman Bold" w:hAnsi="Times New Roman Bold"/>
          <w:caps/>
          <w:color w:val="10142E"/>
          <w:kern w:val="32"/>
          <w:shd w:val="clear" w:color="auto" w:fill="FFFFFF"/>
          <w:lang w:eastAsia="x-none"/>
        </w:rPr>
        <w:t xml:space="preserve">2. </w:t>
      </w:r>
      <w:r w:rsidRPr="00274288">
        <w:rPr>
          <w:rFonts w:ascii="Times New Roman Bold" w:hAnsi="Times New Roman Bold"/>
          <w:b/>
          <w:bCs/>
          <w:caps/>
          <w:kern w:val="32"/>
          <w:lang w:eastAsia="x-none"/>
        </w:rPr>
        <w:t>KLAIPĖDOS MIESTO APLINKOS MONITORINGO PROGRAMA</w:t>
      </w:r>
      <w:bookmarkEnd w:id="5"/>
    </w:p>
    <w:p w:rsidR="00274288" w:rsidRPr="00274288" w:rsidRDefault="00274288" w:rsidP="00274288">
      <w:pPr>
        <w:ind w:firstLine="567"/>
        <w:jc w:val="both"/>
        <w:rPr>
          <w:rFonts w:eastAsia="Calibri"/>
          <w:szCs w:val="20"/>
          <w:lang w:eastAsia="en-GB"/>
        </w:rPr>
      </w:pPr>
      <w:r w:rsidRPr="00274288">
        <w:rPr>
          <w:rFonts w:eastAsia="Calibri"/>
          <w:b/>
          <w:szCs w:val="20"/>
          <w:lang w:eastAsia="en-GB"/>
        </w:rPr>
        <w:t>Klaipėdos miesto aplinkos monitoringo programos poreikio pagrindimas</w:t>
      </w:r>
      <w:r w:rsidRPr="00274288">
        <w:rPr>
          <w:rFonts w:eastAsia="Calibri"/>
          <w:szCs w:val="20"/>
          <w:lang w:eastAsia="en-GB"/>
        </w:rPr>
        <w:t xml:space="preserve">. </w:t>
      </w:r>
    </w:p>
    <w:p w:rsidR="00274288" w:rsidRPr="00274288" w:rsidRDefault="00274288" w:rsidP="00274288">
      <w:pPr>
        <w:ind w:firstLine="567"/>
        <w:jc w:val="both"/>
        <w:rPr>
          <w:rFonts w:eastAsia="Calibri"/>
          <w:szCs w:val="20"/>
          <w:lang w:eastAsia="en-GB"/>
        </w:rPr>
      </w:pPr>
      <w:r w:rsidRPr="00274288">
        <w:rPr>
          <w:rFonts w:eastAsia="Calibri"/>
          <w:szCs w:val="20"/>
          <w:lang w:eastAsia="en-GB"/>
        </w:rPr>
        <w:t xml:space="preserve">Lietuvos Respublikos Aplinkos monitoringo įstatymas nustatė monitoringo organizacinę struktūrą, kurioje įteisinti trys aplinkos stebėsenos lygiai – valstybinis, savivaldybių ir ūkio subjektų aplinkos monitoringas. </w:t>
      </w:r>
    </w:p>
    <w:p w:rsidR="00274288" w:rsidRPr="00274288" w:rsidRDefault="00274288" w:rsidP="00274288">
      <w:pPr>
        <w:ind w:firstLine="567"/>
        <w:jc w:val="both"/>
        <w:rPr>
          <w:rFonts w:eastAsia="Calibri"/>
          <w:szCs w:val="20"/>
          <w:lang w:eastAsia="en-GB"/>
        </w:rPr>
      </w:pPr>
      <w:r w:rsidRPr="00274288">
        <w:rPr>
          <w:rFonts w:eastAsia="Calibri"/>
          <w:szCs w:val="20"/>
          <w:lang w:eastAsia="en-GB"/>
        </w:rPr>
        <w:t xml:space="preserve">Savivaldybių aplinkos monitoringo vykdymo tvarką reglamentuoja Bendrieji savivaldybių aplinkos monitoringo nuostatai, patvirtinti Lietuvos Respublikos aplinkos ministro 2021 m. vasario 26 d. įsakymu Nr. D1-117 „Dėl bendrųjų savivaldybių aplinkos monitoringo nuostatų patvirtinimo“. Juose nustatyta savivaldybių aplinkos monitoringo vykdymo, monitoringo programų rengimo ir derinimo, duomenų kaupimo, saugojimo ir teikimo fiziniams bei juridiniams asmenims tvarka. </w:t>
      </w:r>
    </w:p>
    <w:p w:rsidR="00274288" w:rsidRPr="00274288" w:rsidRDefault="00274288" w:rsidP="00274288">
      <w:pPr>
        <w:ind w:firstLine="567"/>
        <w:jc w:val="both"/>
        <w:rPr>
          <w:rFonts w:eastAsia="Calibri"/>
          <w:szCs w:val="20"/>
          <w:lang w:eastAsia="en-GB"/>
        </w:rPr>
      </w:pPr>
      <w:r w:rsidRPr="00274288">
        <w:rPr>
          <w:rFonts w:eastAsia="Calibri"/>
          <w:szCs w:val="20"/>
          <w:lang w:eastAsia="en-GB"/>
        </w:rPr>
        <w:t xml:space="preserve">Pagrindinis specifinis savivaldybių monitoringo bruožas – detalesnis teritorijos ištirtumas, kadangi programa rengiama atsižvelgiant į esamą situaciją konkrečioje teritorijoje. </w:t>
      </w:r>
    </w:p>
    <w:p w:rsidR="00274288" w:rsidRPr="00274288" w:rsidRDefault="00274288" w:rsidP="00274288">
      <w:pPr>
        <w:ind w:firstLine="567"/>
        <w:jc w:val="both"/>
        <w:rPr>
          <w:rFonts w:eastAsia="Calibri"/>
          <w:szCs w:val="20"/>
          <w:lang w:eastAsia="en-GB"/>
        </w:rPr>
      </w:pPr>
      <w:r w:rsidRPr="00274288">
        <w:rPr>
          <w:rFonts w:eastAsia="Calibri"/>
          <w:szCs w:val="20"/>
          <w:lang w:eastAsia="en-GB"/>
        </w:rPr>
        <w:t>Klaipėdos miesto savivaldybės teritorijoje sisteminga aplinkos stebėsena pagal Klaipėdos miesto savivaldybės aplinkos monitoringo programą vykdoma nuo 2005 metų. Monitoringo programų vykdymo laikotarpiai: 2005 – 2006 m., 2007 – 2011 m., 2012 – 2016 m., 2017 – 2021 m.</w:t>
      </w:r>
    </w:p>
    <w:p w:rsidR="00274288" w:rsidRPr="00274288" w:rsidRDefault="00274288" w:rsidP="00274288">
      <w:pPr>
        <w:ind w:firstLine="567"/>
        <w:jc w:val="both"/>
        <w:rPr>
          <w:b/>
          <w:bCs/>
          <w:color w:val="10142E"/>
          <w:highlight w:val="yellow"/>
          <w:shd w:val="clear" w:color="auto" w:fill="FFFFFF"/>
          <w:lang w:eastAsia="lt-LT"/>
        </w:rPr>
      </w:pPr>
      <w:r w:rsidRPr="00274288">
        <w:rPr>
          <w:rFonts w:eastAsia="Calibri"/>
          <w:szCs w:val="20"/>
          <w:lang w:eastAsia="en-GB"/>
        </w:rPr>
        <w:t xml:space="preserve">Miesto teritorijoje aplinkos komponentų stebėsena taip pat buvo ir yra vykdoma pagal Valstybines aplinkos monitoringo 2005 – 2010 m., 2011 – 2017 m., 2018 – 2023 m. programas, </w:t>
      </w:r>
      <w:r w:rsidRPr="00274288">
        <w:rPr>
          <w:rFonts w:eastAsia="Calibri"/>
          <w:lang w:eastAsia="en-GB"/>
        </w:rPr>
        <w:t>patvirtintas Lietuvos Respublikos Vyriausybės nutarimais</w:t>
      </w:r>
      <w:r w:rsidRPr="00274288">
        <w:rPr>
          <w:rFonts w:eastAsia="Calibri"/>
          <w:vertAlign w:val="superscript"/>
          <w:lang w:eastAsia="en-GB"/>
        </w:rPr>
        <w:footnoteReference w:id="1"/>
      </w:r>
      <w:r w:rsidRPr="00274288">
        <w:rPr>
          <w:rFonts w:eastAsia="Calibri"/>
          <w:lang w:eastAsia="en-GB"/>
        </w:rPr>
        <w:t xml:space="preserve">. </w:t>
      </w:r>
    </w:p>
    <w:p w:rsidR="00274288" w:rsidRPr="00274288" w:rsidRDefault="00274288" w:rsidP="00274288">
      <w:pPr>
        <w:ind w:firstLine="567"/>
        <w:jc w:val="both"/>
        <w:rPr>
          <w:lang w:eastAsia="lt-LT"/>
        </w:rPr>
      </w:pPr>
      <w:r w:rsidRPr="00274288">
        <w:rPr>
          <w:lang w:eastAsia="lt-LT"/>
        </w:rPr>
        <w:t>Rengiant Klaipėdos miesto aplinkos monitoringo programą (toliau – Programa) buvo analizuojami ir vertinami praeitų laikotarpių (2012 – 2016 m. ir 2017–2021 m.) monitoringo ataskaitose pateikti tyrimų rezultatai bei normatyviniai ir planavimo dokumentai.</w:t>
      </w:r>
    </w:p>
    <w:p w:rsidR="00274288" w:rsidRPr="00274288" w:rsidRDefault="00274288" w:rsidP="00274288">
      <w:pPr>
        <w:ind w:firstLine="567"/>
        <w:jc w:val="both"/>
        <w:rPr>
          <w:highlight w:val="green"/>
        </w:rPr>
      </w:pPr>
      <w:r w:rsidRPr="00274288">
        <w:t xml:space="preserve">Vadovautasi Lietuvos Respublikos aplinkos monitoringo įstatymu, Lietuvos Respublikos triukšmo valdymo įstatymu, </w:t>
      </w:r>
      <w:bookmarkStart w:id="6" w:name="_Hlk70888269"/>
      <w:r w:rsidRPr="00274288">
        <w:t xml:space="preserve">Lietuvos Respublikos aplinkos ministro 2021 m. vasario 26 d. įsakymu Nr. D1-117 patvirtintais Bendraisiais savivaldybių aplinkos monitoringo nuostatais, </w:t>
      </w:r>
      <w:bookmarkEnd w:id="6"/>
      <w:r w:rsidRPr="00274288">
        <w:t xml:space="preserve">Lietuvos geologijos tarnybos prie Aplinkos ministerijos direktoriaus 2010 m. gruodžio 31 d. įsakymu Nr. 1-259 patvirtintomis Savivaldybių dirvožemio ir požeminio vandens monitoringo rekomendacijomis, </w:t>
      </w:r>
      <w:r w:rsidRPr="00274288">
        <w:rPr>
          <w:color w:val="000000"/>
        </w:rPr>
        <w:t xml:space="preserve">Ekogeologinių tyrimų reglamentu, patvirtintu Lietuvos geologijos tarnybos prie Aplinkos ministerijos direktoriaus 2008 m. birželio 17 d. įsakymu Nr. 1-104 „Dėl ekogeologinių tyrimų reglamento patvirtinimo“, </w:t>
      </w:r>
      <w:r w:rsidRPr="00274288">
        <w:rPr>
          <w:lang w:eastAsia="lt-LT"/>
        </w:rPr>
        <w:t xml:space="preserve">Lietuvos Respublikos aplinkos ministro 2008 m. sausio 14 d. įsakymu Nr. D1-31 patvirtinta </w:t>
      </w:r>
      <w:r w:rsidRPr="00274288">
        <w:rPr>
          <w:bCs/>
          <w:lang w:eastAsia="lt-LT"/>
        </w:rPr>
        <w:t>Želdynų ir želdinių būklės stebėsenos programa, Klaipėdos miesto savivaldybės tarybos 2013 m. birželio 27 d. sprendimu Nr. T2-159 „Dėl Klaipėdos miesto savivaldybės tyliųjų zonų nustatymo“,</w:t>
      </w:r>
      <w:r w:rsidRPr="00274288">
        <w:t xml:space="preserve"> Klaipėdos miesto savivaldybės teritorijos bendrųjų planų nuostatomis </w:t>
      </w:r>
      <w:r w:rsidRPr="00274288">
        <w:rPr>
          <w:bCs/>
          <w:lang w:eastAsia="lt-LT"/>
        </w:rPr>
        <w:t>ir kitais</w:t>
      </w:r>
      <w:r w:rsidRPr="00274288">
        <w:t xml:space="preserve"> teisės aktais, reglamentuojančiais aplinkos monitoringo reikalavimus.</w:t>
      </w:r>
    </w:p>
    <w:p w:rsidR="00274288" w:rsidRPr="00274288" w:rsidRDefault="00274288" w:rsidP="00274288">
      <w:pPr>
        <w:ind w:firstLine="567"/>
        <w:jc w:val="both"/>
        <w:rPr>
          <w:bCs/>
          <w:lang w:eastAsia="lt-LT"/>
        </w:rPr>
      </w:pPr>
      <w:r w:rsidRPr="00274288">
        <w:t>Programa skirta aplinkos kokybei valdyti savivaldybės teritorijoje, kad atlikus stebėjimus būtų gauta išsamesnė, negu gaunama valstybinio aplinkos monitoringo metu, informacija apie savivaldybių teritorijų gamtinės aplinkos būklę, kuria remiantis būtų galima vertinti ir prognozuoti aplinkos pokyčius bei galimas pasekmes, rengti atitinkamas rekomendacijas, planuoti neigiamo poveikio mažinimo programas bei planus ir įgyvendinti jose numatytas priemones, teikti informaciją specialistams bei visuomenei.</w:t>
      </w:r>
    </w:p>
    <w:p w:rsidR="00274288" w:rsidRPr="00274288" w:rsidRDefault="00274288" w:rsidP="00274288">
      <w:pPr>
        <w:autoSpaceDE w:val="0"/>
        <w:autoSpaceDN w:val="0"/>
        <w:adjustRightInd w:val="0"/>
        <w:ind w:firstLine="567"/>
        <w:jc w:val="both"/>
        <w:rPr>
          <w:rFonts w:eastAsia="Calibri"/>
          <w:color w:val="000000"/>
          <w:lang w:eastAsia="en-GB"/>
        </w:rPr>
      </w:pPr>
      <w:r w:rsidRPr="00274288">
        <w:rPr>
          <w:rFonts w:eastAsia="Calibri"/>
          <w:color w:val="000000"/>
          <w:lang w:eastAsia="en-GB"/>
        </w:rPr>
        <w:t xml:space="preserve">Programa parengta šioms Klaipėdos miesto aplinkos sudėtinėms dalims: aplinkos oras, aplinkos triukšmas, dirvožemis, paviršiniai vandenys, gyvoji gamta, želdynai ir želdiniai. </w:t>
      </w:r>
    </w:p>
    <w:p w:rsidR="00274288" w:rsidRPr="00274288" w:rsidRDefault="00274288" w:rsidP="00274288">
      <w:pPr>
        <w:autoSpaceDE w:val="0"/>
        <w:autoSpaceDN w:val="0"/>
        <w:adjustRightInd w:val="0"/>
        <w:ind w:firstLine="567"/>
        <w:jc w:val="both"/>
        <w:rPr>
          <w:rFonts w:eastAsia="Calibri"/>
          <w:color w:val="000000"/>
          <w:lang w:eastAsia="en-GB"/>
        </w:rPr>
      </w:pPr>
      <w:r w:rsidRPr="00274288">
        <w:rPr>
          <w:rFonts w:eastAsia="Calibri"/>
          <w:color w:val="000000"/>
          <w:lang w:eastAsia="en-GB"/>
        </w:rPr>
        <w:t xml:space="preserve">Esant poreikiui programa gali būti keičiama, derinant teisės aktuose nustatyta tvarka. </w:t>
      </w:r>
    </w:p>
    <w:p w:rsidR="00274288" w:rsidRPr="00274288" w:rsidRDefault="00274288" w:rsidP="00274288">
      <w:pPr>
        <w:shd w:val="clear" w:color="auto" w:fill="FFFFFF"/>
        <w:ind w:firstLine="567"/>
        <w:jc w:val="both"/>
        <w:rPr>
          <w:b/>
          <w:bCs/>
          <w:color w:val="10142E"/>
          <w:highlight w:val="yellow"/>
          <w:shd w:val="clear" w:color="auto" w:fill="FFFFFF"/>
        </w:rPr>
      </w:pPr>
      <w:r w:rsidRPr="00274288">
        <w:rPr>
          <w:rFonts w:eastAsia="Calibri"/>
          <w:color w:val="000000"/>
          <w:lang w:eastAsia="en-GB"/>
        </w:rPr>
        <w:t>Programa parengta penkerių metų (2022–2026 m.) laikotarpiui.</w:t>
      </w:r>
    </w:p>
    <w:p w:rsidR="00274288" w:rsidRPr="00274288" w:rsidRDefault="00274288" w:rsidP="00274288">
      <w:pPr>
        <w:shd w:val="clear" w:color="auto" w:fill="FFFFFF"/>
        <w:jc w:val="center"/>
        <w:rPr>
          <w:b/>
          <w:bCs/>
          <w:color w:val="10142E"/>
          <w:highlight w:val="yellow"/>
          <w:shd w:val="clear" w:color="auto" w:fill="FFFFFF"/>
        </w:rPr>
      </w:pPr>
    </w:p>
    <w:p w:rsidR="00274288" w:rsidRPr="00274288" w:rsidRDefault="00274288" w:rsidP="00274288">
      <w:pPr>
        <w:shd w:val="clear" w:color="auto" w:fill="FFFFFF"/>
        <w:jc w:val="center"/>
        <w:rPr>
          <w:b/>
          <w:bCs/>
          <w:color w:val="10142E"/>
          <w:highlight w:val="yellow"/>
          <w:shd w:val="clear" w:color="auto" w:fill="FFFFFF"/>
        </w:rPr>
      </w:pPr>
    </w:p>
    <w:bookmarkEnd w:id="4"/>
    <w:p w:rsidR="00274288" w:rsidRPr="00274288" w:rsidRDefault="00274288" w:rsidP="00274288">
      <w:pPr>
        <w:keepNext/>
        <w:outlineLvl w:val="0"/>
        <w:rPr>
          <w:b/>
          <w:bCs/>
          <w:caps/>
          <w:color w:val="000000"/>
          <w:kern w:val="32"/>
          <w:highlight w:val="yellow"/>
          <w:lang w:eastAsia="x-none"/>
        </w:rPr>
      </w:pPr>
      <w:r w:rsidRPr="00274288">
        <w:rPr>
          <w:b/>
          <w:bCs/>
          <w:caps/>
          <w:kern w:val="32"/>
          <w:sz w:val="32"/>
          <w:szCs w:val="32"/>
          <w:highlight w:val="yellow"/>
          <w:lang w:eastAsia="x-none"/>
        </w:rPr>
        <w:br w:type="page"/>
      </w:r>
    </w:p>
    <w:p w:rsidR="00274288" w:rsidRPr="00274288" w:rsidRDefault="00274288" w:rsidP="00274288">
      <w:pPr>
        <w:keepNext/>
        <w:jc w:val="center"/>
        <w:outlineLvl w:val="0"/>
        <w:rPr>
          <w:b/>
          <w:bCs/>
          <w:caps/>
          <w:color w:val="000000"/>
          <w:kern w:val="32"/>
          <w:lang w:eastAsia="x-none"/>
        </w:rPr>
      </w:pPr>
      <w:bookmarkStart w:id="7" w:name="_Toc80343181"/>
      <w:r w:rsidRPr="00274288">
        <w:rPr>
          <w:b/>
          <w:bCs/>
          <w:caps/>
          <w:color w:val="000000"/>
          <w:kern w:val="32"/>
          <w:lang w:eastAsia="x-none"/>
        </w:rPr>
        <w:t>3. MONITORINGO TIKSLAS IR UŽDAVINIAI</w:t>
      </w:r>
      <w:bookmarkEnd w:id="7"/>
    </w:p>
    <w:p w:rsidR="00274288" w:rsidRPr="00274288" w:rsidRDefault="00274288" w:rsidP="00274288">
      <w:pPr>
        <w:rPr>
          <w:szCs w:val="20"/>
          <w:highlight w:val="yellow"/>
          <w:lang w:eastAsia="lt-LT"/>
        </w:rPr>
      </w:pPr>
    </w:p>
    <w:p w:rsidR="00274288" w:rsidRPr="00274288" w:rsidRDefault="00274288" w:rsidP="00274288">
      <w:pPr>
        <w:shd w:val="clear" w:color="auto" w:fill="FFFFFF"/>
        <w:ind w:right="10" w:firstLine="680"/>
        <w:jc w:val="both"/>
        <w:rPr>
          <w:spacing w:val="6"/>
          <w:lang w:eastAsia="lt-LT"/>
        </w:rPr>
      </w:pPr>
      <w:r w:rsidRPr="00274288">
        <w:rPr>
          <w:b/>
          <w:color w:val="000000"/>
          <w:lang w:eastAsia="lt-LT"/>
        </w:rPr>
        <w:t>Monitoringo tikslas</w:t>
      </w:r>
      <w:r w:rsidRPr="00274288">
        <w:rPr>
          <w:color w:val="000000"/>
          <w:lang w:eastAsia="lt-LT"/>
        </w:rPr>
        <w:t xml:space="preserve"> – Klaipėdos </w:t>
      </w:r>
      <w:r w:rsidRPr="00274288">
        <w:rPr>
          <w:lang w:eastAsia="lt-LT"/>
        </w:rPr>
        <w:t>miesto savivaldybės teritorijoje vykdyti sistemingus gamtinės aplinkos komponentų stebėjimus, siekiant gauti išsamią informaciją, kad būtų galima vertinti ir prognozuoti aplinkos pokyčius bei galimas pasekmes, teikti informaciją specialistams ir visuomenei.</w:t>
      </w:r>
    </w:p>
    <w:p w:rsidR="00274288" w:rsidRPr="00274288" w:rsidRDefault="00274288" w:rsidP="00274288">
      <w:pPr>
        <w:autoSpaceDE w:val="0"/>
        <w:autoSpaceDN w:val="0"/>
        <w:adjustRightInd w:val="0"/>
        <w:ind w:firstLine="709"/>
        <w:rPr>
          <w:rFonts w:eastAsia="Calibri"/>
          <w:color w:val="000000"/>
          <w:lang w:eastAsia="en-GB"/>
        </w:rPr>
      </w:pPr>
      <w:r w:rsidRPr="00274288">
        <w:rPr>
          <w:rFonts w:eastAsia="Calibri"/>
          <w:b/>
          <w:color w:val="000000"/>
          <w:lang w:eastAsia="en-GB"/>
        </w:rPr>
        <w:t>Monitoringo programos pagrindiniai uždaviniai</w:t>
      </w:r>
      <w:r w:rsidRPr="00274288">
        <w:rPr>
          <w:rFonts w:eastAsia="Calibri"/>
          <w:color w:val="000000"/>
          <w:lang w:eastAsia="en-GB"/>
        </w:rPr>
        <w:t xml:space="preserve">: </w:t>
      </w:r>
    </w:p>
    <w:p w:rsidR="00274288" w:rsidRPr="00274288" w:rsidRDefault="00274288" w:rsidP="00274288">
      <w:pPr>
        <w:numPr>
          <w:ilvl w:val="0"/>
          <w:numId w:val="7"/>
        </w:numPr>
        <w:autoSpaceDE w:val="0"/>
        <w:autoSpaceDN w:val="0"/>
        <w:adjustRightInd w:val="0"/>
        <w:spacing w:after="44"/>
        <w:jc w:val="both"/>
        <w:rPr>
          <w:rFonts w:eastAsia="Calibri" w:cs="Calibri"/>
          <w:color w:val="000000"/>
          <w:lang w:eastAsia="en-GB"/>
        </w:rPr>
      </w:pPr>
      <w:r w:rsidRPr="00274288">
        <w:rPr>
          <w:rFonts w:eastAsia="Calibri" w:cs="Calibri"/>
          <w:color w:val="000000"/>
          <w:lang w:eastAsia="en-GB"/>
        </w:rPr>
        <w:t>sistemingai stebėti gamtinės aplinkos komponentų būklę Klaipėdos miesto teritorijoje;</w:t>
      </w:r>
    </w:p>
    <w:p w:rsidR="00274288" w:rsidRPr="00274288" w:rsidRDefault="00274288" w:rsidP="00274288">
      <w:pPr>
        <w:numPr>
          <w:ilvl w:val="0"/>
          <w:numId w:val="7"/>
        </w:numPr>
        <w:autoSpaceDE w:val="0"/>
        <w:autoSpaceDN w:val="0"/>
        <w:adjustRightInd w:val="0"/>
        <w:spacing w:after="44"/>
        <w:jc w:val="both"/>
        <w:rPr>
          <w:rFonts w:eastAsia="Calibri"/>
          <w:color w:val="000000"/>
          <w:lang w:eastAsia="en-GB"/>
        </w:rPr>
      </w:pPr>
      <w:r w:rsidRPr="00274288">
        <w:rPr>
          <w:rFonts w:eastAsia="Calibri"/>
          <w:color w:val="000000"/>
        </w:rPr>
        <w:t>vykdyti stebėjimus, kurių metu gaunama informacija, apie gamtinės aplinkos būklę savivaldybės teritorijoje, būtų naudojama vertinant ir prognozuojant aplinkos pokyčius, galimas pasekmes, nustatant aplinkos būklės blogėjimo priežastis, rengiant rekomendacijas, neigiamo poveikio mažinimo programas ir planus, stebint programose ir planuose numatytų priemonių įgyvendinimo rezultatus.</w:t>
      </w:r>
    </w:p>
    <w:p w:rsidR="00274288" w:rsidRPr="00274288" w:rsidRDefault="00274288" w:rsidP="00274288">
      <w:pPr>
        <w:numPr>
          <w:ilvl w:val="0"/>
          <w:numId w:val="7"/>
        </w:numPr>
        <w:autoSpaceDE w:val="0"/>
        <w:autoSpaceDN w:val="0"/>
        <w:adjustRightInd w:val="0"/>
        <w:spacing w:after="44"/>
        <w:jc w:val="both"/>
        <w:rPr>
          <w:rFonts w:eastAsia="Calibri"/>
          <w:color w:val="000000"/>
          <w:lang w:eastAsia="en-GB"/>
        </w:rPr>
      </w:pPr>
      <w:r w:rsidRPr="00274288">
        <w:rPr>
          <w:rFonts w:eastAsia="Calibri"/>
          <w:color w:val="000000"/>
          <w:lang w:eastAsia="en-GB"/>
        </w:rPr>
        <w:t xml:space="preserve">kaupti ir </w:t>
      </w:r>
      <w:r w:rsidRPr="00274288">
        <w:rPr>
          <w:rFonts w:eastAsia="Calibri"/>
          <w:color w:val="000000"/>
        </w:rPr>
        <w:t>teikti informaciją apie aplinkos būklę savivaldybės teritorijoje specialistams ir visuomenei,</w:t>
      </w:r>
      <w:r w:rsidRPr="00274288">
        <w:rPr>
          <w:rFonts w:eastAsia="Calibri"/>
          <w:color w:val="000000"/>
          <w:lang w:eastAsia="en-GB"/>
        </w:rPr>
        <w:t xml:space="preserve"> </w:t>
      </w:r>
      <w:r w:rsidRPr="00274288">
        <w:rPr>
          <w:rFonts w:eastAsia="Calibri"/>
          <w:color w:val="000000"/>
        </w:rPr>
        <w:t>papildyti valstybinio aplinkos monitoringo duomenis.</w:t>
      </w:r>
    </w:p>
    <w:p w:rsidR="00274288" w:rsidRPr="00274288" w:rsidRDefault="00274288" w:rsidP="00274288">
      <w:pPr>
        <w:autoSpaceDE w:val="0"/>
        <w:autoSpaceDN w:val="0"/>
        <w:adjustRightInd w:val="0"/>
        <w:jc w:val="both"/>
        <w:rPr>
          <w:color w:val="000000"/>
          <w:szCs w:val="20"/>
          <w:highlight w:val="yellow"/>
          <w:lang w:eastAsia="lt-LT"/>
        </w:rPr>
      </w:pPr>
    </w:p>
    <w:p w:rsidR="00274288" w:rsidRPr="00274288" w:rsidRDefault="00274288" w:rsidP="00274288">
      <w:pPr>
        <w:keepNext/>
        <w:jc w:val="center"/>
        <w:outlineLvl w:val="0"/>
        <w:rPr>
          <w:rFonts w:ascii="Times New Roman Bold" w:hAnsi="Times New Roman Bold"/>
          <w:b/>
          <w:bCs/>
          <w:caps/>
          <w:color w:val="000000"/>
          <w:kern w:val="32"/>
          <w:lang w:eastAsia="x-none"/>
        </w:rPr>
      </w:pPr>
      <w:r w:rsidRPr="00274288">
        <w:rPr>
          <w:b/>
          <w:bCs/>
          <w:i/>
          <w:caps/>
          <w:color w:val="000000"/>
          <w:kern w:val="32"/>
          <w:sz w:val="32"/>
          <w:szCs w:val="32"/>
          <w:highlight w:val="yellow"/>
          <w:lang w:eastAsia="x-none"/>
        </w:rPr>
        <w:br w:type="page"/>
      </w:r>
      <w:bookmarkStart w:id="8" w:name="_Toc80343182"/>
      <w:r w:rsidRPr="00274288">
        <w:rPr>
          <w:rFonts w:ascii="Times New Roman Bold" w:hAnsi="Times New Roman Bold"/>
          <w:b/>
          <w:bCs/>
          <w:caps/>
          <w:color w:val="000000"/>
          <w:kern w:val="32"/>
          <w:lang w:eastAsia="x-none"/>
        </w:rPr>
        <w:t>3.1 APLINKOS ORO MONITORINGAS</w:t>
      </w:r>
      <w:bookmarkEnd w:id="8"/>
    </w:p>
    <w:p w:rsidR="00274288" w:rsidRPr="00274288" w:rsidRDefault="00274288" w:rsidP="00274288">
      <w:pPr>
        <w:rPr>
          <w:szCs w:val="20"/>
          <w:lang w:eastAsia="lt-LT"/>
        </w:rPr>
      </w:pPr>
    </w:p>
    <w:p w:rsidR="00274288" w:rsidRPr="00274288" w:rsidRDefault="00274288" w:rsidP="00274288">
      <w:pPr>
        <w:keepNext/>
        <w:jc w:val="center"/>
        <w:outlineLvl w:val="2"/>
        <w:rPr>
          <w:b/>
          <w:bCs/>
          <w:color w:val="000000"/>
          <w:lang w:eastAsia="x-none"/>
        </w:rPr>
      </w:pPr>
      <w:bookmarkStart w:id="9" w:name="_Toc80343183"/>
      <w:r w:rsidRPr="00274288">
        <w:rPr>
          <w:b/>
          <w:bCs/>
          <w:color w:val="000000"/>
          <w:lang w:eastAsia="x-none"/>
        </w:rPr>
        <w:t>3.1.1. Esamos būklės analizė</w:t>
      </w:r>
      <w:bookmarkEnd w:id="9"/>
    </w:p>
    <w:p w:rsidR="00274288" w:rsidRPr="00274288" w:rsidRDefault="00274288" w:rsidP="00274288">
      <w:pPr>
        <w:rPr>
          <w:szCs w:val="20"/>
          <w:highlight w:val="yellow"/>
          <w:lang w:eastAsia="x-none"/>
        </w:rPr>
      </w:pPr>
    </w:p>
    <w:p w:rsidR="00274288" w:rsidRPr="00274288" w:rsidRDefault="00274288" w:rsidP="00274288">
      <w:pPr>
        <w:autoSpaceDE w:val="0"/>
        <w:autoSpaceDN w:val="0"/>
        <w:adjustRightInd w:val="0"/>
        <w:snapToGrid w:val="0"/>
        <w:ind w:firstLine="709"/>
        <w:jc w:val="both"/>
        <w:rPr>
          <w:lang w:eastAsia="lt-LT"/>
        </w:rPr>
      </w:pPr>
      <w:r w:rsidRPr="00274288">
        <w:rPr>
          <w:lang w:eastAsia="lt-LT"/>
        </w:rPr>
        <w:t xml:space="preserve">Aplinkos oro kokybės vertinimas ir valdymas vykdomas vadovaujantis </w:t>
      </w:r>
      <w:hyperlink r:id="rId13" w:history="1">
        <w:r w:rsidRPr="00274288">
          <w:rPr>
            <w:lang w:eastAsia="lt-LT"/>
          </w:rPr>
          <w:t>Lietuvos Respublikos aplinkos oro apsaugos įstatym</w:t>
        </w:r>
      </w:hyperlink>
      <w:r w:rsidRPr="00274288">
        <w:rPr>
          <w:lang w:eastAsia="lt-LT"/>
        </w:rPr>
        <w:t xml:space="preserve">u, </w:t>
      </w:r>
      <w:hyperlink r:id="rId14" w:history="1">
        <w:r w:rsidRPr="00274288">
          <w:rPr>
            <w:lang w:eastAsia="lt-LT"/>
          </w:rPr>
          <w:t>Lietuvos Respublikos aplinkos apsaugos įstatym</w:t>
        </w:r>
      </w:hyperlink>
      <w:r w:rsidRPr="00274288">
        <w:rPr>
          <w:lang w:eastAsia="lt-LT"/>
        </w:rPr>
        <w:t xml:space="preserve">u, </w:t>
      </w:r>
      <w:hyperlink r:id="rId15" w:history="1">
        <w:r w:rsidRPr="00274288">
          <w:rPr>
            <w:lang w:eastAsia="lt-LT"/>
          </w:rPr>
          <w:t>Lietuvos Respublikos aplinkos monitoringo įstatym</w:t>
        </w:r>
      </w:hyperlink>
      <w:r w:rsidRPr="00274288">
        <w:rPr>
          <w:lang w:eastAsia="lt-LT"/>
        </w:rPr>
        <w:t>u, Nacionaliniu oro taršos mažinimo planu.</w:t>
      </w:r>
    </w:p>
    <w:p w:rsidR="00274288" w:rsidRPr="00274288" w:rsidRDefault="00274288" w:rsidP="00274288">
      <w:pPr>
        <w:autoSpaceDE w:val="0"/>
        <w:autoSpaceDN w:val="0"/>
        <w:adjustRightInd w:val="0"/>
        <w:snapToGrid w:val="0"/>
        <w:ind w:firstLine="709"/>
        <w:jc w:val="both"/>
        <w:rPr>
          <w:rFonts w:eastAsia="Calibri"/>
          <w:lang w:eastAsia="en-GB"/>
        </w:rPr>
      </w:pPr>
      <w:r w:rsidRPr="00274288">
        <w:rPr>
          <w:lang w:eastAsia="lt-LT"/>
        </w:rPr>
        <w:t xml:space="preserve">Pastovus aplinkos oro valstybinis monitoringas </w:t>
      </w:r>
      <w:r w:rsidRPr="00274288">
        <w:rPr>
          <w:color w:val="000000"/>
          <w:szCs w:val="20"/>
          <w:lang w:eastAsia="lt-LT"/>
        </w:rPr>
        <w:t>Klaipėdos miesto</w:t>
      </w:r>
      <w:r w:rsidRPr="00274288">
        <w:rPr>
          <w:lang w:eastAsia="lt-LT"/>
        </w:rPr>
        <w:t xml:space="preserve"> savivaldybės teritorijoje vykdomas pagal </w:t>
      </w:r>
      <w:r w:rsidRPr="00274288">
        <w:rPr>
          <w:rFonts w:eastAsia="Calibri"/>
          <w:szCs w:val="20"/>
          <w:lang w:eastAsia="en-GB"/>
        </w:rPr>
        <w:t>Valstybines aplinkos monitoringo programas</w:t>
      </w:r>
      <w:r w:rsidRPr="00274288">
        <w:rPr>
          <w:rFonts w:ascii="TimesLT" w:hAnsi="TimesLT"/>
          <w:sz w:val="23"/>
          <w:szCs w:val="23"/>
          <w:lang w:eastAsia="lt-LT"/>
        </w:rPr>
        <w:t xml:space="preserve"> </w:t>
      </w:r>
      <w:r w:rsidRPr="00274288">
        <w:rPr>
          <w:lang w:eastAsia="lt-LT"/>
        </w:rPr>
        <w:t>nuo 2006 metų dviejose stacionariose oro kokybės tyrimo stotyse (toliau – OKT): Šilutės plente šalia gyvenamo namo adresu Baltijos pr. 1 (322673, 6176422 LKS-94) vertinama intensyvaus transporto tarša, ir miesto centre, Bangų g. 7 ( 320362, 6178466 LKS-94) vertinama aplinkos oro kokybė tankiai apgyvendintoje ir lankomoje miesto dalyje.</w:t>
      </w:r>
    </w:p>
    <w:p w:rsidR="00274288" w:rsidRPr="00274288" w:rsidRDefault="00274288" w:rsidP="00274288">
      <w:pPr>
        <w:autoSpaceDE w:val="0"/>
        <w:autoSpaceDN w:val="0"/>
        <w:adjustRightInd w:val="0"/>
        <w:snapToGrid w:val="0"/>
        <w:ind w:firstLine="709"/>
        <w:jc w:val="both"/>
        <w:rPr>
          <w:lang w:eastAsia="lt-LT"/>
        </w:rPr>
      </w:pPr>
      <w:r w:rsidRPr="00274288">
        <w:rPr>
          <w:lang w:eastAsia="lt-LT"/>
        </w:rPr>
        <w:t>OKT stotyse stebimi parametrai pateikti 1 lentelėje.</w:t>
      </w:r>
    </w:p>
    <w:p w:rsidR="00274288" w:rsidRPr="00274288" w:rsidRDefault="00274288" w:rsidP="00274288">
      <w:pPr>
        <w:autoSpaceDE w:val="0"/>
        <w:autoSpaceDN w:val="0"/>
        <w:adjustRightInd w:val="0"/>
        <w:snapToGrid w:val="0"/>
        <w:ind w:firstLine="709"/>
        <w:jc w:val="both"/>
        <w:rPr>
          <w:lang w:eastAsia="lt-LT"/>
        </w:rPr>
      </w:pPr>
    </w:p>
    <w:p w:rsidR="00274288" w:rsidRPr="00274288" w:rsidRDefault="00274288" w:rsidP="00274288">
      <w:pPr>
        <w:autoSpaceDE w:val="0"/>
        <w:autoSpaceDN w:val="0"/>
        <w:adjustRightInd w:val="0"/>
        <w:snapToGrid w:val="0"/>
        <w:ind w:firstLine="709"/>
        <w:jc w:val="right"/>
        <w:rPr>
          <w:lang w:eastAsia="lt-LT"/>
        </w:rPr>
      </w:pPr>
      <w:r w:rsidRPr="00274288">
        <w:rPr>
          <w:b/>
          <w:lang w:eastAsia="lt-LT"/>
        </w:rPr>
        <w:t>1 lentelė</w:t>
      </w:r>
    </w:p>
    <w:p w:rsidR="00274288" w:rsidRPr="00274288" w:rsidRDefault="00274288" w:rsidP="00274288">
      <w:pPr>
        <w:autoSpaceDE w:val="0"/>
        <w:autoSpaceDN w:val="0"/>
        <w:adjustRightInd w:val="0"/>
        <w:snapToGrid w:val="0"/>
        <w:spacing w:after="120"/>
        <w:jc w:val="center"/>
        <w:rPr>
          <w:lang w:eastAsia="lt-LT"/>
        </w:rPr>
      </w:pPr>
      <w:r w:rsidRPr="00274288">
        <w:rPr>
          <w:lang w:eastAsia="lt-LT"/>
        </w:rPr>
        <w:t>Stacionariose oro kokybės tyrimų stotyse matuojami parametrai (http://oras.gamta.lt)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1"/>
        <w:gridCol w:w="4373"/>
        <w:gridCol w:w="2456"/>
        <w:gridCol w:w="2454"/>
      </w:tblGrid>
      <w:tr w:rsidR="00274288" w:rsidRPr="00274288" w:rsidTr="00274288">
        <w:tc>
          <w:tcPr>
            <w:tcW w:w="290" w:type="pct"/>
            <w:vMerge w:val="restart"/>
            <w:shd w:val="clear" w:color="auto" w:fill="auto"/>
            <w:vAlign w:val="center"/>
          </w:tcPr>
          <w:p w:rsidR="00274288" w:rsidRPr="00274288" w:rsidRDefault="00274288" w:rsidP="00274288">
            <w:pPr>
              <w:autoSpaceDE w:val="0"/>
              <w:autoSpaceDN w:val="0"/>
              <w:adjustRightInd w:val="0"/>
              <w:snapToGrid w:val="0"/>
              <w:jc w:val="center"/>
              <w:rPr>
                <w:b/>
                <w:lang w:eastAsia="lt-LT"/>
              </w:rPr>
            </w:pPr>
            <w:r w:rsidRPr="00274288">
              <w:rPr>
                <w:b/>
                <w:lang w:eastAsia="lt-LT"/>
              </w:rPr>
              <w:t>Eil.</w:t>
            </w:r>
          </w:p>
          <w:p w:rsidR="00274288" w:rsidRPr="00274288" w:rsidRDefault="00274288" w:rsidP="00274288">
            <w:pPr>
              <w:autoSpaceDE w:val="0"/>
              <w:autoSpaceDN w:val="0"/>
              <w:adjustRightInd w:val="0"/>
              <w:snapToGrid w:val="0"/>
              <w:jc w:val="center"/>
              <w:rPr>
                <w:b/>
                <w:lang w:eastAsia="lt-LT"/>
              </w:rPr>
            </w:pPr>
            <w:r w:rsidRPr="00274288">
              <w:rPr>
                <w:b/>
                <w:lang w:eastAsia="lt-LT"/>
              </w:rPr>
              <w:t>Nr.</w:t>
            </w:r>
          </w:p>
        </w:tc>
        <w:tc>
          <w:tcPr>
            <w:tcW w:w="2219" w:type="pct"/>
            <w:vMerge w:val="restart"/>
            <w:shd w:val="clear" w:color="auto" w:fill="auto"/>
            <w:vAlign w:val="center"/>
          </w:tcPr>
          <w:p w:rsidR="00274288" w:rsidRPr="00274288" w:rsidRDefault="00274288" w:rsidP="00274288">
            <w:pPr>
              <w:autoSpaceDE w:val="0"/>
              <w:autoSpaceDN w:val="0"/>
              <w:adjustRightInd w:val="0"/>
              <w:snapToGrid w:val="0"/>
              <w:jc w:val="center"/>
              <w:rPr>
                <w:b/>
                <w:lang w:eastAsia="lt-LT"/>
              </w:rPr>
            </w:pPr>
            <w:r w:rsidRPr="00274288">
              <w:rPr>
                <w:b/>
                <w:lang w:eastAsia="lt-LT"/>
              </w:rPr>
              <w:t>Tiriamas parametras</w:t>
            </w:r>
          </w:p>
        </w:tc>
        <w:tc>
          <w:tcPr>
            <w:tcW w:w="2491" w:type="pct"/>
            <w:gridSpan w:val="2"/>
            <w:shd w:val="clear" w:color="auto" w:fill="auto"/>
          </w:tcPr>
          <w:tbl>
            <w:tblPr>
              <w:tblW w:w="0" w:type="auto"/>
              <w:tblBorders>
                <w:top w:val="nil"/>
                <w:left w:val="nil"/>
                <w:bottom w:val="nil"/>
                <w:right w:val="nil"/>
              </w:tblBorders>
              <w:tblLook w:val="0000" w:firstRow="0" w:lastRow="0" w:firstColumn="0" w:lastColumn="0" w:noHBand="0" w:noVBand="0"/>
            </w:tblPr>
            <w:tblGrid>
              <w:gridCol w:w="3970"/>
            </w:tblGrid>
            <w:tr w:rsidR="00274288" w:rsidRPr="00274288" w:rsidTr="00274288">
              <w:trPr>
                <w:trHeight w:val="383"/>
              </w:trPr>
              <w:tc>
                <w:tcPr>
                  <w:tcW w:w="0" w:type="auto"/>
                  <w:vAlign w:val="center"/>
                </w:tcPr>
                <w:p w:rsidR="00274288" w:rsidRPr="00274288" w:rsidRDefault="00274288" w:rsidP="00274288">
                  <w:pPr>
                    <w:autoSpaceDE w:val="0"/>
                    <w:autoSpaceDN w:val="0"/>
                    <w:adjustRightInd w:val="0"/>
                    <w:jc w:val="center"/>
                    <w:rPr>
                      <w:rFonts w:eastAsia="Calibri"/>
                      <w:color w:val="000000"/>
                      <w:lang w:eastAsia="en-GB"/>
                    </w:rPr>
                  </w:pPr>
                  <w:r w:rsidRPr="00274288">
                    <w:rPr>
                      <w:rFonts w:eastAsia="Calibri"/>
                      <w:b/>
                      <w:bCs/>
                      <w:color w:val="000000"/>
                      <w:lang w:eastAsia="en-GB"/>
                    </w:rPr>
                    <w:t xml:space="preserve">                  Oro kokybės tyrimų stotis</w:t>
                  </w:r>
                </w:p>
              </w:tc>
            </w:tr>
          </w:tbl>
          <w:p w:rsidR="00274288" w:rsidRPr="00274288" w:rsidRDefault="00274288" w:rsidP="00274288">
            <w:pPr>
              <w:autoSpaceDE w:val="0"/>
              <w:autoSpaceDN w:val="0"/>
              <w:adjustRightInd w:val="0"/>
              <w:snapToGrid w:val="0"/>
              <w:jc w:val="center"/>
              <w:rPr>
                <w:lang w:eastAsia="lt-LT"/>
              </w:rPr>
            </w:pPr>
          </w:p>
        </w:tc>
      </w:tr>
      <w:tr w:rsidR="00274288" w:rsidRPr="00274288" w:rsidTr="00274288">
        <w:tc>
          <w:tcPr>
            <w:tcW w:w="290" w:type="pct"/>
            <w:vMerge/>
            <w:shd w:val="clear" w:color="auto" w:fill="auto"/>
            <w:vAlign w:val="center"/>
          </w:tcPr>
          <w:p w:rsidR="00274288" w:rsidRPr="00274288" w:rsidRDefault="00274288" w:rsidP="00274288">
            <w:pPr>
              <w:autoSpaceDE w:val="0"/>
              <w:autoSpaceDN w:val="0"/>
              <w:adjustRightInd w:val="0"/>
              <w:snapToGrid w:val="0"/>
              <w:spacing w:after="120"/>
              <w:jc w:val="center"/>
              <w:rPr>
                <w:lang w:eastAsia="lt-LT"/>
              </w:rPr>
            </w:pPr>
          </w:p>
        </w:tc>
        <w:tc>
          <w:tcPr>
            <w:tcW w:w="2219" w:type="pct"/>
            <w:vMerge/>
            <w:shd w:val="clear" w:color="auto" w:fill="auto"/>
          </w:tcPr>
          <w:p w:rsidR="00274288" w:rsidRPr="00274288" w:rsidRDefault="00274288" w:rsidP="00274288">
            <w:pPr>
              <w:autoSpaceDE w:val="0"/>
              <w:autoSpaceDN w:val="0"/>
              <w:adjustRightInd w:val="0"/>
              <w:snapToGrid w:val="0"/>
              <w:spacing w:after="120"/>
              <w:jc w:val="center"/>
              <w:rPr>
                <w:lang w:eastAsia="lt-LT"/>
              </w:rPr>
            </w:pPr>
          </w:p>
        </w:tc>
        <w:tc>
          <w:tcPr>
            <w:tcW w:w="1246" w:type="pct"/>
            <w:shd w:val="clear" w:color="auto" w:fill="auto"/>
          </w:tcPr>
          <w:p w:rsidR="00274288" w:rsidRPr="00274288" w:rsidRDefault="00274288" w:rsidP="00274288">
            <w:pPr>
              <w:autoSpaceDE w:val="0"/>
              <w:autoSpaceDN w:val="0"/>
              <w:adjustRightInd w:val="0"/>
              <w:jc w:val="center"/>
              <w:rPr>
                <w:rFonts w:eastAsia="Calibri"/>
                <w:b/>
                <w:color w:val="000000"/>
              </w:rPr>
            </w:pPr>
            <w:r w:rsidRPr="00274288">
              <w:rPr>
                <w:rFonts w:eastAsia="Calibri"/>
                <w:b/>
                <w:color w:val="000000"/>
              </w:rPr>
              <w:t>Centras (Bangų g.)</w:t>
            </w:r>
          </w:p>
        </w:tc>
        <w:tc>
          <w:tcPr>
            <w:tcW w:w="1246" w:type="pct"/>
            <w:shd w:val="clear" w:color="auto" w:fill="auto"/>
          </w:tcPr>
          <w:p w:rsidR="00274288" w:rsidRPr="00274288" w:rsidRDefault="00274288" w:rsidP="00274288">
            <w:pPr>
              <w:autoSpaceDE w:val="0"/>
              <w:autoSpaceDN w:val="0"/>
              <w:adjustRightInd w:val="0"/>
              <w:jc w:val="center"/>
              <w:rPr>
                <w:rFonts w:eastAsia="Calibri"/>
                <w:b/>
                <w:color w:val="000000"/>
              </w:rPr>
            </w:pPr>
            <w:r w:rsidRPr="00274288">
              <w:rPr>
                <w:rFonts w:eastAsia="Calibri"/>
                <w:b/>
                <w:color w:val="000000"/>
              </w:rPr>
              <w:t>Šilutės pl.</w:t>
            </w:r>
          </w:p>
        </w:tc>
      </w:tr>
      <w:tr w:rsidR="00274288" w:rsidRPr="00274288" w:rsidTr="00274288">
        <w:tc>
          <w:tcPr>
            <w:tcW w:w="290" w:type="pct"/>
            <w:shd w:val="clear" w:color="auto" w:fill="auto"/>
            <w:vAlign w:val="center"/>
          </w:tcPr>
          <w:p w:rsidR="00274288" w:rsidRPr="00274288" w:rsidRDefault="00274288" w:rsidP="00274288">
            <w:pPr>
              <w:autoSpaceDE w:val="0"/>
              <w:autoSpaceDN w:val="0"/>
              <w:adjustRightInd w:val="0"/>
              <w:snapToGrid w:val="0"/>
              <w:spacing w:after="120"/>
              <w:jc w:val="center"/>
              <w:rPr>
                <w:lang w:eastAsia="lt-LT"/>
              </w:rPr>
            </w:pPr>
            <w:r w:rsidRPr="00274288">
              <w:rPr>
                <w:lang w:eastAsia="lt-LT"/>
              </w:rPr>
              <w:t>1.</w:t>
            </w:r>
          </w:p>
        </w:tc>
        <w:tc>
          <w:tcPr>
            <w:tcW w:w="2219" w:type="pct"/>
            <w:shd w:val="clear" w:color="auto" w:fill="auto"/>
            <w:vAlign w:val="center"/>
          </w:tcPr>
          <w:p w:rsidR="00274288" w:rsidRPr="00274288" w:rsidRDefault="00274288" w:rsidP="00274288">
            <w:pPr>
              <w:autoSpaceDE w:val="0"/>
              <w:autoSpaceDN w:val="0"/>
              <w:adjustRightInd w:val="0"/>
              <w:snapToGrid w:val="0"/>
              <w:jc w:val="center"/>
              <w:rPr>
                <w:lang w:eastAsia="lt-LT"/>
              </w:rPr>
            </w:pPr>
            <w:r w:rsidRPr="00274288">
              <w:rPr>
                <w:rFonts w:eastAsia="Calibri"/>
                <w:color w:val="000000"/>
              </w:rPr>
              <w:t>KD</w:t>
            </w:r>
            <w:r w:rsidRPr="00274288">
              <w:rPr>
                <w:rFonts w:eastAsia="Calibri"/>
                <w:color w:val="000000"/>
                <w:vertAlign w:val="subscript"/>
              </w:rPr>
              <w:t>10</w:t>
            </w:r>
            <w:r w:rsidRPr="00274288">
              <w:rPr>
                <w:rFonts w:eastAsia="Calibri"/>
                <w:color w:val="000000"/>
              </w:rPr>
              <w:t xml:space="preserve"> (kietosios dalelės 10 mikrometrų)</w:t>
            </w:r>
          </w:p>
        </w:tc>
        <w:tc>
          <w:tcPr>
            <w:tcW w:w="1246" w:type="pct"/>
            <w:shd w:val="clear" w:color="auto" w:fill="auto"/>
            <w:vAlign w:val="center"/>
          </w:tcPr>
          <w:p w:rsidR="00274288" w:rsidRPr="00274288" w:rsidRDefault="00274288" w:rsidP="00274288">
            <w:pPr>
              <w:autoSpaceDE w:val="0"/>
              <w:autoSpaceDN w:val="0"/>
              <w:adjustRightInd w:val="0"/>
              <w:snapToGrid w:val="0"/>
              <w:jc w:val="center"/>
              <w:rPr>
                <w:lang w:eastAsia="lt-LT"/>
              </w:rPr>
            </w:pPr>
            <w:r w:rsidRPr="00274288">
              <w:rPr>
                <w:lang w:eastAsia="lt-LT"/>
              </w:rPr>
              <w:t>X</w:t>
            </w:r>
          </w:p>
        </w:tc>
        <w:tc>
          <w:tcPr>
            <w:tcW w:w="1246" w:type="pct"/>
            <w:shd w:val="clear" w:color="auto" w:fill="auto"/>
            <w:vAlign w:val="center"/>
          </w:tcPr>
          <w:p w:rsidR="00274288" w:rsidRPr="00274288" w:rsidRDefault="00274288" w:rsidP="00274288">
            <w:pPr>
              <w:autoSpaceDE w:val="0"/>
              <w:autoSpaceDN w:val="0"/>
              <w:adjustRightInd w:val="0"/>
              <w:snapToGrid w:val="0"/>
              <w:jc w:val="center"/>
              <w:rPr>
                <w:lang w:eastAsia="lt-LT"/>
              </w:rPr>
            </w:pPr>
            <w:r w:rsidRPr="00274288">
              <w:rPr>
                <w:lang w:eastAsia="lt-LT"/>
              </w:rPr>
              <w:t>X</w:t>
            </w:r>
          </w:p>
        </w:tc>
      </w:tr>
      <w:tr w:rsidR="00274288" w:rsidRPr="00274288" w:rsidTr="00274288">
        <w:tc>
          <w:tcPr>
            <w:tcW w:w="290" w:type="pct"/>
            <w:shd w:val="clear" w:color="auto" w:fill="auto"/>
            <w:vAlign w:val="center"/>
          </w:tcPr>
          <w:p w:rsidR="00274288" w:rsidRPr="00274288" w:rsidRDefault="00274288" w:rsidP="00274288">
            <w:pPr>
              <w:autoSpaceDE w:val="0"/>
              <w:autoSpaceDN w:val="0"/>
              <w:adjustRightInd w:val="0"/>
              <w:snapToGrid w:val="0"/>
              <w:spacing w:after="120"/>
              <w:jc w:val="center"/>
              <w:rPr>
                <w:lang w:eastAsia="lt-LT"/>
              </w:rPr>
            </w:pPr>
            <w:r w:rsidRPr="00274288">
              <w:rPr>
                <w:lang w:eastAsia="lt-LT"/>
              </w:rPr>
              <w:t>2.</w:t>
            </w:r>
          </w:p>
        </w:tc>
        <w:tc>
          <w:tcPr>
            <w:tcW w:w="2219" w:type="pct"/>
            <w:shd w:val="clear" w:color="auto" w:fill="auto"/>
            <w:vAlign w:val="center"/>
          </w:tcPr>
          <w:p w:rsidR="00274288" w:rsidRPr="00274288" w:rsidRDefault="00274288" w:rsidP="00274288">
            <w:pPr>
              <w:autoSpaceDE w:val="0"/>
              <w:autoSpaceDN w:val="0"/>
              <w:adjustRightInd w:val="0"/>
              <w:snapToGrid w:val="0"/>
              <w:jc w:val="center"/>
              <w:rPr>
                <w:rFonts w:eastAsia="Calibri"/>
                <w:color w:val="000000"/>
              </w:rPr>
            </w:pPr>
            <w:r w:rsidRPr="00274288">
              <w:rPr>
                <w:rFonts w:eastAsia="Calibri"/>
                <w:color w:val="000000"/>
              </w:rPr>
              <w:t>KD</w:t>
            </w:r>
            <w:r w:rsidRPr="00274288">
              <w:rPr>
                <w:rFonts w:eastAsia="Calibri"/>
                <w:color w:val="000000"/>
                <w:vertAlign w:val="subscript"/>
              </w:rPr>
              <w:t xml:space="preserve">2,5 </w:t>
            </w:r>
            <w:r w:rsidRPr="00274288">
              <w:rPr>
                <w:rFonts w:eastAsia="Calibri"/>
                <w:color w:val="000000"/>
              </w:rPr>
              <w:t>(kietosios dalelės 2.5 mikrometrų)</w:t>
            </w:r>
          </w:p>
        </w:tc>
        <w:tc>
          <w:tcPr>
            <w:tcW w:w="1246" w:type="pct"/>
            <w:shd w:val="clear" w:color="auto" w:fill="auto"/>
            <w:vAlign w:val="center"/>
          </w:tcPr>
          <w:p w:rsidR="00274288" w:rsidRPr="00274288" w:rsidRDefault="00274288" w:rsidP="00274288">
            <w:pPr>
              <w:autoSpaceDE w:val="0"/>
              <w:autoSpaceDN w:val="0"/>
              <w:adjustRightInd w:val="0"/>
              <w:snapToGrid w:val="0"/>
              <w:jc w:val="center"/>
              <w:rPr>
                <w:lang w:eastAsia="lt-LT"/>
              </w:rPr>
            </w:pPr>
            <w:r w:rsidRPr="00274288">
              <w:rPr>
                <w:lang w:eastAsia="lt-LT"/>
              </w:rPr>
              <w:t>-</w:t>
            </w:r>
          </w:p>
        </w:tc>
        <w:tc>
          <w:tcPr>
            <w:tcW w:w="1246" w:type="pct"/>
            <w:shd w:val="clear" w:color="auto" w:fill="auto"/>
            <w:vAlign w:val="center"/>
          </w:tcPr>
          <w:p w:rsidR="00274288" w:rsidRPr="00274288" w:rsidRDefault="00274288" w:rsidP="00274288">
            <w:pPr>
              <w:autoSpaceDE w:val="0"/>
              <w:autoSpaceDN w:val="0"/>
              <w:adjustRightInd w:val="0"/>
              <w:snapToGrid w:val="0"/>
              <w:jc w:val="center"/>
              <w:rPr>
                <w:lang w:eastAsia="lt-LT"/>
              </w:rPr>
            </w:pPr>
            <w:r w:rsidRPr="00274288">
              <w:rPr>
                <w:lang w:eastAsia="lt-LT"/>
              </w:rPr>
              <w:t>X</w:t>
            </w:r>
          </w:p>
        </w:tc>
      </w:tr>
      <w:tr w:rsidR="00274288" w:rsidRPr="00274288" w:rsidTr="00274288">
        <w:tc>
          <w:tcPr>
            <w:tcW w:w="290" w:type="pct"/>
            <w:shd w:val="clear" w:color="auto" w:fill="auto"/>
            <w:vAlign w:val="center"/>
          </w:tcPr>
          <w:p w:rsidR="00274288" w:rsidRPr="00274288" w:rsidRDefault="00274288" w:rsidP="00274288">
            <w:pPr>
              <w:autoSpaceDE w:val="0"/>
              <w:autoSpaceDN w:val="0"/>
              <w:adjustRightInd w:val="0"/>
              <w:snapToGrid w:val="0"/>
              <w:spacing w:after="120"/>
              <w:jc w:val="center"/>
              <w:rPr>
                <w:lang w:eastAsia="lt-LT"/>
              </w:rPr>
            </w:pPr>
            <w:r w:rsidRPr="00274288">
              <w:rPr>
                <w:lang w:eastAsia="lt-LT"/>
              </w:rPr>
              <w:t>3.</w:t>
            </w:r>
          </w:p>
        </w:tc>
        <w:tc>
          <w:tcPr>
            <w:tcW w:w="2219" w:type="pct"/>
            <w:shd w:val="clear" w:color="auto" w:fill="auto"/>
            <w:vAlign w:val="center"/>
          </w:tcPr>
          <w:p w:rsidR="00274288" w:rsidRPr="00274288" w:rsidRDefault="00274288" w:rsidP="00274288">
            <w:pPr>
              <w:autoSpaceDE w:val="0"/>
              <w:autoSpaceDN w:val="0"/>
              <w:adjustRightInd w:val="0"/>
              <w:snapToGrid w:val="0"/>
              <w:jc w:val="center"/>
              <w:rPr>
                <w:rFonts w:eastAsia="Calibri"/>
                <w:color w:val="000000"/>
              </w:rPr>
            </w:pPr>
            <w:r w:rsidRPr="00274288">
              <w:rPr>
                <w:rFonts w:eastAsia="Calibri"/>
                <w:color w:val="000000"/>
              </w:rPr>
              <w:t>Sunkieji metalai* ir PAA** iš KD10 mėginių</w:t>
            </w:r>
          </w:p>
        </w:tc>
        <w:tc>
          <w:tcPr>
            <w:tcW w:w="1246" w:type="pct"/>
            <w:shd w:val="clear" w:color="auto" w:fill="auto"/>
            <w:vAlign w:val="center"/>
          </w:tcPr>
          <w:p w:rsidR="00274288" w:rsidRPr="00274288" w:rsidRDefault="00274288" w:rsidP="00274288">
            <w:pPr>
              <w:autoSpaceDE w:val="0"/>
              <w:autoSpaceDN w:val="0"/>
              <w:adjustRightInd w:val="0"/>
              <w:snapToGrid w:val="0"/>
              <w:jc w:val="center"/>
              <w:rPr>
                <w:lang w:eastAsia="lt-LT"/>
              </w:rPr>
            </w:pPr>
            <w:r w:rsidRPr="00274288">
              <w:rPr>
                <w:lang w:eastAsia="lt-LT"/>
              </w:rPr>
              <w:t>X</w:t>
            </w:r>
          </w:p>
        </w:tc>
        <w:tc>
          <w:tcPr>
            <w:tcW w:w="1246" w:type="pct"/>
            <w:shd w:val="clear" w:color="auto" w:fill="auto"/>
            <w:vAlign w:val="center"/>
          </w:tcPr>
          <w:p w:rsidR="00274288" w:rsidRPr="00274288" w:rsidRDefault="00274288" w:rsidP="00274288">
            <w:pPr>
              <w:autoSpaceDE w:val="0"/>
              <w:autoSpaceDN w:val="0"/>
              <w:adjustRightInd w:val="0"/>
              <w:snapToGrid w:val="0"/>
              <w:jc w:val="center"/>
              <w:rPr>
                <w:lang w:eastAsia="lt-LT"/>
              </w:rPr>
            </w:pPr>
            <w:r w:rsidRPr="00274288">
              <w:rPr>
                <w:lang w:eastAsia="lt-LT"/>
              </w:rPr>
              <w:t>-</w:t>
            </w:r>
          </w:p>
        </w:tc>
      </w:tr>
      <w:tr w:rsidR="00274288" w:rsidRPr="00274288" w:rsidTr="00274288">
        <w:tc>
          <w:tcPr>
            <w:tcW w:w="290" w:type="pct"/>
            <w:shd w:val="clear" w:color="auto" w:fill="auto"/>
            <w:vAlign w:val="center"/>
          </w:tcPr>
          <w:p w:rsidR="00274288" w:rsidRPr="00274288" w:rsidRDefault="00274288" w:rsidP="00274288">
            <w:pPr>
              <w:autoSpaceDE w:val="0"/>
              <w:autoSpaceDN w:val="0"/>
              <w:adjustRightInd w:val="0"/>
              <w:snapToGrid w:val="0"/>
              <w:spacing w:after="120"/>
              <w:jc w:val="center"/>
              <w:rPr>
                <w:lang w:eastAsia="lt-LT"/>
              </w:rPr>
            </w:pPr>
            <w:r w:rsidRPr="00274288">
              <w:rPr>
                <w:lang w:eastAsia="lt-LT"/>
              </w:rPr>
              <w:t>4.</w:t>
            </w:r>
          </w:p>
        </w:tc>
        <w:tc>
          <w:tcPr>
            <w:tcW w:w="2219" w:type="pct"/>
            <w:shd w:val="clear" w:color="auto" w:fill="auto"/>
            <w:vAlign w:val="center"/>
          </w:tcPr>
          <w:p w:rsidR="00274288" w:rsidRPr="00274288" w:rsidRDefault="00274288" w:rsidP="00274288">
            <w:pPr>
              <w:autoSpaceDE w:val="0"/>
              <w:autoSpaceDN w:val="0"/>
              <w:adjustRightInd w:val="0"/>
              <w:snapToGrid w:val="0"/>
              <w:jc w:val="center"/>
              <w:rPr>
                <w:lang w:eastAsia="lt-LT"/>
              </w:rPr>
            </w:pPr>
            <w:r w:rsidRPr="00274288">
              <w:rPr>
                <w:rFonts w:eastAsia="Calibri"/>
                <w:color w:val="000000"/>
              </w:rPr>
              <w:t>CO (anglies monoksidas)</w:t>
            </w:r>
          </w:p>
        </w:tc>
        <w:tc>
          <w:tcPr>
            <w:tcW w:w="1246" w:type="pct"/>
            <w:shd w:val="clear" w:color="auto" w:fill="auto"/>
            <w:vAlign w:val="center"/>
          </w:tcPr>
          <w:p w:rsidR="00274288" w:rsidRPr="00274288" w:rsidRDefault="00274288" w:rsidP="00274288">
            <w:pPr>
              <w:autoSpaceDE w:val="0"/>
              <w:autoSpaceDN w:val="0"/>
              <w:adjustRightInd w:val="0"/>
              <w:snapToGrid w:val="0"/>
              <w:jc w:val="center"/>
              <w:rPr>
                <w:lang w:eastAsia="lt-LT"/>
              </w:rPr>
            </w:pPr>
            <w:r w:rsidRPr="00274288">
              <w:rPr>
                <w:lang w:eastAsia="lt-LT"/>
              </w:rPr>
              <w:t>X</w:t>
            </w:r>
          </w:p>
        </w:tc>
        <w:tc>
          <w:tcPr>
            <w:tcW w:w="1246" w:type="pct"/>
            <w:shd w:val="clear" w:color="auto" w:fill="auto"/>
            <w:vAlign w:val="center"/>
          </w:tcPr>
          <w:p w:rsidR="00274288" w:rsidRPr="00274288" w:rsidRDefault="00274288" w:rsidP="00274288">
            <w:pPr>
              <w:autoSpaceDE w:val="0"/>
              <w:autoSpaceDN w:val="0"/>
              <w:adjustRightInd w:val="0"/>
              <w:snapToGrid w:val="0"/>
              <w:jc w:val="center"/>
              <w:rPr>
                <w:lang w:eastAsia="lt-LT"/>
              </w:rPr>
            </w:pPr>
            <w:r w:rsidRPr="00274288">
              <w:rPr>
                <w:lang w:eastAsia="lt-LT"/>
              </w:rPr>
              <w:t>X</w:t>
            </w:r>
          </w:p>
        </w:tc>
      </w:tr>
      <w:tr w:rsidR="00274288" w:rsidRPr="00274288" w:rsidTr="00274288">
        <w:tc>
          <w:tcPr>
            <w:tcW w:w="290" w:type="pct"/>
            <w:shd w:val="clear" w:color="auto" w:fill="auto"/>
            <w:vAlign w:val="center"/>
          </w:tcPr>
          <w:p w:rsidR="00274288" w:rsidRPr="00274288" w:rsidRDefault="00274288" w:rsidP="00274288">
            <w:pPr>
              <w:autoSpaceDE w:val="0"/>
              <w:autoSpaceDN w:val="0"/>
              <w:adjustRightInd w:val="0"/>
              <w:snapToGrid w:val="0"/>
              <w:spacing w:after="120"/>
              <w:jc w:val="center"/>
              <w:rPr>
                <w:lang w:eastAsia="lt-LT"/>
              </w:rPr>
            </w:pPr>
          </w:p>
        </w:tc>
        <w:tc>
          <w:tcPr>
            <w:tcW w:w="2219" w:type="pct"/>
            <w:shd w:val="clear" w:color="auto" w:fill="auto"/>
            <w:vAlign w:val="center"/>
          </w:tcPr>
          <w:p w:rsidR="00274288" w:rsidRPr="00274288" w:rsidRDefault="00274288" w:rsidP="00274288">
            <w:pPr>
              <w:autoSpaceDE w:val="0"/>
              <w:autoSpaceDN w:val="0"/>
              <w:adjustRightInd w:val="0"/>
              <w:snapToGrid w:val="0"/>
              <w:jc w:val="center"/>
              <w:rPr>
                <w:rFonts w:eastAsia="Calibri"/>
                <w:color w:val="000000"/>
              </w:rPr>
            </w:pPr>
            <w:r w:rsidRPr="00274288">
              <w:rPr>
                <w:rFonts w:eastAsia="Calibri"/>
                <w:color w:val="000000"/>
              </w:rPr>
              <w:t>O</w:t>
            </w:r>
            <w:r w:rsidRPr="00274288">
              <w:rPr>
                <w:rFonts w:eastAsia="Calibri"/>
                <w:color w:val="000000"/>
                <w:vertAlign w:val="subscript"/>
              </w:rPr>
              <w:t>3</w:t>
            </w:r>
            <w:r w:rsidRPr="00274288">
              <w:rPr>
                <w:rFonts w:eastAsia="Calibri"/>
                <w:color w:val="000000"/>
              </w:rPr>
              <w:t xml:space="preserve"> (ozonas)</w:t>
            </w:r>
          </w:p>
        </w:tc>
        <w:tc>
          <w:tcPr>
            <w:tcW w:w="1246" w:type="pct"/>
            <w:shd w:val="clear" w:color="auto" w:fill="auto"/>
            <w:vAlign w:val="center"/>
          </w:tcPr>
          <w:p w:rsidR="00274288" w:rsidRPr="00274288" w:rsidRDefault="00274288" w:rsidP="00274288">
            <w:pPr>
              <w:autoSpaceDE w:val="0"/>
              <w:autoSpaceDN w:val="0"/>
              <w:adjustRightInd w:val="0"/>
              <w:snapToGrid w:val="0"/>
              <w:jc w:val="center"/>
              <w:rPr>
                <w:lang w:eastAsia="lt-LT"/>
              </w:rPr>
            </w:pPr>
            <w:r w:rsidRPr="00274288">
              <w:rPr>
                <w:lang w:eastAsia="lt-LT"/>
              </w:rPr>
              <w:t>-</w:t>
            </w:r>
          </w:p>
        </w:tc>
        <w:tc>
          <w:tcPr>
            <w:tcW w:w="1246" w:type="pct"/>
            <w:shd w:val="clear" w:color="auto" w:fill="auto"/>
            <w:vAlign w:val="center"/>
          </w:tcPr>
          <w:p w:rsidR="00274288" w:rsidRPr="00274288" w:rsidRDefault="00274288" w:rsidP="00274288">
            <w:pPr>
              <w:autoSpaceDE w:val="0"/>
              <w:autoSpaceDN w:val="0"/>
              <w:adjustRightInd w:val="0"/>
              <w:snapToGrid w:val="0"/>
              <w:jc w:val="center"/>
              <w:rPr>
                <w:lang w:eastAsia="lt-LT"/>
              </w:rPr>
            </w:pPr>
            <w:r w:rsidRPr="00274288">
              <w:rPr>
                <w:lang w:eastAsia="lt-LT"/>
              </w:rPr>
              <w:t>X</w:t>
            </w:r>
          </w:p>
        </w:tc>
      </w:tr>
      <w:tr w:rsidR="00274288" w:rsidRPr="00274288" w:rsidTr="00274288">
        <w:tc>
          <w:tcPr>
            <w:tcW w:w="290" w:type="pct"/>
            <w:shd w:val="clear" w:color="auto" w:fill="auto"/>
            <w:vAlign w:val="center"/>
          </w:tcPr>
          <w:p w:rsidR="00274288" w:rsidRPr="00274288" w:rsidRDefault="00274288" w:rsidP="00274288">
            <w:pPr>
              <w:autoSpaceDE w:val="0"/>
              <w:autoSpaceDN w:val="0"/>
              <w:adjustRightInd w:val="0"/>
              <w:snapToGrid w:val="0"/>
              <w:spacing w:after="120"/>
              <w:jc w:val="center"/>
              <w:rPr>
                <w:lang w:eastAsia="lt-LT"/>
              </w:rPr>
            </w:pPr>
            <w:r w:rsidRPr="00274288">
              <w:rPr>
                <w:lang w:eastAsia="lt-LT"/>
              </w:rPr>
              <w:t>5.</w:t>
            </w:r>
          </w:p>
        </w:tc>
        <w:tc>
          <w:tcPr>
            <w:tcW w:w="2219" w:type="pct"/>
            <w:shd w:val="clear" w:color="auto" w:fill="auto"/>
            <w:vAlign w:val="center"/>
          </w:tcPr>
          <w:p w:rsidR="00274288" w:rsidRPr="00274288" w:rsidRDefault="00274288" w:rsidP="00274288">
            <w:pPr>
              <w:autoSpaceDE w:val="0"/>
              <w:autoSpaceDN w:val="0"/>
              <w:adjustRightInd w:val="0"/>
              <w:snapToGrid w:val="0"/>
              <w:spacing w:after="120"/>
              <w:jc w:val="center"/>
              <w:rPr>
                <w:rFonts w:eastAsia="Calibri"/>
                <w:color w:val="000000"/>
              </w:rPr>
            </w:pPr>
            <w:r w:rsidRPr="00274288">
              <w:rPr>
                <w:rFonts w:eastAsia="Calibri"/>
                <w:color w:val="000000"/>
              </w:rPr>
              <w:t>SO</w:t>
            </w:r>
            <w:r w:rsidRPr="00274288">
              <w:rPr>
                <w:rFonts w:eastAsia="Calibri"/>
                <w:color w:val="000000"/>
                <w:vertAlign w:val="subscript"/>
              </w:rPr>
              <w:t>2</w:t>
            </w:r>
            <w:r w:rsidRPr="00274288">
              <w:rPr>
                <w:rFonts w:eastAsia="Calibri"/>
                <w:color w:val="000000"/>
              </w:rPr>
              <w:t xml:space="preserve"> (sieros dioksidas)</w:t>
            </w:r>
          </w:p>
        </w:tc>
        <w:tc>
          <w:tcPr>
            <w:tcW w:w="1246" w:type="pct"/>
            <w:shd w:val="clear" w:color="auto" w:fill="auto"/>
            <w:vAlign w:val="center"/>
          </w:tcPr>
          <w:p w:rsidR="00274288" w:rsidRPr="00274288" w:rsidRDefault="00274288" w:rsidP="00274288">
            <w:pPr>
              <w:autoSpaceDE w:val="0"/>
              <w:autoSpaceDN w:val="0"/>
              <w:adjustRightInd w:val="0"/>
              <w:snapToGrid w:val="0"/>
              <w:jc w:val="center"/>
              <w:rPr>
                <w:lang w:eastAsia="lt-LT"/>
              </w:rPr>
            </w:pPr>
            <w:r w:rsidRPr="00274288">
              <w:rPr>
                <w:lang w:eastAsia="lt-LT"/>
              </w:rPr>
              <w:t>X</w:t>
            </w:r>
          </w:p>
        </w:tc>
        <w:tc>
          <w:tcPr>
            <w:tcW w:w="1246" w:type="pct"/>
            <w:shd w:val="clear" w:color="auto" w:fill="auto"/>
            <w:vAlign w:val="center"/>
          </w:tcPr>
          <w:p w:rsidR="00274288" w:rsidRPr="00274288" w:rsidRDefault="00274288" w:rsidP="00274288">
            <w:pPr>
              <w:autoSpaceDE w:val="0"/>
              <w:autoSpaceDN w:val="0"/>
              <w:adjustRightInd w:val="0"/>
              <w:snapToGrid w:val="0"/>
              <w:jc w:val="center"/>
              <w:rPr>
                <w:lang w:eastAsia="lt-LT"/>
              </w:rPr>
            </w:pPr>
            <w:r w:rsidRPr="00274288">
              <w:rPr>
                <w:lang w:eastAsia="lt-LT"/>
              </w:rPr>
              <w:t>-</w:t>
            </w:r>
          </w:p>
        </w:tc>
      </w:tr>
      <w:tr w:rsidR="00274288" w:rsidRPr="00274288" w:rsidTr="00274288">
        <w:tc>
          <w:tcPr>
            <w:tcW w:w="290" w:type="pct"/>
            <w:shd w:val="clear" w:color="auto" w:fill="auto"/>
            <w:vAlign w:val="center"/>
          </w:tcPr>
          <w:p w:rsidR="00274288" w:rsidRPr="00274288" w:rsidRDefault="00274288" w:rsidP="00274288">
            <w:pPr>
              <w:autoSpaceDE w:val="0"/>
              <w:autoSpaceDN w:val="0"/>
              <w:adjustRightInd w:val="0"/>
              <w:snapToGrid w:val="0"/>
              <w:spacing w:after="120"/>
              <w:jc w:val="center"/>
              <w:rPr>
                <w:lang w:eastAsia="lt-LT"/>
              </w:rPr>
            </w:pPr>
            <w:r w:rsidRPr="00274288">
              <w:rPr>
                <w:lang w:eastAsia="lt-LT"/>
              </w:rPr>
              <w:t>6.</w:t>
            </w:r>
          </w:p>
        </w:tc>
        <w:tc>
          <w:tcPr>
            <w:tcW w:w="2219" w:type="pct"/>
            <w:shd w:val="clear" w:color="auto" w:fill="auto"/>
            <w:vAlign w:val="center"/>
          </w:tcPr>
          <w:p w:rsidR="00274288" w:rsidRPr="00274288" w:rsidRDefault="00274288" w:rsidP="00274288">
            <w:pPr>
              <w:autoSpaceDE w:val="0"/>
              <w:autoSpaceDN w:val="0"/>
              <w:adjustRightInd w:val="0"/>
              <w:snapToGrid w:val="0"/>
              <w:spacing w:after="120"/>
              <w:jc w:val="center"/>
              <w:rPr>
                <w:rFonts w:eastAsia="Calibri"/>
                <w:color w:val="000000"/>
              </w:rPr>
            </w:pPr>
            <w:r w:rsidRPr="00274288">
              <w:rPr>
                <w:rFonts w:eastAsia="Calibri"/>
                <w:color w:val="000000"/>
              </w:rPr>
              <w:t>NO (azoto monoksidas)</w:t>
            </w:r>
          </w:p>
        </w:tc>
        <w:tc>
          <w:tcPr>
            <w:tcW w:w="1246" w:type="pct"/>
            <w:shd w:val="clear" w:color="auto" w:fill="auto"/>
            <w:vAlign w:val="center"/>
          </w:tcPr>
          <w:p w:rsidR="00274288" w:rsidRPr="00274288" w:rsidRDefault="00274288" w:rsidP="00274288">
            <w:pPr>
              <w:autoSpaceDE w:val="0"/>
              <w:autoSpaceDN w:val="0"/>
              <w:adjustRightInd w:val="0"/>
              <w:snapToGrid w:val="0"/>
              <w:jc w:val="center"/>
              <w:rPr>
                <w:lang w:eastAsia="lt-LT"/>
              </w:rPr>
            </w:pPr>
            <w:r w:rsidRPr="00274288">
              <w:rPr>
                <w:lang w:eastAsia="lt-LT"/>
              </w:rPr>
              <w:t>X</w:t>
            </w:r>
          </w:p>
        </w:tc>
        <w:tc>
          <w:tcPr>
            <w:tcW w:w="1246" w:type="pct"/>
            <w:shd w:val="clear" w:color="auto" w:fill="auto"/>
            <w:vAlign w:val="center"/>
          </w:tcPr>
          <w:p w:rsidR="00274288" w:rsidRPr="00274288" w:rsidRDefault="00274288" w:rsidP="00274288">
            <w:pPr>
              <w:autoSpaceDE w:val="0"/>
              <w:autoSpaceDN w:val="0"/>
              <w:adjustRightInd w:val="0"/>
              <w:snapToGrid w:val="0"/>
              <w:jc w:val="center"/>
              <w:rPr>
                <w:lang w:eastAsia="lt-LT"/>
              </w:rPr>
            </w:pPr>
            <w:r w:rsidRPr="00274288">
              <w:rPr>
                <w:lang w:eastAsia="lt-LT"/>
              </w:rPr>
              <w:t>X</w:t>
            </w:r>
          </w:p>
        </w:tc>
      </w:tr>
      <w:tr w:rsidR="00274288" w:rsidRPr="00274288" w:rsidTr="00274288">
        <w:tc>
          <w:tcPr>
            <w:tcW w:w="290" w:type="pct"/>
            <w:shd w:val="clear" w:color="auto" w:fill="auto"/>
            <w:vAlign w:val="center"/>
          </w:tcPr>
          <w:p w:rsidR="00274288" w:rsidRPr="00274288" w:rsidRDefault="00274288" w:rsidP="00274288">
            <w:pPr>
              <w:autoSpaceDE w:val="0"/>
              <w:autoSpaceDN w:val="0"/>
              <w:adjustRightInd w:val="0"/>
              <w:snapToGrid w:val="0"/>
              <w:spacing w:after="120"/>
              <w:jc w:val="center"/>
              <w:rPr>
                <w:lang w:eastAsia="lt-LT"/>
              </w:rPr>
            </w:pPr>
            <w:r w:rsidRPr="00274288">
              <w:rPr>
                <w:lang w:eastAsia="lt-LT"/>
              </w:rPr>
              <w:t>7.</w:t>
            </w:r>
          </w:p>
        </w:tc>
        <w:tc>
          <w:tcPr>
            <w:tcW w:w="2219" w:type="pct"/>
            <w:shd w:val="clear" w:color="auto" w:fill="auto"/>
            <w:vAlign w:val="center"/>
          </w:tcPr>
          <w:p w:rsidR="00274288" w:rsidRPr="00274288" w:rsidRDefault="00274288" w:rsidP="00274288">
            <w:pPr>
              <w:autoSpaceDE w:val="0"/>
              <w:autoSpaceDN w:val="0"/>
              <w:adjustRightInd w:val="0"/>
              <w:snapToGrid w:val="0"/>
              <w:spacing w:after="120"/>
              <w:jc w:val="center"/>
              <w:rPr>
                <w:rFonts w:eastAsia="Calibri"/>
                <w:color w:val="000000"/>
              </w:rPr>
            </w:pPr>
            <w:r w:rsidRPr="00274288">
              <w:rPr>
                <w:rFonts w:eastAsia="Calibri"/>
                <w:color w:val="000000"/>
              </w:rPr>
              <w:t>NO</w:t>
            </w:r>
            <w:r w:rsidRPr="00274288">
              <w:rPr>
                <w:rFonts w:eastAsia="Calibri"/>
                <w:color w:val="000000"/>
                <w:vertAlign w:val="subscript"/>
              </w:rPr>
              <w:t>2</w:t>
            </w:r>
            <w:r w:rsidRPr="00274288">
              <w:rPr>
                <w:rFonts w:eastAsia="Calibri"/>
                <w:color w:val="000000"/>
              </w:rPr>
              <w:t xml:space="preserve"> (azoto dioksidas)</w:t>
            </w:r>
          </w:p>
        </w:tc>
        <w:tc>
          <w:tcPr>
            <w:tcW w:w="1246" w:type="pct"/>
            <w:shd w:val="clear" w:color="auto" w:fill="auto"/>
            <w:vAlign w:val="center"/>
          </w:tcPr>
          <w:p w:rsidR="00274288" w:rsidRPr="00274288" w:rsidRDefault="00274288" w:rsidP="00274288">
            <w:pPr>
              <w:autoSpaceDE w:val="0"/>
              <w:autoSpaceDN w:val="0"/>
              <w:adjustRightInd w:val="0"/>
              <w:snapToGrid w:val="0"/>
              <w:jc w:val="center"/>
              <w:rPr>
                <w:lang w:eastAsia="lt-LT"/>
              </w:rPr>
            </w:pPr>
            <w:r w:rsidRPr="00274288">
              <w:rPr>
                <w:lang w:eastAsia="lt-LT"/>
              </w:rPr>
              <w:t>X</w:t>
            </w:r>
          </w:p>
        </w:tc>
        <w:tc>
          <w:tcPr>
            <w:tcW w:w="1246" w:type="pct"/>
            <w:shd w:val="clear" w:color="auto" w:fill="auto"/>
            <w:vAlign w:val="center"/>
          </w:tcPr>
          <w:p w:rsidR="00274288" w:rsidRPr="00274288" w:rsidRDefault="00274288" w:rsidP="00274288">
            <w:pPr>
              <w:autoSpaceDE w:val="0"/>
              <w:autoSpaceDN w:val="0"/>
              <w:adjustRightInd w:val="0"/>
              <w:snapToGrid w:val="0"/>
              <w:jc w:val="center"/>
              <w:rPr>
                <w:lang w:eastAsia="lt-LT"/>
              </w:rPr>
            </w:pPr>
            <w:r w:rsidRPr="00274288">
              <w:rPr>
                <w:lang w:eastAsia="lt-LT"/>
              </w:rPr>
              <w:t>X</w:t>
            </w:r>
          </w:p>
        </w:tc>
      </w:tr>
      <w:tr w:rsidR="00274288" w:rsidRPr="00274288" w:rsidTr="00274288">
        <w:tc>
          <w:tcPr>
            <w:tcW w:w="290" w:type="pct"/>
            <w:shd w:val="clear" w:color="auto" w:fill="auto"/>
            <w:vAlign w:val="center"/>
          </w:tcPr>
          <w:p w:rsidR="00274288" w:rsidRPr="00274288" w:rsidRDefault="00274288" w:rsidP="00274288">
            <w:pPr>
              <w:autoSpaceDE w:val="0"/>
              <w:autoSpaceDN w:val="0"/>
              <w:adjustRightInd w:val="0"/>
              <w:snapToGrid w:val="0"/>
              <w:spacing w:after="120"/>
              <w:jc w:val="center"/>
              <w:rPr>
                <w:lang w:eastAsia="lt-LT"/>
              </w:rPr>
            </w:pPr>
            <w:r w:rsidRPr="00274288">
              <w:rPr>
                <w:lang w:eastAsia="lt-LT"/>
              </w:rPr>
              <w:t>8.</w:t>
            </w:r>
          </w:p>
        </w:tc>
        <w:tc>
          <w:tcPr>
            <w:tcW w:w="2219" w:type="pct"/>
            <w:shd w:val="clear" w:color="auto" w:fill="auto"/>
            <w:vAlign w:val="center"/>
          </w:tcPr>
          <w:p w:rsidR="00274288" w:rsidRPr="00274288" w:rsidRDefault="00274288" w:rsidP="00274288">
            <w:pPr>
              <w:autoSpaceDE w:val="0"/>
              <w:autoSpaceDN w:val="0"/>
              <w:adjustRightInd w:val="0"/>
              <w:snapToGrid w:val="0"/>
              <w:spacing w:after="120"/>
              <w:jc w:val="center"/>
              <w:rPr>
                <w:rFonts w:eastAsia="Calibri"/>
                <w:color w:val="000000"/>
              </w:rPr>
            </w:pPr>
            <w:r w:rsidRPr="00274288">
              <w:rPr>
                <w:rFonts w:eastAsia="Calibri"/>
                <w:color w:val="000000"/>
              </w:rPr>
              <w:t>Nox (azoto oksidai)</w:t>
            </w:r>
          </w:p>
        </w:tc>
        <w:tc>
          <w:tcPr>
            <w:tcW w:w="1246" w:type="pct"/>
            <w:shd w:val="clear" w:color="auto" w:fill="auto"/>
            <w:vAlign w:val="center"/>
          </w:tcPr>
          <w:p w:rsidR="00274288" w:rsidRPr="00274288" w:rsidRDefault="00274288" w:rsidP="00274288">
            <w:pPr>
              <w:autoSpaceDE w:val="0"/>
              <w:autoSpaceDN w:val="0"/>
              <w:adjustRightInd w:val="0"/>
              <w:snapToGrid w:val="0"/>
              <w:jc w:val="center"/>
              <w:rPr>
                <w:lang w:eastAsia="lt-LT"/>
              </w:rPr>
            </w:pPr>
            <w:r w:rsidRPr="00274288">
              <w:rPr>
                <w:lang w:eastAsia="lt-LT"/>
              </w:rPr>
              <w:t>X</w:t>
            </w:r>
          </w:p>
        </w:tc>
        <w:tc>
          <w:tcPr>
            <w:tcW w:w="1246" w:type="pct"/>
            <w:shd w:val="clear" w:color="auto" w:fill="auto"/>
            <w:vAlign w:val="center"/>
          </w:tcPr>
          <w:p w:rsidR="00274288" w:rsidRPr="00274288" w:rsidRDefault="00274288" w:rsidP="00274288">
            <w:pPr>
              <w:autoSpaceDE w:val="0"/>
              <w:autoSpaceDN w:val="0"/>
              <w:adjustRightInd w:val="0"/>
              <w:snapToGrid w:val="0"/>
              <w:jc w:val="center"/>
              <w:rPr>
                <w:lang w:eastAsia="lt-LT"/>
              </w:rPr>
            </w:pPr>
            <w:r w:rsidRPr="00274288">
              <w:rPr>
                <w:lang w:eastAsia="lt-LT"/>
              </w:rPr>
              <w:t>X</w:t>
            </w:r>
          </w:p>
        </w:tc>
      </w:tr>
      <w:tr w:rsidR="00274288" w:rsidRPr="00274288" w:rsidTr="00274288">
        <w:tc>
          <w:tcPr>
            <w:tcW w:w="290" w:type="pct"/>
            <w:shd w:val="clear" w:color="auto" w:fill="auto"/>
            <w:vAlign w:val="center"/>
          </w:tcPr>
          <w:p w:rsidR="00274288" w:rsidRPr="00274288" w:rsidRDefault="00274288" w:rsidP="00274288">
            <w:pPr>
              <w:autoSpaceDE w:val="0"/>
              <w:autoSpaceDN w:val="0"/>
              <w:adjustRightInd w:val="0"/>
              <w:snapToGrid w:val="0"/>
              <w:spacing w:after="120"/>
              <w:jc w:val="center"/>
              <w:rPr>
                <w:lang w:eastAsia="lt-LT"/>
              </w:rPr>
            </w:pPr>
            <w:r w:rsidRPr="00274288">
              <w:rPr>
                <w:lang w:eastAsia="lt-LT"/>
              </w:rPr>
              <w:t>9.</w:t>
            </w:r>
          </w:p>
        </w:tc>
        <w:tc>
          <w:tcPr>
            <w:tcW w:w="2219" w:type="pct"/>
            <w:shd w:val="clear" w:color="auto" w:fill="auto"/>
            <w:vAlign w:val="center"/>
          </w:tcPr>
          <w:p w:rsidR="00274288" w:rsidRPr="00274288" w:rsidRDefault="00274288" w:rsidP="00274288">
            <w:pPr>
              <w:autoSpaceDE w:val="0"/>
              <w:autoSpaceDN w:val="0"/>
              <w:adjustRightInd w:val="0"/>
              <w:snapToGrid w:val="0"/>
              <w:spacing w:after="120"/>
              <w:jc w:val="center"/>
              <w:rPr>
                <w:rFonts w:eastAsia="Calibri"/>
                <w:color w:val="000000"/>
              </w:rPr>
            </w:pPr>
            <w:r w:rsidRPr="00274288">
              <w:rPr>
                <w:rFonts w:eastAsia="Calibri"/>
                <w:color w:val="000000"/>
              </w:rPr>
              <w:t>BZN (benzenas)</w:t>
            </w:r>
          </w:p>
        </w:tc>
        <w:tc>
          <w:tcPr>
            <w:tcW w:w="1246" w:type="pct"/>
            <w:shd w:val="clear" w:color="auto" w:fill="auto"/>
            <w:vAlign w:val="center"/>
          </w:tcPr>
          <w:p w:rsidR="00274288" w:rsidRPr="00274288" w:rsidRDefault="00274288" w:rsidP="00274288">
            <w:pPr>
              <w:autoSpaceDE w:val="0"/>
              <w:autoSpaceDN w:val="0"/>
              <w:adjustRightInd w:val="0"/>
              <w:snapToGrid w:val="0"/>
              <w:jc w:val="center"/>
              <w:rPr>
                <w:lang w:eastAsia="lt-LT"/>
              </w:rPr>
            </w:pPr>
            <w:r w:rsidRPr="00274288">
              <w:rPr>
                <w:lang w:eastAsia="lt-LT"/>
              </w:rPr>
              <w:t>X</w:t>
            </w:r>
          </w:p>
        </w:tc>
        <w:tc>
          <w:tcPr>
            <w:tcW w:w="1246" w:type="pct"/>
            <w:shd w:val="clear" w:color="auto" w:fill="auto"/>
            <w:vAlign w:val="center"/>
          </w:tcPr>
          <w:p w:rsidR="00274288" w:rsidRPr="00274288" w:rsidRDefault="00274288" w:rsidP="00274288">
            <w:pPr>
              <w:autoSpaceDE w:val="0"/>
              <w:autoSpaceDN w:val="0"/>
              <w:adjustRightInd w:val="0"/>
              <w:snapToGrid w:val="0"/>
              <w:jc w:val="center"/>
              <w:rPr>
                <w:lang w:eastAsia="lt-LT"/>
              </w:rPr>
            </w:pPr>
            <w:r w:rsidRPr="00274288">
              <w:rPr>
                <w:lang w:eastAsia="lt-LT"/>
              </w:rPr>
              <w:t>-</w:t>
            </w:r>
          </w:p>
        </w:tc>
      </w:tr>
      <w:tr w:rsidR="00274288" w:rsidRPr="00274288" w:rsidTr="00274288">
        <w:tc>
          <w:tcPr>
            <w:tcW w:w="290" w:type="pct"/>
            <w:shd w:val="clear" w:color="auto" w:fill="auto"/>
            <w:vAlign w:val="center"/>
          </w:tcPr>
          <w:p w:rsidR="00274288" w:rsidRPr="00274288" w:rsidRDefault="00274288" w:rsidP="00274288">
            <w:pPr>
              <w:autoSpaceDE w:val="0"/>
              <w:autoSpaceDN w:val="0"/>
              <w:adjustRightInd w:val="0"/>
              <w:snapToGrid w:val="0"/>
              <w:spacing w:after="120"/>
              <w:jc w:val="center"/>
              <w:rPr>
                <w:lang w:eastAsia="lt-LT"/>
              </w:rPr>
            </w:pPr>
            <w:r w:rsidRPr="00274288">
              <w:rPr>
                <w:lang w:eastAsia="lt-LT"/>
              </w:rPr>
              <w:t>10.</w:t>
            </w:r>
          </w:p>
        </w:tc>
        <w:tc>
          <w:tcPr>
            <w:tcW w:w="2219" w:type="pct"/>
            <w:shd w:val="clear" w:color="auto" w:fill="auto"/>
            <w:vAlign w:val="center"/>
          </w:tcPr>
          <w:p w:rsidR="00274288" w:rsidRPr="00274288" w:rsidRDefault="00274288" w:rsidP="00274288">
            <w:pPr>
              <w:autoSpaceDE w:val="0"/>
              <w:autoSpaceDN w:val="0"/>
              <w:adjustRightInd w:val="0"/>
              <w:snapToGrid w:val="0"/>
              <w:spacing w:after="120"/>
              <w:jc w:val="center"/>
              <w:rPr>
                <w:rFonts w:eastAsia="Calibri"/>
                <w:color w:val="000000"/>
              </w:rPr>
            </w:pPr>
            <w:r w:rsidRPr="00274288">
              <w:rPr>
                <w:rFonts w:eastAsia="Calibri"/>
                <w:color w:val="000000"/>
              </w:rPr>
              <w:t>Meteorologiniai parametrai</w:t>
            </w:r>
          </w:p>
        </w:tc>
        <w:tc>
          <w:tcPr>
            <w:tcW w:w="1246" w:type="pct"/>
            <w:shd w:val="clear" w:color="auto" w:fill="auto"/>
            <w:vAlign w:val="center"/>
          </w:tcPr>
          <w:p w:rsidR="00274288" w:rsidRPr="00274288" w:rsidRDefault="00274288" w:rsidP="00274288">
            <w:pPr>
              <w:autoSpaceDE w:val="0"/>
              <w:autoSpaceDN w:val="0"/>
              <w:adjustRightInd w:val="0"/>
              <w:snapToGrid w:val="0"/>
              <w:jc w:val="center"/>
              <w:rPr>
                <w:lang w:eastAsia="lt-LT"/>
              </w:rPr>
            </w:pPr>
            <w:r w:rsidRPr="00274288">
              <w:rPr>
                <w:lang w:eastAsia="lt-LT"/>
              </w:rPr>
              <w:t>X</w:t>
            </w:r>
          </w:p>
        </w:tc>
        <w:tc>
          <w:tcPr>
            <w:tcW w:w="1246" w:type="pct"/>
            <w:shd w:val="clear" w:color="auto" w:fill="auto"/>
            <w:vAlign w:val="center"/>
          </w:tcPr>
          <w:p w:rsidR="00274288" w:rsidRPr="00274288" w:rsidRDefault="00274288" w:rsidP="00274288">
            <w:pPr>
              <w:autoSpaceDE w:val="0"/>
              <w:autoSpaceDN w:val="0"/>
              <w:adjustRightInd w:val="0"/>
              <w:snapToGrid w:val="0"/>
              <w:jc w:val="center"/>
              <w:rPr>
                <w:lang w:eastAsia="lt-LT"/>
              </w:rPr>
            </w:pPr>
            <w:r w:rsidRPr="00274288">
              <w:rPr>
                <w:lang w:eastAsia="lt-LT"/>
              </w:rPr>
              <w:t>X</w:t>
            </w:r>
          </w:p>
        </w:tc>
      </w:tr>
      <w:tr w:rsidR="00274288" w:rsidRPr="00274288" w:rsidTr="00274288">
        <w:tc>
          <w:tcPr>
            <w:tcW w:w="290" w:type="pct"/>
            <w:shd w:val="clear" w:color="auto" w:fill="auto"/>
            <w:vAlign w:val="center"/>
          </w:tcPr>
          <w:p w:rsidR="00274288" w:rsidRPr="00274288" w:rsidRDefault="00274288" w:rsidP="00274288">
            <w:pPr>
              <w:autoSpaceDE w:val="0"/>
              <w:autoSpaceDN w:val="0"/>
              <w:adjustRightInd w:val="0"/>
              <w:snapToGrid w:val="0"/>
              <w:spacing w:after="120"/>
              <w:jc w:val="center"/>
              <w:rPr>
                <w:lang w:eastAsia="lt-LT"/>
              </w:rPr>
            </w:pPr>
            <w:r w:rsidRPr="00274288">
              <w:rPr>
                <w:lang w:eastAsia="lt-LT"/>
              </w:rPr>
              <w:t>11.</w:t>
            </w:r>
          </w:p>
        </w:tc>
        <w:tc>
          <w:tcPr>
            <w:tcW w:w="2219" w:type="pct"/>
            <w:shd w:val="clear" w:color="auto" w:fill="auto"/>
            <w:vAlign w:val="center"/>
          </w:tcPr>
          <w:p w:rsidR="00274288" w:rsidRPr="00274288" w:rsidRDefault="00274288" w:rsidP="00274288">
            <w:pPr>
              <w:autoSpaceDE w:val="0"/>
              <w:autoSpaceDN w:val="0"/>
              <w:adjustRightInd w:val="0"/>
              <w:jc w:val="center"/>
              <w:rPr>
                <w:rFonts w:eastAsia="Calibri"/>
                <w:color w:val="000000"/>
                <w:lang w:eastAsia="en-GB"/>
              </w:rPr>
            </w:pPr>
            <w:r w:rsidRPr="00274288">
              <w:rPr>
                <w:rFonts w:eastAsia="Calibri"/>
                <w:color w:val="000000"/>
                <w:lang w:eastAsia="en-GB"/>
              </w:rPr>
              <w:t xml:space="preserve">Automobilių </w:t>
            </w:r>
            <w:r w:rsidRPr="00274288">
              <w:rPr>
                <w:rFonts w:eastAsia="Calibri"/>
                <w:noProof/>
                <w:color w:val="000000"/>
                <w:lang w:eastAsia="en-GB"/>
              </w:rPr>
              <w:t>skaičiuoklis</w:t>
            </w:r>
          </w:p>
        </w:tc>
        <w:tc>
          <w:tcPr>
            <w:tcW w:w="1246" w:type="pct"/>
            <w:shd w:val="clear" w:color="auto" w:fill="auto"/>
            <w:vAlign w:val="center"/>
          </w:tcPr>
          <w:p w:rsidR="00274288" w:rsidRPr="00274288" w:rsidRDefault="00274288" w:rsidP="00274288">
            <w:pPr>
              <w:autoSpaceDE w:val="0"/>
              <w:autoSpaceDN w:val="0"/>
              <w:adjustRightInd w:val="0"/>
              <w:snapToGrid w:val="0"/>
              <w:jc w:val="center"/>
              <w:rPr>
                <w:lang w:eastAsia="lt-LT"/>
              </w:rPr>
            </w:pPr>
            <w:r w:rsidRPr="00274288">
              <w:rPr>
                <w:lang w:eastAsia="lt-LT"/>
              </w:rPr>
              <w:t>-</w:t>
            </w:r>
          </w:p>
        </w:tc>
        <w:tc>
          <w:tcPr>
            <w:tcW w:w="1246" w:type="pct"/>
            <w:shd w:val="clear" w:color="auto" w:fill="auto"/>
            <w:vAlign w:val="center"/>
          </w:tcPr>
          <w:p w:rsidR="00274288" w:rsidRPr="00274288" w:rsidRDefault="00274288" w:rsidP="00274288">
            <w:pPr>
              <w:autoSpaceDE w:val="0"/>
              <w:autoSpaceDN w:val="0"/>
              <w:adjustRightInd w:val="0"/>
              <w:snapToGrid w:val="0"/>
              <w:jc w:val="center"/>
              <w:rPr>
                <w:lang w:eastAsia="lt-LT"/>
              </w:rPr>
            </w:pPr>
            <w:r w:rsidRPr="00274288">
              <w:rPr>
                <w:lang w:eastAsia="lt-LT"/>
              </w:rPr>
              <w:t>X</w:t>
            </w:r>
          </w:p>
        </w:tc>
      </w:tr>
    </w:tbl>
    <w:p w:rsidR="00274288" w:rsidRPr="00274288" w:rsidRDefault="00274288" w:rsidP="00274288">
      <w:pPr>
        <w:autoSpaceDE w:val="0"/>
        <w:autoSpaceDN w:val="0"/>
        <w:adjustRightInd w:val="0"/>
        <w:rPr>
          <w:rFonts w:eastAsia="Calibri"/>
          <w:sz w:val="20"/>
          <w:szCs w:val="20"/>
          <w:lang w:eastAsia="en-GB"/>
        </w:rPr>
      </w:pPr>
      <w:r w:rsidRPr="00274288">
        <w:rPr>
          <w:rFonts w:eastAsia="Calibri"/>
          <w:sz w:val="20"/>
          <w:szCs w:val="20"/>
          <w:lang w:eastAsia="en-GB"/>
        </w:rPr>
        <w:t xml:space="preserve">* Švinas, nikelis, kadmis, chromas, varis, manganas, vanadis, arsenas. </w:t>
      </w:r>
    </w:p>
    <w:p w:rsidR="00274288" w:rsidRPr="00274288" w:rsidRDefault="00274288" w:rsidP="00274288">
      <w:pPr>
        <w:autoSpaceDE w:val="0"/>
        <w:autoSpaceDN w:val="0"/>
        <w:adjustRightInd w:val="0"/>
        <w:snapToGrid w:val="0"/>
        <w:jc w:val="both"/>
        <w:rPr>
          <w:highlight w:val="yellow"/>
          <w:lang w:eastAsia="lt-LT"/>
        </w:rPr>
      </w:pPr>
      <w:r w:rsidRPr="00274288">
        <w:rPr>
          <w:rFonts w:eastAsia="Calibri"/>
          <w:sz w:val="20"/>
          <w:szCs w:val="20"/>
          <w:lang w:eastAsia="en-GB"/>
        </w:rPr>
        <w:t xml:space="preserve">** </w:t>
      </w:r>
      <w:r w:rsidRPr="00274288">
        <w:rPr>
          <w:rFonts w:eastAsia="Calibri"/>
          <w:noProof/>
          <w:sz w:val="20"/>
          <w:szCs w:val="20"/>
          <w:lang w:eastAsia="en-GB"/>
        </w:rPr>
        <w:t>Benzo(a)pirenas ir jo pirmtakai - benzo(a)antracenas, benzo(b)fluorantenas, benzo(j)fluorantenas, benzo(k)fluorantenas, indeno(1,2,3-cd)pirenas ir dibenzo(a,h)antracenas.</w:t>
      </w:r>
    </w:p>
    <w:p w:rsidR="00274288" w:rsidRPr="00274288" w:rsidRDefault="00274288" w:rsidP="00274288">
      <w:pPr>
        <w:autoSpaceDE w:val="0"/>
        <w:autoSpaceDN w:val="0"/>
        <w:adjustRightInd w:val="0"/>
        <w:snapToGrid w:val="0"/>
        <w:spacing w:after="120"/>
        <w:jc w:val="center"/>
        <w:rPr>
          <w:lang w:eastAsia="lt-LT"/>
        </w:rPr>
      </w:pPr>
    </w:p>
    <w:p w:rsidR="00274288" w:rsidRPr="00274288" w:rsidRDefault="00274288" w:rsidP="00274288">
      <w:pPr>
        <w:ind w:firstLine="720"/>
        <w:jc w:val="both"/>
        <w:rPr>
          <w:b/>
          <w:lang w:eastAsia="lt-LT"/>
        </w:rPr>
      </w:pPr>
      <w:r w:rsidRPr="00274288">
        <w:rPr>
          <w:b/>
          <w:lang w:eastAsia="lt-LT"/>
        </w:rPr>
        <w:t xml:space="preserve">Valstybinio aplinkos oro monitoringo 2020 m. rezultatų apžvalga. </w:t>
      </w:r>
    </w:p>
    <w:p w:rsidR="00274288" w:rsidRPr="00274288" w:rsidRDefault="00274288" w:rsidP="00274288">
      <w:pPr>
        <w:autoSpaceDE w:val="0"/>
        <w:autoSpaceDN w:val="0"/>
        <w:adjustRightInd w:val="0"/>
        <w:snapToGrid w:val="0"/>
        <w:ind w:firstLine="709"/>
        <w:jc w:val="both"/>
        <w:rPr>
          <w:lang w:eastAsia="ar-SA"/>
        </w:rPr>
      </w:pPr>
      <w:r w:rsidRPr="00274288">
        <w:rPr>
          <w:lang w:eastAsia="ar-SA"/>
        </w:rPr>
        <w:t xml:space="preserve">2020 m. vidutinė metinė </w:t>
      </w:r>
      <w:r w:rsidRPr="00274288">
        <w:rPr>
          <w:b/>
          <w:bCs/>
          <w:lang w:eastAsia="ar-SA"/>
        </w:rPr>
        <w:t>kietųjų dalelių KD</w:t>
      </w:r>
      <w:r w:rsidRPr="00274288">
        <w:rPr>
          <w:b/>
          <w:bCs/>
          <w:vertAlign w:val="subscript"/>
          <w:lang w:eastAsia="ar-SA"/>
        </w:rPr>
        <w:t>10</w:t>
      </w:r>
      <w:r w:rsidRPr="00274288">
        <w:rPr>
          <w:lang w:eastAsia="ar-SA"/>
        </w:rPr>
        <w:t xml:space="preserve"> koncentracija nei vienoje stotyje neviršijo ribinės vertės (2 lent.). Klaipėdos OKT stotyse metinis vidurkis siekė 18–24 µg/m³. Vertinant ilgesnio periodo - 2003–2020 m. duomenis, Klaipėdoje Šilutės pl. OKT stotyje pastebima šio teršalo koncentracijos didėjimo tendencija. Nors vidutinė metinė KD</w:t>
      </w:r>
      <w:r w:rsidRPr="00274288">
        <w:rPr>
          <w:vertAlign w:val="subscript"/>
          <w:lang w:eastAsia="ar-SA"/>
        </w:rPr>
        <w:t>10</w:t>
      </w:r>
      <w:r w:rsidRPr="00274288">
        <w:rPr>
          <w:lang w:eastAsia="ar-SA"/>
        </w:rPr>
        <w:t xml:space="preserve"> koncentracija neviršijo ribinės vertės, tačiau atskiromis dienomis ar ilgesniais laikotarpiais oro kokybės tyrimų stotys fiksavo aukštą kietųjų dalelių koncentracijos lygį. Didžiausios paros vidurkio vertės (Cmax 24 h – 50 µg/m³)</w:t>
      </w:r>
      <w:r w:rsidRPr="00274288">
        <w:rPr>
          <w:color w:val="FF0000"/>
          <w:lang w:eastAsia="ar-SA"/>
        </w:rPr>
        <w:t xml:space="preserve"> </w:t>
      </w:r>
      <w:r w:rsidRPr="00274288">
        <w:rPr>
          <w:lang w:eastAsia="ar-SA"/>
        </w:rPr>
        <w:t>Klaipėdos Šilutės pl. stotyje buvo pakilusios iki 146 µg/m³.</w:t>
      </w:r>
    </w:p>
    <w:p w:rsidR="00274288" w:rsidRPr="00274288" w:rsidRDefault="00274288" w:rsidP="00274288">
      <w:pPr>
        <w:autoSpaceDE w:val="0"/>
        <w:autoSpaceDN w:val="0"/>
        <w:adjustRightInd w:val="0"/>
        <w:snapToGrid w:val="0"/>
        <w:ind w:firstLine="709"/>
        <w:jc w:val="both"/>
        <w:rPr>
          <w:b/>
          <w:lang w:eastAsia="lt-LT"/>
        </w:rPr>
      </w:pPr>
    </w:p>
    <w:p w:rsidR="00274288" w:rsidRPr="00274288" w:rsidRDefault="00274288" w:rsidP="00274288">
      <w:pPr>
        <w:suppressAutoHyphens/>
        <w:jc w:val="right"/>
        <w:rPr>
          <w:b/>
          <w:lang w:eastAsia="ar-SA"/>
        </w:rPr>
        <w:sectPr w:rsidR="00274288" w:rsidRPr="00274288" w:rsidSect="00274288">
          <w:footerReference w:type="default" r:id="rId16"/>
          <w:footerReference w:type="first" r:id="rId17"/>
          <w:pgSz w:w="11906" w:h="16838"/>
          <w:pgMar w:top="1134" w:right="567" w:bottom="1560" w:left="1701" w:header="567" w:footer="567" w:gutter="0"/>
          <w:cols w:space="1296"/>
          <w:titlePg/>
          <w:docGrid w:linePitch="360"/>
        </w:sectPr>
      </w:pPr>
    </w:p>
    <w:p w:rsidR="00274288" w:rsidRPr="00274288" w:rsidRDefault="00274288" w:rsidP="00274288">
      <w:pPr>
        <w:suppressAutoHyphens/>
        <w:jc w:val="right"/>
        <w:rPr>
          <w:b/>
          <w:lang w:eastAsia="ar-SA"/>
        </w:rPr>
      </w:pPr>
      <w:r w:rsidRPr="00274288">
        <w:rPr>
          <w:b/>
          <w:lang w:eastAsia="ar-SA"/>
        </w:rPr>
        <w:t>2 lentelė</w:t>
      </w:r>
    </w:p>
    <w:p w:rsidR="00274288" w:rsidRPr="00274288" w:rsidRDefault="00274288" w:rsidP="00274288">
      <w:pPr>
        <w:suppressAutoHyphens/>
        <w:jc w:val="center"/>
        <w:rPr>
          <w:b/>
          <w:lang w:eastAsia="ar-SA"/>
        </w:rPr>
      </w:pPr>
      <w:r w:rsidRPr="00274288">
        <w:rPr>
          <w:bCs/>
          <w:lang w:eastAsia="ar-SA"/>
        </w:rPr>
        <w:t>2020 m. statistiniai oro kokybės tyrimų duomenys.</w:t>
      </w:r>
      <w:r w:rsidRPr="00274288">
        <w:rPr>
          <w:b/>
          <w:lang w:eastAsia="ar-SA"/>
        </w:rPr>
        <w:t xml:space="preserve"> </w:t>
      </w:r>
      <w:r w:rsidRPr="00274288">
        <w:rPr>
          <w:lang w:eastAsia="ar-SA"/>
        </w:rPr>
        <w:t>Zona (Lietuvos teritorija be Vilniaus ir Kauno miestų)</w:t>
      </w:r>
    </w:p>
    <w:tbl>
      <w:tblPr>
        <w:tblW w:w="4994" w:type="pct"/>
        <w:tblLook w:val="0000" w:firstRow="0" w:lastRow="0" w:firstColumn="0" w:lastColumn="0" w:noHBand="0" w:noVBand="0"/>
      </w:tblPr>
      <w:tblGrid>
        <w:gridCol w:w="1375"/>
        <w:gridCol w:w="717"/>
        <w:gridCol w:w="743"/>
        <w:gridCol w:w="760"/>
        <w:gridCol w:w="990"/>
        <w:gridCol w:w="786"/>
        <w:gridCol w:w="915"/>
        <w:gridCol w:w="915"/>
        <w:gridCol w:w="671"/>
        <w:gridCol w:w="717"/>
        <w:gridCol w:w="559"/>
        <w:gridCol w:w="849"/>
        <w:gridCol w:w="528"/>
        <w:gridCol w:w="703"/>
        <w:gridCol w:w="852"/>
        <w:gridCol w:w="9"/>
        <w:gridCol w:w="978"/>
        <w:gridCol w:w="9"/>
        <w:gridCol w:w="1259"/>
        <w:gridCol w:w="9"/>
      </w:tblGrid>
      <w:tr w:rsidR="00274288" w:rsidRPr="00274288" w:rsidTr="00274288">
        <w:trPr>
          <w:gridAfter w:val="1"/>
          <w:wAfter w:w="3" w:type="pct"/>
          <w:trHeight w:val="585"/>
        </w:trPr>
        <w:tc>
          <w:tcPr>
            <w:tcW w:w="479" w:type="pct"/>
            <w:vMerge w:val="restar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bCs/>
                <w:sz w:val="20"/>
                <w:szCs w:val="20"/>
                <w:lang w:eastAsia="ar-SA"/>
              </w:rPr>
            </w:pPr>
            <w:r w:rsidRPr="00274288">
              <w:rPr>
                <w:b/>
                <w:bCs/>
                <w:sz w:val="20"/>
                <w:szCs w:val="20"/>
                <w:lang w:eastAsia="ar-SA"/>
              </w:rPr>
              <w:t>Stotis</w:t>
            </w:r>
          </w:p>
        </w:tc>
        <w:tc>
          <w:tcPr>
            <w:tcW w:w="774" w:type="pct"/>
            <w:gridSpan w:val="3"/>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bCs/>
                <w:sz w:val="20"/>
                <w:szCs w:val="20"/>
                <w:vertAlign w:val="superscript"/>
                <w:lang w:val="en-GB" w:eastAsia="ar-SA"/>
              </w:rPr>
            </w:pPr>
            <w:r w:rsidRPr="00274288">
              <w:rPr>
                <w:b/>
                <w:bCs/>
                <w:sz w:val="20"/>
                <w:szCs w:val="20"/>
                <w:lang w:val="en-GB" w:eastAsia="ar-SA"/>
              </w:rPr>
              <w:t>KD</w:t>
            </w:r>
            <w:r w:rsidRPr="00274288">
              <w:rPr>
                <w:b/>
                <w:bCs/>
                <w:sz w:val="20"/>
                <w:szCs w:val="20"/>
                <w:vertAlign w:val="subscript"/>
                <w:lang w:val="en-GB" w:eastAsia="ar-SA"/>
              </w:rPr>
              <w:t>10</w:t>
            </w:r>
            <w:r w:rsidRPr="00274288">
              <w:rPr>
                <w:b/>
                <w:bCs/>
                <w:sz w:val="20"/>
                <w:szCs w:val="20"/>
                <w:lang w:val="en-GB" w:eastAsia="ar-SA"/>
              </w:rPr>
              <w:t>,</w:t>
            </w:r>
            <w:r w:rsidRPr="00274288">
              <w:rPr>
                <w:b/>
                <w:bCs/>
                <w:color w:val="FF9900"/>
                <w:sz w:val="20"/>
                <w:szCs w:val="20"/>
                <w:vertAlign w:val="subscript"/>
                <w:lang w:val="en-GB" w:eastAsia="ar-SA"/>
              </w:rPr>
              <w:t xml:space="preserve"> </w:t>
            </w:r>
            <w:r w:rsidRPr="00274288">
              <w:rPr>
                <w:b/>
                <w:sz w:val="20"/>
                <w:szCs w:val="20"/>
                <w:lang w:eastAsia="ar-SA"/>
              </w:rPr>
              <w:t>µ</w:t>
            </w:r>
            <w:r w:rsidRPr="00274288">
              <w:rPr>
                <w:b/>
                <w:bCs/>
                <w:sz w:val="20"/>
                <w:szCs w:val="20"/>
                <w:lang w:val="en-GB" w:eastAsia="ar-SA"/>
              </w:rPr>
              <w:t>g/m</w:t>
            </w:r>
            <w:r w:rsidRPr="00274288">
              <w:rPr>
                <w:b/>
                <w:bCs/>
                <w:sz w:val="20"/>
                <w:szCs w:val="20"/>
                <w:vertAlign w:val="superscript"/>
                <w:lang w:val="en-GB" w:eastAsia="ar-SA"/>
              </w:rPr>
              <w:t>3</w:t>
            </w:r>
          </w:p>
        </w:tc>
        <w:tc>
          <w:tcPr>
            <w:tcW w:w="345"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bCs/>
                <w:sz w:val="20"/>
                <w:szCs w:val="20"/>
                <w:vertAlign w:val="subscript"/>
                <w:lang w:val="en-GB" w:eastAsia="ar-SA"/>
              </w:rPr>
            </w:pPr>
            <w:r w:rsidRPr="00274288">
              <w:rPr>
                <w:b/>
                <w:bCs/>
                <w:sz w:val="20"/>
                <w:szCs w:val="20"/>
                <w:lang w:val="en-GB" w:eastAsia="ar-SA"/>
              </w:rPr>
              <w:t>KD</w:t>
            </w:r>
            <w:r w:rsidRPr="00274288">
              <w:rPr>
                <w:b/>
                <w:bCs/>
                <w:sz w:val="20"/>
                <w:szCs w:val="20"/>
                <w:vertAlign w:val="subscript"/>
                <w:lang w:val="en-GB" w:eastAsia="ar-SA"/>
              </w:rPr>
              <w:t>2,5</w:t>
            </w:r>
          </w:p>
          <w:p w:rsidR="00274288" w:rsidRPr="00274288" w:rsidRDefault="00274288" w:rsidP="00274288">
            <w:pPr>
              <w:suppressAutoHyphens/>
              <w:jc w:val="center"/>
              <w:rPr>
                <w:b/>
                <w:bCs/>
                <w:sz w:val="20"/>
                <w:szCs w:val="20"/>
                <w:vertAlign w:val="superscript"/>
                <w:lang w:val="en-GB" w:eastAsia="ar-SA"/>
              </w:rPr>
            </w:pPr>
            <w:r w:rsidRPr="00274288">
              <w:rPr>
                <w:b/>
                <w:sz w:val="20"/>
                <w:szCs w:val="20"/>
                <w:lang w:eastAsia="ar-SA"/>
              </w:rPr>
              <w:t>µ</w:t>
            </w:r>
            <w:r w:rsidRPr="00274288">
              <w:rPr>
                <w:b/>
                <w:bCs/>
                <w:sz w:val="20"/>
                <w:szCs w:val="20"/>
                <w:lang w:val="en-GB" w:eastAsia="ar-SA"/>
              </w:rPr>
              <w:t>g/m</w:t>
            </w:r>
            <w:r w:rsidRPr="00274288">
              <w:rPr>
                <w:b/>
                <w:bCs/>
                <w:sz w:val="20"/>
                <w:szCs w:val="20"/>
                <w:vertAlign w:val="superscript"/>
                <w:lang w:val="en-GB" w:eastAsia="ar-SA"/>
              </w:rPr>
              <w:t>3</w:t>
            </w:r>
          </w:p>
        </w:tc>
        <w:tc>
          <w:tcPr>
            <w:tcW w:w="912" w:type="pct"/>
            <w:gridSpan w:val="3"/>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bCs/>
                <w:sz w:val="20"/>
                <w:szCs w:val="20"/>
                <w:vertAlign w:val="superscript"/>
                <w:lang w:val="en-GB" w:eastAsia="ar-SA"/>
              </w:rPr>
            </w:pPr>
            <w:r w:rsidRPr="00274288">
              <w:rPr>
                <w:b/>
                <w:bCs/>
                <w:sz w:val="20"/>
                <w:szCs w:val="20"/>
                <w:lang w:val="en-GB" w:eastAsia="ar-SA"/>
              </w:rPr>
              <w:t>SO</w:t>
            </w:r>
            <w:r w:rsidRPr="00274288">
              <w:rPr>
                <w:b/>
                <w:bCs/>
                <w:sz w:val="20"/>
                <w:szCs w:val="20"/>
                <w:vertAlign w:val="subscript"/>
                <w:lang w:val="en-GB" w:eastAsia="ar-SA"/>
              </w:rPr>
              <w:t>2</w:t>
            </w:r>
            <w:r w:rsidRPr="00274288">
              <w:rPr>
                <w:b/>
                <w:bCs/>
                <w:sz w:val="20"/>
                <w:szCs w:val="20"/>
                <w:lang w:val="en-GB" w:eastAsia="ar-SA"/>
              </w:rPr>
              <w:t>, µg/m</w:t>
            </w:r>
            <w:r w:rsidRPr="00274288">
              <w:rPr>
                <w:b/>
                <w:bCs/>
                <w:sz w:val="20"/>
                <w:szCs w:val="20"/>
                <w:vertAlign w:val="superscript"/>
                <w:lang w:val="en-GB" w:eastAsia="ar-SA"/>
              </w:rPr>
              <w:t>3</w:t>
            </w:r>
          </w:p>
        </w:tc>
        <w:tc>
          <w:tcPr>
            <w:tcW w:w="679" w:type="pct"/>
            <w:gridSpan w:val="3"/>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bCs/>
                <w:sz w:val="20"/>
                <w:szCs w:val="20"/>
                <w:vertAlign w:val="superscript"/>
                <w:lang w:val="en-GB" w:eastAsia="ar-SA"/>
              </w:rPr>
            </w:pPr>
            <w:r w:rsidRPr="00274288">
              <w:rPr>
                <w:b/>
                <w:bCs/>
                <w:sz w:val="20"/>
                <w:szCs w:val="20"/>
                <w:lang w:val="en-GB" w:eastAsia="ar-SA"/>
              </w:rPr>
              <w:t>NO</w:t>
            </w:r>
            <w:r w:rsidRPr="00274288">
              <w:rPr>
                <w:b/>
                <w:bCs/>
                <w:sz w:val="20"/>
                <w:szCs w:val="20"/>
                <w:vertAlign w:val="subscript"/>
                <w:lang w:val="en-GB" w:eastAsia="ar-SA"/>
              </w:rPr>
              <w:t>2</w:t>
            </w:r>
            <w:r w:rsidRPr="00274288">
              <w:rPr>
                <w:b/>
                <w:bCs/>
                <w:sz w:val="20"/>
                <w:szCs w:val="20"/>
                <w:lang w:val="en-GB" w:eastAsia="ar-SA"/>
              </w:rPr>
              <w:t xml:space="preserve">, </w:t>
            </w:r>
            <w:r w:rsidRPr="00274288">
              <w:rPr>
                <w:b/>
                <w:sz w:val="20"/>
                <w:szCs w:val="20"/>
                <w:lang w:eastAsia="ar-SA"/>
              </w:rPr>
              <w:t>µ</w:t>
            </w:r>
            <w:r w:rsidRPr="00274288">
              <w:rPr>
                <w:b/>
                <w:bCs/>
                <w:sz w:val="20"/>
                <w:szCs w:val="20"/>
                <w:lang w:val="en-GB" w:eastAsia="ar-SA"/>
              </w:rPr>
              <w:t>g/m</w:t>
            </w:r>
            <w:r w:rsidRPr="00274288">
              <w:rPr>
                <w:b/>
                <w:bCs/>
                <w:sz w:val="20"/>
                <w:szCs w:val="20"/>
                <w:vertAlign w:val="superscript"/>
                <w:lang w:val="en-GB" w:eastAsia="ar-SA"/>
              </w:rPr>
              <w:t>3</w:t>
            </w:r>
          </w:p>
        </w:tc>
        <w:tc>
          <w:tcPr>
            <w:tcW w:w="1022" w:type="pct"/>
            <w:gridSpan w:val="4"/>
            <w:tcBorders>
              <w:top w:val="single" w:sz="4" w:space="0" w:color="000000"/>
              <w:left w:val="single" w:sz="4" w:space="0" w:color="000000"/>
              <w:bottom w:val="single" w:sz="4" w:space="0" w:color="000000"/>
              <w:right w:val="single" w:sz="4" w:space="0" w:color="auto"/>
            </w:tcBorders>
            <w:shd w:val="clear" w:color="auto" w:fill="auto"/>
            <w:vAlign w:val="center"/>
          </w:tcPr>
          <w:p w:rsidR="00274288" w:rsidRPr="00274288" w:rsidRDefault="00274288" w:rsidP="00274288">
            <w:pPr>
              <w:suppressAutoHyphens/>
              <w:snapToGrid w:val="0"/>
              <w:jc w:val="center"/>
              <w:rPr>
                <w:b/>
                <w:bCs/>
                <w:sz w:val="20"/>
                <w:szCs w:val="20"/>
                <w:vertAlign w:val="superscript"/>
                <w:lang w:val="en-GB" w:eastAsia="ar-SA"/>
              </w:rPr>
            </w:pPr>
            <w:r w:rsidRPr="00274288">
              <w:rPr>
                <w:b/>
                <w:bCs/>
                <w:sz w:val="20"/>
                <w:szCs w:val="20"/>
                <w:lang w:val="en-GB" w:eastAsia="ar-SA"/>
              </w:rPr>
              <w:t>O</w:t>
            </w:r>
            <w:r w:rsidRPr="00274288">
              <w:rPr>
                <w:b/>
                <w:bCs/>
                <w:sz w:val="20"/>
                <w:szCs w:val="20"/>
                <w:vertAlign w:val="subscript"/>
                <w:lang w:val="en-GB" w:eastAsia="ar-SA"/>
              </w:rPr>
              <w:t>3</w:t>
            </w:r>
            <w:r w:rsidRPr="00274288">
              <w:rPr>
                <w:b/>
                <w:bCs/>
                <w:sz w:val="20"/>
                <w:szCs w:val="20"/>
                <w:lang w:val="en-GB" w:eastAsia="ar-SA"/>
              </w:rPr>
              <w:t>, µg/m</w:t>
            </w:r>
            <w:r w:rsidRPr="00274288">
              <w:rPr>
                <w:b/>
                <w:bCs/>
                <w:sz w:val="20"/>
                <w:szCs w:val="20"/>
                <w:vertAlign w:val="superscript"/>
                <w:lang w:val="en-GB" w:eastAsia="ar-SA"/>
              </w:rPr>
              <w:t>3</w:t>
            </w:r>
          </w:p>
        </w:tc>
        <w:tc>
          <w:tcPr>
            <w:tcW w:w="34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uppressAutoHyphens/>
              <w:snapToGrid w:val="0"/>
              <w:jc w:val="center"/>
              <w:rPr>
                <w:b/>
                <w:bCs/>
                <w:sz w:val="20"/>
                <w:szCs w:val="20"/>
                <w:lang w:val="en-GB" w:eastAsia="ar-SA"/>
              </w:rPr>
            </w:pPr>
            <w:r w:rsidRPr="00274288">
              <w:rPr>
                <w:b/>
                <w:bCs/>
                <w:sz w:val="20"/>
                <w:szCs w:val="20"/>
                <w:lang w:val="en-GB" w:eastAsia="ar-SA"/>
              </w:rPr>
              <w:t>CO</w:t>
            </w:r>
          </w:p>
          <w:p w:rsidR="00274288" w:rsidRPr="00274288" w:rsidRDefault="00274288" w:rsidP="00274288">
            <w:pPr>
              <w:suppressAutoHyphens/>
              <w:jc w:val="center"/>
              <w:rPr>
                <w:b/>
                <w:bCs/>
                <w:sz w:val="20"/>
                <w:szCs w:val="20"/>
                <w:vertAlign w:val="superscript"/>
                <w:lang w:val="en-GB" w:eastAsia="ar-SA"/>
              </w:rPr>
            </w:pPr>
            <w:r w:rsidRPr="00274288">
              <w:rPr>
                <w:b/>
                <w:bCs/>
                <w:sz w:val="20"/>
                <w:szCs w:val="20"/>
                <w:lang w:val="en-GB" w:eastAsia="ar-SA"/>
              </w:rPr>
              <w:t>mg/m</w:t>
            </w:r>
            <w:r w:rsidRPr="00274288">
              <w:rPr>
                <w:b/>
                <w:bCs/>
                <w:sz w:val="20"/>
                <w:szCs w:val="20"/>
                <w:vertAlign w:val="superscript"/>
                <w:lang w:val="en-GB" w:eastAsia="ar-SA"/>
              </w:rPr>
              <w:t>3</w:t>
            </w:r>
          </w:p>
        </w:tc>
        <w:tc>
          <w:tcPr>
            <w:tcW w:w="442" w:type="pct"/>
            <w:gridSpan w:val="2"/>
            <w:tcBorders>
              <w:top w:val="single" w:sz="4" w:space="0" w:color="auto"/>
              <w:left w:val="single" w:sz="4" w:space="0" w:color="000000"/>
              <w:bottom w:val="single" w:sz="4" w:space="0" w:color="auto"/>
              <w:right w:val="single" w:sz="4" w:space="0" w:color="auto"/>
            </w:tcBorders>
            <w:shd w:val="clear" w:color="auto" w:fill="auto"/>
            <w:vAlign w:val="center"/>
          </w:tcPr>
          <w:p w:rsidR="00274288" w:rsidRPr="00274288" w:rsidRDefault="00274288" w:rsidP="00274288">
            <w:pPr>
              <w:suppressAutoHyphens/>
              <w:snapToGrid w:val="0"/>
              <w:jc w:val="center"/>
              <w:rPr>
                <w:b/>
                <w:bCs/>
                <w:sz w:val="20"/>
                <w:szCs w:val="20"/>
                <w:lang w:val="en-GB" w:eastAsia="ar-SA"/>
              </w:rPr>
            </w:pPr>
            <w:r w:rsidRPr="00274288">
              <w:rPr>
                <w:b/>
                <w:bCs/>
                <w:sz w:val="20"/>
                <w:szCs w:val="20"/>
                <w:lang w:val="en-GB" w:eastAsia="ar-SA"/>
              </w:rPr>
              <w:t>Benzenas</w:t>
            </w:r>
          </w:p>
          <w:p w:rsidR="00274288" w:rsidRPr="00274288" w:rsidRDefault="00274288" w:rsidP="00274288">
            <w:pPr>
              <w:suppressAutoHyphens/>
              <w:snapToGrid w:val="0"/>
              <w:jc w:val="center"/>
              <w:rPr>
                <w:b/>
                <w:bCs/>
                <w:sz w:val="20"/>
                <w:szCs w:val="20"/>
                <w:lang w:val="en-GB" w:eastAsia="ar-SA"/>
              </w:rPr>
            </w:pPr>
            <w:r w:rsidRPr="00274288">
              <w:rPr>
                <w:b/>
                <w:bCs/>
                <w:sz w:val="20"/>
                <w:szCs w:val="20"/>
                <w:lang w:val="en-GB" w:eastAsia="ar-SA"/>
              </w:rPr>
              <w:t>µg/m</w:t>
            </w:r>
            <w:r w:rsidRPr="00274288">
              <w:rPr>
                <w:b/>
                <w:bCs/>
                <w:sz w:val="20"/>
                <w:szCs w:val="20"/>
                <w:vertAlign w:val="superscript"/>
                <w:lang w:val="en-GB" w:eastAsia="ar-SA"/>
              </w:rPr>
              <w:t>3</w:t>
            </w:r>
          </w:p>
        </w:tc>
      </w:tr>
      <w:tr w:rsidR="00274288" w:rsidRPr="00274288" w:rsidTr="00274288">
        <w:trPr>
          <w:gridAfter w:val="1"/>
          <w:wAfter w:w="3" w:type="pct"/>
          <w:trHeight w:val="345"/>
        </w:trPr>
        <w:tc>
          <w:tcPr>
            <w:tcW w:w="479" w:type="pct"/>
            <w:vMerge/>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rPr>
                <w:sz w:val="18"/>
                <w:szCs w:val="18"/>
                <w:lang w:val="en-GB" w:eastAsia="ar-SA"/>
              </w:rPr>
            </w:pPr>
          </w:p>
        </w:tc>
        <w:tc>
          <w:tcPr>
            <w:tcW w:w="250"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bCs/>
                <w:noProof/>
                <w:sz w:val="18"/>
                <w:szCs w:val="18"/>
                <w:vertAlign w:val="subscript"/>
                <w:lang w:eastAsia="ar-SA"/>
              </w:rPr>
            </w:pPr>
            <w:r w:rsidRPr="00274288">
              <w:rPr>
                <w:b/>
                <w:bCs/>
                <w:noProof/>
                <w:sz w:val="18"/>
                <w:szCs w:val="18"/>
                <w:lang w:eastAsia="ar-SA"/>
              </w:rPr>
              <w:t>C</w:t>
            </w:r>
            <w:r w:rsidRPr="00274288">
              <w:rPr>
                <w:b/>
                <w:bCs/>
                <w:noProof/>
                <w:sz w:val="18"/>
                <w:szCs w:val="18"/>
                <w:vertAlign w:val="subscript"/>
                <w:lang w:eastAsia="ar-SA"/>
              </w:rPr>
              <w:t>vid</w:t>
            </w:r>
          </w:p>
        </w:tc>
        <w:tc>
          <w:tcPr>
            <w:tcW w:w="259"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bCs/>
                <w:noProof/>
                <w:sz w:val="18"/>
                <w:szCs w:val="18"/>
                <w:vertAlign w:val="subscript"/>
                <w:lang w:eastAsia="ar-SA"/>
              </w:rPr>
            </w:pPr>
            <w:r w:rsidRPr="00274288">
              <w:rPr>
                <w:b/>
                <w:bCs/>
                <w:noProof/>
                <w:sz w:val="18"/>
                <w:szCs w:val="18"/>
                <w:lang w:eastAsia="ar-SA"/>
              </w:rPr>
              <w:t>C</w:t>
            </w:r>
            <w:r w:rsidRPr="00274288">
              <w:rPr>
                <w:b/>
                <w:bCs/>
                <w:noProof/>
                <w:sz w:val="18"/>
                <w:szCs w:val="18"/>
                <w:vertAlign w:val="subscript"/>
                <w:lang w:eastAsia="ar-SA"/>
              </w:rPr>
              <w:t>max 24 h</w:t>
            </w:r>
          </w:p>
        </w:tc>
        <w:tc>
          <w:tcPr>
            <w:tcW w:w="265"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bCs/>
                <w:noProof/>
                <w:sz w:val="18"/>
                <w:szCs w:val="18"/>
                <w:lang w:eastAsia="ar-SA"/>
              </w:rPr>
            </w:pPr>
            <w:r w:rsidRPr="00274288">
              <w:rPr>
                <w:b/>
                <w:bCs/>
                <w:noProof/>
                <w:sz w:val="18"/>
                <w:szCs w:val="18"/>
                <w:lang w:eastAsia="ar-SA"/>
              </w:rPr>
              <w:t>P</w:t>
            </w:r>
          </w:p>
        </w:tc>
        <w:tc>
          <w:tcPr>
            <w:tcW w:w="345"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bCs/>
                <w:noProof/>
                <w:sz w:val="18"/>
                <w:szCs w:val="18"/>
                <w:vertAlign w:val="subscript"/>
                <w:lang w:eastAsia="ar-SA"/>
              </w:rPr>
            </w:pPr>
            <w:r w:rsidRPr="00274288">
              <w:rPr>
                <w:b/>
                <w:bCs/>
                <w:noProof/>
                <w:sz w:val="18"/>
                <w:szCs w:val="18"/>
                <w:lang w:eastAsia="ar-SA"/>
              </w:rPr>
              <w:t>C</w:t>
            </w:r>
            <w:r w:rsidRPr="00274288">
              <w:rPr>
                <w:b/>
                <w:bCs/>
                <w:noProof/>
                <w:sz w:val="18"/>
                <w:szCs w:val="18"/>
                <w:vertAlign w:val="subscript"/>
                <w:lang w:eastAsia="ar-SA"/>
              </w:rPr>
              <w:t>vid</w:t>
            </w:r>
          </w:p>
        </w:tc>
        <w:tc>
          <w:tcPr>
            <w:tcW w:w="274"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bCs/>
                <w:noProof/>
                <w:sz w:val="18"/>
                <w:szCs w:val="18"/>
                <w:vertAlign w:val="subscript"/>
                <w:lang w:eastAsia="ar-SA"/>
              </w:rPr>
            </w:pPr>
            <w:r w:rsidRPr="00274288">
              <w:rPr>
                <w:b/>
                <w:bCs/>
                <w:noProof/>
                <w:sz w:val="18"/>
                <w:szCs w:val="18"/>
                <w:lang w:eastAsia="ar-SA"/>
              </w:rPr>
              <w:t>C</w:t>
            </w:r>
            <w:r w:rsidRPr="00274288">
              <w:rPr>
                <w:b/>
                <w:bCs/>
                <w:noProof/>
                <w:sz w:val="18"/>
                <w:szCs w:val="18"/>
                <w:vertAlign w:val="subscript"/>
                <w:lang w:eastAsia="ar-SA"/>
              </w:rPr>
              <w:t>vid</w:t>
            </w:r>
          </w:p>
        </w:tc>
        <w:tc>
          <w:tcPr>
            <w:tcW w:w="319"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bCs/>
                <w:noProof/>
                <w:sz w:val="18"/>
                <w:szCs w:val="18"/>
                <w:vertAlign w:val="subscript"/>
                <w:lang w:eastAsia="ar-SA"/>
              </w:rPr>
            </w:pPr>
            <w:r w:rsidRPr="00274288">
              <w:rPr>
                <w:b/>
                <w:bCs/>
                <w:noProof/>
                <w:sz w:val="18"/>
                <w:szCs w:val="18"/>
                <w:lang w:eastAsia="ar-SA"/>
              </w:rPr>
              <w:t>C</w:t>
            </w:r>
            <w:r w:rsidRPr="00274288">
              <w:rPr>
                <w:b/>
                <w:bCs/>
                <w:noProof/>
                <w:sz w:val="18"/>
                <w:szCs w:val="18"/>
                <w:vertAlign w:val="subscript"/>
                <w:lang w:eastAsia="ar-SA"/>
              </w:rPr>
              <w:t>max 24 h</w:t>
            </w:r>
          </w:p>
        </w:tc>
        <w:tc>
          <w:tcPr>
            <w:tcW w:w="319"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bCs/>
                <w:noProof/>
                <w:sz w:val="18"/>
                <w:szCs w:val="18"/>
                <w:vertAlign w:val="subscript"/>
                <w:lang w:eastAsia="ar-SA"/>
              </w:rPr>
            </w:pPr>
            <w:r w:rsidRPr="00274288">
              <w:rPr>
                <w:b/>
                <w:bCs/>
                <w:noProof/>
                <w:sz w:val="18"/>
                <w:szCs w:val="18"/>
                <w:lang w:eastAsia="ar-SA"/>
              </w:rPr>
              <w:t>C</w:t>
            </w:r>
            <w:r w:rsidRPr="00274288">
              <w:rPr>
                <w:b/>
                <w:bCs/>
                <w:noProof/>
                <w:sz w:val="18"/>
                <w:szCs w:val="18"/>
                <w:vertAlign w:val="subscript"/>
                <w:lang w:eastAsia="ar-SA"/>
              </w:rPr>
              <w:t>max 1 h</w:t>
            </w:r>
          </w:p>
        </w:tc>
        <w:tc>
          <w:tcPr>
            <w:tcW w:w="234"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bCs/>
                <w:noProof/>
                <w:sz w:val="18"/>
                <w:szCs w:val="18"/>
                <w:vertAlign w:val="subscript"/>
                <w:lang w:eastAsia="ar-SA"/>
              </w:rPr>
            </w:pPr>
            <w:r w:rsidRPr="00274288">
              <w:rPr>
                <w:b/>
                <w:bCs/>
                <w:noProof/>
                <w:sz w:val="18"/>
                <w:szCs w:val="18"/>
                <w:lang w:eastAsia="ar-SA"/>
              </w:rPr>
              <w:t>C</w:t>
            </w:r>
            <w:r w:rsidRPr="00274288">
              <w:rPr>
                <w:b/>
                <w:bCs/>
                <w:noProof/>
                <w:sz w:val="18"/>
                <w:szCs w:val="18"/>
                <w:vertAlign w:val="subscript"/>
                <w:lang w:eastAsia="ar-SA"/>
              </w:rPr>
              <w:t>vid</w:t>
            </w:r>
          </w:p>
        </w:tc>
        <w:tc>
          <w:tcPr>
            <w:tcW w:w="250"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Cs/>
                <w:noProof/>
                <w:spacing w:val="-22"/>
                <w:sz w:val="18"/>
                <w:szCs w:val="18"/>
                <w:vertAlign w:val="subscript"/>
                <w:lang w:eastAsia="ar-SA"/>
              </w:rPr>
            </w:pPr>
            <w:r w:rsidRPr="00274288">
              <w:rPr>
                <w:b/>
                <w:bCs/>
                <w:noProof/>
                <w:sz w:val="18"/>
                <w:szCs w:val="18"/>
                <w:lang w:eastAsia="ar-SA"/>
              </w:rPr>
              <w:t>C</w:t>
            </w:r>
            <w:r w:rsidRPr="00274288">
              <w:rPr>
                <w:bCs/>
                <w:noProof/>
                <w:spacing w:val="-22"/>
                <w:sz w:val="18"/>
                <w:szCs w:val="18"/>
                <w:vertAlign w:val="subscript"/>
                <w:lang w:eastAsia="ar-SA"/>
              </w:rPr>
              <w:t>max1 h</w:t>
            </w:r>
          </w:p>
        </w:tc>
        <w:tc>
          <w:tcPr>
            <w:tcW w:w="195"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bCs/>
                <w:noProof/>
                <w:sz w:val="18"/>
                <w:szCs w:val="18"/>
                <w:vertAlign w:val="subscript"/>
                <w:lang w:eastAsia="ar-SA"/>
              </w:rPr>
            </w:pPr>
            <w:r w:rsidRPr="00274288">
              <w:rPr>
                <w:b/>
                <w:bCs/>
                <w:noProof/>
                <w:sz w:val="20"/>
                <w:szCs w:val="20"/>
                <w:vertAlign w:val="subscript"/>
                <w:lang w:eastAsia="ar-SA"/>
              </w:rPr>
              <w:t>V</w:t>
            </w:r>
          </w:p>
        </w:tc>
        <w:tc>
          <w:tcPr>
            <w:tcW w:w="296"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bCs/>
                <w:noProof/>
                <w:sz w:val="18"/>
                <w:szCs w:val="18"/>
                <w:vertAlign w:val="subscript"/>
                <w:lang w:eastAsia="ar-SA"/>
              </w:rPr>
            </w:pPr>
            <w:r w:rsidRPr="00274288">
              <w:rPr>
                <w:b/>
                <w:bCs/>
                <w:noProof/>
                <w:sz w:val="18"/>
                <w:szCs w:val="18"/>
                <w:lang w:eastAsia="ar-SA"/>
              </w:rPr>
              <w:t>C</w:t>
            </w:r>
            <w:r w:rsidRPr="00274288">
              <w:rPr>
                <w:b/>
                <w:bCs/>
                <w:noProof/>
                <w:sz w:val="18"/>
                <w:szCs w:val="18"/>
                <w:vertAlign w:val="subscript"/>
                <w:lang w:eastAsia="ar-SA"/>
              </w:rPr>
              <w:t>max8 h</w:t>
            </w:r>
          </w:p>
        </w:tc>
        <w:tc>
          <w:tcPr>
            <w:tcW w:w="184"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bCs/>
                <w:noProof/>
                <w:sz w:val="18"/>
                <w:szCs w:val="18"/>
                <w:vertAlign w:val="subscript"/>
                <w:lang w:eastAsia="ar-SA"/>
              </w:rPr>
            </w:pPr>
            <w:r w:rsidRPr="00274288">
              <w:rPr>
                <w:b/>
                <w:bCs/>
                <w:noProof/>
                <w:sz w:val="18"/>
                <w:szCs w:val="18"/>
                <w:lang w:eastAsia="ar-SA"/>
              </w:rPr>
              <w:t>P</w:t>
            </w:r>
            <w:r w:rsidRPr="00274288">
              <w:rPr>
                <w:b/>
                <w:bCs/>
                <w:noProof/>
                <w:sz w:val="18"/>
                <w:szCs w:val="18"/>
                <w:vertAlign w:val="subscript"/>
                <w:lang w:eastAsia="ar-SA"/>
              </w:rPr>
              <w:t>1</w:t>
            </w:r>
          </w:p>
        </w:tc>
        <w:tc>
          <w:tcPr>
            <w:tcW w:w="245"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bCs/>
                <w:noProof/>
                <w:sz w:val="18"/>
                <w:szCs w:val="18"/>
                <w:vertAlign w:val="subscript"/>
                <w:lang w:eastAsia="ar-SA"/>
              </w:rPr>
            </w:pPr>
            <w:r w:rsidRPr="00274288">
              <w:rPr>
                <w:b/>
                <w:bCs/>
                <w:noProof/>
                <w:sz w:val="18"/>
                <w:szCs w:val="18"/>
                <w:lang w:eastAsia="ar-SA"/>
              </w:rPr>
              <w:t>P</w:t>
            </w:r>
            <w:r w:rsidRPr="00274288">
              <w:rPr>
                <w:b/>
                <w:bCs/>
                <w:noProof/>
                <w:sz w:val="18"/>
                <w:szCs w:val="18"/>
                <w:vertAlign w:val="subscript"/>
                <w:lang w:eastAsia="ar-SA"/>
              </w:rPr>
              <w:t>2</w:t>
            </w:r>
          </w:p>
        </w:tc>
        <w:tc>
          <w:tcPr>
            <w:tcW w:w="297" w:type="pct"/>
            <w:tcBorders>
              <w:top w:val="single" w:sz="4" w:space="0" w:color="000000"/>
              <w:left w:val="single" w:sz="4" w:space="0" w:color="000000"/>
              <w:bottom w:val="single" w:sz="4" w:space="0" w:color="000000"/>
              <w:right w:val="single" w:sz="4" w:space="0" w:color="auto"/>
            </w:tcBorders>
            <w:shd w:val="clear" w:color="auto" w:fill="auto"/>
            <w:vAlign w:val="center"/>
          </w:tcPr>
          <w:p w:rsidR="00274288" w:rsidRPr="00274288" w:rsidRDefault="00274288" w:rsidP="00274288">
            <w:pPr>
              <w:suppressAutoHyphens/>
              <w:snapToGrid w:val="0"/>
              <w:jc w:val="center"/>
              <w:rPr>
                <w:b/>
                <w:bCs/>
                <w:noProof/>
                <w:sz w:val="18"/>
                <w:szCs w:val="18"/>
                <w:vertAlign w:val="subscript"/>
                <w:lang w:eastAsia="ar-SA"/>
              </w:rPr>
            </w:pPr>
            <w:r w:rsidRPr="00274288">
              <w:rPr>
                <w:b/>
                <w:bCs/>
                <w:noProof/>
                <w:sz w:val="18"/>
                <w:szCs w:val="18"/>
                <w:lang w:eastAsia="ar-SA"/>
              </w:rPr>
              <w:t>C</w:t>
            </w:r>
            <w:r w:rsidRPr="00274288">
              <w:rPr>
                <w:b/>
                <w:bCs/>
                <w:noProof/>
                <w:sz w:val="18"/>
                <w:szCs w:val="18"/>
                <w:vertAlign w:val="subscript"/>
                <w:lang w:eastAsia="ar-SA"/>
              </w:rPr>
              <w:t>max1 h</w:t>
            </w:r>
          </w:p>
        </w:tc>
        <w:tc>
          <w:tcPr>
            <w:tcW w:w="34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uppressAutoHyphens/>
              <w:snapToGrid w:val="0"/>
              <w:jc w:val="center"/>
              <w:rPr>
                <w:b/>
                <w:bCs/>
                <w:noProof/>
                <w:sz w:val="18"/>
                <w:szCs w:val="18"/>
                <w:vertAlign w:val="subscript"/>
                <w:lang w:eastAsia="ar-SA"/>
              </w:rPr>
            </w:pPr>
            <w:r w:rsidRPr="00274288">
              <w:rPr>
                <w:b/>
                <w:bCs/>
                <w:noProof/>
                <w:sz w:val="18"/>
                <w:szCs w:val="18"/>
                <w:lang w:eastAsia="ar-SA"/>
              </w:rPr>
              <w:t>C</w:t>
            </w:r>
            <w:r w:rsidRPr="00274288">
              <w:rPr>
                <w:b/>
                <w:bCs/>
                <w:noProof/>
                <w:sz w:val="18"/>
                <w:szCs w:val="18"/>
                <w:vertAlign w:val="subscript"/>
                <w:lang w:eastAsia="ar-SA"/>
              </w:rPr>
              <w:t>max 8 h</w:t>
            </w:r>
          </w:p>
        </w:tc>
        <w:tc>
          <w:tcPr>
            <w:tcW w:w="442" w:type="pct"/>
            <w:gridSpan w:val="2"/>
            <w:tcBorders>
              <w:top w:val="single" w:sz="4" w:space="0" w:color="auto"/>
              <w:left w:val="single" w:sz="4" w:space="0" w:color="000000"/>
              <w:bottom w:val="single" w:sz="4" w:space="0" w:color="auto"/>
              <w:right w:val="single" w:sz="4" w:space="0" w:color="auto"/>
            </w:tcBorders>
            <w:shd w:val="clear" w:color="auto" w:fill="auto"/>
            <w:vAlign w:val="center"/>
          </w:tcPr>
          <w:p w:rsidR="00274288" w:rsidRPr="00274288" w:rsidRDefault="00274288" w:rsidP="00274288">
            <w:pPr>
              <w:suppressAutoHyphens/>
              <w:snapToGrid w:val="0"/>
              <w:jc w:val="center"/>
              <w:rPr>
                <w:b/>
                <w:bCs/>
                <w:noProof/>
                <w:sz w:val="18"/>
                <w:szCs w:val="18"/>
                <w:lang w:eastAsia="ar-SA"/>
              </w:rPr>
            </w:pPr>
            <w:r w:rsidRPr="00274288">
              <w:rPr>
                <w:b/>
                <w:bCs/>
                <w:noProof/>
                <w:sz w:val="18"/>
                <w:szCs w:val="18"/>
                <w:lang w:eastAsia="ar-SA"/>
              </w:rPr>
              <w:t>C</w:t>
            </w:r>
            <w:r w:rsidRPr="00274288">
              <w:rPr>
                <w:b/>
                <w:bCs/>
                <w:noProof/>
                <w:sz w:val="18"/>
                <w:szCs w:val="18"/>
                <w:vertAlign w:val="subscript"/>
                <w:lang w:eastAsia="ar-SA"/>
              </w:rPr>
              <w:t>vid</w:t>
            </w:r>
          </w:p>
        </w:tc>
      </w:tr>
      <w:tr w:rsidR="00274288" w:rsidRPr="00274288" w:rsidTr="00274288">
        <w:trPr>
          <w:trHeight w:val="345"/>
        </w:trPr>
        <w:tc>
          <w:tcPr>
            <w:tcW w:w="479" w:type="pct"/>
            <w:vMerge/>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rPr>
                <w:sz w:val="18"/>
                <w:szCs w:val="18"/>
                <w:lang w:val="en-GB" w:eastAsia="ar-SA"/>
              </w:rPr>
            </w:pPr>
          </w:p>
        </w:tc>
        <w:tc>
          <w:tcPr>
            <w:tcW w:w="3735" w:type="pct"/>
            <w:gridSpan w:val="15"/>
            <w:tcBorders>
              <w:top w:val="single" w:sz="4" w:space="0" w:color="000000"/>
              <w:left w:val="single" w:sz="4" w:space="0" w:color="000000"/>
              <w:bottom w:val="single" w:sz="4" w:space="0" w:color="000000"/>
              <w:right w:val="single" w:sz="4" w:space="0" w:color="auto"/>
            </w:tcBorders>
            <w:shd w:val="clear" w:color="auto" w:fill="auto"/>
            <w:vAlign w:val="center"/>
          </w:tcPr>
          <w:p w:rsidR="00274288" w:rsidRPr="00274288" w:rsidRDefault="00274288" w:rsidP="00274288">
            <w:pPr>
              <w:suppressAutoHyphens/>
              <w:snapToGrid w:val="0"/>
              <w:jc w:val="center"/>
              <w:rPr>
                <w:b/>
                <w:bCs/>
                <w:sz w:val="18"/>
                <w:szCs w:val="18"/>
                <w:lang w:val="en-GB" w:eastAsia="ar-SA"/>
              </w:rPr>
            </w:pPr>
            <w:r w:rsidRPr="00274288">
              <w:rPr>
                <w:sz w:val="20"/>
                <w:szCs w:val="20"/>
                <w:lang w:val="pt-BR" w:eastAsia="ar-SA"/>
              </w:rPr>
              <w:t>2020 m. galiojusios normos, nustatytos žmonių sveikatos apsaugai</w:t>
            </w:r>
          </w:p>
        </w:tc>
        <w:tc>
          <w:tcPr>
            <w:tcW w:w="34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uppressAutoHyphens/>
              <w:snapToGrid w:val="0"/>
              <w:jc w:val="center"/>
              <w:rPr>
                <w:b/>
                <w:bCs/>
                <w:sz w:val="18"/>
                <w:szCs w:val="18"/>
                <w:lang w:val="en-GB" w:eastAsia="ar-SA"/>
              </w:rPr>
            </w:pPr>
          </w:p>
        </w:tc>
        <w:tc>
          <w:tcPr>
            <w:tcW w:w="442" w:type="pct"/>
            <w:gridSpan w:val="2"/>
            <w:tcBorders>
              <w:top w:val="single" w:sz="4" w:space="0" w:color="auto"/>
              <w:left w:val="single" w:sz="4" w:space="0" w:color="000000"/>
              <w:bottom w:val="single" w:sz="4" w:space="0" w:color="auto"/>
              <w:right w:val="single" w:sz="4" w:space="0" w:color="auto"/>
            </w:tcBorders>
            <w:shd w:val="clear" w:color="auto" w:fill="auto"/>
            <w:vAlign w:val="center"/>
          </w:tcPr>
          <w:p w:rsidR="00274288" w:rsidRPr="00274288" w:rsidRDefault="00274288" w:rsidP="00274288">
            <w:pPr>
              <w:suppressAutoHyphens/>
              <w:snapToGrid w:val="0"/>
              <w:jc w:val="center"/>
              <w:rPr>
                <w:b/>
                <w:bCs/>
                <w:sz w:val="18"/>
                <w:szCs w:val="18"/>
                <w:lang w:val="en-GB" w:eastAsia="ar-SA"/>
              </w:rPr>
            </w:pPr>
          </w:p>
        </w:tc>
      </w:tr>
      <w:tr w:rsidR="00274288" w:rsidRPr="00274288" w:rsidTr="00274288">
        <w:trPr>
          <w:gridAfter w:val="1"/>
          <w:wAfter w:w="3" w:type="pct"/>
          <w:trHeight w:val="345"/>
        </w:trPr>
        <w:tc>
          <w:tcPr>
            <w:tcW w:w="479" w:type="pct"/>
            <w:vMerge/>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rPr>
                <w:sz w:val="20"/>
                <w:szCs w:val="20"/>
                <w:lang w:val="pt-BR" w:eastAsia="ar-SA"/>
              </w:rPr>
            </w:pPr>
          </w:p>
        </w:tc>
        <w:tc>
          <w:tcPr>
            <w:tcW w:w="250"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bCs/>
                <w:color w:val="FF0000"/>
                <w:sz w:val="20"/>
                <w:szCs w:val="20"/>
                <w:lang w:val="pt-BR" w:eastAsia="ar-SA"/>
              </w:rPr>
            </w:pPr>
            <w:r w:rsidRPr="00274288">
              <w:rPr>
                <w:b/>
                <w:bCs/>
                <w:color w:val="FF0000"/>
                <w:sz w:val="20"/>
                <w:szCs w:val="20"/>
                <w:lang w:val="pt-BR" w:eastAsia="ar-SA"/>
              </w:rPr>
              <w:t>40</w:t>
            </w:r>
          </w:p>
        </w:tc>
        <w:tc>
          <w:tcPr>
            <w:tcW w:w="259"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bCs/>
                <w:color w:val="FF0000"/>
                <w:sz w:val="20"/>
                <w:szCs w:val="20"/>
                <w:lang w:val="pt-BR" w:eastAsia="ar-SA"/>
              </w:rPr>
            </w:pPr>
            <w:r w:rsidRPr="00274288">
              <w:rPr>
                <w:b/>
                <w:bCs/>
                <w:color w:val="FF0000"/>
                <w:sz w:val="20"/>
                <w:szCs w:val="20"/>
                <w:lang w:val="pt-BR" w:eastAsia="ar-SA"/>
              </w:rPr>
              <w:t>50</w:t>
            </w:r>
          </w:p>
        </w:tc>
        <w:tc>
          <w:tcPr>
            <w:tcW w:w="265"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bCs/>
                <w:color w:val="FF0000"/>
                <w:sz w:val="20"/>
                <w:szCs w:val="20"/>
                <w:lang w:val="pt-BR" w:eastAsia="ar-SA"/>
              </w:rPr>
            </w:pPr>
            <w:r w:rsidRPr="00274288">
              <w:rPr>
                <w:b/>
                <w:bCs/>
                <w:color w:val="FF0000"/>
                <w:sz w:val="20"/>
                <w:szCs w:val="20"/>
                <w:lang w:val="pt-BR" w:eastAsia="ar-SA"/>
              </w:rPr>
              <w:t>35 d.</w:t>
            </w:r>
          </w:p>
        </w:tc>
        <w:tc>
          <w:tcPr>
            <w:tcW w:w="345"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bCs/>
                <w:color w:val="0000FF"/>
                <w:spacing w:val="-18"/>
                <w:sz w:val="20"/>
                <w:szCs w:val="20"/>
                <w:lang w:val="pt-BR" w:eastAsia="ar-SA"/>
              </w:rPr>
            </w:pPr>
            <w:r w:rsidRPr="00274288">
              <w:rPr>
                <w:b/>
                <w:bCs/>
                <w:color w:val="FF0000"/>
                <w:sz w:val="20"/>
                <w:szCs w:val="20"/>
                <w:lang w:val="pt-BR" w:eastAsia="ar-SA"/>
              </w:rPr>
              <w:t>20</w:t>
            </w:r>
          </w:p>
        </w:tc>
        <w:tc>
          <w:tcPr>
            <w:tcW w:w="274"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bCs/>
                <w:color w:val="FF0000"/>
                <w:sz w:val="20"/>
                <w:szCs w:val="20"/>
                <w:lang w:val="pt-BR" w:eastAsia="ar-SA"/>
              </w:rPr>
            </w:pPr>
          </w:p>
        </w:tc>
        <w:tc>
          <w:tcPr>
            <w:tcW w:w="319"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bCs/>
                <w:color w:val="FF0000"/>
                <w:sz w:val="20"/>
                <w:szCs w:val="20"/>
                <w:lang w:val="pt-BR" w:eastAsia="ar-SA"/>
              </w:rPr>
            </w:pPr>
            <w:r w:rsidRPr="00274288">
              <w:rPr>
                <w:b/>
                <w:bCs/>
                <w:color w:val="FF0000"/>
                <w:sz w:val="20"/>
                <w:szCs w:val="20"/>
                <w:lang w:val="pt-BR" w:eastAsia="ar-SA"/>
              </w:rPr>
              <w:t>125</w:t>
            </w:r>
          </w:p>
        </w:tc>
        <w:tc>
          <w:tcPr>
            <w:tcW w:w="319"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bCs/>
                <w:color w:val="FF0000"/>
                <w:sz w:val="20"/>
                <w:szCs w:val="20"/>
                <w:lang w:val="pt-BR" w:eastAsia="ar-SA"/>
              </w:rPr>
            </w:pPr>
            <w:r w:rsidRPr="00274288">
              <w:rPr>
                <w:b/>
                <w:bCs/>
                <w:color w:val="FF0000"/>
                <w:sz w:val="20"/>
                <w:szCs w:val="20"/>
                <w:lang w:val="pt-BR" w:eastAsia="ar-SA"/>
              </w:rPr>
              <w:t>350</w:t>
            </w:r>
          </w:p>
        </w:tc>
        <w:tc>
          <w:tcPr>
            <w:tcW w:w="234"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bCs/>
                <w:color w:val="FF0000"/>
                <w:sz w:val="20"/>
                <w:szCs w:val="20"/>
                <w:lang w:val="pt-BR" w:eastAsia="ar-SA"/>
              </w:rPr>
            </w:pPr>
            <w:r w:rsidRPr="00274288">
              <w:rPr>
                <w:b/>
                <w:bCs/>
                <w:color w:val="FF0000"/>
                <w:sz w:val="20"/>
                <w:szCs w:val="20"/>
                <w:lang w:val="pt-BR" w:eastAsia="ar-SA"/>
              </w:rPr>
              <w:t>40</w:t>
            </w:r>
          </w:p>
        </w:tc>
        <w:tc>
          <w:tcPr>
            <w:tcW w:w="250"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bCs/>
                <w:color w:val="FF0000"/>
                <w:sz w:val="20"/>
                <w:szCs w:val="20"/>
                <w:lang w:val="pt-BR" w:eastAsia="ar-SA"/>
              </w:rPr>
            </w:pPr>
            <w:r w:rsidRPr="00274288">
              <w:rPr>
                <w:b/>
                <w:bCs/>
                <w:color w:val="FF0000"/>
                <w:sz w:val="20"/>
                <w:szCs w:val="20"/>
                <w:lang w:val="pt-BR" w:eastAsia="ar-SA"/>
              </w:rPr>
              <w:t>200</w:t>
            </w:r>
          </w:p>
        </w:tc>
        <w:tc>
          <w:tcPr>
            <w:tcW w:w="195"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bCs/>
                <w:color w:val="FF0000"/>
                <w:sz w:val="20"/>
                <w:szCs w:val="20"/>
                <w:lang w:val="pt-BR" w:eastAsia="ar-SA"/>
              </w:rPr>
            </w:pPr>
            <w:r w:rsidRPr="00274288">
              <w:rPr>
                <w:b/>
                <w:bCs/>
                <w:color w:val="FF0000"/>
                <w:sz w:val="20"/>
                <w:szCs w:val="20"/>
                <w:lang w:val="pt-BR" w:eastAsia="ar-SA"/>
              </w:rPr>
              <w:t>18</w:t>
            </w:r>
          </w:p>
        </w:tc>
        <w:tc>
          <w:tcPr>
            <w:tcW w:w="296"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bCs/>
                <w:sz w:val="20"/>
                <w:szCs w:val="20"/>
                <w:vertAlign w:val="superscript"/>
                <w:lang w:val="pt-BR" w:eastAsia="ar-SA"/>
              </w:rPr>
            </w:pPr>
            <w:r w:rsidRPr="00274288">
              <w:rPr>
                <w:b/>
                <w:bCs/>
                <w:color w:val="FF0000"/>
                <w:sz w:val="20"/>
                <w:szCs w:val="20"/>
                <w:lang w:val="pt-BR" w:eastAsia="ar-SA"/>
              </w:rPr>
              <w:t>120</w:t>
            </w:r>
            <w:r w:rsidRPr="00274288">
              <w:rPr>
                <w:b/>
                <w:bCs/>
                <w:sz w:val="20"/>
                <w:szCs w:val="20"/>
                <w:vertAlign w:val="superscript"/>
                <w:lang w:val="pt-BR" w:eastAsia="ar-SA"/>
              </w:rPr>
              <w:t>1)</w:t>
            </w:r>
          </w:p>
        </w:tc>
        <w:tc>
          <w:tcPr>
            <w:tcW w:w="184"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bCs/>
                <w:color w:val="0000FF"/>
                <w:sz w:val="20"/>
                <w:szCs w:val="20"/>
                <w:lang w:val="pt-BR" w:eastAsia="ar-SA"/>
              </w:rPr>
            </w:pPr>
          </w:p>
        </w:tc>
        <w:tc>
          <w:tcPr>
            <w:tcW w:w="245"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bCs/>
                <w:color w:val="FF0000"/>
                <w:sz w:val="20"/>
                <w:szCs w:val="20"/>
                <w:lang w:val="pt-BR" w:eastAsia="ar-SA"/>
              </w:rPr>
            </w:pPr>
            <w:r w:rsidRPr="00274288">
              <w:rPr>
                <w:b/>
                <w:bCs/>
                <w:color w:val="FF0000"/>
                <w:sz w:val="20"/>
                <w:szCs w:val="20"/>
                <w:lang w:val="pt-BR" w:eastAsia="ar-SA"/>
              </w:rPr>
              <w:t>25 d.</w:t>
            </w:r>
          </w:p>
        </w:tc>
        <w:tc>
          <w:tcPr>
            <w:tcW w:w="297" w:type="pct"/>
            <w:tcBorders>
              <w:top w:val="single" w:sz="4" w:space="0" w:color="000000"/>
              <w:left w:val="single" w:sz="4" w:space="0" w:color="000000"/>
              <w:bottom w:val="single" w:sz="4" w:space="0" w:color="000000"/>
              <w:right w:val="single" w:sz="4" w:space="0" w:color="auto"/>
            </w:tcBorders>
            <w:shd w:val="clear" w:color="auto" w:fill="auto"/>
            <w:vAlign w:val="center"/>
          </w:tcPr>
          <w:p w:rsidR="00274288" w:rsidRPr="00274288" w:rsidRDefault="00274288" w:rsidP="00274288">
            <w:pPr>
              <w:suppressAutoHyphens/>
              <w:snapToGrid w:val="0"/>
              <w:jc w:val="center"/>
              <w:rPr>
                <w:b/>
                <w:bCs/>
                <w:color w:val="FF0000"/>
                <w:sz w:val="20"/>
                <w:szCs w:val="20"/>
                <w:lang w:val="pt-BR" w:eastAsia="ar-SA"/>
              </w:rPr>
            </w:pPr>
            <w:r w:rsidRPr="00274288">
              <w:rPr>
                <w:b/>
                <w:bCs/>
                <w:color w:val="FF0000"/>
                <w:sz w:val="20"/>
                <w:szCs w:val="20"/>
                <w:lang w:val="pt-BR" w:eastAsia="ar-SA"/>
              </w:rPr>
              <w:t>180</w:t>
            </w:r>
          </w:p>
        </w:tc>
        <w:tc>
          <w:tcPr>
            <w:tcW w:w="34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uppressAutoHyphens/>
              <w:snapToGrid w:val="0"/>
              <w:jc w:val="center"/>
              <w:rPr>
                <w:b/>
                <w:bCs/>
                <w:color w:val="FF0000"/>
                <w:sz w:val="20"/>
                <w:szCs w:val="20"/>
                <w:lang w:val="pt-BR" w:eastAsia="ar-SA"/>
              </w:rPr>
            </w:pPr>
            <w:r w:rsidRPr="00274288">
              <w:rPr>
                <w:b/>
                <w:bCs/>
                <w:color w:val="FF0000"/>
                <w:sz w:val="20"/>
                <w:szCs w:val="20"/>
                <w:lang w:val="pt-BR" w:eastAsia="ar-SA"/>
              </w:rPr>
              <w:t>10</w:t>
            </w:r>
          </w:p>
        </w:tc>
        <w:tc>
          <w:tcPr>
            <w:tcW w:w="442" w:type="pct"/>
            <w:gridSpan w:val="2"/>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uppressAutoHyphens/>
              <w:snapToGrid w:val="0"/>
              <w:jc w:val="center"/>
              <w:rPr>
                <w:b/>
                <w:bCs/>
                <w:color w:val="FF0000"/>
                <w:sz w:val="20"/>
                <w:szCs w:val="20"/>
                <w:lang w:val="pt-BR" w:eastAsia="ar-SA"/>
              </w:rPr>
            </w:pPr>
            <w:r w:rsidRPr="00274288">
              <w:rPr>
                <w:b/>
                <w:bCs/>
                <w:color w:val="FF0000"/>
                <w:sz w:val="20"/>
                <w:szCs w:val="20"/>
                <w:lang w:val="pt-BR" w:eastAsia="ar-SA"/>
              </w:rPr>
              <w:t>5</w:t>
            </w:r>
          </w:p>
        </w:tc>
      </w:tr>
      <w:tr w:rsidR="00274288" w:rsidRPr="00274288" w:rsidTr="00274288">
        <w:trPr>
          <w:gridAfter w:val="1"/>
          <w:wAfter w:w="3" w:type="pct"/>
          <w:trHeight w:val="315"/>
        </w:trPr>
        <w:tc>
          <w:tcPr>
            <w:tcW w:w="479"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rPr>
                <w:sz w:val="20"/>
                <w:szCs w:val="20"/>
                <w:lang w:val="pt-BR" w:eastAsia="ar-SA"/>
              </w:rPr>
            </w:pPr>
            <w:r w:rsidRPr="00274288">
              <w:rPr>
                <w:sz w:val="20"/>
                <w:szCs w:val="20"/>
                <w:lang w:val="pt-BR" w:eastAsia="ar-SA"/>
              </w:rPr>
              <w:t>Klaipėda Centras</w:t>
            </w:r>
          </w:p>
        </w:tc>
        <w:tc>
          <w:tcPr>
            <w:tcW w:w="250"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18</w:t>
            </w:r>
          </w:p>
        </w:tc>
        <w:tc>
          <w:tcPr>
            <w:tcW w:w="259"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color w:val="FF0000"/>
                <w:sz w:val="22"/>
                <w:szCs w:val="22"/>
                <w:lang w:val="en-GB" w:eastAsia="ar-SA"/>
              </w:rPr>
            </w:pPr>
            <w:r w:rsidRPr="00274288">
              <w:rPr>
                <w:b/>
                <w:color w:val="FF0000"/>
                <w:sz w:val="22"/>
                <w:szCs w:val="22"/>
                <w:lang w:val="en-GB" w:eastAsia="ar-SA"/>
              </w:rPr>
              <w:t>112</w:t>
            </w:r>
          </w:p>
        </w:tc>
        <w:tc>
          <w:tcPr>
            <w:tcW w:w="265"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jc w:val="center"/>
              <w:rPr>
                <w:b/>
                <w:bCs/>
                <w:sz w:val="22"/>
                <w:szCs w:val="22"/>
                <w:lang w:val="en-GB" w:eastAsia="ar-SA"/>
              </w:rPr>
            </w:pPr>
            <w:r w:rsidRPr="00274288">
              <w:rPr>
                <w:b/>
                <w:bCs/>
                <w:sz w:val="22"/>
                <w:szCs w:val="22"/>
                <w:lang w:val="en-GB" w:eastAsia="ar-SA"/>
              </w:rPr>
              <w:t>5</w:t>
            </w:r>
          </w:p>
        </w:tc>
        <w:tc>
          <w:tcPr>
            <w:tcW w:w="345" w:type="pct"/>
            <w:tcBorders>
              <w:top w:val="single" w:sz="4" w:space="0" w:color="000000"/>
              <w:left w:val="single" w:sz="4" w:space="0" w:color="000000"/>
              <w:bottom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274"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6,7</w:t>
            </w:r>
          </w:p>
        </w:tc>
        <w:tc>
          <w:tcPr>
            <w:tcW w:w="319"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12,7</w:t>
            </w:r>
          </w:p>
        </w:tc>
        <w:tc>
          <w:tcPr>
            <w:tcW w:w="319"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27,1</w:t>
            </w:r>
          </w:p>
        </w:tc>
        <w:tc>
          <w:tcPr>
            <w:tcW w:w="234"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14</w:t>
            </w:r>
          </w:p>
        </w:tc>
        <w:tc>
          <w:tcPr>
            <w:tcW w:w="250"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118</w:t>
            </w:r>
          </w:p>
        </w:tc>
        <w:tc>
          <w:tcPr>
            <w:tcW w:w="195"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0</w:t>
            </w:r>
          </w:p>
        </w:tc>
        <w:tc>
          <w:tcPr>
            <w:tcW w:w="296" w:type="pct"/>
            <w:tcBorders>
              <w:top w:val="single" w:sz="4" w:space="0" w:color="000000"/>
              <w:left w:val="single" w:sz="4" w:space="0" w:color="000000"/>
              <w:bottom w:val="single" w:sz="4" w:space="0" w:color="000000"/>
              <w:right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184" w:type="pct"/>
            <w:tcBorders>
              <w:top w:val="single" w:sz="4" w:space="0" w:color="000000"/>
              <w:left w:val="single" w:sz="4" w:space="0" w:color="000000"/>
              <w:bottom w:val="single" w:sz="4" w:space="0" w:color="000000"/>
              <w:right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245" w:type="pct"/>
            <w:tcBorders>
              <w:top w:val="single" w:sz="4" w:space="0" w:color="000000"/>
              <w:left w:val="single" w:sz="4" w:space="0" w:color="000000"/>
              <w:bottom w:val="single" w:sz="4" w:space="0" w:color="000000"/>
              <w:right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297" w:type="pct"/>
            <w:tcBorders>
              <w:top w:val="single" w:sz="4" w:space="0" w:color="000000"/>
              <w:left w:val="single" w:sz="4" w:space="0" w:color="000000"/>
              <w:bottom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344" w:type="pct"/>
            <w:gridSpan w:val="2"/>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1,7</w:t>
            </w:r>
          </w:p>
        </w:tc>
        <w:tc>
          <w:tcPr>
            <w:tcW w:w="442"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2,6*</w:t>
            </w:r>
          </w:p>
        </w:tc>
      </w:tr>
      <w:tr w:rsidR="00274288" w:rsidRPr="00274288" w:rsidTr="00274288">
        <w:trPr>
          <w:gridAfter w:val="1"/>
          <w:wAfter w:w="3" w:type="pct"/>
          <w:trHeight w:val="315"/>
        </w:trPr>
        <w:tc>
          <w:tcPr>
            <w:tcW w:w="479"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rPr>
                <w:sz w:val="20"/>
                <w:szCs w:val="20"/>
                <w:lang w:eastAsia="ar-SA"/>
              </w:rPr>
            </w:pPr>
            <w:r w:rsidRPr="00274288">
              <w:rPr>
                <w:sz w:val="20"/>
                <w:szCs w:val="20"/>
                <w:lang w:eastAsia="ar-SA"/>
              </w:rPr>
              <w:t>Klaipėda Šilutės pl.</w:t>
            </w:r>
          </w:p>
        </w:tc>
        <w:tc>
          <w:tcPr>
            <w:tcW w:w="250"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20</w:t>
            </w:r>
          </w:p>
        </w:tc>
        <w:tc>
          <w:tcPr>
            <w:tcW w:w="259"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color w:val="FF0000"/>
                <w:sz w:val="22"/>
                <w:szCs w:val="22"/>
                <w:lang w:val="en-GB" w:eastAsia="ar-SA"/>
              </w:rPr>
            </w:pPr>
            <w:r w:rsidRPr="00274288">
              <w:rPr>
                <w:b/>
                <w:color w:val="FF0000"/>
                <w:sz w:val="22"/>
                <w:szCs w:val="22"/>
                <w:lang w:val="en-GB" w:eastAsia="ar-SA"/>
              </w:rPr>
              <w:t>146</w:t>
            </w:r>
          </w:p>
        </w:tc>
        <w:tc>
          <w:tcPr>
            <w:tcW w:w="265"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jc w:val="center"/>
              <w:rPr>
                <w:b/>
                <w:bCs/>
                <w:sz w:val="22"/>
                <w:szCs w:val="22"/>
                <w:lang w:val="en-GB" w:eastAsia="ar-SA"/>
              </w:rPr>
            </w:pPr>
            <w:r w:rsidRPr="00274288">
              <w:rPr>
                <w:b/>
                <w:bCs/>
                <w:sz w:val="22"/>
                <w:szCs w:val="22"/>
                <w:lang w:val="en-GB" w:eastAsia="ar-SA"/>
              </w:rPr>
              <w:t>7</w:t>
            </w:r>
          </w:p>
        </w:tc>
        <w:tc>
          <w:tcPr>
            <w:tcW w:w="345"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8,9</w:t>
            </w:r>
          </w:p>
        </w:tc>
        <w:tc>
          <w:tcPr>
            <w:tcW w:w="274" w:type="pct"/>
            <w:tcBorders>
              <w:top w:val="single" w:sz="4" w:space="0" w:color="000000"/>
              <w:left w:val="single" w:sz="4" w:space="0" w:color="000000"/>
              <w:bottom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319" w:type="pct"/>
            <w:tcBorders>
              <w:top w:val="single" w:sz="4" w:space="0" w:color="000000"/>
              <w:left w:val="single" w:sz="4" w:space="0" w:color="000000"/>
              <w:bottom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319" w:type="pct"/>
            <w:tcBorders>
              <w:top w:val="single" w:sz="4" w:space="0" w:color="000000"/>
              <w:left w:val="single" w:sz="4" w:space="0" w:color="000000"/>
              <w:bottom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234"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21</w:t>
            </w:r>
          </w:p>
        </w:tc>
        <w:tc>
          <w:tcPr>
            <w:tcW w:w="250"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180</w:t>
            </w:r>
          </w:p>
        </w:tc>
        <w:tc>
          <w:tcPr>
            <w:tcW w:w="195"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0</w:t>
            </w:r>
          </w:p>
        </w:tc>
        <w:tc>
          <w:tcPr>
            <w:tcW w:w="296" w:type="pct"/>
            <w:tcBorders>
              <w:top w:val="single" w:sz="4" w:space="0" w:color="000000"/>
              <w:left w:val="single" w:sz="4" w:space="0" w:color="000000"/>
              <w:bottom w:val="single" w:sz="4" w:space="0" w:color="000000"/>
              <w:right w:val="single" w:sz="4" w:space="0" w:color="auto"/>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90</w:t>
            </w:r>
          </w:p>
        </w:tc>
        <w:tc>
          <w:tcPr>
            <w:tcW w:w="184"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0</w:t>
            </w:r>
          </w:p>
        </w:tc>
        <w:tc>
          <w:tcPr>
            <w:tcW w:w="245"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0</w:t>
            </w:r>
          </w:p>
        </w:tc>
        <w:tc>
          <w:tcPr>
            <w:tcW w:w="297" w:type="pct"/>
            <w:tcBorders>
              <w:top w:val="single" w:sz="4" w:space="0" w:color="000000"/>
              <w:left w:val="single" w:sz="4" w:space="0" w:color="auto"/>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112</w:t>
            </w:r>
          </w:p>
        </w:tc>
        <w:tc>
          <w:tcPr>
            <w:tcW w:w="344" w:type="pct"/>
            <w:gridSpan w:val="2"/>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2,7</w:t>
            </w:r>
          </w:p>
        </w:tc>
        <w:tc>
          <w:tcPr>
            <w:tcW w:w="442" w:type="pct"/>
            <w:gridSpan w:val="2"/>
            <w:tcBorders>
              <w:top w:val="single" w:sz="4" w:space="0" w:color="000000"/>
              <w:left w:val="single" w:sz="4" w:space="0" w:color="000000"/>
              <w:bottom w:val="single" w:sz="4" w:space="0" w:color="000000"/>
              <w:right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r>
      <w:tr w:rsidR="00274288" w:rsidRPr="00274288" w:rsidTr="00274288">
        <w:trPr>
          <w:gridAfter w:val="1"/>
          <w:wAfter w:w="3" w:type="pct"/>
          <w:trHeight w:val="315"/>
        </w:trPr>
        <w:tc>
          <w:tcPr>
            <w:tcW w:w="479"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rPr>
                <w:sz w:val="20"/>
                <w:szCs w:val="20"/>
                <w:lang w:eastAsia="ar-SA"/>
              </w:rPr>
            </w:pPr>
            <w:r w:rsidRPr="00274288">
              <w:rPr>
                <w:sz w:val="20"/>
                <w:szCs w:val="20"/>
                <w:lang w:eastAsia="ar-SA"/>
              </w:rPr>
              <w:t>Šiauliai</w:t>
            </w:r>
          </w:p>
        </w:tc>
        <w:tc>
          <w:tcPr>
            <w:tcW w:w="250"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24</w:t>
            </w:r>
          </w:p>
        </w:tc>
        <w:tc>
          <w:tcPr>
            <w:tcW w:w="259"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color w:val="FF0000"/>
                <w:sz w:val="22"/>
                <w:szCs w:val="22"/>
                <w:lang w:val="en-GB" w:eastAsia="ar-SA"/>
              </w:rPr>
            </w:pPr>
            <w:r w:rsidRPr="00274288">
              <w:rPr>
                <w:b/>
                <w:color w:val="FF0000"/>
                <w:sz w:val="22"/>
                <w:szCs w:val="22"/>
                <w:lang w:val="en-GB" w:eastAsia="ar-SA"/>
              </w:rPr>
              <w:t>125</w:t>
            </w:r>
          </w:p>
        </w:tc>
        <w:tc>
          <w:tcPr>
            <w:tcW w:w="265"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jc w:val="center"/>
              <w:rPr>
                <w:b/>
                <w:bCs/>
                <w:sz w:val="22"/>
                <w:szCs w:val="22"/>
                <w:lang w:val="en-GB" w:eastAsia="ar-SA"/>
              </w:rPr>
            </w:pPr>
            <w:r w:rsidRPr="00274288">
              <w:rPr>
                <w:b/>
                <w:bCs/>
                <w:sz w:val="22"/>
                <w:szCs w:val="22"/>
                <w:lang w:val="en-GB" w:eastAsia="ar-SA"/>
              </w:rPr>
              <w:t>11</w:t>
            </w:r>
          </w:p>
        </w:tc>
        <w:tc>
          <w:tcPr>
            <w:tcW w:w="345" w:type="pct"/>
            <w:tcBorders>
              <w:top w:val="single" w:sz="4" w:space="0" w:color="000000"/>
              <w:left w:val="single" w:sz="4" w:space="0" w:color="000000"/>
              <w:bottom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274"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8,0</w:t>
            </w:r>
          </w:p>
        </w:tc>
        <w:tc>
          <w:tcPr>
            <w:tcW w:w="319"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11,2</w:t>
            </w:r>
          </w:p>
        </w:tc>
        <w:tc>
          <w:tcPr>
            <w:tcW w:w="319"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14,4</w:t>
            </w:r>
          </w:p>
        </w:tc>
        <w:tc>
          <w:tcPr>
            <w:tcW w:w="234"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15</w:t>
            </w:r>
          </w:p>
        </w:tc>
        <w:tc>
          <w:tcPr>
            <w:tcW w:w="250"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126</w:t>
            </w:r>
          </w:p>
        </w:tc>
        <w:tc>
          <w:tcPr>
            <w:tcW w:w="195"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0</w:t>
            </w:r>
          </w:p>
        </w:tc>
        <w:tc>
          <w:tcPr>
            <w:tcW w:w="296" w:type="pct"/>
            <w:tcBorders>
              <w:top w:val="single" w:sz="4" w:space="0" w:color="000000"/>
              <w:left w:val="single" w:sz="4" w:space="0" w:color="000000"/>
              <w:bottom w:val="single" w:sz="4" w:space="0" w:color="000000"/>
              <w:right w:val="single" w:sz="4" w:space="0" w:color="auto"/>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116</w:t>
            </w:r>
          </w:p>
        </w:tc>
        <w:tc>
          <w:tcPr>
            <w:tcW w:w="184" w:type="pct"/>
            <w:tcBorders>
              <w:top w:val="single" w:sz="4" w:space="0" w:color="auto"/>
              <w:left w:val="single" w:sz="4" w:space="0" w:color="auto"/>
              <w:bottom w:val="single" w:sz="4" w:space="0" w:color="000000"/>
              <w:right w:val="single" w:sz="4" w:space="0" w:color="auto"/>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0</w:t>
            </w:r>
          </w:p>
        </w:tc>
        <w:tc>
          <w:tcPr>
            <w:tcW w:w="245" w:type="pct"/>
            <w:tcBorders>
              <w:top w:val="single" w:sz="4" w:space="0" w:color="auto"/>
              <w:left w:val="single" w:sz="4" w:space="0" w:color="auto"/>
              <w:bottom w:val="single" w:sz="4" w:space="0" w:color="000000"/>
              <w:right w:val="single" w:sz="4" w:space="0" w:color="auto"/>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0</w:t>
            </w:r>
          </w:p>
        </w:tc>
        <w:tc>
          <w:tcPr>
            <w:tcW w:w="297" w:type="pct"/>
            <w:tcBorders>
              <w:top w:val="single" w:sz="4" w:space="0" w:color="000000"/>
              <w:left w:val="single" w:sz="4" w:space="0" w:color="auto"/>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131</w:t>
            </w:r>
          </w:p>
        </w:tc>
        <w:tc>
          <w:tcPr>
            <w:tcW w:w="344" w:type="pct"/>
            <w:gridSpan w:val="2"/>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2,2</w:t>
            </w:r>
          </w:p>
        </w:tc>
        <w:tc>
          <w:tcPr>
            <w:tcW w:w="442" w:type="pct"/>
            <w:gridSpan w:val="2"/>
            <w:tcBorders>
              <w:top w:val="single" w:sz="4" w:space="0" w:color="000000"/>
              <w:left w:val="single" w:sz="4" w:space="0" w:color="000000"/>
              <w:bottom w:val="single" w:sz="4" w:space="0" w:color="000000"/>
              <w:right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r>
      <w:tr w:rsidR="00274288" w:rsidRPr="00274288" w:rsidTr="00274288">
        <w:trPr>
          <w:gridAfter w:val="1"/>
          <w:wAfter w:w="3" w:type="pct"/>
          <w:trHeight w:val="315"/>
        </w:trPr>
        <w:tc>
          <w:tcPr>
            <w:tcW w:w="479"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rPr>
                <w:sz w:val="20"/>
                <w:szCs w:val="20"/>
                <w:lang w:eastAsia="ar-SA"/>
              </w:rPr>
            </w:pPr>
            <w:r w:rsidRPr="00274288">
              <w:rPr>
                <w:sz w:val="20"/>
                <w:szCs w:val="20"/>
                <w:lang w:eastAsia="ar-SA"/>
              </w:rPr>
              <w:t>N. Akmenė</w:t>
            </w:r>
          </w:p>
        </w:tc>
        <w:tc>
          <w:tcPr>
            <w:tcW w:w="250"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22</w:t>
            </w:r>
          </w:p>
        </w:tc>
        <w:tc>
          <w:tcPr>
            <w:tcW w:w="259"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color w:val="FF0000"/>
                <w:sz w:val="22"/>
                <w:szCs w:val="22"/>
                <w:lang w:val="en-GB" w:eastAsia="ar-SA"/>
              </w:rPr>
            </w:pPr>
            <w:r w:rsidRPr="00274288">
              <w:rPr>
                <w:b/>
                <w:color w:val="FF0000"/>
                <w:sz w:val="22"/>
                <w:szCs w:val="22"/>
                <w:lang w:val="en-GB" w:eastAsia="ar-SA"/>
              </w:rPr>
              <w:t>126</w:t>
            </w:r>
          </w:p>
        </w:tc>
        <w:tc>
          <w:tcPr>
            <w:tcW w:w="265"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jc w:val="center"/>
              <w:rPr>
                <w:b/>
                <w:bCs/>
                <w:sz w:val="22"/>
                <w:szCs w:val="22"/>
                <w:lang w:val="en-GB" w:eastAsia="ar-SA"/>
              </w:rPr>
            </w:pPr>
            <w:r w:rsidRPr="00274288">
              <w:rPr>
                <w:b/>
                <w:bCs/>
                <w:sz w:val="22"/>
                <w:szCs w:val="22"/>
                <w:lang w:val="en-GB" w:eastAsia="ar-SA"/>
              </w:rPr>
              <w:t>8</w:t>
            </w:r>
          </w:p>
        </w:tc>
        <w:tc>
          <w:tcPr>
            <w:tcW w:w="345"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6,8*</w:t>
            </w:r>
          </w:p>
        </w:tc>
        <w:tc>
          <w:tcPr>
            <w:tcW w:w="274"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8,9</w:t>
            </w:r>
          </w:p>
        </w:tc>
        <w:tc>
          <w:tcPr>
            <w:tcW w:w="319"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22,9</w:t>
            </w:r>
          </w:p>
        </w:tc>
        <w:tc>
          <w:tcPr>
            <w:tcW w:w="319"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42,6</w:t>
            </w:r>
          </w:p>
        </w:tc>
        <w:tc>
          <w:tcPr>
            <w:tcW w:w="234" w:type="pct"/>
            <w:tcBorders>
              <w:top w:val="single" w:sz="4" w:space="0" w:color="000000"/>
              <w:left w:val="single" w:sz="4" w:space="0" w:color="000000"/>
              <w:bottom w:val="single" w:sz="4" w:space="0" w:color="000000"/>
              <w:right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250" w:type="pct"/>
            <w:tcBorders>
              <w:top w:val="single" w:sz="4" w:space="0" w:color="000000"/>
              <w:left w:val="single" w:sz="4" w:space="0" w:color="000000"/>
              <w:bottom w:val="single" w:sz="4" w:space="0" w:color="000000"/>
              <w:right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195" w:type="pct"/>
            <w:tcBorders>
              <w:top w:val="single" w:sz="4" w:space="0" w:color="000000"/>
              <w:left w:val="single" w:sz="4" w:space="0" w:color="000000"/>
              <w:bottom w:val="single" w:sz="4" w:space="0" w:color="000000"/>
              <w:right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296" w:type="pct"/>
            <w:tcBorders>
              <w:top w:val="single" w:sz="4" w:space="0" w:color="000000"/>
              <w:left w:val="single" w:sz="4" w:space="0" w:color="000000"/>
              <w:bottom w:val="single" w:sz="4" w:space="0" w:color="000000"/>
              <w:right w:val="single" w:sz="4" w:space="0" w:color="000000"/>
            </w:tcBorders>
            <w:shd w:val="clear" w:color="auto" w:fill="E0E0E0"/>
            <w:vAlign w:val="center"/>
          </w:tcPr>
          <w:p w:rsidR="00274288" w:rsidRPr="00274288" w:rsidRDefault="00274288" w:rsidP="00274288">
            <w:pPr>
              <w:suppressAutoHyphens/>
              <w:snapToGrid w:val="0"/>
              <w:jc w:val="center"/>
              <w:rPr>
                <w:b/>
                <w:color w:val="0000FF"/>
                <w:sz w:val="22"/>
                <w:szCs w:val="22"/>
                <w:lang w:val="en-GB" w:eastAsia="ar-SA"/>
              </w:rPr>
            </w:pPr>
          </w:p>
        </w:tc>
        <w:tc>
          <w:tcPr>
            <w:tcW w:w="184" w:type="pct"/>
            <w:tcBorders>
              <w:top w:val="single" w:sz="4" w:space="0" w:color="000000"/>
              <w:left w:val="single" w:sz="4" w:space="0" w:color="000000"/>
              <w:bottom w:val="single" w:sz="4" w:space="0" w:color="000000"/>
              <w:right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245" w:type="pct"/>
            <w:tcBorders>
              <w:top w:val="single" w:sz="4" w:space="0" w:color="000000"/>
              <w:left w:val="single" w:sz="4" w:space="0" w:color="000000"/>
              <w:bottom w:val="single" w:sz="4" w:space="0" w:color="000000"/>
              <w:right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297" w:type="pct"/>
            <w:tcBorders>
              <w:top w:val="single" w:sz="4" w:space="0" w:color="000000"/>
              <w:left w:val="single" w:sz="4" w:space="0" w:color="000000"/>
              <w:bottom w:val="single" w:sz="4" w:space="0" w:color="000000"/>
              <w:right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344" w:type="pct"/>
            <w:gridSpan w:val="2"/>
            <w:tcBorders>
              <w:top w:val="single" w:sz="4" w:space="0" w:color="000000"/>
              <w:left w:val="single" w:sz="4" w:space="0" w:color="000000"/>
              <w:bottom w:val="single" w:sz="4" w:space="0" w:color="000000"/>
              <w:right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442" w:type="pct"/>
            <w:gridSpan w:val="2"/>
            <w:tcBorders>
              <w:top w:val="single" w:sz="4" w:space="0" w:color="000000"/>
              <w:left w:val="single" w:sz="4" w:space="0" w:color="000000"/>
              <w:bottom w:val="single" w:sz="4" w:space="0" w:color="000000"/>
              <w:right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r>
      <w:tr w:rsidR="00274288" w:rsidRPr="00274288" w:rsidTr="00274288">
        <w:trPr>
          <w:gridAfter w:val="1"/>
          <w:wAfter w:w="3" w:type="pct"/>
          <w:trHeight w:val="315"/>
        </w:trPr>
        <w:tc>
          <w:tcPr>
            <w:tcW w:w="479"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rPr>
                <w:sz w:val="20"/>
                <w:szCs w:val="20"/>
                <w:lang w:eastAsia="ar-SA"/>
              </w:rPr>
            </w:pPr>
            <w:r w:rsidRPr="00274288">
              <w:rPr>
                <w:sz w:val="20"/>
                <w:szCs w:val="20"/>
                <w:lang w:eastAsia="ar-SA"/>
              </w:rPr>
              <w:t>Mažeikiai</w:t>
            </w:r>
          </w:p>
        </w:tc>
        <w:tc>
          <w:tcPr>
            <w:tcW w:w="250"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24</w:t>
            </w:r>
          </w:p>
        </w:tc>
        <w:tc>
          <w:tcPr>
            <w:tcW w:w="259"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color w:val="FF0000"/>
                <w:sz w:val="22"/>
                <w:szCs w:val="22"/>
                <w:lang w:val="en-GB" w:eastAsia="ar-SA"/>
              </w:rPr>
            </w:pPr>
            <w:r w:rsidRPr="00274288">
              <w:rPr>
                <w:b/>
                <w:color w:val="FF0000"/>
                <w:sz w:val="22"/>
                <w:szCs w:val="22"/>
                <w:lang w:val="en-GB" w:eastAsia="ar-SA"/>
              </w:rPr>
              <w:t>116</w:t>
            </w:r>
          </w:p>
        </w:tc>
        <w:tc>
          <w:tcPr>
            <w:tcW w:w="265"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jc w:val="center"/>
              <w:rPr>
                <w:b/>
                <w:bCs/>
                <w:sz w:val="22"/>
                <w:szCs w:val="22"/>
                <w:lang w:val="en-GB" w:eastAsia="ar-SA"/>
              </w:rPr>
            </w:pPr>
            <w:r w:rsidRPr="00274288">
              <w:rPr>
                <w:b/>
                <w:bCs/>
                <w:sz w:val="22"/>
                <w:szCs w:val="22"/>
                <w:lang w:val="en-GB" w:eastAsia="ar-SA"/>
              </w:rPr>
              <w:t>6</w:t>
            </w:r>
          </w:p>
        </w:tc>
        <w:tc>
          <w:tcPr>
            <w:tcW w:w="345" w:type="pct"/>
            <w:tcBorders>
              <w:top w:val="single" w:sz="4" w:space="0" w:color="000000"/>
              <w:left w:val="single" w:sz="4" w:space="0" w:color="000000"/>
              <w:bottom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274"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4,5</w:t>
            </w:r>
          </w:p>
        </w:tc>
        <w:tc>
          <w:tcPr>
            <w:tcW w:w="319"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12,9</w:t>
            </w:r>
          </w:p>
        </w:tc>
        <w:tc>
          <w:tcPr>
            <w:tcW w:w="319"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63,3</w:t>
            </w:r>
          </w:p>
        </w:tc>
        <w:tc>
          <w:tcPr>
            <w:tcW w:w="234"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6</w:t>
            </w:r>
          </w:p>
        </w:tc>
        <w:tc>
          <w:tcPr>
            <w:tcW w:w="250"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70</w:t>
            </w:r>
          </w:p>
        </w:tc>
        <w:tc>
          <w:tcPr>
            <w:tcW w:w="195"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0</w:t>
            </w:r>
          </w:p>
        </w:tc>
        <w:tc>
          <w:tcPr>
            <w:tcW w:w="296" w:type="pct"/>
            <w:tcBorders>
              <w:top w:val="single" w:sz="4" w:space="0" w:color="000000"/>
              <w:left w:val="single" w:sz="4" w:space="0" w:color="000000"/>
              <w:bottom w:val="single" w:sz="4" w:space="0" w:color="000000"/>
              <w:right w:val="single" w:sz="4" w:space="0" w:color="auto"/>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118</w:t>
            </w:r>
          </w:p>
        </w:tc>
        <w:tc>
          <w:tcPr>
            <w:tcW w:w="184" w:type="pct"/>
            <w:tcBorders>
              <w:top w:val="single" w:sz="4" w:space="0" w:color="000000"/>
              <w:left w:val="single" w:sz="4" w:space="0" w:color="auto"/>
              <w:bottom w:val="single" w:sz="4" w:space="0" w:color="auto"/>
              <w:right w:val="single" w:sz="4" w:space="0" w:color="auto"/>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0</w:t>
            </w:r>
          </w:p>
        </w:tc>
        <w:tc>
          <w:tcPr>
            <w:tcW w:w="245" w:type="pct"/>
            <w:tcBorders>
              <w:top w:val="single" w:sz="4" w:space="0" w:color="000000"/>
              <w:left w:val="single" w:sz="4" w:space="0" w:color="auto"/>
              <w:bottom w:val="single" w:sz="4" w:space="0" w:color="auto"/>
              <w:right w:val="single" w:sz="4" w:space="0" w:color="auto"/>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3</w:t>
            </w:r>
          </w:p>
        </w:tc>
        <w:tc>
          <w:tcPr>
            <w:tcW w:w="297" w:type="pct"/>
            <w:tcBorders>
              <w:top w:val="single" w:sz="4" w:space="0" w:color="000000"/>
              <w:left w:val="single" w:sz="4" w:space="0" w:color="auto"/>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125</w:t>
            </w:r>
          </w:p>
        </w:tc>
        <w:tc>
          <w:tcPr>
            <w:tcW w:w="344" w:type="pct"/>
            <w:gridSpan w:val="2"/>
            <w:tcBorders>
              <w:top w:val="single" w:sz="4" w:space="0" w:color="000000"/>
              <w:left w:val="single" w:sz="4" w:space="0" w:color="000000"/>
              <w:bottom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442" w:type="pct"/>
            <w:gridSpan w:val="2"/>
            <w:tcBorders>
              <w:top w:val="single" w:sz="4" w:space="0" w:color="000000"/>
              <w:left w:val="single" w:sz="4" w:space="0" w:color="000000"/>
              <w:bottom w:val="single" w:sz="4" w:space="0" w:color="000000"/>
              <w:right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r>
      <w:tr w:rsidR="00274288" w:rsidRPr="00274288" w:rsidTr="00274288">
        <w:trPr>
          <w:gridAfter w:val="1"/>
          <w:wAfter w:w="3" w:type="pct"/>
          <w:trHeight w:val="315"/>
        </w:trPr>
        <w:tc>
          <w:tcPr>
            <w:tcW w:w="479"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rPr>
                <w:sz w:val="20"/>
                <w:szCs w:val="20"/>
                <w:lang w:eastAsia="ar-SA"/>
              </w:rPr>
            </w:pPr>
            <w:r w:rsidRPr="00274288">
              <w:rPr>
                <w:sz w:val="20"/>
                <w:szCs w:val="20"/>
                <w:lang w:eastAsia="ar-SA"/>
              </w:rPr>
              <w:t>Panevėžys Centras</w:t>
            </w:r>
          </w:p>
        </w:tc>
        <w:tc>
          <w:tcPr>
            <w:tcW w:w="250"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21</w:t>
            </w:r>
          </w:p>
        </w:tc>
        <w:tc>
          <w:tcPr>
            <w:tcW w:w="259"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color w:val="FF0000"/>
                <w:sz w:val="22"/>
                <w:szCs w:val="22"/>
                <w:lang w:val="en-GB" w:eastAsia="ar-SA"/>
              </w:rPr>
            </w:pPr>
            <w:r w:rsidRPr="00274288">
              <w:rPr>
                <w:b/>
                <w:color w:val="FF0000"/>
                <w:sz w:val="22"/>
                <w:szCs w:val="22"/>
                <w:lang w:val="en-GB" w:eastAsia="ar-SA"/>
              </w:rPr>
              <w:t>131</w:t>
            </w:r>
          </w:p>
        </w:tc>
        <w:tc>
          <w:tcPr>
            <w:tcW w:w="265"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jc w:val="center"/>
              <w:rPr>
                <w:b/>
                <w:bCs/>
                <w:sz w:val="22"/>
                <w:szCs w:val="22"/>
                <w:lang w:val="en-GB" w:eastAsia="ar-SA"/>
              </w:rPr>
            </w:pPr>
            <w:r w:rsidRPr="00274288">
              <w:rPr>
                <w:b/>
                <w:bCs/>
                <w:sz w:val="22"/>
                <w:szCs w:val="22"/>
                <w:lang w:val="en-GB" w:eastAsia="ar-SA"/>
              </w:rPr>
              <w:t>8</w:t>
            </w:r>
          </w:p>
        </w:tc>
        <w:tc>
          <w:tcPr>
            <w:tcW w:w="345" w:type="pct"/>
            <w:tcBorders>
              <w:top w:val="single" w:sz="4" w:space="0" w:color="000000"/>
              <w:left w:val="single" w:sz="4" w:space="0" w:color="000000"/>
              <w:bottom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274" w:type="pct"/>
            <w:tcBorders>
              <w:top w:val="single" w:sz="4" w:space="0" w:color="000000"/>
              <w:left w:val="single" w:sz="4" w:space="0" w:color="000000"/>
              <w:bottom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319" w:type="pct"/>
            <w:tcBorders>
              <w:top w:val="single" w:sz="4" w:space="0" w:color="000000"/>
              <w:left w:val="single" w:sz="4" w:space="0" w:color="000000"/>
              <w:bottom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319" w:type="pct"/>
            <w:tcBorders>
              <w:top w:val="single" w:sz="4" w:space="0" w:color="000000"/>
              <w:left w:val="single" w:sz="4" w:space="0" w:color="000000"/>
              <w:bottom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234"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16</w:t>
            </w:r>
          </w:p>
        </w:tc>
        <w:tc>
          <w:tcPr>
            <w:tcW w:w="250"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172</w:t>
            </w:r>
          </w:p>
        </w:tc>
        <w:tc>
          <w:tcPr>
            <w:tcW w:w="195"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0</w:t>
            </w:r>
          </w:p>
        </w:tc>
        <w:tc>
          <w:tcPr>
            <w:tcW w:w="296" w:type="pct"/>
            <w:tcBorders>
              <w:top w:val="single" w:sz="4" w:space="0" w:color="000000"/>
              <w:left w:val="single" w:sz="4" w:space="0" w:color="000000"/>
              <w:bottom w:val="single" w:sz="4" w:space="0" w:color="000000"/>
              <w:right w:val="single" w:sz="4" w:space="0" w:color="auto"/>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117</w:t>
            </w:r>
          </w:p>
        </w:tc>
        <w:tc>
          <w:tcPr>
            <w:tcW w:w="184"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0</w:t>
            </w:r>
          </w:p>
        </w:tc>
        <w:tc>
          <w:tcPr>
            <w:tcW w:w="245"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2</w:t>
            </w:r>
          </w:p>
        </w:tc>
        <w:tc>
          <w:tcPr>
            <w:tcW w:w="297" w:type="pct"/>
            <w:tcBorders>
              <w:top w:val="single" w:sz="4" w:space="0" w:color="000000"/>
              <w:left w:val="single" w:sz="4" w:space="0" w:color="auto"/>
              <w:bottom w:val="single" w:sz="4" w:space="0" w:color="000000"/>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122</w:t>
            </w:r>
          </w:p>
        </w:tc>
        <w:tc>
          <w:tcPr>
            <w:tcW w:w="344" w:type="pct"/>
            <w:gridSpan w:val="2"/>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1,6</w:t>
            </w:r>
          </w:p>
        </w:tc>
        <w:tc>
          <w:tcPr>
            <w:tcW w:w="442" w:type="pct"/>
            <w:gridSpan w:val="2"/>
            <w:tcBorders>
              <w:top w:val="single" w:sz="4" w:space="0" w:color="000000"/>
              <w:left w:val="single" w:sz="4" w:space="0" w:color="000000"/>
              <w:bottom w:val="single" w:sz="4" w:space="0" w:color="000000"/>
              <w:right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r>
      <w:tr w:rsidR="00274288" w:rsidRPr="00274288" w:rsidTr="00274288">
        <w:trPr>
          <w:gridAfter w:val="1"/>
          <w:wAfter w:w="3" w:type="pct"/>
          <w:trHeight w:val="315"/>
        </w:trPr>
        <w:tc>
          <w:tcPr>
            <w:tcW w:w="479"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rPr>
                <w:sz w:val="20"/>
                <w:szCs w:val="20"/>
                <w:lang w:eastAsia="ar-SA"/>
              </w:rPr>
            </w:pPr>
            <w:r w:rsidRPr="00274288">
              <w:rPr>
                <w:sz w:val="20"/>
                <w:szCs w:val="20"/>
                <w:lang w:eastAsia="ar-SA"/>
              </w:rPr>
              <w:t>Jonava</w:t>
            </w:r>
          </w:p>
        </w:tc>
        <w:tc>
          <w:tcPr>
            <w:tcW w:w="250"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21</w:t>
            </w:r>
          </w:p>
        </w:tc>
        <w:tc>
          <w:tcPr>
            <w:tcW w:w="259"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color w:val="FF0000"/>
                <w:sz w:val="22"/>
                <w:szCs w:val="22"/>
                <w:lang w:val="en-GB" w:eastAsia="ar-SA"/>
              </w:rPr>
              <w:t>136</w:t>
            </w:r>
          </w:p>
        </w:tc>
        <w:tc>
          <w:tcPr>
            <w:tcW w:w="265"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tabs>
                <w:tab w:val="left" w:pos="12720"/>
              </w:tabs>
              <w:suppressAutoHyphens/>
              <w:jc w:val="center"/>
              <w:rPr>
                <w:b/>
                <w:bCs/>
                <w:sz w:val="22"/>
                <w:szCs w:val="22"/>
                <w:lang w:val="en-GB" w:eastAsia="ar-SA"/>
              </w:rPr>
            </w:pPr>
            <w:r w:rsidRPr="00274288">
              <w:rPr>
                <w:b/>
                <w:bCs/>
                <w:sz w:val="22"/>
                <w:szCs w:val="22"/>
                <w:lang w:val="en-GB" w:eastAsia="ar-SA"/>
              </w:rPr>
              <w:t>7</w:t>
            </w:r>
          </w:p>
        </w:tc>
        <w:tc>
          <w:tcPr>
            <w:tcW w:w="345" w:type="pct"/>
            <w:tcBorders>
              <w:top w:val="single" w:sz="4" w:space="0" w:color="000000"/>
              <w:left w:val="single" w:sz="4" w:space="0" w:color="000000"/>
              <w:bottom w:val="single" w:sz="4" w:space="0" w:color="000000"/>
            </w:tcBorders>
            <w:shd w:val="clear" w:color="auto" w:fill="E0E0E0"/>
            <w:vAlign w:val="center"/>
          </w:tcPr>
          <w:p w:rsidR="00274288" w:rsidRPr="00274288" w:rsidRDefault="00274288" w:rsidP="00274288">
            <w:pPr>
              <w:suppressAutoHyphens/>
              <w:snapToGrid w:val="0"/>
              <w:jc w:val="center"/>
              <w:rPr>
                <w:b/>
                <w:bCs/>
                <w:sz w:val="22"/>
                <w:szCs w:val="22"/>
                <w:lang w:val="en-GB" w:eastAsia="ar-SA"/>
              </w:rPr>
            </w:pPr>
          </w:p>
        </w:tc>
        <w:tc>
          <w:tcPr>
            <w:tcW w:w="274" w:type="pct"/>
            <w:tcBorders>
              <w:top w:val="single" w:sz="4" w:space="0" w:color="000000"/>
              <w:left w:val="single" w:sz="4" w:space="0" w:color="000000"/>
              <w:bottom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319" w:type="pct"/>
            <w:tcBorders>
              <w:top w:val="single" w:sz="4" w:space="0" w:color="000000"/>
              <w:left w:val="single" w:sz="4" w:space="0" w:color="000000"/>
              <w:bottom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319" w:type="pct"/>
            <w:tcBorders>
              <w:top w:val="single" w:sz="4" w:space="0" w:color="000000"/>
              <w:left w:val="single" w:sz="4" w:space="0" w:color="000000"/>
              <w:bottom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234"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9</w:t>
            </w:r>
          </w:p>
        </w:tc>
        <w:tc>
          <w:tcPr>
            <w:tcW w:w="250"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85</w:t>
            </w:r>
          </w:p>
        </w:tc>
        <w:tc>
          <w:tcPr>
            <w:tcW w:w="195"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0</w:t>
            </w:r>
          </w:p>
        </w:tc>
        <w:tc>
          <w:tcPr>
            <w:tcW w:w="296" w:type="pct"/>
            <w:tcBorders>
              <w:top w:val="single" w:sz="4" w:space="0" w:color="000000"/>
              <w:left w:val="single" w:sz="4" w:space="0" w:color="000000"/>
              <w:bottom w:val="single" w:sz="4" w:space="0" w:color="000000"/>
              <w:right w:val="single" w:sz="4" w:space="0" w:color="auto"/>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color w:val="FF0000"/>
                <w:sz w:val="22"/>
                <w:szCs w:val="22"/>
                <w:lang w:val="en-GB" w:eastAsia="ar-SA"/>
              </w:rPr>
              <w:t>121</w:t>
            </w:r>
          </w:p>
        </w:tc>
        <w:tc>
          <w:tcPr>
            <w:tcW w:w="184"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w:t>
            </w:r>
          </w:p>
        </w:tc>
        <w:tc>
          <w:tcPr>
            <w:tcW w:w="245"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2</w:t>
            </w:r>
          </w:p>
        </w:tc>
        <w:tc>
          <w:tcPr>
            <w:tcW w:w="297" w:type="pct"/>
            <w:tcBorders>
              <w:top w:val="single" w:sz="4" w:space="0" w:color="000000"/>
              <w:left w:val="single" w:sz="4" w:space="0" w:color="auto"/>
              <w:bottom w:val="single" w:sz="4" w:space="0" w:color="000000"/>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128</w:t>
            </w:r>
          </w:p>
        </w:tc>
        <w:tc>
          <w:tcPr>
            <w:tcW w:w="344" w:type="pct"/>
            <w:gridSpan w:val="2"/>
            <w:tcBorders>
              <w:top w:val="single" w:sz="4" w:space="0" w:color="000000"/>
              <w:left w:val="single" w:sz="4" w:space="0" w:color="000000"/>
              <w:bottom w:val="single" w:sz="4" w:space="0" w:color="000000"/>
            </w:tcBorders>
            <w:shd w:val="clear" w:color="auto" w:fill="E0E0E0"/>
            <w:vAlign w:val="center"/>
          </w:tcPr>
          <w:p w:rsidR="00274288" w:rsidRPr="00274288" w:rsidRDefault="00274288" w:rsidP="00274288">
            <w:pPr>
              <w:suppressAutoHyphens/>
              <w:snapToGrid w:val="0"/>
              <w:jc w:val="center"/>
              <w:rPr>
                <w:b/>
                <w:bCs/>
                <w:sz w:val="22"/>
                <w:szCs w:val="22"/>
                <w:lang w:val="en-GB" w:eastAsia="ar-SA"/>
              </w:rPr>
            </w:pPr>
          </w:p>
        </w:tc>
        <w:tc>
          <w:tcPr>
            <w:tcW w:w="442" w:type="pct"/>
            <w:gridSpan w:val="2"/>
            <w:tcBorders>
              <w:top w:val="single" w:sz="4" w:space="0" w:color="000000"/>
              <w:left w:val="single" w:sz="4" w:space="0" w:color="000000"/>
              <w:bottom w:val="single" w:sz="4" w:space="0" w:color="000000"/>
              <w:right w:val="single" w:sz="4" w:space="0" w:color="000000"/>
            </w:tcBorders>
            <w:shd w:val="clear" w:color="auto" w:fill="E0E0E0"/>
            <w:vAlign w:val="center"/>
          </w:tcPr>
          <w:p w:rsidR="00274288" w:rsidRPr="00274288" w:rsidRDefault="00274288" w:rsidP="00274288">
            <w:pPr>
              <w:suppressAutoHyphens/>
              <w:snapToGrid w:val="0"/>
              <w:jc w:val="center"/>
              <w:rPr>
                <w:b/>
                <w:bCs/>
                <w:sz w:val="22"/>
                <w:szCs w:val="22"/>
                <w:lang w:val="en-GB" w:eastAsia="ar-SA"/>
              </w:rPr>
            </w:pPr>
          </w:p>
        </w:tc>
      </w:tr>
      <w:tr w:rsidR="00274288" w:rsidRPr="00274288" w:rsidTr="00274288">
        <w:trPr>
          <w:gridAfter w:val="1"/>
          <w:wAfter w:w="3" w:type="pct"/>
          <w:trHeight w:val="315"/>
        </w:trPr>
        <w:tc>
          <w:tcPr>
            <w:tcW w:w="479"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rPr>
                <w:sz w:val="20"/>
                <w:szCs w:val="20"/>
                <w:lang w:eastAsia="ar-SA"/>
              </w:rPr>
            </w:pPr>
            <w:r w:rsidRPr="00274288">
              <w:rPr>
                <w:sz w:val="20"/>
                <w:szCs w:val="20"/>
                <w:lang w:eastAsia="ar-SA"/>
              </w:rPr>
              <w:t>Kėdainiai</w:t>
            </w:r>
          </w:p>
        </w:tc>
        <w:tc>
          <w:tcPr>
            <w:tcW w:w="250"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27</w:t>
            </w:r>
          </w:p>
        </w:tc>
        <w:tc>
          <w:tcPr>
            <w:tcW w:w="259"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color w:val="FF0000"/>
                <w:sz w:val="22"/>
                <w:szCs w:val="22"/>
                <w:lang w:val="en-GB" w:eastAsia="ar-SA"/>
              </w:rPr>
            </w:pPr>
            <w:r w:rsidRPr="00274288">
              <w:rPr>
                <w:b/>
                <w:color w:val="FF0000"/>
                <w:sz w:val="22"/>
                <w:szCs w:val="22"/>
                <w:lang w:val="en-GB" w:eastAsia="ar-SA"/>
              </w:rPr>
              <w:t>147</w:t>
            </w:r>
          </w:p>
        </w:tc>
        <w:tc>
          <w:tcPr>
            <w:tcW w:w="265"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tabs>
                <w:tab w:val="left" w:pos="12720"/>
              </w:tabs>
              <w:suppressAutoHyphens/>
              <w:jc w:val="center"/>
              <w:rPr>
                <w:b/>
                <w:bCs/>
                <w:sz w:val="22"/>
                <w:szCs w:val="22"/>
                <w:lang w:val="en-GB" w:eastAsia="ar-SA"/>
              </w:rPr>
            </w:pPr>
            <w:r w:rsidRPr="00274288">
              <w:rPr>
                <w:b/>
                <w:bCs/>
                <w:sz w:val="22"/>
                <w:szCs w:val="22"/>
                <w:lang w:val="en-GB" w:eastAsia="ar-SA"/>
              </w:rPr>
              <w:t>32</w:t>
            </w:r>
          </w:p>
        </w:tc>
        <w:tc>
          <w:tcPr>
            <w:tcW w:w="345" w:type="pct"/>
            <w:tcBorders>
              <w:top w:val="single" w:sz="4" w:space="0" w:color="000000"/>
              <w:left w:val="single" w:sz="4" w:space="0" w:color="000000"/>
              <w:bottom w:val="single" w:sz="4" w:space="0" w:color="000000"/>
            </w:tcBorders>
            <w:shd w:val="clear" w:color="auto" w:fill="E0E0E0"/>
            <w:vAlign w:val="center"/>
          </w:tcPr>
          <w:p w:rsidR="00274288" w:rsidRPr="00274288" w:rsidRDefault="00274288" w:rsidP="00274288">
            <w:pPr>
              <w:suppressAutoHyphens/>
              <w:snapToGrid w:val="0"/>
              <w:jc w:val="center"/>
              <w:rPr>
                <w:b/>
                <w:bCs/>
                <w:sz w:val="22"/>
                <w:szCs w:val="22"/>
                <w:lang w:val="en-GB" w:eastAsia="ar-SA"/>
              </w:rPr>
            </w:pPr>
          </w:p>
        </w:tc>
        <w:tc>
          <w:tcPr>
            <w:tcW w:w="274"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4,1</w:t>
            </w:r>
          </w:p>
        </w:tc>
        <w:tc>
          <w:tcPr>
            <w:tcW w:w="319"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9,8</w:t>
            </w:r>
          </w:p>
        </w:tc>
        <w:tc>
          <w:tcPr>
            <w:tcW w:w="319"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20,0</w:t>
            </w:r>
          </w:p>
        </w:tc>
        <w:tc>
          <w:tcPr>
            <w:tcW w:w="234"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7</w:t>
            </w:r>
          </w:p>
        </w:tc>
        <w:tc>
          <w:tcPr>
            <w:tcW w:w="250"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78</w:t>
            </w:r>
          </w:p>
        </w:tc>
        <w:tc>
          <w:tcPr>
            <w:tcW w:w="195"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0</w:t>
            </w:r>
          </w:p>
        </w:tc>
        <w:tc>
          <w:tcPr>
            <w:tcW w:w="296" w:type="pct"/>
            <w:tcBorders>
              <w:top w:val="single" w:sz="4" w:space="0" w:color="000000"/>
              <w:left w:val="single" w:sz="4" w:space="0" w:color="000000"/>
              <w:bottom w:val="single" w:sz="4" w:space="0" w:color="000000"/>
              <w:right w:val="single" w:sz="4" w:space="0" w:color="auto"/>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110</w:t>
            </w:r>
          </w:p>
        </w:tc>
        <w:tc>
          <w:tcPr>
            <w:tcW w:w="184"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0</w:t>
            </w:r>
          </w:p>
        </w:tc>
        <w:tc>
          <w:tcPr>
            <w:tcW w:w="245"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2</w:t>
            </w:r>
          </w:p>
        </w:tc>
        <w:tc>
          <w:tcPr>
            <w:tcW w:w="297" w:type="pct"/>
            <w:tcBorders>
              <w:top w:val="single" w:sz="4" w:space="0" w:color="000000"/>
              <w:left w:val="single" w:sz="4" w:space="0" w:color="auto"/>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115</w:t>
            </w:r>
          </w:p>
        </w:tc>
        <w:tc>
          <w:tcPr>
            <w:tcW w:w="344" w:type="pct"/>
            <w:gridSpan w:val="2"/>
            <w:tcBorders>
              <w:top w:val="single" w:sz="4" w:space="0" w:color="000000"/>
              <w:left w:val="single" w:sz="4" w:space="0" w:color="000000"/>
              <w:bottom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442"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bCs/>
                <w:sz w:val="22"/>
                <w:szCs w:val="22"/>
                <w:lang w:val="en-GB" w:eastAsia="ar-SA"/>
              </w:rPr>
              <w:t>0,8</w:t>
            </w:r>
          </w:p>
        </w:tc>
      </w:tr>
      <w:tr w:rsidR="00274288" w:rsidRPr="00274288" w:rsidTr="00274288">
        <w:trPr>
          <w:gridAfter w:val="1"/>
          <w:wAfter w:w="3" w:type="pct"/>
          <w:trHeight w:val="315"/>
        </w:trPr>
        <w:tc>
          <w:tcPr>
            <w:tcW w:w="479"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rPr>
                <w:sz w:val="20"/>
                <w:szCs w:val="20"/>
                <w:lang w:eastAsia="ar-SA"/>
              </w:rPr>
            </w:pPr>
            <w:r w:rsidRPr="00274288">
              <w:rPr>
                <w:sz w:val="20"/>
                <w:szCs w:val="20"/>
                <w:lang w:eastAsia="ar-SA"/>
              </w:rPr>
              <w:t>Žemaitija</w:t>
            </w:r>
          </w:p>
        </w:tc>
        <w:tc>
          <w:tcPr>
            <w:tcW w:w="250"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14*</w:t>
            </w:r>
          </w:p>
        </w:tc>
        <w:tc>
          <w:tcPr>
            <w:tcW w:w="259"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36</w:t>
            </w:r>
          </w:p>
        </w:tc>
        <w:tc>
          <w:tcPr>
            <w:tcW w:w="265"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0</w:t>
            </w:r>
          </w:p>
        </w:tc>
        <w:tc>
          <w:tcPr>
            <w:tcW w:w="345"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bCs/>
                <w:sz w:val="22"/>
                <w:szCs w:val="22"/>
                <w:lang w:val="en-GB" w:eastAsia="ar-SA"/>
              </w:rPr>
            </w:pPr>
            <w:r w:rsidRPr="00274288">
              <w:rPr>
                <w:b/>
                <w:bCs/>
                <w:sz w:val="22"/>
                <w:szCs w:val="22"/>
                <w:lang w:val="en-GB" w:eastAsia="ar-SA"/>
              </w:rPr>
              <w:t>4,5*</w:t>
            </w:r>
          </w:p>
        </w:tc>
        <w:tc>
          <w:tcPr>
            <w:tcW w:w="274"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7,0*</w:t>
            </w:r>
          </w:p>
        </w:tc>
        <w:tc>
          <w:tcPr>
            <w:tcW w:w="319"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11,7*</w:t>
            </w:r>
          </w:p>
        </w:tc>
        <w:tc>
          <w:tcPr>
            <w:tcW w:w="319"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13,6*</w:t>
            </w:r>
          </w:p>
        </w:tc>
        <w:tc>
          <w:tcPr>
            <w:tcW w:w="234"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2*</w:t>
            </w:r>
          </w:p>
        </w:tc>
        <w:tc>
          <w:tcPr>
            <w:tcW w:w="250"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15*</w:t>
            </w:r>
          </w:p>
        </w:tc>
        <w:tc>
          <w:tcPr>
            <w:tcW w:w="195"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0</w:t>
            </w:r>
          </w:p>
        </w:tc>
        <w:tc>
          <w:tcPr>
            <w:tcW w:w="296" w:type="pct"/>
            <w:tcBorders>
              <w:top w:val="single" w:sz="4" w:space="0" w:color="000000"/>
              <w:left w:val="single" w:sz="4" w:space="0" w:color="000000"/>
              <w:bottom w:val="single" w:sz="4" w:space="0" w:color="000000"/>
              <w:right w:val="single" w:sz="4" w:space="0" w:color="auto"/>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111*</w:t>
            </w:r>
          </w:p>
        </w:tc>
        <w:tc>
          <w:tcPr>
            <w:tcW w:w="184"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0</w:t>
            </w:r>
          </w:p>
        </w:tc>
        <w:tc>
          <w:tcPr>
            <w:tcW w:w="245"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2</w:t>
            </w:r>
          </w:p>
        </w:tc>
        <w:tc>
          <w:tcPr>
            <w:tcW w:w="297" w:type="pct"/>
            <w:tcBorders>
              <w:top w:val="single" w:sz="4" w:space="0" w:color="000000"/>
              <w:left w:val="single" w:sz="4" w:space="0" w:color="auto"/>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122*</w:t>
            </w:r>
          </w:p>
        </w:tc>
        <w:tc>
          <w:tcPr>
            <w:tcW w:w="344" w:type="pct"/>
            <w:gridSpan w:val="2"/>
            <w:tcBorders>
              <w:top w:val="single" w:sz="4" w:space="0" w:color="000000"/>
              <w:left w:val="single" w:sz="4" w:space="0" w:color="000000"/>
              <w:bottom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442" w:type="pct"/>
            <w:gridSpan w:val="2"/>
            <w:tcBorders>
              <w:top w:val="single" w:sz="4" w:space="0" w:color="000000"/>
              <w:left w:val="single" w:sz="4" w:space="0" w:color="000000"/>
              <w:bottom w:val="single" w:sz="4" w:space="0" w:color="000000"/>
              <w:right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r>
      <w:tr w:rsidR="00274288" w:rsidRPr="00274288" w:rsidTr="00274288">
        <w:trPr>
          <w:gridAfter w:val="1"/>
          <w:wAfter w:w="3" w:type="pct"/>
          <w:trHeight w:val="315"/>
        </w:trPr>
        <w:tc>
          <w:tcPr>
            <w:tcW w:w="479" w:type="pct"/>
            <w:tcBorders>
              <w:top w:val="single" w:sz="4" w:space="0" w:color="000000"/>
              <w:left w:val="single" w:sz="4" w:space="0" w:color="000000"/>
              <w:bottom w:val="single" w:sz="4" w:space="0" w:color="000000"/>
              <w:right w:val="single" w:sz="4" w:space="0" w:color="auto"/>
            </w:tcBorders>
            <w:shd w:val="clear" w:color="auto" w:fill="auto"/>
            <w:vAlign w:val="center"/>
          </w:tcPr>
          <w:p w:rsidR="00274288" w:rsidRPr="00274288" w:rsidRDefault="00274288" w:rsidP="00274288">
            <w:pPr>
              <w:suppressAutoHyphens/>
              <w:snapToGrid w:val="0"/>
              <w:rPr>
                <w:sz w:val="20"/>
                <w:szCs w:val="20"/>
                <w:lang w:eastAsia="ar-SA"/>
              </w:rPr>
            </w:pPr>
            <w:r w:rsidRPr="00274288">
              <w:rPr>
                <w:sz w:val="20"/>
                <w:szCs w:val="20"/>
                <w:lang w:eastAsia="ar-SA"/>
              </w:rPr>
              <w:t>Aukštaitija</w:t>
            </w:r>
          </w:p>
        </w:tc>
        <w:tc>
          <w:tcPr>
            <w:tcW w:w="250" w:type="pct"/>
            <w:tcBorders>
              <w:top w:val="single" w:sz="4" w:space="0" w:color="000000"/>
              <w:left w:val="single" w:sz="4" w:space="0" w:color="000000"/>
              <w:bottom w:val="single" w:sz="4" w:space="0" w:color="000000"/>
            </w:tcBorders>
            <w:shd w:val="clear" w:color="auto" w:fill="D9D9D9"/>
            <w:vAlign w:val="center"/>
          </w:tcPr>
          <w:p w:rsidR="00274288" w:rsidRPr="00274288" w:rsidRDefault="00274288" w:rsidP="00274288">
            <w:pPr>
              <w:suppressAutoHyphens/>
              <w:snapToGrid w:val="0"/>
              <w:jc w:val="center"/>
              <w:rPr>
                <w:b/>
                <w:sz w:val="22"/>
                <w:szCs w:val="22"/>
                <w:lang w:val="en-GB" w:eastAsia="ar-SA"/>
              </w:rPr>
            </w:pPr>
          </w:p>
        </w:tc>
        <w:tc>
          <w:tcPr>
            <w:tcW w:w="259" w:type="pct"/>
            <w:tcBorders>
              <w:top w:val="single" w:sz="4" w:space="0" w:color="000000"/>
              <w:left w:val="single" w:sz="4" w:space="0" w:color="000000"/>
              <w:bottom w:val="single" w:sz="4" w:space="0" w:color="000000"/>
            </w:tcBorders>
            <w:shd w:val="clear" w:color="auto" w:fill="E0E0E0"/>
            <w:vAlign w:val="center"/>
          </w:tcPr>
          <w:p w:rsidR="00274288" w:rsidRPr="00274288" w:rsidRDefault="00274288" w:rsidP="00274288">
            <w:pPr>
              <w:suppressAutoHyphens/>
              <w:snapToGrid w:val="0"/>
              <w:jc w:val="center"/>
              <w:rPr>
                <w:b/>
                <w:color w:val="FF0000"/>
                <w:sz w:val="22"/>
                <w:szCs w:val="22"/>
                <w:lang w:val="en-GB" w:eastAsia="ar-SA"/>
              </w:rPr>
            </w:pPr>
          </w:p>
        </w:tc>
        <w:tc>
          <w:tcPr>
            <w:tcW w:w="265" w:type="pct"/>
            <w:tcBorders>
              <w:top w:val="single" w:sz="4" w:space="0" w:color="000000"/>
              <w:left w:val="single" w:sz="4" w:space="0" w:color="000000"/>
              <w:bottom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345"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bCs/>
                <w:sz w:val="22"/>
                <w:szCs w:val="22"/>
                <w:lang w:val="en-GB" w:eastAsia="ar-SA"/>
              </w:rPr>
            </w:pPr>
            <w:r w:rsidRPr="00274288">
              <w:rPr>
                <w:b/>
                <w:bCs/>
                <w:sz w:val="22"/>
                <w:szCs w:val="22"/>
                <w:lang w:val="en-GB" w:eastAsia="ar-SA"/>
              </w:rPr>
              <w:t>6,4</w:t>
            </w:r>
          </w:p>
        </w:tc>
        <w:tc>
          <w:tcPr>
            <w:tcW w:w="274" w:type="pct"/>
            <w:tcBorders>
              <w:top w:val="single" w:sz="4" w:space="0" w:color="000000"/>
              <w:left w:val="single" w:sz="4" w:space="0" w:color="000000"/>
              <w:bottom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319" w:type="pct"/>
            <w:tcBorders>
              <w:top w:val="single" w:sz="4" w:space="0" w:color="000000"/>
              <w:left w:val="single" w:sz="4" w:space="0" w:color="000000"/>
              <w:bottom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319" w:type="pct"/>
            <w:tcBorders>
              <w:top w:val="single" w:sz="4" w:space="0" w:color="000000"/>
              <w:left w:val="single" w:sz="4" w:space="0" w:color="000000"/>
              <w:bottom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234" w:type="pct"/>
            <w:tcBorders>
              <w:top w:val="single" w:sz="4" w:space="0" w:color="000000"/>
              <w:left w:val="single" w:sz="4" w:space="0" w:color="000000"/>
              <w:bottom w:val="single" w:sz="4" w:space="0" w:color="000000"/>
            </w:tcBorders>
            <w:shd w:val="clear" w:color="auto" w:fill="E0E0E0"/>
            <w:vAlign w:val="center"/>
          </w:tcPr>
          <w:p w:rsidR="00274288" w:rsidRPr="00274288" w:rsidRDefault="00274288" w:rsidP="00274288">
            <w:pPr>
              <w:suppressAutoHyphens/>
              <w:rPr>
                <w:b/>
                <w:bCs/>
                <w:color w:val="4F81BD"/>
                <w:sz w:val="22"/>
                <w:szCs w:val="22"/>
                <w:lang w:eastAsia="ar-SA"/>
              </w:rPr>
            </w:pPr>
          </w:p>
        </w:tc>
        <w:tc>
          <w:tcPr>
            <w:tcW w:w="250" w:type="pct"/>
            <w:tcBorders>
              <w:top w:val="single" w:sz="4" w:space="0" w:color="000000"/>
              <w:left w:val="single" w:sz="4" w:space="0" w:color="000000"/>
              <w:bottom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195" w:type="pct"/>
            <w:tcBorders>
              <w:top w:val="single" w:sz="4" w:space="0" w:color="000000"/>
              <w:left w:val="single" w:sz="4" w:space="0" w:color="000000"/>
              <w:bottom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296" w:type="pct"/>
            <w:tcBorders>
              <w:top w:val="single" w:sz="4" w:space="0" w:color="000000"/>
              <w:left w:val="single" w:sz="4" w:space="0" w:color="000000"/>
              <w:bottom w:val="single" w:sz="4" w:space="0" w:color="000000"/>
              <w:right w:val="single" w:sz="4" w:space="0" w:color="auto"/>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109</w:t>
            </w:r>
          </w:p>
        </w:tc>
        <w:tc>
          <w:tcPr>
            <w:tcW w:w="184"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0</w:t>
            </w:r>
          </w:p>
        </w:tc>
        <w:tc>
          <w:tcPr>
            <w:tcW w:w="245"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2</w:t>
            </w:r>
          </w:p>
        </w:tc>
        <w:tc>
          <w:tcPr>
            <w:tcW w:w="297" w:type="pct"/>
            <w:tcBorders>
              <w:top w:val="single" w:sz="4" w:space="0" w:color="000000"/>
              <w:left w:val="single" w:sz="4" w:space="0" w:color="auto"/>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118</w:t>
            </w:r>
          </w:p>
        </w:tc>
        <w:tc>
          <w:tcPr>
            <w:tcW w:w="344" w:type="pct"/>
            <w:gridSpan w:val="2"/>
            <w:tcBorders>
              <w:top w:val="single" w:sz="4" w:space="0" w:color="000000"/>
              <w:left w:val="single" w:sz="4" w:space="0" w:color="000000"/>
              <w:bottom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442" w:type="pct"/>
            <w:gridSpan w:val="2"/>
            <w:tcBorders>
              <w:top w:val="single" w:sz="4" w:space="0" w:color="000000"/>
              <w:left w:val="single" w:sz="4" w:space="0" w:color="000000"/>
              <w:bottom w:val="single" w:sz="4" w:space="0" w:color="000000"/>
              <w:right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r>
      <w:tr w:rsidR="00274288" w:rsidRPr="00274288" w:rsidTr="00274288">
        <w:trPr>
          <w:gridAfter w:val="1"/>
          <w:wAfter w:w="3" w:type="pct"/>
          <w:trHeight w:val="315"/>
        </w:trPr>
        <w:tc>
          <w:tcPr>
            <w:tcW w:w="479" w:type="pct"/>
            <w:tcBorders>
              <w:top w:val="single" w:sz="4" w:space="0" w:color="000000"/>
              <w:left w:val="single" w:sz="4" w:space="0" w:color="000000"/>
              <w:bottom w:val="single" w:sz="4" w:space="0" w:color="000000"/>
              <w:right w:val="single" w:sz="4" w:space="0" w:color="auto"/>
            </w:tcBorders>
            <w:shd w:val="clear" w:color="auto" w:fill="auto"/>
            <w:vAlign w:val="center"/>
          </w:tcPr>
          <w:p w:rsidR="00274288" w:rsidRPr="00274288" w:rsidRDefault="00274288" w:rsidP="00274288">
            <w:pPr>
              <w:suppressAutoHyphens/>
              <w:snapToGrid w:val="0"/>
              <w:rPr>
                <w:sz w:val="20"/>
                <w:szCs w:val="20"/>
                <w:lang w:eastAsia="ar-SA"/>
              </w:rPr>
            </w:pPr>
            <w:r w:rsidRPr="00274288">
              <w:rPr>
                <w:sz w:val="20"/>
                <w:szCs w:val="20"/>
                <w:lang w:eastAsia="ar-SA"/>
              </w:rPr>
              <w:t>Dzūkija</w:t>
            </w:r>
          </w:p>
        </w:tc>
        <w:tc>
          <w:tcPr>
            <w:tcW w:w="250" w:type="pct"/>
            <w:tcBorders>
              <w:top w:val="single" w:sz="4" w:space="0" w:color="000000"/>
              <w:left w:val="single" w:sz="4" w:space="0" w:color="000000"/>
              <w:bottom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259" w:type="pct"/>
            <w:tcBorders>
              <w:top w:val="single" w:sz="4" w:space="0" w:color="000000"/>
              <w:left w:val="single" w:sz="4" w:space="0" w:color="000000"/>
              <w:bottom w:val="single" w:sz="4" w:space="0" w:color="000000"/>
            </w:tcBorders>
            <w:shd w:val="clear" w:color="auto" w:fill="E0E0E0"/>
            <w:vAlign w:val="center"/>
          </w:tcPr>
          <w:p w:rsidR="00274288" w:rsidRPr="00274288" w:rsidRDefault="00274288" w:rsidP="00274288">
            <w:pPr>
              <w:suppressAutoHyphens/>
              <w:snapToGrid w:val="0"/>
              <w:jc w:val="center"/>
              <w:rPr>
                <w:b/>
                <w:color w:val="FF0000"/>
                <w:sz w:val="22"/>
                <w:szCs w:val="22"/>
                <w:lang w:val="en-GB" w:eastAsia="ar-SA"/>
              </w:rPr>
            </w:pPr>
          </w:p>
        </w:tc>
        <w:tc>
          <w:tcPr>
            <w:tcW w:w="265" w:type="pct"/>
            <w:tcBorders>
              <w:top w:val="single" w:sz="4" w:space="0" w:color="000000"/>
              <w:left w:val="single" w:sz="4" w:space="0" w:color="000000"/>
              <w:bottom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345" w:type="pct"/>
            <w:tcBorders>
              <w:top w:val="single" w:sz="4" w:space="0" w:color="000000"/>
              <w:left w:val="single" w:sz="4" w:space="0" w:color="000000"/>
              <w:bottom w:val="single" w:sz="4" w:space="0" w:color="000000"/>
            </w:tcBorders>
            <w:shd w:val="clear" w:color="auto" w:fill="E0E0E0"/>
            <w:vAlign w:val="center"/>
          </w:tcPr>
          <w:p w:rsidR="00274288" w:rsidRPr="00274288" w:rsidRDefault="00274288" w:rsidP="00274288">
            <w:pPr>
              <w:suppressAutoHyphens/>
              <w:snapToGrid w:val="0"/>
              <w:jc w:val="center"/>
              <w:rPr>
                <w:b/>
                <w:bCs/>
                <w:sz w:val="22"/>
                <w:szCs w:val="22"/>
                <w:lang w:val="en-GB" w:eastAsia="ar-SA"/>
              </w:rPr>
            </w:pPr>
          </w:p>
        </w:tc>
        <w:tc>
          <w:tcPr>
            <w:tcW w:w="274"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7,8</w:t>
            </w:r>
          </w:p>
        </w:tc>
        <w:tc>
          <w:tcPr>
            <w:tcW w:w="319"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13,1</w:t>
            </w:r>
          </w:p>
        </w:tc>
        <w:tc>
          <w:tcPr>
            <w:tcW w:w="319"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26,1</w:t>
            </w:r>
          </w:p>
        </w:tc>
        <w:tc>
          <w:tcPr>
            <w:tcW w:w="234"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3</w:t>
            </w:r>
          </w:p>
        </w:tc>
        <w:tc>
          <w:tcPr>
            <w:tcW w:w="250"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16</w:t>
            </w:r>
          </w:p>
        </w:tc>
        <w:tc>
          <w:tcPr>
            <w:tcW w:w="195"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0</w:t>
            </w:r>
          </w:p>
        </w:tc>
        <w:tc>
          <w:tcPr>
            <w:tcW w:w="296" w:type="pct"/>
            <w:tcBorders>
              <w:top w:val="single" w:sz="4" w:space="0" w:color="000000"/>
              <w:left w:val="single" w:sz="4" w:space="0" w:color="000000"/>
              <w:bottom w:val="single" w:sz="4" w:space="0" w:color="000000"/>
              <w:right w:val="single" w:sz="4" w:space="0" w:color="auto"/>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color w:val="FF0000"/>
                <w:sz w:val="22"/>
                <w:szCs w:val="22"/>
                <w:lang w:val="en-GB" w:eastAsia="ar-SA"/>
              </w:rPr>
              <w:t>126</w:t>
            </w:r>
          </w:p>
        </w:tc>
        <w:tc>
          <w:tcPr>
            <w:tcW w:w="184"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3</w:t>
            </w:r>
          </w:p>
        </w:tc>
        <w:tc>
          <w:tcPr>
            <w:tcW w:w="245"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4</w:t>
            </w:r>
          </w:p>
        </w:tc>
        <w:tc>
          <w:tcPr>
            <w:tcW w:w="297" w:type="pct"/>
            <w:tcBorders>
              <w:top w:val="single" w:sz="4" w:space="0" w:color="000000"/>
              <w:left w:val="single" w:sz="4" w:space="0" w:color="auto"/>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149</w:t>
            </w:r>
          </w:p>
        </w:tc>
        <w:tc>
          <w:tcPr>
            <w:tcW w:w="344" w:type="pct"/>
            <w:gridSpan w:val="2"/>
            <w:tcBorders>
              <w:top w:val="single" w:sz="4" w:space="0" w:color="000000"/>
              <w:left w:val="single" w:sz="4" w:space="0" w:color="000000"/>
              <w:bottom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442" w:type="pct"/>
            <w:gridSpan w:val="2"/>
            <w:tcBorders>
              <w:top w:val="single" w:sz="4" w:space="0" w:color="000000"/>
              <w:left w:val="single" w:sz="4" w:space="0" w:color="000000"/>
              <w:bottom w:val="single" w:sz="4" w:space="0" w:color="000000"/>
              <w:right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r>
    </w:tbl>
    <w:p w:rsidR="00274288" w:rsidRPr="00274288" w:rsidRDefault="00274288" w:rsidP="00274288">
      <w:pPr>
        <w:tabs>
          <w:tab w:val="left" w:pos="5124"/>
        </w:tabs>
        <w:suppressAutoHyphens/>
        <w:rPr>
          <w:sz w:val="20"/>
          <w:szCs w:val="20"/>
          <w:lang w:eastAsia="ar-SA"/>
        </w:rPr>
      </w:pPr>
      <w:r w:rsidRPr="00274288">
        <w:rPr>
          <w:b/>
          <w:sz w:val="20"/>
          <w:szCs w:val="20"/>
          <w:lang w:eastAsia="ar-SA"/>
        </w:rPr>
        <w:t>Paaiškinimai</w:t>
      </w:r>
      <w:r w:rsidRPr="00274288">
        <w:rPr>
          <w:sz w:val="20"/>
          <w:szCs w:val="20"/>
          <w:lang w:eastAsia="ar-SA"/>
        </w:rPr>
        <w:t>:</w:t>
      </w:r>
      <w:r w:rsidRPr="00274288">
        <w:rPr>
          <w:sz w:val="20"/>
          <w:szCs w:val="20"/>
          <w:lang w:eastAsia="ar-SA"/>
        </w:rPr>
        <w:tab/>
      </w:r>
    </w:p>
    <w:p w:rsidR="00274288" w:rsidRPr="00274288" w:rsidRDefault="00274288" w:rsidP="00274288">
      <w:pPr>
        <w:suppressAutoHyphens/>
        <w:rPr>
          <w:sz w:val="20"/>
          <w:szCs w:val="20"/>
          <w:lang w:eastAsia="ar-SA"/>
        </w:rPr>
      </w:pPr>
    </w:p>
    <w:p w:rsidR="00274288" w:rsidRPr="00274288" w:rsidRDefault="00274288" w:rsidP="00274288">
      <w:pPr>
        <w:suppressAutoHyphens/>
        <w:rPr>
          <w:sz w:val="18"/>
          <w:szCs w:val="18"/>
          <w:lang w:val="pt-BR" w:eastAsia="ar-SA"/>
        </w:rPr>
      </w:pPr>
      <w:r w:rsidRPr="00274288">
        <w:rPr>
          <w:b/>
          <w:bCs/>
          <w:sz w:val="18"/>
          <w:szCs w:val="18"/>
          <w:lang w:val="pt-BR" w:eastAsia="ar-SA"/>
        </w:rPr>
        <w:t xml:space="preserve">Cvid </w:t>
      </w:r>
      <w:r w:rsidRPr="00274288">
        <w:rPr>
          <w:sz w:val="18"/>
          <w:szCs w:val="18"/>
          <w:lang w:val="pt-BR" w:eastAsia="ar-SA"/>
        </w:rPr>
        <w:t>– vidutinė metinė koncentracija;</w:t>
      </w:r>
    </w:p>
    <w:p w:rsidR="00274288" w:rsidRPr="00274288" w:rsidRDefault="00274288" w:rsidP="00274288">
      <w:pPr>
        <w:suppressAutoHyphens/>
        <w:rPr>
          <w:sz w:val="18"/>
          <w:szCs w:val="18"/>
          <w:lang w:val="pt-BR" w:eastAsia="ar-SA"/>
        </w:rPr>
      </w:pPr>
      <w:r w:rsidRPr="00274288">
        <w:rPr>
          <w:b/>
          <w:bCs/>
          <w:sz w:val="18"/>
          <w:szCs w:val="18"/>
          <w:lang w:val="pt-BR" w:eastAsia="ar-SA"/>
        </w:rPr>
        <w:t>Cmax 24 h</w:t>
      </w:r>
      <w:r w:rsidRPr="00274288">
        <w:rPr>
          <w:sz w:val="18"/>
          <w:szCs w:val="18"/>
          <w:lang w:val="pt-BR" w:eastAsia="ar-SA"/>
        </w:rPr>
        <w:t xml:space="preserve"> – didžiausia paros koncentracija; </w:t>
      </w:r>
    </w:p>
    <w:p w:rsidR="00274288" w:rsidRPr="00274288" w:rsidRDefault="00274288" w:rsidP="00274288">
      <w:pPr>
        <w:suppressAutoHyphens/>
        <w:rPr>
          <w:sz w:val="18"/>
          <w:szCs w:val="18"/>
          <w:lang w:val="pt-BR" w:eastAsia="ar-SA"/>
        </w:rPr>
      </w:pPr>
      <w:r w:rsidRPr="00274288">
        <w:rPr>
          <w:b/>
          <w:bCs/>
          <w:sz w:val="18"/>
          <w:szCs w:val="18"/>
          <w:lang w:val="pt-BR" w:eastAsia="ar-SA"/>
        </w:rPr>
        <w:t>Cmax 1 h</w:t>
      </w:r>
      <w:r w:rsidRPr="00274288">
        <w:rPr>
          <w:sz w:val="18"/>
          <w:szCs w:val="18"/>
          <w:lang w:val="pt-BR" w:eastAsia="ar-SA"/>
        </w:rPr>
        <w:t xml:space="preserve"> – didžiausia 1 val. koncentracija; </w:t>
      </w:r>
      <w:r w:rsidRPr="00274288">
        <w:rPr>
          <w:sz w:val="18"/>
          <w:szCs w:val="18"/>
          <w:lang w:val="pt-BR" w:eastAsia="ar-SA"/>
        </w:rPr>
        <w:tab/>
      </w:r>
      <w:r w:rsidRPr="00274288">
        <w:rPr>
          <w:sz w:val="18"/>
          <w:szCs w:val="18"/>
          <w:lang w:val="pt-BR" w:eastAsia="ar-SA"/>
        </w:rPr>
        <w:tab/>
      </w:r>
    </w:p>
    <w:p w:rsidR="00274288" w:rsidRPr="00274288" w:rsidRDefault="00274288" w:rsidP="00274288">
      <w:pPr>
        <w:suppressAutoHyphens/>
        <w:rPr>
          <w:sz w:val="18"/>
          <w:szCs w:val="18"/>
          <w:lang w:val="pt-BR" w:eastAsia="ar-SA"/>
        </w:rPr>
      </w:pPr>
      <w:r w:rsidRPr="00274288">
        <w:rPr>
          <w:b/>
          <w:bCs/>
          <w:sz w:val="18"/>
          <w:szCs w:val="18"/>
          <w:lang w:val="pt-BR" w:eastAsia="ar-SA"/>
        </w:rPr>
        <w:t>Cmax 8 h</w:t>
      </w:r>
      <w:r w:rsidRPr="00274288">
        <w:rPr>
          <w:sz w:val="18"/>
          <w:szCs w:val="18"/>
          <w:lang w:val="pt-BR" w:eastAsia="ar-SA"/>
        </w:rPr>
        <w:t xml:space="preserve"> – didžiausia 8 val. periodo koncentracija, apskaičiuota slenkančio vidurkio būdu pagal “Aplinkos oro užterštumo sieros dioksidu, azoto dioksidu, azoto oksidais, benzenu, anglies monoksidu, švinu, kietosiomis dalelėmis ir ozonu normų” 4 priedo ir 8 priedo 3 dalies reikalavimus;</w:t>
      </w:r>
    </w:p>
    <w:p w:rsidR="00274288" w:rsidRPr="00274288" w:rsidRDefault="00274288" w:rsidP="00274288">
      <w:pPr>
        <w:suppressAutoHyphens/>
        <w:rPr>
          <w:sz w:val="18"/>
          <w:szCs w:val="18"/>
          <w:lang w:val="pt-BR" w:eastAsia="ar-SA"/>
        </w:rPr>
      </w:pPr>
      <w:r w:rsidRPr="00274288">
        <w:rPr>
          <w:b/>
          <w:bCs/>
          <w:sz w:val="20"/>
          <w:szCs w:val="20"/>
          <w:vertAlign w:val="superscript"/>
          <w:lang w:val="pt-BR" w:eastAsia="ar-SA"/>
        </w:rPr>
        <w:t>1)</w:t>
      </w:r>
      <w:r w:rsidRPr="00274288">
        <w:rPr>
          <w:sz w:val="18"/>
          <w:szCs w:val="18"/>
          <w:lang w:val="pt-BR" w:eastAsia="ar-SA"/>
        </w:rPr>
        <w:t xml:space="preserve"> ozono siektina vertė po jos įsigaliojimo datos (2010-01-01) neturi būti viršyta daugiau kaip 25 dienas per metus, imant trijų metų vidurkį;</w:t>
      </w:r>
    </w:p>
    <w:p w:rsidR="00274288" w:rsidRPr="00274288" w:rsidRDefault="00274288" w:rsidP="00274288">
      <w:pPr>
        <w:suppressAutoHyphens/>
        <w:rPr>
          <w:sz w:val="18"/>
          <w:szCs w:val="18"/>
          <w:lang w:val="pt-BR" w:eastAsia="ar-SA"/>
        </w:rPr>
      </w:pPr>
      <w:r w:rsidRPr="00274288">
        <w:rPr>
          <w:b/>
          <w:bCs/>
          <w:sz w:val="18"/>
          <w:szCs w:val="18"/>
          <w:lang w:val="pt-BR" w:eastAsia="ar-SA"/>
        </w:rPr>
        <w:t>P</w:t>
      </w:r>
      <w:r w:rsidRPr="00274288">
        <w:rPr>
          <w:sz w:val="18"/>
          <w:szCs w:val="18"/>
          <w:lang w:val="pt-BR" w:eastAsia="ar-SA"/>
        </w:rPr>
        <w:t xml:space="preserve"> – parų skaičius, kai buvo viršyta paros ribinė vertė (50 µg/m</w:t>
      </w:r>
      <w:r w:rsidRPr="00274288">
        <w:rPr>
          <w:sz w:val="18"/>
          <w:szCs w:val="18"/>
          <w:vertAlign w:val="superscript"/>
          <w:lang w:val="pt-BR" w:eastAsia="ar-SA"/>
        </w:rPr>
        <w:t>3</w:t>
      </w:r>
      <w:r w:rsidRPr="00274288">
        <w:rPr>
          <w:sz w:val="18"/>
          <w:szCs w:val="18"/>
          <w:lang w:val="pt-BR" w:eastAsia="ar-SA"/>
        </w:rPr>
        <w:t>);</w:t>
      </w:r>
    </w:p>
    <w:p w:rsidR="00274288" w:rsidRPr="00274288" w:rsidRDefault="00274288" w:rsidP="00274288">
      <w:pPr>
        <w:suppressAutoHyphens/>
        <w:rPr>
          <w:sz w:val="18"/>
          <w:szCs w:val="18"/>
          <w:lang w:val="pt-BR" w:eastAsia="ar-SA"/>
        </w:rPr>
      </w:pPr>
      <w:r w:rsidRPr="00274288">
        <w:rPr>
          <w:b/>
          <w:bCs/>
          <w:sz w:val="18"/>
          <w:szCs w:val="18"/>
          <w:lang w:val="pt-BR" w:eastAsia="ar-SA"/>
        </w:rPr>
        <w:t>P</w:t>
      </w:r>
      <w:r w:rsidRPr="00274288">
        <w:rPr>
          <w:b/>
          <w:bCs/>
          <w:sz w:val="18"/>
          <w:szCs w:val="18"/>
          <w:vertAlign w:val="subscript"/>
          <w:lang w:val="pt-BR" w:eastAsia="ar-SA"/>
        </w:rPr>
        <w:t>1</w:t>
      </w:r>
      <w:r w:rsidRPr="00274288">
        <w:rPr>
          <w:sz w:val="18"/>
          <w:szCs w:val="18"/>
          <w:lang w:val="pt-BR" w:eastAsia="ar-SA"/>
        </w:rPr>
        <w:t xml:space="preserve"> – parų skaičius, kai buvo viršyta 8 val. ozono siektina vertė 2020 m.;</w:t>
      </w:r>
    </w:p>
    <w:p w:rsidR="00274288" w:rsidRPr="00274288" w:rsidRDefault="00274288" w:rsidP="00274288">
      <w:pPr>
        <w:suppressAutoHyphens/>
        <w:rPr>
          <w:sz w:val="18"/>
          <w:szCs w:val="18"/>
          <w:lang w:val="pt-BR" w:eastAsia="ar-SA"/>
        </w:rPr>
      </w:pPr>
      <w:r w:rsidRPr="00274288">
        <w:rPr>
          <w:b/>
          <w:sz w:val="18"/>
          <w:szCs w:val="18"/>
          <w:lang w:val="pt-BR" w:eastAsia="ar-SA"/>
        </w:rPr>
        <w:t>P</w:t>
      </w:r>
      <w:r w:rsidRPr="00274288">
        <w:rPr>
          <w:b/>
          <w:sz w:val="18"/>
          <w:szCs w:val="18"/>
          <w:vertAlign w:val="subscript"/>
          <w:lang w:val="pt-BR" w:eastAsia="ar-SA"/>
        </w:rPr>
        <w:t>2</w:t>
      </w:r>
      <w:r w:rsidRPr="00274288">
        <w:rPr>
          <w:b/>
          <w:sz w:val="18"/>
          <w:szCs w:val="18"/>
          <w:lang w:val="pt-BR" w:eastAsia="ar-SA"/>
        </w:rPr>
        <w:t xml:space="preserve"> – </w:t>
      </w:r>
      <w:r w:rsidRPr="00274288">
        <w:rPr>
          <w:sz w:val="18"/>
          <w:szCs w:val="18"/>
          <w:lang w:val="pt-BR" w:eastAsia="ar-SA"/>
        </w:rPr>
        <w:t>vidutinis metinis parų skaičius, kai buvo viršyta 8 val. ozono siektina vertė, 2018–2020 m. laikotarpiu;</w:t>
      </w:r>
    </w:p>
    <w:p w:rsidR="00274288" w:rsidRPr="00274288" w:rsidRDefault="00274288" w:rsidP="00274288">
      <w:pPr>
        <w:suppressAutoHyphens/>
        <w:rPr>
          <w:sz w:val="18"/>
          <w:szCs w:val="18"/>
          <w:lang w:val="pt-BR" w:eastAsia="ar-SA"/>
        </w:rPr>
      </w:pPr>
      <w:r w:rsidRPr="00274288">
        <w:rPr>
          <w:sz w:val="18"/>
          <w:szCs w:val="18"/>
          <w:lang w:val="pt-BR" w:eastAsia="ar-SA"/>
        </w:rPr>
        <w:t>* – surinkta mažiau negu  90% duomenų.</w:t>
      </w:r>
    </w:p>
    <w:p w:rsidR="00274288" w:rsidRPr="00274288" w:rsidRDefault="00274288" w:rsidP="00274288">
      <w:pPr>
        <w:autoSpaceDE w:val="0"/>
        <w:autoSpaceDN w:val="0"/>
        <w:adjustRightInd w:val="0"/>
        <w:snapToGrid w:val="0"/>
        <w:ind w:firstLine="709"/>
        <w:jc w:val="both"/>
        <w:rPr>
          <w:b/>
          <w:lang w:eastAsia="lt-LT"/>
        </w:rPr>
        <w:sectPr w:rsidR="00274288" w:rsidRPr="00274288" w:rsidSect="00274288">
          <w:pgSz w:w="16838" w:h="11906" w:orient="landscape"/>
          <w:pgMar w:top="1701" w:right="1134" w:bottom="567" w:left="1559" w:header="567" w:footer="567" w:gutter="0"/>
          <w:cols w:space="1296"/>
          <w:titlePg/>
          <w:docGrid w:linePitch="360"/>
        </w:sectPr>
      </w:pPr>
    </w:p>
    <w:p w:rsidR="00274288" w:rsidRPr="00274288" w:rsidRDefault="00274288" w:rsidP="00274288">
      <w:pPr>
        <w:autoSpaceDE w:val="0"/>
        <w:autoSpaceDN w:val="0"/>
        <w:adjustRightInd w:val="0"/>
        <w:snapToGrid w:val="0"/>
        <w:ind w:firstLine="709"/>
        <w:jc w:val="both"/>
        <w:rPr>
          <w:b/>
          <w:lang w:eastAsia="lt-LT"/>
        </w:rPr>
      </w:pPr>
      <w:r w:rsidRPr="00274288">
        <w:rPr>
          <w:lang w:eastAsia="ar-SA"/>
        </w:rPr>
        <w:t>Kietosioms dalelėms KD</w:t>
      </w:r>
      <w:r w:rsidRPr="00274288">
        <w:rPr>
          <w:vertAlign w:val="subscript"/>
          <w:lang w:eastAsia="ar-SA"/>
        </w:rPr>
        <w:t>10</w:t>
      </w:r>
      <w:r w:rsidRPr="00274288">
        <w:rPr>
          <w:lang w:eastAsia="ar-SA"/>
        </w:rPr>
        <w:t xml:space="preserve"> teisės aktuose nustatytas reikalavimas – paros ribinė vertė (50 µg/m³) negali būti viršyta daugiau nei 35 dienas per metus – 2020 m. nebuvo pažeistas nei vienoje Klaipėdos miesto stotyje.</w:t>
      </w:r>
    </w:p>
    <w:p w:rsidR="00274288" w:rsidRPr="00274288" w:rsidRDefault="00274288" w:rsidP="00274288">
      <w:pPr>
        <w:tabs>
          <w:tab w:val="left" w:pos="540"/>
        </w:tabs>
        <w:ind w:right="71" w:firstLine="576"/>
        <w:jc w:val="both"/>
        <w:rPr>
          <w:lang w:eastAsia="ar-SA"/>
        </w:rPr>
      </w:pPr>
      <w:r w:rsidRPr="00274288">
        <w:rPr>
          <w:lang w:eastAsia="ar-SA"/>
        </w:rPr>
        <w:t xml:space="preserve">Pagal teisės aktų reikalavimus </w:t>
      </w:r>
      <w:r w:rsidRPr="00274288">
        <w:rPr>
          <w:b/>
          <w:bCs/>
          <w:lang w:eastAsia="ar-SA"/>
        </w:rPr>
        <w:t>kietųjų dalelių KD</w:t>
      </w:r>
      <w:r w:rsidRPr="00274288">
        <w:rPr>
          <w:b/>
          <w:bCs/>
          <w:vertAlign w:val="subscript"/>
          <w:lang w:eastAsia="ar-SA"/>
        </w:rPr>
        <w:t>2,5</w:t>
      </w:r>
      <w:r w:rsidRPr="00274288">
        <w:rPr>
          <w:vertAlign w:val="subscript"/>
          <w:lang w:eastAsia="ar-SA"/>
        </w:rPr>
        <w:t xml:space="preserve"> </w:t>
      </w:r>
      <w:r w:rsidRPr="00274288">
        <w:rPr>
          <w:lang w:eastAsia="ar-SA"/>
        </w:rPr>
        <w:t>koncentracijos vertinimui nustatyta vidutinė metinė ribinė vertė (20 µg/m³), įsigaliojusi 2020 m. sausio 1 d. Klaipėdos Šilutės pl. OKT stotyje buvo naudojamas automatinis beta spindulių sugėrimo metodas, kai KD</w:t>
      </w:r>
      <w:r w:rsidRPr="00274288">
        <w:rPr>
          <w:vertAlign w:val="subscript"/>
          <w:lang w:eastAsia="ar-SA"/>
        </w:rPr>
        <w:t xml:space="preserve">2,5 </w:t>
      </w:r>
      <w:r w:rsidRPr="00274288">
        <w:rPr>
          <w:lang w:eastAsia="ar-SA"/>
        </w:rPr>
        <w:t>koncentracija nustatoma automatiškai analizuojant filtrus matavimo vietoje. 2020 m. Klaipėdos Šilutės pl. OKT stotyje nustatyta vidutinė metinė KD</w:t>
      </w:r>
      <w:r w:rsidRPr="00274288">
        <w:rPr>
          <w:vertAlign w:val="subscript"/>
          <w:lang w:eastAsia="ar-SA"/>
        </w:rPr>
        <w:t>2,5</w:t>
      </w:r>
      <w:r w:rsidRPr="00274288">
        <w:rPr>
          <w:lang w:eastAsia="ar-SA"/>
        </w:rPr>
        <w:t xml:space="preserve"> koncentracija siekė 8,9 μg/m</w:t>
      </w:r>
      <w:r w:rsidRPr="00274288">
        <w:rPr>
          <w:vertAlign w:val="superscript"/>
          <w:lang w:eastAsia="ar-SA"/>
        </w:rPr>
        <w:t>3</w:t>
      </w:r>
      <w:r w:rsidRPr="00274288">
        <w:rPr>
          <w:lang w:eastAsia="ar-SA"/>
        </w:rPr>
        <w:t>. Palyginti su 2019 m., šis rodiklis sumažėjo 43 % ir neviršijo nustatytos normos. Didžiausios kietųjų dalelių KD</w:t>
      </w:r>
      <w:r w:rsidRPr="00274288">
        <w:rPr>
          <w:vertAlign w:val="subscript"/>
          <w:lang w:eastAsia="ar-SA"/>
        </w:rPr>
        <w:t xml:space="preserve">2,5 </w:t>
      </w:r>
      <w:r w:rsidRPr="00274288">
        <w:rPr>
          <w:lang w:eastAsia="ar-SA"/>
        </w:rPr>
        <w:t>vertės buvo fiksuojamos kovo, lapkričio ir gruodžio mėnesiais, kai vidutinė koncentracija siekė 10,5–16,5 μg/m</w:t>
      </w:r>
      <w:r w:rsidRPr="00274288">
        <w:rPr>
          <w:vertAlign w:val="superscript"/>
          <w:lang w:eastAsia="ar-SA"/>
        </w:rPr>
        <w:t>3</w:t>
      </w:r>
      <w:r w:rsidRPr="00274288">
        <w:rPr>
          <w:lang w:eastAsia="ar-SA"/>
        </w:rPr>
        <w:t>. Kitais mėnesiais KD</w:t>
      </w:r>
      <w:r w:rsidRPr="00274288">
        <w:rPr>
          <w:vertAlign w:val="subscript"/>
          <w:lang w:eastAsia="ar-SA"/>
        </w:rPr>
        <w:t>2,5</w:t>
      </w:r>
      <w:r w:rsidRPr="00274288">
        <w:rPr>
          <w:lang w:eastAsia="ar-SA"/>
        </w:rPr>
        <w:t xml:space="preserve"> koncentracijos vidurkis svyravo tarp 6,5–9,9 µg/m³, o mažiausia šio teršalo koncentracija nustatyta liepos mėnesį (4,0 µg/m³). </w:t>
      </w:r>
      <w:bookmarkStart w:id="10" w:name="_Hlk37947503"/>
      <w:r w:rsidRPr="00274288">
        <w:rPr>
          <w:lang w:eastAsia="ar-SA"/>
        </w:rPr>
        <w:t>Analizuojant ilgesnio periodo (2007–2020 m.) duomenis, Klaipėdos Šilutės plento OKT stotyje pastebima kietųjų dalelių KD</w:t>
      </w:r>
      <w:r w:rsidRPr="00274288">
        <w:rPr>
          <w:vertAlign w:val="subscript"/>
          <w:lang w:eastAsia="ar-SA"/>
        </w:rPr>
        <w:t xml:space="preserve">2,5 </w:t>
      </w:r>
      <w:r w:rsidRPr="00274288">
        <w:rPr>
          <w:lang w:eastAsia="ar-SA"/>
        </w:rPr>
        <w:t>koncentracijos didėjimo tendencija.</w:t>
      </w:r>
    </w:p>
    <w:bookmarkEnd w:id="10"/>
    <w:p w:rsidR="00274288" w:rsidRPr="00274288" w:rsidRDefault="00274288" w:rsidP="00274288">
      <w:pPr>
        <w:suppressAutoHyphens/>
        <w:ind w:firstLine="576"/>
        <w:jc w:val="both"/>
        <w:rPr>
          <w:lang w:eastAsia="ar-SA"/>
        </w:rPr>
      </w:pPr>
      <w:r w:rsidRPr="00274288">
        <w:rPr>
          <w:lang w:eastAsia="ar-SA"/>
        </w:rPr>
        <w:t xml:space="preserve">2020 m. Klaipėdos Centro stotyje vidutinė metinė </w:t>
      </w:r>
      <w:r w:rsidRPr="00274288">
        <w:rPr>
          <w:b/>
          <w:bCs/>
          <w:lang w:eastAsia="ar-SA"/>
        </w:rPr>
        <w:t>benzo(a)pireno</w:t>
      </w:r>
      <w:r w:rsidRPr="00274288">
        <w:rPr>
          <w:lang w:eastAsia="ar-SA"/>
        </w:rPr>
        <w:t xml:space="preserve"> koncentracija siekė 0,27 ng/m³ (3 lentelė), p</w:t>
      </w:r>
      <w:r w:rsidRPr="00274288">
        <w:rPr>
          <w:spacing w:val="-6"/>
          <w:lang w:eastAsia="ar-SA"/>
        </w:rPr>
        <w:t xml:space="preserve">alyginti su 2020 m., sumažėjo 39 % ir neviršijo siektinos vertės. </w:t>
      </w:r>
      <w:r w:rsidRPr="00274288">
        <w:rPr>
          <w:lang w:eastAsia="ar-SA"/>
        </w:rPr>
        <w:t>Didžiausia šio teršalo koncentracija Klaipėdoje nustatyta gruodį - 1,14 ng/m³. Kitais mėnesiais, šaltuoju metų laiku, teršalo koncentracija siekė 0,21–0,57 ng/m³. Balandžio – rugsėjo mėn. šioje tyrimų vietoje B(a)P vertė buvo ne didesnė nei 0,12 ng/m³.</w:t>
      </w:r>
    </w:p>
    <w:p w:rsidR="00274288" w:rsidRPr="00274288" w:rsidRDefault="00274288" w:rsidP="00274288">
      <w:pPr>
        <w:suppressAutoHyphens/>
        <w:rPr>
          <w:b/>
          <w:lang w:val="it-IT" w:eastAsia="ar-SA"/>
        </w:rPr>
      </w:pPr>
    </w:p>
    <w:p w:rsidR="00274288" w:rsidRPr="00274288" w:rsidRDefault="00274288" w:rsidP="00274288">
      <w:pPr>
        <w:suppressAutoHyphens/>
        <w:jc w:val="right"/>
        <w:rPr>
          <w:b/>
          <w:lang w:val="it-IT" w:eastAsia="ar-SA"/>
        </w:rPr>
      </w:pPr>
      <w:r w:rsidRPr="00274288">
        <w:rPr>
          <w:b/>
          <w:lang w:val="it-IT" w:eastAsia="ar-SA"/>
        </w:rPr>
        <w:t xml:space="preserve">3 lentelė </w:t>
      </w:r>
    </w:p>
    <w:p w:rsidR="00274288" w:rsidRPr="00274288" w:rsidRDefault="00274288" w:rsidP="00274288">
      <w:pPr>
        <w:suppressAutoHyphens/>
        <w:jc w:val="center"/>
        <w:rPr>
          <w:bCs/>
          <w:lang w:val="it-IT" w:eastAsia="ar-SA"/>
        </w:rPr>
      </w:pPr>
      <w:r w:rsidRPr="00274288">
        <w:rPr>
          <w:bCs/>
          <w:lang w:val="it-IT" w:eastAsia="ar-SA"/>
        </w:rPr>
        <w:t>Vidutinė 2020 m. policiklinių aromatinių angliavandenilių koncentracija aplinkos ore Klaipėdos  centro OKT stotyje</w:t>
      </w:r>
    </w:p>
    <w:tbl>
      <w:tblPr>
        <w:tblW w:w="7848" w:type="dxa"/>
        <w:jc w:val="center"/>
        <w:tblLayout w:type="fixed"/>
        <w:tblLook w:val="0000" w:firstRow="0" w:lastRow="0" w:firstColumn="0" w:lastColumn="0" w:noHBand="0" w:noVBand="0"/>
      </w:tblPr>
      <w:tblGrid>
        <w:gridCol w:w="1044"/>
        <w:gridCol w:w="995"/>
        <w:gridCol w:w="1092"/>
        <w:gridCol w:w="1022"/>
        <w:gridCol w:w="1008"/>
        <w:gridCol w:w="1343"/>
        <w:gridCol w:w="1344"/>
      </w:tblGrid>
      <w:tr w:rsidR="00274288" w:rsidRPr="00274288" w:rsidTr="00274288">
        <w:trPr>
          <w:trHeight w:val="954"/>
          <w:jc w:val="center"/>
        </w:trPr>
        <w:tc>
          <w:tcPr>
            <w:tcW w:w="1044" w:type="dxa"/>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z w:val="20"/>
                <w:szCs w:val="20"/>
                <w:lang w:val="it-IT" w:eastAsia="ar-SA"/>
              </w:rPr>
            </w:pPr>
            <w:r w:rsidRPr="00274288">
              <w:rPr>
                <w:b/>
                <w:sz w:val="20"/>
                <w:szCs w:val="20"/>
                <w:lang w:val="it-IT" w:eastAsia="ar-SA"/>
              </w:rPr>
              <w:t>Teršalai</w:t>
            </w:r>
          </w:p>
        </w:tc>
        <w:tc>
          <w:tcPr>
            <w:tcW w:w="995" w:type="dxa"/>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sz w:val="20"/>
                <w:szCs w:val="20"/>
                <w:vertAlign w:val="superscript"/>
                <w:lang w:val="it-IT" w:eastAsia="ar-SA"/>
              </w:rPr>
            </w:pPr>
            <w:r w:rsidRPr="00274288">
              <w:rPr>
                <w:sz w:val="20"/>
                <w:szCs w:val="20"/>
                <w:lang w:val="it-IT" w:eastAsia="ar-SA"/>
              </w:rPr>
              <w:t>Benzo(a)pirenas, ng/m</w:t>
            </w:r>
            <w:r w:rsidRPr="00274288">
              <w:rPr>
                <w:sz w:val="20"/>
                <w:szCs w:val="20"/>
                <w:vertAlign w:val="superscript"/>
                <w:lang w:val="it-IT" w:eastAsia="ar-SA"/>
              </w:rPr>
              <w:t>3</w:t>
            </w:r>
          </w:p>
        </w:tc>
        <w:tc>
          <w:tcPr>
            <w:tcW w:w="1092" w:type="dxa"/>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sz w:val="20"/>
                <w:szCs w:val="20"/>
                <w:lang w:val="pt-BR" w:eastAsia="ar-SA"/>
              </w:rPr>
            </w:pPr>
            <w:r w:rsidRPr="00274288">
              <w:rPr>
                <w:sz w:val="20"/>
                <w:szCs w:val="20"/>
                <w:lang w:val="pt-BR" w:eastAsia="ar-SA"/>
              </w:rPr>
              <w:t>Benzo(a)antracenas,</w:t>
            </w:r>
          </w:p>
          <w:p w:rsidR="00274288" w:rsidRPr="00274288" w:rsidRDefault="00274288" w:rsidP="00274288">
            <w:pPr>
              <w:suppressAutoHyphens/>
              <w:jc w:val="center"/>
              <w:rPr>
                <w:sz w:val="20"/>
                <w:szCs w:val="20"/>
                <w:lang w:val="pt-BR" w:eastAsia="ar-SA"/>
              </w:rPr>
            </w:pPr>
            <w:r w:rsidRPr="00274288">
              <w:rPr>
                <w:sz w:val="20"/>
                <w:szCs w:val="20"/>
                <w:lang w:val="pt-BR" w:eastAsia="ar-SA"/>
              </w:rPr>
              <w:t>ng/m³</w:t>
            </w:r>
          </w:p>
        </w:tc>
        <w:tc>
          <w:tcPr>
            <w:tcW w:w="1022" w:type="dxa"/>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sz w:val="20"/>
                <w:szCs w:val="20"/>
                <w:lang w:val="pt-BR" w:eastAsia="ar-SA"/>
              </w:rPr>
            </w:pPr>
            <w:r w:rsidRPr="00274288">
              <w:rPr>
                <w:sz w:val="20"/>
                <w:szCs w:val="20"/>
                <w:lang w:val="pt-BR" w:eastAsia="ar-SA"/>
              </w:rPr>
              <w:t>Benzo(b)fluorantenas,</w:t>
            </w:r>
          </w:p>
          <w:p w:rsidR="00274288" w:rsidRPr="00274288" w:rsidRDefault="00274288" w:rsidP="00274288">
            <w:pPr>
              <w:suppressAutoHyphens/>
              <w:jc w:val="center"/>
              <w:rPr>
                <w:sz w:val="20"/>
                <w:szCs w:val="20"/>
                <w:lang w:val="pt-BR" w:eastAsia="ar-SA"/>
              </w:rPr>
            </w:pPr>
            <w:r w:rsidRPr="00274288">
              <w:rPr>
                <w:sz w:val="20"/>
                <w:szCs w:val="20"/>
                <w:lang w:val="pt-BR" w:eastAsia="ar-SA"/>
              </w:rPr>
              <w:t>ng/m³</w:t>
            </w:r>
          </w:p>
        </w:tc>
        <w:tc>
          <w:tcPr>
            <w:tcW w:w="1008" w:type="dxa"/>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sz w:val="20"/>
                <w:szCs w:val="20"/>
                <w:lang w:val="it-IT" w:eastAsia="ar-SA"/>
              </w:rPr>
            </w:pPr>
            <w:r w:rsidRPr="00274288">
              <w:rPr>
                <w:sz w:val="20"/>
                <w:szCs w:val="20"/>
                <w:lang w:val="it-IT" w:eastAsia="ar-SA"/>
              </w:rPr>
              <w:t>Benzo(k)fluorantenas,</w:t>
            </w:r>
          </w:p>
          <w:p w:rsidR="00274288" w:rsidRPr="00274288" w:rsidRDefault="00274288" w:rsidP="00274288">
            <w:pPr>
              <w:suppressAutoHyphens/>
              <w:jc w:val="center"/>
              <w:rPr>
                <w:sz w:val="20"/>
                <w:szCs w:val="20"/>
                <w:lang w:val="pt-BR" w:eastAsia="ar-SA"/>
              </w:rPr>
            </w:pPr>
            <w:r w:rsidRPr="00274288">
              <w:rPr>
                <w:sz w:val="20"/>
                <w:szCs w:val="20"/>
                <w:lang w:val="pt-BR" w:eastAsia="ar-SA"/>
              </w:rPr>
              <w:t>ng/m³</w:t>
            </w:r>
          </w:p>
        </w:tc>
        <w:tc>
          <w:tcPr>
            <w:tcW w:w="1343" w:type="dxa"/>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sz w:val="20"/>
                <w:szCs w:val="20"/>
                <w:lang w:val="pt-BR" w:eastAsia="ar-SA"/>
              </w:rPr>
            </w:pPr>
            <w:r w:rsidRPr="00274288">
              <w:rPr>
                <w:sz w:val="20"/>
                <w:szCs w:val="20"/>
                <w:lang w:val="pt-BR" w:eastAsia="ar-SA"/>
              </w:rPr>
              <w:t>Dibenzo(a,h)antracenas,</w:t>
            </w:r>
          </w:p>
          <w:p w:rsidR="00274288" w:rsidRPr="00274288" w:rsidRDefault="00274288" w:rsidP="00274288">
            <w:pPr>
              <w:suppressAutoHyphens/>
              <w:jc w:val="center"/>
              <w:rPr>
                <w:sz w:val="20"/>
                <w:szCs w:val="20"/>
                <w:lang w:val="pt-BR" w:eastAsia="ar-SA"/>
              </w:rPr>
            </w:pPr>
            <w:r w:rsidRPr="00274288">
              <w:rPr>
                <w:sz w:val="20"/>
                <w:szCs w:val="20"/>
                <w:lang w:val="pt-BR" w:eastAsia="ar-SA"/>
              </w:rPr>
              <w:t>ng/m³</w:t>
            </w:r>
          </w:p>
        </w:tc>
        <w:tc>
          <w:tcPr>
            <w:tcW w:w="134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74288" w:rsidRPr="00274288" w:rsidRDefault="00274288" w:rsidP="00274288">
            <w:pPr>
              <w:suppressAutoHyphens/>
              <w:snapToGrid w:val="0"/>
              <w:jc w:val="center"/>
              <w:rPr>
                <w:sz w:val="20"/>
                <w:szCs w:val="20"/>
                <w:lang w:val="pt-BR" w:eastAsia="ar-SA"/>
              </w:rPr>
            </w:pPr>
            <w:r w:rsidRPr="00274288">
              <w:rPr>
                <w:sz w:val="20"/>
                <w:szCs w:val="20"/>
                <w:lang w:val="pt-BR" w:eastAsia="ar-SA"/>
              </w:rPr>
              <w:t>Indeno(1,2,3-cd)pirenas,</w:t>
            </w:r>
          </w:p>
          <w:p w:rsidR="00274288" w:rsidRPr="00274288" w:rsidRDefault="00274288" w:rsidP="00274288">
            <w:pPr>
              <w:suppressAutoHyphens/>
              <w:jc w:val="center"/>
              <w:rPr>
                <w:sz w:val="20"/>
                <w:szCs w:val="20"/>
                <w:lang w:val="pt-BR" w:eastAsia="ar-SA"/>
              </w:rPr>
            </w:pPr>
            <w:r w:rsidRPr="00274288">
              <w:rPr>
                <w:sz w:val="20"/>
                <w:szCs w:val="20"/>
                <w:lang w:val="pt-BR" w:eastAsia="ar-SA"/>
              </w:rPr>
              <w:t>ng/m³</w:t>
            </w:r>
          </w:p>
        </w:tc>
      </w:tr>
      <w:tr w:rsidR="00274288" w:rsidRPr="00274288" w:rsidTr="00274288">
        <w:trPr>
          <w:trHeight w:val="269"/>
          <w:jc w:val="center"/>
        </w:trPr>
        <w:tc>
          <w:tcPr>
            <w:tcW w:w="1044" w:type="dxa"/>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rPr>
                <w:b/>
                <w:sz w:val="20"/>
                <w:szCs w:val="20"/>
                <w:lang w:val="it-IT" w:eastAsia="ar-SA"/>
              </w:rPr>
            </w:pPr>
            <w:r w:rsidRPr="00274288">
              <w:rPr>
                <w:b/>
                <w:sz w:val="20"/>
                <w:szCs w:val="20"/>
                <w:lang w:val="it-IT" w:eastAsia="ar-SA"/>
              </w:rPr>
              <w:t>Siektina vertė</w:t>
            </w:r>
          </w:p>
        </w:tc>
        <w:tc>
          <w:tcPr>
            <w:tcW w:w="995" w:type="dxa"/>
            <w:tcBorders>
              <w:top w:val="single" w:sz="4" w:space="0" w:color="000000"/>
              <w:left w:val="single" w:sz="4" w:space="0" w:color="000000"/>
              <w:bottom w:val="single" w:sz="4" w:space="0" w:color="auto"/>
            </w:tcBorders>
            <w:shd w:val="clear" w:color="auto" w:fill="auto"/>
            <w:vAlign w:val="center"/>
          </w:tcPr>
          <w:p w:rsidR="00274288" w:rsidRPr="00274288" w:rsidRDefault="00274288" w:rsidP="00274288">
            <w:pPr>
              <w:suppressAutoHyphens/>
              <w:snapToGrid w:val="0"/>
              <w:jc w:val="center"/>
              <w:rPr>
                <w:b/>
                <w:color w:val="FF0000"/>
                <w:sz w:val="20"/>
                <w:szCs w:val="20"/>
                <w:lang w:val="it-IT" w:eastAsia="ar-SA"/>
              </w:rPr>
            </w:pPr>
            <w:r w:rsidRPr="00274288">
              <w:rPr>
                <w:b/>
                <w:color w:val="FF0000"/>
                <w:sz w:val="20"/>
                <w:szCs w:val="20"/>
                <w:lang w:val="it-IT" w:eastAsia="ar-SA"/>
              </w:rPr>
              <w:t xml:space="preserve">1 </w:t>
            </w:r>
          </w:p>
        </w:tc>
        <w:tc>
          <w:tcPr>
            <w:tcW w:w="5809" w:type="dxa"/>
            <w:gridSpan w:val="5"/>
            <w:tcBorders>
              <w:top w:val="single" w:sz="4" w:space="0" w:color="000000"/>
              <w:left w:val="single" w:sz="4" w:space="0" w:color="000000"/>
              <w:bottom w:val="single" w:sz="4" w:space="0" w:color="auto"/>
              <w:right w:val="single" w:sz="4" w:space="0" w:color="000000"/>
            </w:tcBorders>
            <w:shd w:val="clear" w:color="auto" w:fill="C0C0C0"/>
          </w:tcPr>
          <w:p w:rsidR="00274288" w:rsidRPr="00274288" w:rsidRDefault="00274288" w:rsidP="00274288">
            <w:pPr>
              <w:suppressAutoHyphens/>
              <w:snapToGrid w:val="0"/>
              <w:rPr>
                <w:sz w:val="20"/>
                <w:szCs w:val="20"/>
                <w:lang w:val="it-IT" w:eastAsia="ar-SA"/>
              </w:rPr>
            </w:pPr>
          </w:p>
        </w:tc>
      </w:tr>
      <w:tr w:rsidR="00274288" w:rsidRPr="00274288" w:rsidTr="00274288">
        <w:trPr>
          <w:trHeight w:val="346"/>
          <w:jc w:val="center"/>
        </w:trPr>
        <w:tc>
          <w:tcPr>
            <w:tcW w:w="1044" w:type="dxa"/>
            <w:tcBorders>
              <w:top w:val="single" w:sz="4" w:space="0" w:color="000000"/>
              <w:left w:val="single" w:sz="4" w:space="0" w:color="000000"/>
              <w:bottom w:val="single" w:sz="4" w:space="0" w:color="000000"/>
              <w:right w:val="single" w:sz="4" w:space="0" w:color="auto"/>
            </w:tcBorders>
            <w:shd w:val="clear" w:color="auto" w:fill="auto"/>
            <w:vAlign w:val="center"/>
          </w:tcPr>
          <w:p w:rsidR="00274288" w:rsidRPr="00274288" w:rsidRDefault="00274288" w:rsidP="00274288">
            <w:pPr>
              <w:suppressAutoHyphens/>
              <w:snapToGrid w:val="0"/>
              <w:rPr>
                <w:b/>
                <w:sz w:val="20"/>
                <w:szCs w:val="20"/>
                <w:lang w:val="it-IT" w:eastAsia="ar-SA"/>
              </w:rPr>
            </w:pPr>
            <w:r w:rsidRPr="00274288">
              <w:rPr>
                <w:b/>
                <w:sz w:val="20"/>
                <w:szCs w:val="20"/>
                <w:lang w:val="it-IT" w:eastAsia="ar-SA"/>
              </w:rPr>
              <w:t>Klaipėda, Centras</w:t>
            </w:r>
          </w:p>
        </w:tc>
        <w:tc>
          <w:tcPr>
            <w:tcW w:w="995" w:type="dxa"/>
            <w:tcBorders>
              <w:top w:val="single" w:sz="4" w:space="0" w:color="auto"/>
              <w:bottom w:val="single" w:sz="4" w:space="0" w:color="auto"/>
              <w:right w:val="single" w:sz="4" w:space="0" w:color="auto"/>
            </w:tcBorders>
            <w:vAlign w:val="center"/>
          </w:tcPr>
          <w:p w:rsidR="00274288" w:rsidRPr="00274288" w:rsidRDefault="00274288" w:rsidP="00274288">
            <w:pPr>
              <w:suppressAutoHyphens/>
              <w:jc w:val="center"/>
              <w:rPr>
                <w:b/>
                <w:sz w:val="22"/>
                <w:szCs w:val="22"/>
                <w:lang w:val="it-IT" w:eastAsia="ar-SA"/>
              </w:rPr>
            </w:pPr>
            <w:r w:rsidRPr="00274288">
              <w:rPr>
                <w:b/>
                <w:sz w:val="22"/>
                <w:szCs w:val="22"/>
                <w:lang w:val="it-IT" w:eastAsia="ar-SA"/>
              </w:rPr>
              <w:t>0,27</w:t>
            </w:r>
          </w:p>
        </w:tc>
        <w:tc>
          <w:tcPr>
            <w:tcW w:w="1092"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uppressAutoHyphens/>
              <w:jc w:val="center"/>
              <w:rPr>
                <w:b/>
                <w:sz w:val="22"/>
                <w:szCs w:val="22"/>
                <w:lang w:val="it-IT" w:eastAsia="ar-SA"/>
              </w:rPr>
            </w:pPr>
            <w:r w:rsidRPr="00274288">
              <w:rPr>
                <w:b/>
                <w:sz w:val="22"/>
                <w:szCs w:val="22"/>
                <w:lang w:val="it-IT" w:eastAsia="ar-SA"/>
              </w:rPr>
              <w:t>0,27</w:t>
            </w:r>
          </w:p>
        </w:tc>
        <w:tc>
          <w:tcPr>
            <w:tcW w:w="1022"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uppressAutoHyphens/>
              <w:jc w:val="center"/>
              <w:rPr>
                <w:b/>
                <w:sz w:val="22"/>
                <w:szCs w:val="22"/>
                <w:lang w:val="it-IT" w:eastAsia="ar-SA"/>
              </w:rPr>
            </w:pPr>
            <w:r w:rsidRPr="00274288">
              <w:rPr>
                <w:b/>
                <w:sz w:val="22"/>
                <w:szCs w:val="22"/>
                <w:lang w:val="it-IT" w:eastAsia="ar-SA"/>
              </w:rPr>
              <w:t>0,32</w:t>
            </w:r>
          </w:p>
        </w:tc>
        <w:tc>
          <w:tcPr>
            <w:tcW w:w="1008"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uppressAutoHyphens/>
              <w:jc w:val="center"/>
              <w:rPr>
                <w:b/>
                <w:sz w:val="22"/>
                <w:szCs w:val="22"/>
                <w:lang w:val="it-IT" w:eastAsia="ar-SA"/>
              </w:rPr>
            </w:pPr>
            <w:r w:rsidRPr="00274288">
              <w:rPr>
                <w:b/>
                <w:sz w:val="22"/>
                <w:szCs w:val="22"/>
                <w:lang w:val="it-IT" w:eastAsia="ar-SA"/>
              </w:rPr>
              <w:t>0,19</w:t>
            </w:r>
          </w:p>
        </w:tc>
        <w:tc>
          <w:tcPr>
            <w:tcW w:w="1343"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uppressAutoHyphens/>
              <w:jc w:val="center"/>
              <w:rPr>
                <w:b/>
                <w:sz w:val="22"/>
                <w:szCs w:val="22"/>
                <w:lang w:val="it-IT" w:eastAsia="ar-SA"/>
              </w:rPr>
            </w:pPr>
            <w:r w:rsidRPr="00274288">
              <w:rPr>
                <w:b/>
                <w:sz w:val="22"/>
                <w:szCs w:val="22"/>
                <w:lang w:val="it-IT" w:eastAsia="ar-SA"/>
              </w:rPr>
              <w:t>0,02</w:t>
            </w:r>
          </w:p>
        </w:tc>
        <w:tc>
          <w:tcPr>
            <w:tcW w:w="1344"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uppressAutoHyphens/>
              <w:jc w:val="center"/>
              <w:rPr>
                <w:b/>
                <w:sz w:val="22"/>
                <w:szCs w:val="22"/>
                <w:lang w:val="it-IT" w:eastAsia="ar-SA"/>
              </w:rPr>
            </w:pPr>
            <w:r w:rsidRPr="00274288">
              <w:rPr>
                <w:b/>
                <w:sz w:val="22"/>
                <w:szCs w:val="22"/>
                <w:lang w:val="it-IT" w:eastAsia="ar-SA"/>
              </w:rPr>
              <w:t>0,35</w:t>
            </w:r>
          </w:p>
        </w:tc>
      </w:tr>
    </w:tbl>
    <w:p w:rsidR="00274288" w:rsidRPr="00274288" w:rsidRDefault="00274288" w:rsidP="00274288">
      <w:pPr>
        <w:tabs>
          <w:tab w:val="left" w:pos="540"/>
        </w:tabs>
        <w:suppressAutoHyphens/>
        <w:ind w:right="71" w:firstLine="576"/>
        <w:jc w:val="both"/>
        <w:rPr>
          <w:lang w:eastAsia="ar-SA"/>
        </w:rPr>
      </w:pPr>
    </w:p>
    <w:p w:rsidR="00274288" w:rsidRPr="00274288" w:rsidRDefault="00274288" w:rsidP="00274288">
      <w:pPr>
        <w:suppressAutoHyphens/>
        <w:ind w:firstLine="709"/>
        <w:jc w:val="both"/>
        <w:rPr>
          <w:lang w:eastAsia="ar-SA"/>
        </w:rPr>
      </w:pPr>
      <w:r w:rsidRPr="00274288">
        <w:rPr>
          <w:lang w:eastAsia="ar-SA"/>
        </w:rPr>
        <w:t>Benzo(a)pirenas yra šalutinis nepilno degimo procesų produktas, į aplinkos orą patenkantis daugiausia iš stacionarių taršos šaltinių – deginant kietąjį kurą (akmens anglį, durpes, medieną), taip pat su transporto išmetamosiomis dujomis. Benzo(a)pireno matavimų duomenimis didžiausios šio teršalo koncentracijos aplinkos ore nustatomos šaltuoju metų laiku, todėl oro užterštumo B(a)P padidėjimas labiausiai sietinas su kuro deginimu gaminant šiluminę energiją, pramonės ir energetikos įmonėse bei individualių namų ūkiuose.</w:t>
      </w:r>
      <w:r w:rsidRPr="00274288">
        <w:rPr>
          <w:bCs/>
          <w:lang w:eastAsia="ar-SA"/>
        </w:rPr>
        <w:t xml:space="preserve"> </w:t>
      </w:r>
      <w:r w:rsidRPr="00274288">
        <w:rPr>
          <w:lang w:eastAsia="ar-SA"/>
        </w:rPr>
        <w:t xml:space="preserve">B(a)P išmetimų dydis priklauso nuo naudojamo kuro kokybės. </w:t>
      </w:r>
      <w:r w:rsidRPr="00274288">
        <w:rPr>
          <w:bCs/>
          <w:lang w:eastAsia="ar-SA"/>
        </w:rPr>
        <w:t>Pasitaiko, kad individualių namų apšildymui gyventojai naudoja draudžiamas kūrenti atliekas, pavyzdžiui, impregnuotą medieną (seni baldai, statybų atliekos, kt.), kuriai degant taip pat išsiskiria šis teršalas.</w:t>
      </w:r>
    </w:p>
    <w:p w:rsidR="00274288" w:rsidRPr="00274288" w:rsidRDefault="00274288" w:rsidP="00274288">
      <w:pPr>
        <w:suppressAutoHyphens/>
        <w:ind w:firstLine="720"/>
        <w:jc w:val="both"/>
        <w:rPr>
          <w:lang w:eastAsia="ar-SA"/>
        </w:rPr>
      </w:pPr>
      <w:r w:rsidRPr="00274288">
        <w:rPr>
          <w:b/>
          <w:bCs/>
          <w:lang w:eastAsia="ar-SA"/>
        </w:rPr>
        <w:t>Azoto dioksido (NO</w:t>
      </w:r>
      <w:r w:rsidRPr="00274288">
        <w:rPr>
          <w:b/>
          <w:bCs/>
          <w:vertAlign w:val="subscript"/>
          <w:lang w:eastAsia="ar-SA"/>
        </w:rPr>
        <w:t>2</w:t>
      </w:r>
      <w:r w:rsidRPr="00274288">
        <w:rPr>
          <w:b/>
          <w:bCs/>
          <w:lang w:eastAsia="ar-SA"/>
        </w:rPr>
        <w:t>), sieros dioksido (SO</w:t>
      </w:r>
      <w:r w:rsidRPr="00274288">
        <w:rPr>
          <w:b/>
          <w:bCs/>
          <w:vertAlign w:val="subscript"/>
          <w:lang w:eastAsia="ar-SA"/>
        </w:rPr>
        <w:t>2</w:t>
      </w:r>
      <w:r w:rsidRPr="00274288">
        <w:rPr>
          <w:b/>
          <w:bCs/>
          <w:lang w:eastAsia="ar-SA"/>
        </w:rPr>
        <w:t>), anglies monoksido (CO), benzeno (C</w:t>
      </w:r>
      <w:r w:rsidRPr="00274288">
        <w:rPr>
          <w:b/>
          <w:bCs/>
          <w:vertAlign w:val="subscript"/>
          <w:lang w:eastAsia="ar-SA"/>
        </w:rPr>
        <w:t>6</w:t>
      </w:r>
      <w:r w:rsidRPr="00274288">
        <w:rPr>
          <w:b/>
          <w:bCs/>
          <w:lang w:eastAsia="ar-SA"/>
        </w:rPr>
        <w:t>H</w:t>
      </w:r>
      <w:r w:rsidRPr="00274288">
        <w:rPr>
          <w:b/>
          <w:bCs/>
          <w:vertAlign w:val="subscript"/>
          <w:lang w:eastAsia="ar-SA"/>
        </w:rPr>
        <w:t>6</w:t>
      </w:r>
      <w:r w:rsidRPr="00274288">
        <w:rPr>
          <w:b/>
          <w:bCs/>
          <w:lang w:eastAsia="ar-SA"/>
        </w:rPr>
        <w:t>) ir sunkiųjų metalų (Pb, As, Ni, Cd)</w:t>
      </w:r>
      <w:r w:rsidRPr="00274288">
        <w:rPr>
          <w:bCs/>
          <w:lang w:eastAsia="ar-SA"/>
        </w:rPr>
        <w:t xml:space="preserve"> koncentracijos vertinimui taikomos tokios </w:t>
      </w:r>
      <w:r w:rsidRPr="00274288">
        <w:rPr>
          <w:lang w:eastAsia="ar-SA"/>
        </w:rPr>
        <w:t>normos:</w:t>
      </w:r>
    </w:p>
    <w:p w:rsidR="00274288" w:rsidRPr="00274288" w:rsidRDefault="00274288" w:rsidP="00274288">
      <w:pPr>
        <w:suppressAutoHyphens/>
        <w:jc w:val="right"/>
        <w:rPr>
          <w:b/>
          <w:bCs/>
          <w:lang w:eastAsia="ar-SA"/>
        </w:rPr>
      </w:pPr>
      <w:r w:rsidRPr="00274288">
        <w:rPr>
          <w:b/>
          <w:bCs/>
          <w:lang w:eastAsia="ar-SA"/>
        </w:rPr>
        <w:t>4 lentelė</w:t>
      </w:r>
    </w:p>
    <w:tbl>
      <w:tblPr>
        <w:tblW w:w="5120" w:type="pct"/>
        <w:jc w:val="center"/>
        <w:tblLook w:val="0000" w:firstRow="0" w:lastRow="0" w:firstColumn="0" w:lastColumn="0" w:noHBand="0" w:noVBand="0"/>
      </w:tblPr>
      <w:tblGrid>
        <w:gridCol w:w="1548"/>
        <w:gridCol w:w="5923"/>
        <w:gridCol w:w="2619"/>
      </w:tblGrid>
      <w:tr w:rsidR="00274288" w:rsidRPr="00274288" w:rsidTr="00274288">
        <w:trPr>
          <w:trHeight w:val="323"/>
          <w:tblHeader/>
          <w:jc w:val="center"/>
        </w:trPr>
        <w:tc>
          <w:tcPr>
            <w:tcW w:w="767" w:type="pct"/>
            <w:vMerge w:val="restart"/>
            <w:tcBorders>
              <w:top w:val="single" w:sz="4" w:space="0" w:color="000000"/>
              <w:left w:val="single" w:sz="4" w:space="0" w:color="000000"/>
              <w:bottom w:val="single" w:sz="4" w:space="0" w:color="000000"/>
            </w:tcBorders>
          </w:tcPr>
          <w:p w:rsidR="00274288" w:rsidRPr="00274288" w:rsidRDefault="00274288" w:rsidP="00274288">
            <w:pPr>
              <w:tabs>
                <w:tab w:val="left" w:pos="853"/>
              </w:tabs>
              <w:suppressAutoHyphens/>
              <w:snapToGrid w:val="0"/>
              <w:jc w:val="center"/>
              <w:rPr>
                <w:b/>
                <w:bCs/>
                <w:sz w:val="22"/>
                <w:szCs w:val="22"/>
                <w:lang w:eastAsia="ar-SA"/>
              </w:rPr>
            </w:pPr>
            <w:r w:rsidRPr="00274288">
              <w:rPr>
                <w:b/>
                <w:bCs/>
                <w:sz w:val="22"/>
                <w:szCs w:val="22"/>
                <w:lang w:eastAsia="ar-SA"/>
              </w:rPr>
              <w:t>Teršalas</w:t>
            </w:r>
          </w:p>
        </w:tc>
        <w:tc>
          <w:tcPr>
            <w:tcW w:w="4233" w:type="pct"/>
            <w:gridSpan w:val="2"/>
            <w:tcBorders>
              <w:top w:val="single" w:sz="4" w:space="0" w:color="000000"/>
              <w:left w:val="single" w:sz="4" w:space="0" w:color="000000"/>
              <w:right w:val="single" w:sz="4" w:space="0" w:color="000000"/>
            </w:tcBorders>
          </w:tcPr>
          <w:p w:rsidR="00274288" w:rsidRPr="00274288" w:rsidRDefault="00274288" w:rsidP="00274288">
            <w:pPr>
              <w:tabs>
                <w:tab w:val="left" w:pos="853"/>
              </w:tabs>
              <w:suppressAutoHyphens/>
              <w:snapToGrid w:val="0"/>
              <w:jc w:val="center"/>
              <w:rPr>
                <w:b/>
                <w:bCs/>
                <w:sz w:val="22"/>
                <w:szCs w:val="22"/>
                <w:lang w:eastAsia="ar-SA"/>
              </w:rPr>
            </w:pPr>
            <w:r w:rsidRPr="00274288">
              <w:rPr>
                <w:b/>
                <w:sz w:val="22"/>
                <w:szCs w:val="22"/>
                <w:lang w:eastAsia="ar-SA"/>
              </w:rPr>
              <w:t>Žmonių sveikatos apsaugai nustatytos normos</w:t>
            </w:r>
          </w:p>
        </w:tc>
      </w:tr>
      <w:tr w:rsidR="00274288" w:rsidRPr="00274288" w:rsidTr="00274288">
        <w:trPr>
          <w:tblHeader/>
          <w:jc w:val="center"/>
        </w:trPr>
        <w:tc>
          <w:tcPr>
            <w:tcW w:w="767" w:type="pct"/>
            <w:vMerge/>
            <w:tcBorders>
              <w:top w:val="single" w:sz="4" w:space="0" w:color="000000"/>
              <w:left w:val="single" w:sz="4" w:space="0" w:color="000000"/>
              <w:bottom w:val="single" w:sz="4" w:space="0" w:color="000000"/>
            </w:tcBorders>
            <w:shd w:val="clear" w:color="auto" w:fill="D9D9D9"/>
          </w:tcPr>
          <w:p w:rsidR="00274288" w:rsidRPr="00274288" w:rsidRDefault="00274288" w:rsidP="00274288">
            <w:pPr>
              <w:tabs>
                <w:tab w:val="left" w:pos="853"/>
              </w:tabs>
              <w:suppressAutoHyphens/>
              <w:snapToGrid w:val="0"/>
              <w:jc w:val="center"/>
              <w:rPr>
                <w:b/>
                <w:bCs/>
                <w:sz w:val="22"/>
                <w:szCs w:val="22"/>
                <w:lang w:eastAsia="ar-SA"/>
              </w:rPr>
            </w:pPr>
          </w:p>
        </w:tc>
        <w:tc>
          <w:tcPr>
            <w:tcW w:w="2935" w:type="pct"/>
            <w:tcBorders>
              <w:top w:val="single" w:sz="4" w:space="0" w:color="000000"/>
              <w:left w:val="single" w:sz="4" w:space="0" w:color="000000"/>
              <w:bottom w:val="single" w:sz="4" w:space="0" w:color="000000"/>
            </w:tcBorders>
            <w:shd w:val="clear" w:color="auto" w:fill="D9D9D9"/>
          </w:tcPr>
          <w:p w:rsidR="00274288" w:rsidRPr="00274288" w:rsidRDefault="00274288" w:rsidP="00274288">
            <w:pPr>
              <w:tabs>
                <w:tab w:val="left" w:pos="853"/>
              </w:tabs>
              <w:suppressAutoHyphens/>
              <w:snapToGrid w:val="0"/>
              <w:jc w:val="center"/>
              <w:rPr>
                <w:b/>
                <w:bCs/>
                <w:sz w:val="22"/>
                <w:szCs w:val="22"/>
                <w:lang w:eastAsia="ar-SA"/>
              </w:rPr>
            </w:pPr>
            <w:r w:rsidRPr="00274288">
              <w:rPr>
                <w:b/>
                <w:bCs/>
                <w:sz w:val="22"/>
                <w:szCs w:val="22"/>
                <w:lang w:eastAsia="ar-SA"/>
              </w:rPr>
              <w:t>Vidurkinimo laikas</w:t>
            </w:r>
          </w:p>
        </w:tc>
        <w:tc>
          <w:tcPr>
            <w:tcW w:w="1298" w:type="pct"/>
            <w:tcBorders>
              <w:top w:val="single" w:sz="4" w:space="0" w:color="000000"/>
              <w:left w:val="single" w:sz="4" w:space="0" w:color="000000"/>
              <w:bottom w:val="single" w:sz="4" w:space="0" w:color="000000"/>
              <w:right w:val="single" w:sz="4" w:space="0" w:color="000000"/>
            </w:tcBorders>
            <w:shd w:val="clear" w:color="auto" w:fill="D9D9D9"/>
          </w:tcPr>
          <w:p w:rsidR="00274288" w:rsidRPr="00274288" w:rsidRDefault="00274288" w:rsidP="00274288">
            <w:pPr>
              <w:tabs>
                <w:tab w:val="left" w:pos="853"/>
              </w:tabs>
              <w:suppressAutoHyphens/>
              <w:snapToGrid w:val="0"/>
              <w:rPr>
                <w:b/>
                <w:bCs/>
                <w:sz w:val="22"/>
                <w:szCs w:val="22"/>
                <w:lang w:eastAsia="ar-SA"/>
              </w:rPr>
            </w:pPr>
            <w:r w:rsidRPr="00274288">
              <w:rPr>
                <w:b/>
                <w:bCs/>
                <w:sz w:val="22"/>
                <w:szCs w:val="22"/>
                <w:lang w:eastAsia="ar-SA"/>
              </w:rPr>
              <w:t>Ribinė vertė</w:t>
            </w:r>
          </w:p>
        </w:tc>
      </w:tr>
      <w:tr w:rsidR="00274288" w:rsidRPr="00274288" w:rsidTr="00274288">
        <w:trPr>
          <w:jc w:val="center"/>
        </w:trPr>
        <w:tc>
          <w:tcPr>
            <w:tcW w:w="767" w:type="pct"/>
            <w:vMerge w:val="restart"/>
            <w:tcBorders>
              <w:top w:val="single" w:sz="4" w:space="0" w:color="000000"/>
              <w:left w:val="single" w:sz="4" w:space="0" w:color="000000"/>
              <w:bottom w:val="single" w:sz="4" w:space="0" w:color="000000"/>
            </w:tcBorders>
            <w:vAlign w:val="center"/>
          </w:tcPr>
          <w:p w:rsidR="00274288" w:rsidRPr="00274288" w:rsidRDefault="00274288" w:rsidP="00274288">
            <w:pPr>
              <w:tabs>
                <w:tab w:val="left" w:pos="853"/>
              </w:tabs>
              <w:suppressAutoHyphens/>
              <w:snapToGrid w:val="0"/>
              <w:rPr>
                <w:bCs/>
                <w:sz w:val="22"/>
                <w:szCs w:val="22"/>
                <w:vertAlign w:val="subscript"/>
                <w:lang w:eastAsia="ar-SA"/>
              </w:rPr>
            </w:pPr>
            <w:r w:rsidRPr="00274288">
              <w:rPr>
                <w:bCs/>
                <w:sz w:val="22"/>
                <w:szCs w:val="22"/>
                <w:lang w:eastAsia="ar-SA"/>
              </w:rPr>
              <w:t>SO</w:t>
            </w:r>
            <w:r w:rsidRPr="00274288">
              <w:rPr>
                <w:bCs/>
                <w:sz w:val="22"/>
                <w:szCs w:val="22"/>
                <w:vertAlign w:val="subscript"/>
                <w:lang w:eastAsia="ar-SA"/>
              </w:rPr>
              <w:t>2</w:t>
            </w:r>
          </w:p>
        </w:tc>
        <w:tc>
          <w:tcPr>
            <w:tcW w:w="2935" w:type="pct"/>
            <w:tcBorders>
              <w:top w:val="single" w:sz="4" w:space="0" w:color="000000"/>
              <w:left w:val="single" w:sz="4" w:space="0" w:color="000000"/>
              <w:bottom w:val="single" w:sz="4" w:space="0" w:color="000000"/>
            </w:tcBorders>
          </w:tcPr>
          <w:p w:rsidR="00274288" w:rsidRPr="00274288" w:rsidRDefault="00274288" w:rsidP="00274288">
            <w:pPr>
              <w:tabs>
                <w:tab w:val="left" w:pos="853"/>
              </w:tabs>
              <w:suppressAutoHyphens/>
              <w:snapToGrid w:val="0"/>
              <w:jc w:val="both"/>
              <w:rPr>
                <w:bCs/>
                <w:sz w:val="22"/>
                <w:szCs w:val="22"/>
                <w:lang w:eastAsia="ar-SA"/>
              </w:rPr>
            </w:pPr>
            <w:r w:rsidRPr="00274288">
              <w:rPr>
                <w:bCs/>
                <w:sz w:val="22"/>
                <w:szCs w:val="22"/>
                <w:lang w:eastAsia="ar-SA"/>
              </w:rPr>
              <w:t>1 valanda (negali būti viršyta daugiau nei 24 kartus per metus)</w:t>
            </w:r>
          </w:p>
        </w:tc>
        <w:tc>
          <w:tcPr>
            <w:tcW w:w="1298" w:type="pct"/>
            <w:tcBorders>
              <w:top w:val="single" w:sz="4" w:space="0" w:color="000000"/>
              <w:left w:val="single" w:sz="4" w:space="0" w:color="000000"/>
              <w:bottom w:val="single" w:sz="4" w:space="0" w:color="000000"/>
              <w:right w:val="single" w:sz="4" w:space="0" w:color="000000"/>
            </w:tcBorders>
          </w:tcPr>
          <w:p w:rsidR="00274288" w:rsidRPr="00274288" w:rsidRDefault="00274288" w:rsidP="00274288">
            <w:pPr>
              <w:tabs>
                <w:tab w:val="left" w:pos="853"/>
              </w:tabs>
              <w:suppressAutoHyphens/>
              <w:snapToGrid w:val="0"/>
              <w:jc w:val="both"/>
              <w:rPr>
                <w:bCs/>
                <w:sz w:val="22"/>
                <w:szCs w:val="22"/>
                <w:lang w:eastAsia="ar-SA"/>
              </w:rPr>
            </w:pPr>
            <w:r w:rsidRPr="00274288">
              <w:rPr>
                <w:bCs/>
                <w:sz w:val="22"/>
                <w:szCs w:val="22"/>
                <w:lang w:eastAsia="ar-SA"/>
              </w:rPr>
              <w:t>350 µg/m³</w:t>
            </w:r>
          </w:p>
        </w:tc>
      </w:tr>
      <w:tr w:rsidR="00274288" w:rsidRPr="00274288" w:rsidTr="00274288">
        <w:trPr>
          <w:jc w:val="center"/>
        </w:trPr>
        <w:tc>
          <w:tcPr>
            <w:tcW w:w="767" w:type="pct"/>
            <w:vMerge/>
            <w:tcBorders>
              <w:top w:val="single" w:sz="4" w:space="0" w:color="000000"/>
              <w:left w:val="single" w:sz="4" w:space="0" w:color="000000"/>
              <w:bottom w:val="single" w:sz="4" w:space="0" w:color="000000"/>
            </w:tcBorders>
          </w:tcPr>
          <w:p w:rsidR="00274288" w:rsidRPr="00274288" w:rsidRDefault="00274288" w:rsidP="00274288">
            <w:pPr>
              <w:tabs>
                <w:tab w:val="left" w:pos="853"/>
              </w:tabs>
              <w:suppressAutoHyphens/>
              <w:snapToGrid w:val="0"/>
              <w:jc w:val="both"/>
              <w:rPr>
                <w:bCs/>
                <w:sz w:val="22"/>
                <w:szCs w:val="22"/>
                <w:lang w:eastAsia="ar-SA"/>
              </w:rPr>
            </w:pPr>
          </w:p>
        </w:tc>
        <w:tc>
          <w:tcPr>
            <w:tcW w:w="2935" w:type="pct"/>
            <w:tcBorders>
              <w:top w:val="single" w:sz="4" w:space="0" w:color="000000"/>
              <w:left w:val="single" w:sz="4" w:space="0" w:color="000000"/>
              <w:bottom w:val="single" w:sz="4" w:space="0" w:color="000000"/>
            </w:tcBorders>
          </w:tcPr>
          <w:p w:rsidR="00274288" w:rsidRPr="00274288" w:rsidRDefault="00274288" w:rsidP="00274288">
            <w:pPr>
              <w:tabs>
                <w:tab w:val="left" w:pos="853"/>
              </w:tabs>
              <w:suppressAutoHyphens/>
              <w:snapToGrid w:val="0"/>
              <w:jc w:val="both"/>
              <w:rPr>
                <w:bCs/>
                <w:sz w:val="22"/>
                <w:szCs w:val="22"/>
                <w:lang w:eastAsia="ar-SA"/>
              </w:rPr>
            </w:pPr>
            <w:r w:rsidRPr="00274288">
              <w:rPr>
                <w:bCs/>
                <w:sz w:val="22"/>
                <w:szCs w:val="22"/>
                <w:lang w:eastAsia="ar-SA"/>
              </w:rPr>
              <w:t>24 valandos (negali būti viršyta daugiau nei 3 kartus per metus)</w:t>
            </w:r>
          </w:p>
        </w:tc>
        <w:tc>
          <w:tcPr>
            <w:tcW w:w="1298" w:type="pct"/>
            <w:tcBorders>
              <w:top w:val="single" w:sz="4" w:space="0" w:color="000000"/>
              <w:left w:val="single" w:sz="4" w:space="0" w:color="000000"/>
              <w:bottom w:val="single" w:sz="4" w:space="0" w:color="000000"/>
              <w:right w:val="single" w:sz="4" w:space="0" w:color="000000"/>
            </w:tcBorders>
          </w:tcPr>
          <w:p w:rsidR="00274288" w:rsidRPr="00274288" w:rsidRDefault="00274288" w:rsidP="00274288">
            <w:pPr>
              <w:tabs>
                <w:tab w:val="left" w:pos="853"/>
              </w:tabs>
              <w:suppressAutoHyphens/>
              <w:snapToGrid w:val="0"/>
              <w:jc w:val="both"/>
              <w:rPr>
                <w:bCs/>
                <w:sz w:val="22"/>
                <w:szCs w:val="22"/>
                <w:lang w:eastAsia="ar-SA"/>
              </w:rPr>
            </w:pPr>
            <w:r w:rsidRPr="00274288">
              <w:rPr>
                <w:bCs/>
                <w:sz w:val="22"/>
                <w:szCs w:val="22"/>
                <w:lang w:eastAsia="ar-SA"/>
              </w:rPr>
              <w:t>125 µg/m³</w:t>
            </w:r>
          </w:p>
        </w:tc>
      </w:tr>
      <w:tr w:rsidR="00274288" w:rsidRPr="00274288" w:rsidTr="00274288">
        <w:trPr>
          <w:jc w:val="center"/>
        </w:trPr>
        <w:tc>
          <w:tcPr>
            <w:tcW w:w="767" w:type="pct"/>
            <w:vMerge w:val="restart"/>
            <w:tcBorders>
              <w:top w:val="single" w:sz="4" w:space="0" w:color="000000"/>
              <w:left w:val="single" w:sz="4" w:space="0" w:color="000000"/>
            </w:tcBorders>
            <w:vAlign w:val="center"/>
          </w:tcPr>
          <w:p w:rsidR="00274288" w:rsidRPr="00274288" w:rsidRDefault="00274288" w:rsidP="00274288">
            <w:pPr>
              <w:tabs>
                <w:tab w:val="left" w:pos="853"/>
              </w:tabs>
              <w:suppressAutoHyphens/>
              <w:snapToGrid w:val="0"/>
              <w:rPr>
                <w:bCs/>
                <w:sz w:val="22"/>
                <w:szCs w:val="22"/>
                <w:lang w:eastAsia="ar-SA"/>
              </w:rPr>
            </w:pPr>
            <w:r w:rsidRPr="00274288">
              <w:rPr>
                <w:bCs/>
                <w:sz w:val="22"/>
                <w:szCs w:val="22"/>
                <w:lang w:eastAsia="ar-SA"/>
              </w:rPr>
              <w:t>NO</w:t>
            </w:r>
            <w:r w:rsidRPr="00274288">
              <w:rPr>
                <w:bCs/>
                <w:sz w:val="22"/>
                <w:szCs w:val="22"/>
                <w:vertAlign w:val="subscript"/>
                <w:lang w:eastAsia="ar-SA"/>
              </w:rPr>
              <w:t>2</w:t>
            </w:r>
          </w:p>
        </w:tc>
        <w:tc>
          <w:tcPr>
            <w:tcW w:w="2935" w:type="pct"/>
            <w:tcBorders>
              <w:top w:val="single" w:sz="4" w:space="0" w:color="000000"/>
              <w:left w:val="single" w:sz="4" w:space="0" w:color="000000"/>
              <w:bottom w:val="single" w:sz="4" w:space="0" w:color="000000"/>
            </w:tcBorders>
          </w:tcPr>
          <w:p w:rsidR="00274288" w:rsidRPr="00274288" w:rsidRDefault="00274288" w:rsidP="00274288">
            <w:pPr>
              <w:tabs>
                <w:tab w:val="left" w:pos="853"/>
              </w:tabs>
              <w:suppressAutoHyphens/>
              <w:snapToGrid w:val="0"/>
              <w:jc w:val="both"/>
              <w:rPr>
                <w:bCs/>
                <w:sz w:val="22"/>
                <w:szCs w:val="22"/>
                <w:lang w:eastAsia="ar-SA"/>
              </w:rPr>
            </w:pPr>
            <w:r w:rsidRPr="00274288">
              <w:rPr>
                <w:bCs/>
                <w:sz w:val="22"/>
                <w:szCs w:val="22"/>
                <w:lang w:eastAsia="ar-SA"/>
              </w:rPr>
              <w:t>1 valanda (negali būti viršyta daugiau nei 18 kartų per metus)</w:t>
            </w:r>
          </w:p>
        </w:tc>
        <w:tc>
          <w:tcPr>
            <w:tcW w:w="1298" w:type="pct"/>
            <w:tcBorders>
              <w:top w:val="single" w:sz="4" w:space="0" w:color="000000"/>
              <w:left w:val="single" w:sz="4" w:space="0" w:color="000000"/>
              <w:bottom w:val="single" w:sz="4" w:space="0" w:color="000000"/>
              <w:right w:val="single" w:sz="4" w:space="0" w:color="000000"/>
            </w:tcBorders>
          </w:tcPr>
          <w:p w:rsidR="00274288" w:rsidRPr="00274288" w:rsidRDefault="00274288" w:rsidP="00274288">
            <w:pPr>
              <w:tabs>
                <w:tab w:val="left" w:pos="853"/>
              </w:tabs>
              <w:suppressAutoHyphens/>
              <w:snapToGrid w:val="0"/>
              <w:jc w:val="both"/>
              <w:rPr>
                <w:bCs/>
                <w:sz w:val="22"/>
                <w:szCs w:val="22"/>
                <w:lang w:eastAsia="ar-SA"/>
              </w:rPr>
            </w:pPr>
            <w:r w:rsidRPr="00274288">
              <w:rPr>
                <w:bCs/>
                <w:sz w:val="22"/>
                <w:szCs w:val="22"/>
                <w:lang w:eastAsia="ar-SA"/>
              </w:rPr>
              <w:t>200 µg/m³</w:t>
            </w:r>
          </w:p>
        </w:tc>
      </w:tr>
      <w:tr w:rsidR="00274288" w:rsidRPr="00274288" w:rsidTr="00274288">
        <w:trPr>
          <w:jc w:val="center"/>
        </w:trPr>
        <w:tc>
          <w:tcPr>
            <w:tcW w:w="767" w:type="pct"/>
            <w:vMerge/>
            <w:tcBorders>
              <w:left w:val="single" w:sz="4" w:space="0" w:color="000000"/>
              <w:bottom w:val="single" w:sz="4" w:space="0" w:color="000000"/>
            </w:tcBorders>
          </w:tcPr>
          <w:p w:rsidR="00274288" w:rsidRPr="00274288" w:rsidRDefault="00274288" w:rsidP="00274288">
            <w:pPr>
              <w:tabs>
                <w:tab w:val="left" w:pos="853"/>
              </w:tabs>
              <w:suppressAutoHyphens/>
              <w:snapToGrid w:val="0"/>
              <w:jc w:val="both"/>
              <w:rPr>
                <w:bCs/>
                <w:sz w:val="22"/>
                <w:szCs w:val="22"/>
                <w:lang w:eastAsia="ar-SA"/>
              </w:rPr>
            </w:pPr>
          </w:p>
        </w:tc>
        <w:tc>
          <w:tcPr>
            <w:tcW w:w="2935" w:type="pct"/>
            <w:tcBorders>
              <w:top w:val="single" w:sz="4" w:space="0" w:color="000000"/>
              <w:left w:val="single" w:sz="4" w:space="0" w:color="000000"/>
              <w:bottom w:val="single" w:sz="4" w:space="0" w:color="000000"/>
            </w:tcBorders>
          </w:tcPr>
          <w:p w:rsidR="00274288" w:rsidRPr="00274288" w:rsidRDefault="00274288" w:rsidP="00274288">
            <w:pPr>
              <w:tabs>
                <w:tab w:val="left" w:pos="853"/>
              </w:tabs>
              <w:suppressAutoHyphens/>
              <w:snapToGrid w:val="0"/>
              <w:jc w:val="both"/>
              <w:rPr>
                <w:bCs/>
                <w:sz w:val="22"/>
                <w:szCs w:val="22"/>
                <w:lang w:eastAsia="ar-SA"/>
              </w:rPr>
            </w:pPr>
            <w:r w:rsidRPr="00274288">
              <w:rPr>
                <w:bCs/>
                <w:sz w:val="22"/>
                <w:szCs w:val="22"/>
                <w:lang w:eastAsia="ar-SA"/>
              </w:rPr>
              <w:t>1 metai</w:t>
            </w:r>
          </w:p>
        </w:tc>
        <w:tc>
          <w:tcPr>
            <w:tcW w:w="1298" w:type="pct"/>
            <w:tcBorders>
              <w:top w:val="single" w:sz="4" w:space="0" w:color="000000"/>
              <w:left w:val="single" w:sz="4" w:space="0" w:color="000000"/>
              <w:bottom w:val="single" w:sz="4" w:space="0" w:color="000000"/>
              <w:right w:val="single" w:sz="4" w:space="0" w:color="000000"/>
            </w:tcBorders>
          </w:tcPr>
          <w:p w:rsidR="00274288" w:rsidRPr="00274288" w:rsidRDefault="00274288" w:rsidP="00274288">
            <w:pPr>
              <w:tabs>
                <w:tab w:val="left" w:pos="853"/>
              </w:tabs>
              <w:suppressAutoHyphens/>
              <w:snapToGrid w:val="0"/>
              <w:jc w:val="both"/>
              <w:rPr>
                <w:bCs/>
                <w:sz w:val="22"/>
                <w:szCs w:val="22"/>
                <w:lang w:eastAsia="ar-SA"/>
              </w:rPr>
            </w:pPr>
            <w:r w:rsidRPr="00274288">
              <w:rPr>
                <w:bCs/>
                <w:sz w:val="22"/>
                <w:szCs w:val="22"/>
                <w:lang w:eastAsia="ar-SA"/>
              </w:rPr>
              <w:t>40 µg/m³</w:t>
            </w:r>
          </w:p>
        </w:tc>
      </w:tr>
      <w:tr w:rsidR="00274288" w:rsidRPr="00274288" w:rsidTr="00274288">
        <w:trPr>
          <w:jc w:val="center"/>
        </w:trPr>
        <w:tc>
          <w:tcPr>
            <w:tcW w:w="767" w:type="pct"/>
            <w:tcBorders>
              <w:top w:val="single" w:sz="4" w:space="0" w:color="000000"/>
              <w:left w:val="single" w:sz="4" w:space="0" w:color="000000"/>
              <w:bottom w:val="single" w:sz="4" w:space="0" w:color="000000"/>
            </w:tcBorders>
          </w:tcPr>
          <w:p w:rsidR="00274288" w:rsidRPr="00274288" w:rsidRDefault="00274288" w:rsidP="00274288">
            <w:pPr>
              <w:tabs>
                <w:tab w:val="left" w:pos="853"/>
              </w:tabs>
              <w:suppressAutoHyphens/>
              <w:snapToGrid w:val="0"/>
              <w:jc w:val="both"/>
              <w:rPr>
                <w:bCs/>
                <w:sz w:val="22"/>
                <w:szCs w:val="22"/>
                <w:lang w:eastAsia="ar-SA"/>
              </w:rPr>
            </w:pPr>
            <w:r w:rsidRPr="00274288">
              <w:rPr>
                <w:bCs/>
                <w:sz w:val="22"/>
                <w:szCs w:val="22"/>
                <w:lang w:eastAsia="ar-SA"/>
              </w:rPr>
              <w:t>CO</w:t>
            </w:r>
          </w:p>
        </w:tc>
        <w:tc>
          <w:tcPr>
            <w:tcW w:w="2935" w:type="pct"/>
            <w:tcBorders>
              <w:top w:val="single" w:sz="4" w:space="0" w:color="000000"/>
              <w:left w:val="single" w:sz="4" w:space="0" w:color="000000"/>
              <w:bottom w:val="single" w:sz="4" w:space="0" w:color="000000"/>
            </w:tcBorders>
          </w:tcPr>
          <w:p w:rsidR="00274288" w:rsidRPr="00274288" w:rsidRDefault="00274288" w:rsidP="00274288">
            <w:pPr>
              <w:tabs>
                <w:tab w:val="left" w:pos="853"/>
              </w:tabs>
              <w:suppressAutoHyphens/>
              <w:snapToGrid w:val="0"/>
              <w:jc w:val="both"/>
              <w:rPr>
                <w:bCs/>
                <w:sz w:val="22"/>
                <w:szCs w:val="22"/>
                <w:lang w:eastAsia="ar-SA"/>
              </w:rPr>
            </w:pPr>
            <w:r w:rsidRPr="00274288">
              <w:rPr>
                <w:bCs/>
                <w:sz w:val="22"/>
                <w:szCs w:val="22"/>
                <w:lang w:eastAsia="ar-SA"/>
              </w:rPr>
              <w:t>8 valandos</w:t>
            </w:r>
          </w:p>
        </w:tc>
        <w:tc>
          <w:tcPr>
            <w:tcW w:w="1298" w:type="pct"/>
            <w:tcBorders>
              <w:top w:val="single" w:sz="4" w:space="0" w:color="000000"/>
              <w:left w:val="single" w:sz="4" w:space="0" w:color="000000"/>
              <w:bottom w:val="single" w:sz="4" w:space="0" w:color="000000"/>
              <w:right w:val="single" w:sz="4" w:space="0" w:color="000000"/>
            </w:tcBorders>
          </w:tcPr>
          <w:p w:rsidR="00274288" w:rsidRPr="00274288" w:rsidRDefault="00274288" w:rsidP="00274288">
            <w:pPr>
              <w:tabs>
                <w:tab w:val="left" w:pos="853"/>
              </w:tabs>
              <w:suppressAutoHyphens/>
              <w:snapToGrid w:val="0"/>
              <w:jc w:val="both"/>
              <w:rPr>
                <w:bCs/>
                <w:sz w:val="22"/>
                <w:szCs w:val="22"/>
                <w:lang w:eastAsia="ar-SA"/>
              </w:rPr>
            </w:pPr>
            <w:r w:rsidRPr="00274288">
              <w:rPr>
                <w:bCs/>
                <w:sz w:val="22"/>
                <w:szCs w:val="22"/>
                <w:lang w:eastAsia="ar-SA"/>
              </w:rPr>
              <w:t>10 mg/m³</w:t>
            </w:r>
          </w:p>
        </w:tc>
      </w:tr>
      <w:tr w:rsidR="00274288" w:rsidRPr="00274288" w:rsidTr="00274288">
        <w:trPr>
          <w:jc w:val="center"/>
        </w:trPr>
        <w:tc>
          <w:tcPr>
            <w:tcW w:w="767" w:type="pct"/>
            <w:tcBorders>
              <w:top w:val="single" w:sz="4" w:space="0" w:color="000000"/>
              <w:left w:val="single" w:sz="4" w:space="0" w:color="000000"/>
              <w:bottom w:val="single" w:sz="4" w:space="0" w:color="000000"/>
            </w:tcBorders>
          </w:tcPr>
          <w:p w:rsidR="00274288" w:rsidRPr="00274288" w:rsidRDefault="00274288" w:rsidP="00274288">
            <w:pPr>
              <w:tabs>
                <w:tab w:val="left" w:pos="853"/>
              </w:tabs>
              <w:suppressAutoHyphens/>
              <w:snapToGrid w:val="0"/>
              <w:jc w:val="both"/>
              <w:rPr>
                <w:bCs/>
                <w:sz w:val="22"/>
                <w:szCs w:val="22"/>
                <w:lang w:eastAsia="ar-SA"/>
              </w:rPr>
            </w:pPr>
            <w:r w:rsidRPr="00274288">
              <w:rPr>
                <w:bCs/>
                <w:sz w:val="22"/>
                <w:szCs w:val="22"/>
                <w:lang w:eastAsia="ar-SA"/>
              </w:rPr>
              <w:t>Benzenas</w:t>
            </w:r>
          </w:p>
        </w:tc>
        <w:tc>
          <w:tcPr>
            <w:tcW w:w="2935" w:type="pct"/>
            <w:tcBorders>
              <w:top w:val="single" w:sz="4" w:space="0" w:color="000000"/>
              <w:left w:val="single" w:sz="4" w:space="0" w:color="000000"/>
              <w:bottom w:val="single" w:sz="4" w:space="0" w:color="000000"/>
            </w:tcBorders>
          </w:tcPr>
          <w:p w:rsidR="00274288" w:rsidRPr="00274288" w:rsidRDefault="00274288" w:rsidP="00274288">
            <w:pPr>
              <w:tabs>
                <w:tab w:val="left" w:pos="853"/>
              </w:tabs>
              <w:suppressAutoHyphens/>
              <w:snapToGrid w:val="0"/>
              <w:jc w:val="both"/>
              <w:rPr>
                <w:bCs/>
                <w:sz w:val="22"/>
                <w:szCs w:val="22"/>
                <w:lang w:eastAsia="ar-SA"/>
              </w:rPr>
            </w:pPr>
            <w:r w:rsidRPr="00274288">
              <w:rPr>
                <w:bCs/>
                <w:sz w:val="22"/>
                <w:szCs w:val="22"/>
                <w:lang w:eastAsia="ar-SA"/>
              </w:rPr>
              <w:t>1 metai</w:t>
            </w:r>
          </w:p>
        </w:tc>
        <w:tc>
          <w:tcPr>
            <w:tcW w:w="1298" w:type="pct"/>
            <w:tcBorders>
              <w:top w:val="single" w:sz="4" w:space="0" w:color="000000"/>
              <w:left w:val="single" w:sz="4" w:space="0" w:color="000000"/>
              <w:bottom w:val="single" w:sz="4" w:space="0" w:color="000000"/>
              <w:right w:val="single" w:sz="4" w:space="0" w:color="000000"/>
            </w:tcBorders>
          </w:tcPr>
          <w:p w:rsidR="00274288" w:rsidRPr="00274288" w:rsidRDefault="00274288" w:rsidP="00274288">
            <w:pPr>
              <w:tabs>
                <w:tab w:val="left" w:pos="853"/>
              </w:tabs>
              <w:suppressAutoHyphens/>
              <w:snapToGrid w:val="0"/>
              <w:jc w:val="both"/>
              <w:rPr>
                <w:bCs/>
                <w:sz w:val="22"/>
                <w:szCs w:val="22"/>
                <w:lang w:eastAsia="ar-SA"/>
              </w:rPr>
            </w:pPr>
            <w:r w:rsidRPr="00274288">
              <w:rPr>
                <w:bCs/>
                <w:sz w:val="22"/>
                <w:szCs w:val="22"/>
                <w:lang w:eastAsia="ar-SA"/>
              </w:rPr>
              <w:t>5 µg/m³</w:t>
            </w:r>
          </w:p>
        </w:tc>
      </w:tr>
      <w:tr w:rsidR="00274288" w:rsidRPr="00274288" w:rsidTr="00274288">
        <w:trPr>
          <w:jc w:val="center"/>
        </w:trPr>
        <w:tc>
          <w:tcPr>
            <w:tcW w:w="767" w:type="pct"/>
            <w:tcBorders>
              <w:top w:val="single" w:sz="4" w:space="0" w:color="000000"/>
              <w:left w:val="single" w:sz="4" w:space="0" w:color="000000"/>
              <w:bottom w:val="single" w:sz="4" w:space="0" w:color="000000"/>
            </w:tcBorders>
          </w:tcPr>
          <w:p w:rsidR="00274288" w:rsidRPr="00274288" w:rsidRDefault="00274288" w:rsidP="00274288">
            <w:pPr>
              <w:tabs>
                <w:tab w:val="left" w:pos="853"/>
              </w:tabs>
              <w:suppressAutoHyphens/>
              <w:snapToGrid w:val="0"/>
              <w:jc w:val="both"/>
              <w:rPr>
                <w:bCs/>
                <w:sz w:val="22"/>
                <w:szCs w:val="22"/>
                <w:lang w:eastAsia="ar-SA"/>
              </w:rPr>
            </w:pPr>
            <w:r w:rsidRPr="00274288">
              <w:rPr>
                <w:bCs/>
                <w:sz w:val="22"/>
                <w:szCs w:val="22"/>
                <w:lang w:eastAsia="ar-SA"/>
              </w:rPr>
              <w:t>Švinas</w:t>
            </w:r>
          </w:p>
        </w:tc>
        <w:tc>
          <w:tcPr>
            <w:tcW w:w="2935" w:type="pct"/>
            <w:tcBorders>
              <w:top w:val="single" w:sz="4" w:space="0" w:color="000000"/>
              <w:left w:val="single" w:sz="4" w:space="0" w:color="000000"/>
              <w:bottom w:val="single" w:sz="4" w:space="0" w:color="000000"/>
            </w:tcBorders>
          </w:tcPr>
          <w:p w:rsidR="00274288" w:rsidRPr="00274288" w:rsidRDefault="00274288" w:rsidP="00274288">
            <w:pPr>
              <w:tabs>
                <w:tab w:val="left" w:pos="853"/>
              </w:tabs>
              <w:suppressAutoHyphens/>
              <w:snapToGrid w:val="0"/>
              <w:jc w:val="both"/>
              <w:rPr>
                <w:bCs/>
                <w:sz w:val="22"/>
                <w:szCs w:val="22"/>
                <w:lang w:eastAsia="ar-SA"/>
              </w:rPr>
            </w:pPr>
            <w:r w:rsidRPr="00274288">
              <w:rPr>
                <w:bCs/>
                <w:sz w:val="22"/>
                <w:szCs w:val="22"/>
                <w:lang w:eastAsia="ar-SA"/>
              </w:rPr>
              <w:t>1 metai</w:t>
            </w:r>
          </w:p>
        </w:tc>
        <w:tc>
          <w:tcPr>
            <w:tcW w:w="1298" w:type="pct"/>
            <w:tcBorders>
              <w:top w:val="single" w:sz="4" w:space="0" w:color="000000"/>
              <w:left w:val="single" w:sz="4" w:space="0" w:color="000000"/>
              <w:bottom w:val="single" w:sz="4" w:space="0" w:color="000000"/>
              <w:right w:val="single" w:sz="4" w:space="0" w:color="000000"/>
            </w:tcBorders>
          </w:tcPr>
          <w:p w:rsidR="00274288" w:rsidRPr="00274288" w:rsidRDefault="00274288" w:rsidP="00274288">
            <w:pPr>
              <w:tabs>
                <w:tab w:val="left" w:pos="853"/>
              </w:tabs>
              <w:suppressAutoHyphens/>
              <w:snapToGrid w:val="0"/>
              <w:jc w:val="both"/>
              <w:rPr>
                <w:bCs/>
                <w:sz w:val="22"/>
                <w:szCs w:val="22"/>
                <w:lang w:eastAsia="ar-SA"/>
              </w:rPr>
            </w:pPr>
            <w:r w:rsidRPr="00274288">
              <w:rPr>
                <w:bCs/>
                <w:sz w:val="22"/>
                <w:szCs w:val="22"/>
                <w:lang w:eastAsia="ar-SA"/>
              </w:rPr>
              <w:t>0,5 µg/m³</w:t>
            </w:r>
          </w:p>
        </w:tc>
      </w:tr>
      <w:tr w:rsidR="00274288" w:rsidRPr="00274288" w:rsidTr="00274288">
        <w:trPr>
          <w:jc w:val="center"/>
        </w:trPr>
        <w:tc>
          <w:tcPr>
            <w:tcW w:w="767" w:type="pct"/>
            <w:tcBorders>
              <w:top w:val="single" w:sz="4" w:space="0" w:color="000000"/>
              <w:left w:val="single" w:sz="4" w:space="0" w:color="000000"/>
              <w:bottom w:val="single" w:sz="4" w:space="0" w:color="000000"/>
            </w:tcBorders>
            <w:shd w:val="clear" w:color="auto" w:fill="D9D9D9"/>
          </w:tcPr>
          <w:p w:rsidR="00274288" w:rsidRPr="00274288" w:rsidRDefault="00274288" w:rsidP="00274288">
            <w:pPr>
              <w:tabs>
                <w:tab w:val="left" w:pos="853"/>
              </w:tabs>
              <w:suppressAutoHyphens/>
              <w:snapToGrid w:val="0"/>
              <w:jc w:val="both"/>
              <w:rPr>
                <w:bCs/>
                <w:sz w:val="22"/>
                <w:szCs w:val="22"/>
                <w:lang w:eastAsia="ar-SA"/>
              </w:rPr>
            </w:pPr>
          </w:p>
        </w:tc>
        <w:tc>
          <w:tcPr>
            <w:tcW w:w="2935" w:type="pct"/>
            <w:tcBorders>
              <w:top w:val="single" w:sz="4" w:space="0" w:color="000000"/>
              <w:left w:val="single" w:sz="4" w:space="0" w:color="000000"/>
              <w:bottom w:val="single" w:sz="4" w:space="0" w:color="000000"/>
            </w:tcBorders>
            <w:shd w:val="clear" w:color="auto" w:fill="D9D9D9"/>
          </w:tcPr>
          <w:p w:rsidR="00274288" w:rsidRPr="00274288" w:rsidRDefault="00274288" w:rsidP="00274288">
            <w:pPr>
              <w:tabs>
                <w:tab w:val="left" w:pos="853"/>
              </w:tabs>
              <w:suppressAutoHyphens/>
              <w:snapToGrid w:val="0"/>
              <w:jc w:val="both"/>
              <w:rPr>
                <w:bCs/>
                <w:sz w:val="22"/>
                <w:szCs w:val="22"/>
                <w:lang w:eastAsia="ar-SA"/>
              </w:rPr>
            </w:pPr>
          </w:p>
        </w:tc>
        <w:tc>
          <w:tcPr>
            <w:tcW w:w="1298" w:type="pct"/>
            <w:tcBorders>
              <w:top w:val="single" w:sz="4" w:space="0" w:color="000000"/>
              <w:left w:val="single" w:sz="4" w:space="0" w:color="000000"/>
              <w:bottom w:val="single" w:sz="4" w:space="0" w:color="000000"/>
              <w:right w:val="single" w:sz="4" w:space="0" w:color="000000"/>
            </w:tcBorders>
            <w:shd w:val="clear" w:color="auto" w:fill="D9D9D9"/>
          </w:tcPr>
          <w:p w:rsidR="00274288" w:rsidRPr="00274288" w:rsidRDefault="00274288" w:rsidP="00274288">
            <w:pPr>
              <w:tabs>
                <w:tab w:val="left" w:pos="853"/>
              </w:tabs>
              <w:suppressAutoHyphens/>
              <w:snapToGrid w:val="0"/>
              <w:jc w:val="both"/>
              <w:rPr>
                <w:b/>
                <w:bCs/>
                <w:sz w:val="22"/>
                <w:szCs w:val="22"/>
                <w:lang w:eastAsia="ar-SA"/>
              </w:rPr>
            </w:pPr>
            <w:r w:rsidRPr="00274288">
              <w:rPr>
                <w:b/>
                <w:bCs/>
                <w:sz w:val="22"/>
                <w:szCs w:val="22"/>
                <w:lang w:eastAsia="ar-SA"/>
              </w:rPr>
              <w:t>Siektina vertė</w:t>
            </w:r>
          </w:p>
        </w:tc>
      </w:tr>
      <w:tr w:rsidR="00274288" w:rsidRPr="00274288" w:rsidTr="00274288">
        <w:trPr>
          <w:jc w:val="center"/>
        </w:trPr>
        <w:tc>
          <w:tcPr>
            <w:tcW w:w="767" w:type="pct"/>
            <w:tcBorders>
              <w:top w:val="single" w:sz="4" w:space="0" w:color="000000"/>
              <w:left w:val="single" w:sz="4" w:space="0" w:color="000000"/>
              <w:bottom w:val="single" w:sz="4" w:space="0" w:color="000000"/>
            </w:tcBorders>
          </w:tcPr>
          <w:p w:rsidR="00274288" w:rsidRPr="00274288" w:rsidRDefault="00274288" w:rsidP="00274288">
            <w:pPr>
              <w:tabs>
                <w:tab w:val="left" w:pos="853"/>
              </w:tabs>
              <w:suppressAutoHyphens/>
              <w:snapToGrid w:val="0"/>
              <w:jc w:val="both"/>
              <w:rPr>
                <w:bCs/>
                <w:sz w:val="22"/>
                <w:szCs w:val="22"/>
                <w:lang w:eastAsia="ar-SA"/>
              </w:rPr>
            </w:pPr>
            <w:r w:rsidRPr="00274288">
              <w:rPr>
                <w:bCs/>
                <w:sz w:val="22"/>
                <w:szCs w:val="22"/>
                <w:lang w:eastAsia="ar-SA"/>
              </w:rPr>
              <w:t>Arsenas</w:t>
            </w:r>
          </w:p>
        </w:tc>
        <w:tc>
          <w:tcPr>
            <w:tcW w:w="2935" w:type="pct"/>
            <w:tcBorders>
              <w:top w:val="single" w:sz="4" w:space="0" w:color="000000"/>
              <w:left w:val="single" w:sz="4" w:space="0" w:color="000000"/>
              <w:bottom w:val="single" w:sz="4" w:space="0" w:color="000000"/>
            </w:tcBorders>
          </w:tcPr>
          <w:p w:rsidR="00274288" w:rsidRPr="00274288" w:rsidRDefault="00274288" w:rsidP="00274288">
            <w:pPr>
              <w:tabs>
                <w:tab w:val="left" w:pos="853"/>
              </w:tabs>
              <w:suppressAutoHyphens/>
              <w:snapToGrid w:val="0"/>
              <w:jc w:val="both"/>
              <w:rPr>
                <w:bCs/>
                <w:sz w:val="22"/>
                <w:szCs w:val="22"/>
                <w:lang w:eastAsia="ar-SA"/>
              </w:rPr>
            </w:pPr>
            <w:r w:rsidRPr="00274288">
              <w:rPr>
                <w:bCs/>
                <w:sz w:val="22"/>
                <w:szCs w:val="22"/>
                <w:lang w:eastAsia="ar-SA"/>
              </w:rPr>
              <w:t>1 metai</w:t>
            </w:r>
          </w:p>
        </w:tc>
        <w:tc>
          <w:tcPr>
            <w:tcW w:w="1298" w:type="pct"/>
            <w:tcBorders>
              <w:top w:val="single" w:sz="4" w:space="0" w:color="000000"/>
              <w:left w:val="single" w:sz="4" w:space="0" w:color="000000"/>
              <w:bottom w:val="single" w:sz="4" w:space="0" w:color="000000"/>
              <w:right w:val="single" w:sz="4" w:space="0" w:color="000000"/>
            </w:tcBorders>
          </w:tcPr>
          <w:p w:rsidR="00274288" w:rsidRPr="00274288" w:rsidRDefault="00274288" w:rsidP="00274288">
            <w:pPr>
              <w:tabs>
                <w:tab w:val="left" w:pos="853"/>
              </w:tabs>
              <w:suppressAutoHyphens/>
              <w:snapToGrid w:val="0"/>
              <w:jc w:val="both"/>
              <w:rPr>
                <w:bCs/>
                <w:sz w:val="22"/>
                <w:szCs w:val="22"/>
                <w:lang w:eastAsia="ar-SA"/>
              </w:rPr>
            </w:pPr>
            <w:r w:rsidRPr="00274288">
              <w:rPr>
                <w:bCs/>
                <w:sz w:val="22"/>
                <w:szCs w:val="22"/>
                <w:lang w:eastAsia="ar-SA"/>
              </w:rPr>
              <w:t>6 ng/m³</w:t>
            </w:r>
          </w:p>
        </w:tc>
      </w:tr>
      <w:tr w:rsidR="00274288" w:rsidRPr="00274288" w:rsidTr="00274288">
        <w:trPr>
          <w:jc w:val="center"/>
        </w:trPr>
        <w:tc>
          <w:tcPr>
            <w:tcW w:w="767" w:type="pct"/>
            <w:tcBorders>
              <w:top w:val="single" w:sz="4" w:space="0" w:color="000000"/>
              <w:left w:val="single" w:sz="4" w:space="0" w:color="000000"/>
              <w:bottom w:val="single" w:sz="4" w:space="0" w:color="000000"/>
            </w:tcBorders>
          </w:tcPr>
          <w:p w:rsidR="00274288" w:rsidRPr="00274288" w:rsidRDefault="00274288" w:rsidP="00274288">
            <w:pPr>
              <w:tabs>
                <w:tab w:val="left" w:pos="853"/>
              </w:tabs>
              <w:suppressAutoHyphens/>
              <w:snapToGrid w:val="0"/>
              <w:jc w:val="both"/>
              <w:rPr>
                <w:bCs/>
                <w:sz w:val="22"/>
                <w:szCs w:val="22"/>
                <w:lang w:eastAsia="ar-SA"/>
              </w:rPr>
            </w:pPr>
            <w:r w:rsidRPr="00274288">
              <w:rPr>
                <w:bCs/>
                <w:sz w:val="22"/>
                <w:szCs w:val="22"/>
                <w:lang w:eastAsia="ar-SA"/>
              </w:rPr>
              <w:t>Nikelis</w:t>
            </w:r>
          </w:p>
        </w:tc>
        <w:tc>
          <w:tcPr>
            <w:tcW w:w="2935" w:type="pct"/>
            <w:tcBorders>
              <w:top w:val="single" w:sz="4" w:space="0" w:color="000000"/>
              <w:left w:val="single" w:sz="4" w:space="0" w:color="000000"/>
              <w:bottom w:val="single" w:sz="4" w:space="0" w:color="000000"/>
            </w:tcBorders>
          </w:tcPr>
          <w:p w:rsidR="00274288" w:rsidRPr="00274288" w:rsidRDefault="00274288" w:rsidP="00274288">
            <w:pPr>
              <w:tabs>
                <w:tab w:val="left" w:pos="853"/>
              </w:tabs>
              <w:suppressAutoHyphens/>
              <w:snapToGrid w:val="0"/>
              <w:jc w:val="both"/>
              <w:rPr>
                <w:bCs/>
                <w:sz w:val="22"/>
                <w:szCs w:val="22"/>
                <w:lang w:eastAsia="ar-SA"/>
              </w:rPr>
            </w:pPr>
            <w:r w:rsidRPr="00274288">
              <w:rPr>
                <w:bCs/>
                <w:sz w:val="22"/>
                <w:szCs w:val="22"/>
                <w:lang w:eastAsia="ar-SA"/>
              </w:rPr>
              <w:t>1 metai</w:t>
            </w:r>
          </w:p>
        </w:tc>
        <w:tc>
          <w:tcPr>
            <w:tcW w:w="1298" w:type="pct"/>
            <w:tcBorders>
              <w:top w:val="single" w:sz="4" w:space="0" w:color="000000"/>
              <w:left w:val="single" w:sz="4" w:space="0" w:color="000000"/>
              <w:bottom w:val="single" w:sz="4" w:space="0" w:color="000000"/>
              <w:right w:val="single" w:sz="4" w:space="0" w:color="000000"/>
            </w:tcBorders>
          </w:tcPr>
          <w:p w:rsidR="00274288" w:rsidRPr="00274288" w:rsidRDefault="00274288" w:rsidP="00274288">
            <w:pPr>
              <w:tabs>
                <w:tab w:val="left" w:pos="853"/>
              </w:tabs>
              <w:suppressAutoHyphens/>
              <w:snapToGrid w:val="0"/>
              <w:jc w:val="both"/>
              <w:rPr>
                <w:bCs/>
                <w:sz w:val="22"/>
                <w:szCs w:val="22"/>
                <w:lang w:eastAsia="ar-SA"/>
              </w:rPr>
            </w:pPr>
            <w:r w:rsidRPr="00274288">
              <w:rPr>
                <w:bCs/>
                <w:sz w:val="22"/>
                <w:szCs w:val="22"/>
                <w:lang w:eastAsia="ar-SA"/>
              </w:rPr>
              <w:t xml:space="preserve">20 ng/m³ </w:t>
            </w:r>
          </w:p>
        </w:tc>
      </w:tr>
      <w:tr w:rsidR="00274288" w:rsidRPr="00274288" w:rsidTr="00274288">
        <w:trPr>
          <w:jc w:val="center"/>
        </w:trPr>
        <w:tc>
          <w:tcPr>
            <w:tcW w:w="767" w:type="pct"/>
            <w:tcBorders>
              <w:top w:val="single" w:sz="4" w:space="0" w:color="000000"/>
              <w:left w:val="single" w:sz="4" w:space="0" w:color="000000"/>
              <w:bottom w:val="single" w:sz="4" w:space="0" w:color="000000"/>
            </w:tcBorders>
          </w:tcPr>
          <w:p w:rsidR="00274288" w:rsidRPr="00274288" w:rsidRDefault="00274288" w:rsidP="00274288">
            <w:pPr>
              <w:tabs>
                <w:tab w:val="left" w:pos="853"/>
              </w:tabs>
              <w:suppressAutoHyphens/>
              <w:snapToGrid w:val="0"/>
              <w:jc w:val="both"/>
              <w:rPr>
                <w:bCs/>
                <w:sz w:val="22"/>
                <w:szCs w:val="22"/>
                <w:lang w:eastAsia="ar-SA"/>
              </w:rPr>
            </w:pPr>
            <w:r w:rsidRPr="00274288">
              <w:rPr>
                <w:bCs/>
                <w:sz w:val="22"/>
                <w:szCs w:val="22"/>
                <w:lang w:eastAsia="ar-SA"/>
              </w:rPr>
              <w:t>Kadmis</w:t>
            </w:r>
          </w:p>
        </w:tc>
        <w:tc>
          <w:tcPr>
            <w:tcW w:w="2935" w:type="pct"/>
            <w:tcBorders>
              <w:top w:val="single" w:sz="4" w:space="0" w:color="000000"/>
              <w:left w:val="single" w:sz="4" w:space="0" w:color="000000"/>
              <w:bottom w:val="single" w:sz="4" w:space="0" w:color="000000"/>
            </w:tcBorders>
          </w:tcPr>
          <w:p w:rsidR="00274288" w:rsidRPr="00274288" w:rsidRDefault="00274288" w:rsidP="00274288">
            <w:pPr>
              <w:tabs>
                <w:tab w:val="left" w:pos="853"/>
              </w:tabs>
              <w:suppressAutoHyphens/>
              <w:snapToGrid w:val="0"/>
              <w:jc w:val="both"/>
              <w:rPr>
                <w:bCs/>
                <w:sz w:val="22"/>
                <w:szCs w:val="22"/>
                <w:lang w:eastAsia="ar-SA"/>
              </w:rPr>
            </w:pPr>
            <w:r w:rsidRPr="00274288">
              <w:rPr>
                <w:bCs/>
                <w:sz w:val="22"/>
                <w:szCs w:val="22"/>
                <w:lang w:eastAsia="ar-SA"/>
              </w:rPr>
              <w:t>1 metai</w:t>
            </w:r>
          </w:p>
        </w:tc>
        <w:tc>
          <w:tcPr>
            <w:tcW w:w="1298" w:type="pct"/>
            <w:tcBorders>
              <w:top w:val="single" w:sz="4" w:space="0" w:color="000000"/>
              <w:left w:val="single" w:sz="4" w:space="0" w:color="000000"/>
              <w:bottom w:val="single" w:sz="4" w:space="0" w:color="000000"/>
              <w:right w:val="single" w:sz="4" w:space="0" w:color="000000"/>
            </w:tcBorders>
          </w:tcPr>
          <w:p w:rsidR="00274288" w:rsidRPr="00274288" w:rsidRDefault="00274288" w:rsidP="00274288">
            <w:pPr>
              <w:tabs>
                <w:tab w:val="left" w:pos="853"/>
              </w:tabs>
              <w:suppressAutoHyphens/>
              <w:snapToGrid w:val="0"/>
              <w:jc w:val="both"/>
              <w:rPr>
                <w:bCs/>
                <w:sz w:val="22"/>
                <w:szCs w:val="22"/>
                <w:lang w:eastAsia="ar-SA"/>
              </w:rPr>
            </w:pPr>
            <w:r w:rsidRPr="00274288">
              <w:rPr>
                <w:bCs/>
                <w:sz w:val="22"/>
                <w:szCs w:val="22"/>
                <w:lang w:eastAsia="ar-SA"/>
              </w:rPr>
              <w:t>5 ng/m³</w:t>
            </w:r>
          </w:p>
        </w:tc>
      </w:tr>
      <w:tr w:rsidR="00274288" w:rsidRPr="00274288" w:rsidTr="00274288">
        <w:trPr>
          <w:jc w:val="center"/>
        </w:trPr>
        <w:tc>
          <w:tcPr>
            <w:tcW w:w="767" w:type="pct"/>
            <w:tcBorders>
              <w:top w:val="single" w:sz="4" w:space="0" w:color="000000"/>
              <w:left w:val="single" w:sz="4" w:space="0" w:color="000000"/>
              <w:bottom w:val="single" w:sz="4" w:space="0" w:color="000000"/>
              <w:right w:val="single" w:sz="4" w:space="0" w:color="000000"/>
            </w:tcBorders>
            <w:shd w:val="clear" w:color="auto" w:fill="D9D9D9"/>
          </w:tcPr>
          <w:p w:rsidR="00274288" w:rsidRPr="00274288" w:rsidRDefault="00274288" w:rsidP="00274288">
            <w:pPr>
              <w:tabs>
                <w:tab w:val="left" w:pos="853"/>
              </w:tabs>
              <w:suppressAutoHyphens/>
              <w:snapToGrid w:val="0"/>
              <w:jc w:val="center"/>
              <w:rPr>
                <w:b/>
                <w:bCs/>
                <w:sz w:val="22"/>
                <w:szCs w:val="22"/>
                <w:lang w:eastAsia="ar-SA"/>
              </w:rPr>
            </w:pPr>
          </w:p>
        </w:tc>
        <w:tc>
          <w:tcPr>
            <w:tcW w:w="2935" w:type="pct"/>
            <w:tcBorders>
              <w:top w:val="single" w:sz="4" w:space="0" w:color="000000"/>
              <w:left w:val="single" w:sz="4" w:space="0" w:color="000000"/>
              <w:bottom w:val="single" w:sz="4" w:space="0" w:color="000000"/>
              <w:right w:val="single" w:sz="4" w:space="0" w:color="000000"/>
            </w:tcBorders>
            <w:shd w:val="clear" w:color="auto" w:fill="D9D9D9"/>
          </w:tcPr>
          <w:p w:rsidR="00274288" w:rsidRPr="00274288" w:rsidRDefault="00274288" w:rsidP="00274288">
            <w:pPr>
              <w:tabs>
                <w:tab w:val="left" w:pos="853"/>
              </w:tabs>
              <w:suppressAutoHyphens/>
              <w:snapToGrid w:val="0"/>
              <w:jc w:val="center"/>
              <w:rPr>
                <w:b/>
                <w:bCs/>
                <w:sz w:val="22"/>
                <w:szCs w:val="22"/>
                <w:lang w:eastAsia="ar-SA"/>
              </w:rPr>
            </w:pPr>
          </w:p>
        </w:tc>
        <w:tc>
          <w:tcPr>
            <w:tcW w:w="1298" w:type="pct"/>
            <w:tcBorders>
              <w:top w:val="single" w:sz="4" w:space="0" w:color="000000"/>
              <w:left w:val="single" w:sz="4" w:space="0" w:color="000000"/>
              <w:bottom w:val="single" w:sz="4" w:space="0" w:color="000000"/>
              <w:right w:val="single" w:sz="4" w:space="0" w:color="000000"/>
            </w:tcBorders>
            <w:shd w:val="clear" w:color="auto" w:fill="D9D9D9"/>
          </w:tcPr>
          <w:p w:rsidR="00274288" w:rsidRPr="00274288" w:rsidRDefault="00274288" w:rsidP="00274288">
            <w:pPr>
              <w:tabs>
                <w:tab w:val="left" w:pos="853"/>
              </w:tabs>
              <w:suppressAutoHyphens/>
              <w:snapToGrid w:val="0"/>
              <w:jc w:val="both"/>
              <w:rPr>
                <w:bCs/>
                <w:sz w:val="22"/>
                <w:szCs w:val="22"/>
                <w:lang w:eastAsia="ar-SA"/>
              </w:rPr>
            </w:pPr>
            <w:r w:rsidRPr="00274288">
              <w:rPr>
                <w:b/>
                <w:bCs/>
                <w:sz w:val="22"/>
                <w:szCs w:val="22"/>
                <w:lang w:eastAsia="ar-SA"/>
              </w:rPr>
              <w:t>Pavojaus slenkstis</w:t>
            </w:r>
          </w:p>
        </w:tc>
      </w:tr>
      <w:tr w:rsidR="00274288" w:rsidRPr="00274288" w:rsidTr="00274288">
        <w:trPr>
          <w:jc w:val="center"/>
        </w:trPr>
        <w:tc>
          <w:tcPr>
            <w:tcW w:w="767" w:type="pct"/>
            <w:tcBorders>
              <w:top w:val="single" w:sz="4" w:space="0" w:color="000000"/>
              <w:left w:val="single" w:sz="4" w:space="0" w:color="000000"/>
              <w:bottom w:val="single" w:sz="4" w:space="0" w:color="000000"/>
            </w:tcBorders>
          </w:tcPr>
          <w:p w:rsidR="00274288" w:rsidRPr="00274288" w:rsidRDefault="00274288" w:rsidP="00274288">
            <w:pPr>
              <w:tabs>
                <w:tab w:val="left" w:pos="853"/>
              </w:tabs>
              <w:suppressAutoHyphens/>
              <w:snapToGrid w:val="0"/>
              <w:jc w:val="both"/>
              <w:rPr>
                <w:bCs/>
                <w:sz w:val="22"/>
                <w:szCs w:val="22"/>
                <w:vertAlign w:val="subscript"/>
                <w:lang w:eastAsia="ar-SA"/>
              </w:rPr>
            </w:pPr>
            <w:r w:rsidRPr="00274288">
              <w:rPr>
                <w:bCs/>
                <w:sz w:val="22"/>
                <w:szCs w:val="22"/>
                <w:lang w:eastAsia="ar-SA"/>
              </w:rPr>
              <w:t>SO</w:t>
            </w:r>
            <w:r w:rsidRPr="00274288">
              <w:rPr>
                <w:bCs/>
                <w:sz w:val="22"/>
                <w:szCs w:val="22"/>
                <w:vertAlign w:val="subscript"/>
                <w:lang w:eastAsia="ar-SA"/>
              </w:rPr>
              <w:t>2</w:t>
            </w:r>
          </w:p>
        </w:tc>
        <w:tc>
          <w:tcPr>
            <w:tcW w:w="2935" w:type="pct"/>
            <w:tcBorders>
              <w:top w:val="single" w:sz="4" w:space="0" w:color="000000"/>
              <w:left w:val="single" w:sz="4" w:space="0" w:color="000000"/>
              <w:bottom w:val="single" w:sz="4" w:space="0" w:color="000000"/>
            </w:tcBorders>
          </w:tcPr>
          <w:p w:rsidR="00274288" w:rsidRPr="00274288" w:rsidRDefault="00274288" w:rsidP="00274288">
            <w:pPr>
              <w:tabs>
                <w:tab w:val="left" w:pos="853"/>
              </w:tabs>
              <w:suppressAutoHyphens/>
              <w:snapToGrid w:val="0"/>
              <w:jc w:val="both"/>
              <w:rPr>
                <w:bCs/>
                <w:sz w:val="22"/>
                <w:szCs w:val="22"/>
                <w:lang w:eastAsia="ar-SA"/>
              </w:rPr>
            </w:pPr>
            <w:r w:rsidRPr="00274288">
              <w:rPr>
                <w:bCs/>
                <w:sz w:val="22"/>
                <w:szCs w:val="22"/>
                <w:lang w:eastAsia="ar-SA"/>
              </w:rPr>
              <w:t xml:space="preserve">1 valanda </w:t>
            </w:r>
            <w:r w:rsidRPr="00274288">
              <w:rPr>
                <w:bCs/>
                <w:sz w:val="22"/>
                <w:szCs w:val="22"/>
                <w:vertAlign w:val="superscript"/>
                <w:lang w:eastAsia="ar-SA"/>
              </w:rPr>
              <w:t>*</w:t>
            </w:r>
          </w:p>
        </w:tc>
        <w:tc>
          <w:tcPr>
            <w:tcW w:w="1298" w:type="pct"/>
            <w:tcBorders>
              <w:top w:val="single" w:sz="4" w:space="0" w:color="000000"/>
              <w:left w:val="single" w:sz="4" w:space="0" w:color="000000"/>
              <w:bottom w:val="single" w:sz="4" w:space="0" w:color="000000"/>
              <w:right w:val="single" w:sz="4" w:space="0" w:color="000000"/>
            </w:tcBorders>
          </w:tcPr>
          <w:p w:rsidR="00274288" w:rsidRPr="00274288" w:rsidRDefault="00274288" w:rsidP="00274288">
            <w:pPr>
              <w:tabs>
                <w:tab w:val="left" w:pos="853"/>
              </w:tabs>
              <w:suppressAutoHyphens/>
              <w:snapToGrid w:val="0"/>
              <w:rPr>
                <w:b/>
                <w:bCs/>
                <w:sz w:val="22"/>
                <w:szCs w:val="22"/>
                <w:lang w:eastAsia="ar-SA"/>
              </w:rPr>
            </w:pPr>
            <w:r w:rsidRPr="00274288">
              <w:rPr>
                <w:bCs/>
                <w:sz w:val="22"/>
                <w:szCs w:val="22"/>
                <w:lang w:eastAsia="ar-SA"/>
              </w:rPr>
              <w:t>500 µg/m³</w:t>
            </w:r>
          </w:p>
        </w:tc>
      </w:tr>
      <w:tr w:rsidR="00274288" w:rsidRPr="00274288" w:rsidTr="00274288">
        <w:trPr>
          <w:jc w:val="center"/>
        </w:trPr>
        <w:tc>
          <w:tcPr>
            <w:tcW w:w="767" w:type="pct"/>
            <w:tcBorders>
              <w:top w:val="single" w:sz="4" w:space="0" w:color="000000"/>
              <w:left w:val="single" w:sz="4" w:space="0" w:color="000000"/>
              <w:bottom w:val="single" w:sz="4" w:space="0" w:color="000000"/>
            </w:tcBorders>
          </w:tcPr>
          <w:p w:rsidR="00274288" w:rsidRPr="00274288" w:rsidRDefault="00274288" w:rsidP="00274288">
            <w:pPr>
              <w:tabs>
                <w:tab w:val="left" w:pos="853"/>
              </w:tabs>
              <w:suppressAutoHyphens/>
              <w:snapToGrid w:val="0"/>
              <w:jc w:val="both"/>
              <w:rPr>
                <w:bCs/>
                <w:sz w:val="22"/>
                <w:szCs w:val="22"/>
                <w:lang w:eastAsia="ar-SA"/>
              </w:rPr>
            </w:pPr>
            <w:r w:rsidRPr="00274288">
              <w:rPr>
                <w:bCs/>
                <w:sz w:val="22"/>
                <w:szCs w:val="22"/>
                <w:lang w:eastAsia="ar-SA"/>
              </w:rPr>
              <w:t>NO</w:t>
            </w:r>
            <w:r w:rsidRPr="00274288">
              <w:rPr>
                <w:bCs/>
                <w:sz w:val="22"/>
                <w:szCs w:val="22"/>
                <w:vertAlign w:val="subscript"/>
                <w:lang w:eastAsia="ar-SA"/>
              </w:rPr>
              <w:t>2</w:t>
            </w:r>
          </w:p>
        </w:tc>
        <w:tc>
          <w:tcPr>
            <w:tcW w:w="2935" w:type="pct"/>
            <w:tcBorders>
              <w:top w:val="single" w:sz="4" w:space="0" w:color="000000"/>
              <w:left w:val="single" w:sz="4" w:space="0" w:color="000000"/>
              <w:bottom w:val="single" w:sz="4" w:space="0" w:color="000000"/>
            </w:tcBorders>
          </w:tcPr>
          <w:p w:rsidR="00274288" w:rsidRPr="00274288" w:rsidRDefault="00274288" w:rsidP="00274288">
            <w:pPr>
              <w:tabs>
                <w:tab w:val="left" w:pos="853"/>
              </w:tabs>
              <w:suppressAutoHyphens/>
              <w:snapToGrid w:val="0"/>
              <w:jc w:val="both"/>
              <w:rPr>
                <w:bCs/>
                <w:sz w:val="22"/>
                <w:szCs w:val="22"/>
                <w:lang w:eastAsia="ar-SA"/>
              </w:rPr>
            </w:pPr>
            <w:r w:rsidRPr="00274288">
              <w:rPr>
                <w:bCs/>
                <w:sz w:val="22"/>
                <w:szCs w:val="22"/>
                <w:lang w:eastAsia="ar-SA"/>
              </w:rPr>
              <w:t xml:space="preserve">1 valanda </w:t>
            </w:r>
            <w:r w:rsidRPr="00274288">
              <w:rPr>
                <w:bCs/>
                <w:sz w:val="22"/>
                <w:szCs w:val="22"/>
                <w:vertAlign w:val="superscript"/>
                <w:lang w:eastAsia="ar-SA"/>
              </w:rPr>
              <w:t>**</w:t>
            </w:r>
          </w:p>
        </w:tc>
        <w:tc>
          <w:tcPr>
            <w:tcW w:w="1298" w:type="pct"/>
            <w:tcBorders>
              <w:top w:val="single" w:sz="4" w:space="0" w:color="000000"/>
              <w:left w:val="single" w:sz="4" w:space="0" w:color="000000"/>
              <w:bottom w:val="single" w:sz="4" w:space="0" w:color="000000"/>
              <w:right w:val="single" w:sz="4" w:space="0" w:color="000000"/>
            </w:tcBorders>
          </w:tcPr>
          <w:p w:rsidR="00274288" w:rsidRPr="00274288" w:rsidRDefault="00274288" w:rsidP="00274288">
            <w:pPr>
              <w:tabs>
                <w:tab w:val="left" w:pos="853"/>
              </w:tabs>
              <w:suppressAutoHyphens/>
              <w:snapToGrid w:val="0"/>
              <w:jc w:val="both"/>
              <w:rPr>
                <w:bCs/>
                <w:sz w:val="22"/>
                <w:szCs w:val="22"/>
                <w:lang w:eastAsia="ar-SA"/>
              </w:rPr>
            </w:pPr>
            <w:r w:rsidRPr="00274288">
              <w:rPr>
                <w:bCs/>
                <w:sz w:val="22"/>
                <w:szCs w:val="22"/>
                <w:lang w:eastAsia="ar-SA"/>
              </w:rPr>
              <w:t>400 µg/m³</w:t>
            </w:r>
          </w:p>
        </w:tc>
      </w:tr>
    </w:tbl>
    <w:p w:rsidR="00274288" w:rsidRPr="00274288" w:rsidRDefault="00274288" w:rsidP="00274288">
      <w:pPr>
        <w:suppressAutoHyphens/>
        <w:jc w:val="both"/>
        <w:rPr>
          <w:sz w:val="20"/>
          <w:szCs w:val="18"/>
          <w:lang w:eastAsia="ar-SA"/>
        </w:rPr>
      </w:pPr>
      <w:r w:rsidRPr="00274288">
        <w:rPr>
          <w:sz w:val="20"/>
          <w:szCs w:val="18"/>
          <w:lang w:val="en-GB" w:eastAsia="ar-SA"/>
        </w:rPr>
        <w:t xml:space="preserve">* - </w:t>
      </w:r>
      <w:r w:rsidRPr="00274288">
        <w:rPr>
          <w:sz w:val="20"/>
          <w:szCs w:val="18"/>
          <w:lang w:eastAsia="ar-SA"/>
        </w:rPr>
        <w:t>matuojama tris valandas iš eilės vietovėse, kurios yra tipinės pagal oro kokybę maždaug 100 km</w:t>
      </w:r>
      <w:r w:rsidRPr="00274288">
        <w:rPr>
          <w:sz w:val="20"/>
          <w:szCs w:val="18"/>
          <w:vertAlign w:val="superscript"/>
          <w:lang w:eastAsia="ar-SA"/>
        </w:rPr>
        <w:t>2</w:t>
      </w:r>
      <w:r w:rsidRPr="00274288">
        <w:rPr>
          <w:sz w:val="20"/>
          <w:szCs w:val="18"/>
          <w:lang w:eastAsia="ar-SA"/>
        </w:rPr>
        <w:t xml:space="preserve"> teritorijoje arba visoje aglomeracijoje, pasirenkant mažesnę.</w:t>
      </w:r>
    </w:p>
    <w:p w:rsidR="00274288" w:rsidRPr="00274288" w:rsidRDefault="00274288" w:rsidP="00274288">
      <w:pPr>
        <w:suppressAutoHyphens/>
        <w:jc w:val="both"/>
        <w:rPr>
          <w:sz w:val="18"/>
          <w:szCs w:val="14"/>
          <w:lang w:eastAsia="ar-SA"/>
        </w:rPr>
      </w:pPr>
      <w:r w:rsidRPr="00274288">
        <w:rPr>
          <w:sz w:val="20"/>
          <w:szCs w:val="18"/>
          <w:lang w:eastAsia="ar-SA"/>
        </w:rPr>
        <w:t xml:space="preserve">** - </w:t>
      </w:r>
      <w:r w:rsidRPr="00274288">
        <w:rPr>
          <w:sz w:val="18"/>
          <w:szCs w:val="14"/>
          <w:lang w:eastAsia="ar-SA"/>
        </w:rPr>
        <w:t>Matuojama arba prognozuojama tris valandas iš eilės.</w:t>
      </w:r>
    </w:p>
    <w:p w:rsidR="00274288" w:rsidRPr="00274288" w:rsidRDefault="00274288" w:rsidP="00274288">
      <w:pPr>
        <w:suppressAutoHyphens/>
        <w:jc w:val="both"/>
        <w:rPr>
          <w:b/>
          <w:bCs/>
          <w:color w:val="808080"/>
          <w:lang w:eastAsia="ar-SA"/>
        </w:rPr>
      </w:pPr>
    </w:p>
    <w:p w:rsidR="00274288" w:rsidRPr="00274288" w:rsidRDefault="00274288" w:rsidP="00274288">
      <w:pPr>
        <w:suppressAutoHyphens/>
        <w:ind w:firstLine="567"/>
        <w:jc w:val="both"/>
        <w:rPr>
          <w:bCs/>
          <w:lang w:eastAsia="ar-SA"/>
        </w:rPr>
      </w:pPr>
      <w:r w:rsidRPr="00274288">
        <w:rPr>
          <w:bCs/>
          <w:lang w:eastAsia="ar-SA"/>
        </w:rPr>
        <w:t>Palyginti su 2019 m., Klaipėdoje Šilutės pl. vidutinė metinė anglies monoksido koncentracija padidėjo 9 %, tačiau maksimali 8 val. CO koncentracija buvo didesnė nei ankstesniais metais. Palyginti su 2019 m. vidutin</w:t>
      </w:r>
      <w:r w:rsidRPr="00274288">
        <w:rPr>
          <w:rFonts w:hint="eastAsia"/>
          <w:bCs/>
          <w:lang w:eastAsia="ar-SA"/>
        </w:rPr>
        <w:t>ė</w:t>
      </w:r>
      <w:r w:rsidRPr="00274288">
        <w:rPr>
          <w:bCs/>
          <w:lang w:eastAsia="ar-SA"/>
        </w:rPr>
        <w:t xml:space="preserve"> metin</w:t>
      </w:r>
      <w:r w:rsidRPr="00274288">
        <w:rPr>
          <w:rFonts w:hint="eastAsia"/>
          <w:bCs/>
          <w:lang w:eastAsia="ar-SA"/>
        </w:rPr>
        <w:t>ė</w:t>
      </w:r>
      <w:r w:rsidRPr="00274288">
        <w:rPr>
          <w:bCs/>
          <w:lang w:eastAsia="ar-SA"/>
        </w:rPr>
        <w:t xml:space="preserve"> NO</w:t>
      </w:r>
      <w:r w:rsidRPr="00274288">
        <w:rPr>
          <w:bCs/>
          <w:vertAlign w:val="subscript"/>
          <w:lang w:eastAsia="ar-SA"/>
        </w:rPr>
        <w:t>2</w:t>
      </w:r>
      <w:r w:rsidRPr="00274288">
        <w:rPr>
          <w:bCs/>
          <w:lang w:eastAsia="ar-SA"/>
        </w:rPr>
        <w:t xml:space="preserve"> koncentracija buvo mažesn</w:t>
      </w:r>
      <w:r w:rsidRPr="00274288">
        <w:rPr>
          <w:rFonts w:hint="eastAsia"/>
          <w:bCs/>
          <w:lang w:eastAsia="ar-SA"/>
        </w:rPr>
        <w:t>ė</w:t>
      </w:r>
      <w:r w:rsidRPr="00274288">
        <w:rPr>
          <w:bCs/>
          <w:lang w:eastAsia="ar-SA"/>
        </w:rPr>
        <w:t>, SO</w:t>
      </w:r>
      <w:r w:rsidRPr="00274288">
        <w:rPr>
          <w:bCs/>
          <w:vertAlign w:val="subscript"/>
          <w:lang w:eastAsia="ar-SA"/>
        </w:rPr>
        <w:t>2</w:t>
      </w:r>
      <w:r w:rsidRPr="00274288">
        <w:rPr>
          <w:bCs/>
          <w:lang w:eastAsia="ar-SA"/>
        </w:rPr>
        <w:t xml:space="preserve"> koncentracija padidėjo.</w:t>
      </w:r>
      <w:r w:rsidRPr="00274288">
        <w:rPr>
          <w:spacing w:val="-4"/>
          <w:lang w:eastAsia="ar-SA"/>
        </w:rPr>
        <w:t xml:space="preserve"> Vidutinė metinė benzeno koncentracija Klaipėdos Centro stotyje siekė 2,6 µg/m³ ir, palyginti su 2019 m., padidėjo 63 % , tačiau neviršijo ribinės vertės (5 µg/m³).</w:t>
      </w:r>
    </w:p>
    <w:p w:rsidR="00274288" w:rsidRPr="00274288" w:rsidRDefault="00274288" w:rsidP="00274288">
      <w:pPr>
        <w:suppressAutoHyphens/>
        <w:snapToGrid w:val="0"/>
        <w:ind w:firstLine="709"/>
        <w:jc w:val="both"/>
        <w:rPr>
          <w:lang w:eastAsia="ar-SA"/>
        </w:rPr>
      </w:pPr>
      <w:r w:rsidRPr="00274288">
        <w:rPr>
          <w:lang w:eastAsia="ar-SA"/>
        </w:rPr>
        <w:t>Palyginti su 2019 m., daugelio sunkiųjų metalų vidutinės metinės koncentracijos sumažėjo. Taip pat policiklinių aromatinių angliavandenilių vidutinės metinės koncentracijos aplinkos ore buvo mažesnės nei 2019 m.</w:t>
      </w:r>
    </w:p>
    <w:p w:rsidR="00274288" w:rsidRPr="00274288" w:rsidRDefault="00274288" w:rsidP="00274288">
      <w:pPr>
        <w:suppressAutoHyphens/>
        <w:snapToGrid w:val="0"/>
        <w:ind w:firstLine="709"/>
        <w:jc w:val="both"/>
        <w:rPr>
          <w:bCs/>
          <w:szCs w:val="28"/>
          <w:lang w:eastAsia="ar-SA"/>
        </w:rPr>
      </w:pPr>
      <w:r w:rsidRPr="00274288">
        <w:rPr>
          <w:spacing w:val="6"/>
          <w:lang w:eastAsia="ar-SA"/>
        </w:rPr>
        <w:t>D</w:t>
      </w:r>
      <w:r w:rsidRPr="00274288">
        <w:rPr>
          <w:bCs/>
          <w:szCs w:val="28"/>
          <w:lang w:eastAsia="ar-SA"/>
        </w:rPr>
        <w:t>idžiausios daugelio minėtų teršalų koncentracijos nustatytos šaltuoju metų laiku, kai lemiamą įtaką oro užterštumui galėjo turėti padidėjusi tarša dėl intensyvaus kietojo kuro deginimo gaminant šilumos energiją energetikos įmonėse ir individualių namų ūkiuose. Analizuojant 2003–2020 m. laikotarpio duomenis, pastebima teršalų koncentracijų mažėjimo tendencija (5 lentelė).</w:t>
      </w:r>
    </w:p>
    <w:p w:rsidR="00274288" w:rsidRPr="00274288" w:rsidRDefault="00274288" w:rsidP="00274288">
      <w:pPr>
        <w:autoSpaceDE w:val="0"/>
        <w:autoSpaceDN w:val="0"/>
        <w:adjustRightInd w:val="0"/>
        <w:snapToGrid w:val="0"/>
        <w:ind w:firstLine="709"/>
        <w:jc w:val="both"/>
        <w:rPr>
          <w:b/>
          <w:lang w:eastAsia="lt-LT"/>
        </w:rPr>
      </w:pPr>
    </w:p>
    <w:p w:rsidR="00274288" w:rsidRPr="00274288" w:rsidRDefault="00274288" w:rsidP="00274288">
      <w:pPr>
        <w:suppressAutoHyphens/>
        <w:jc w:val="right"/>
        <w:rPr>
          <w:b/>
          <w:bCs/>
          <w:lang w:eastAsia="ar-SA"/>
        </w:rPr>
      </w:pPr>
      <w:r w:rsidRPr="00274288">
        <w:rPr>
          <w:b/>
          <w:bCs/>
          <w:lang w:eastAsia="ar-SA"/>
        </w:rPr>
        <w:t>5 lentelė</w:t>
      </w:r>
    </w:p>
    <w:p w:rsidR="00274288" w:rsidRPr="00274288" w:rsidRDefault="00274288" w:rsidP="00274288">
      <w:pPr>
        <w:suppressAutoHyphens/>
        <w:jc w:val="center"/>
        <w:rPr>
          <w:bCs/>
          <w:lang w:eastAsia="ar-SA"/>
        </w:rPr>
      </w:pPr>
      <w:r w:rsidRPr="00274288">
        <w:rPr>
          <w:lang w:eastAsia="ar-SA"/>
        </w:rPr>
        <w:t>2020 m.</w:t>
      </w:r>
      <w:r w:rsidRPr="00274288">
        <w:rPr>
          <w:b/>
          <w:bCs/>
          <w:lang w:eastAsia="ar-SA"/>
        </w:rPr>
        <w:t xml:space="preserve"> </w:t>
      </w:r>
      <w:r w:rsidRPr="00274288">
        <w:rPr>
          <w:bCs/>
          <w:lang w:eastAsia="ar-SA"/>
        </w:rPr>
        <w:t>vidutinių</w:t>
      </w:r>
      <w:r w:rsidRPr="00274288">
        <w:rPr>
          <w:b/>
          <w:bCs/>
          <w:lang w:eastAsia="ar-SA"/>
        </w:rPr>
        <w:t xml:space="preserve"> </w:t>
      </w:r>
      <w:r w:rsidRPr="00274288">
        <w:rPr>
          <w:bCs/>
          <w:lang w:eastAsia="ar-SA"/>
        </w:rPr>
        <w:t>teršalų koncentracijų palyginimas su 2019 m. duomenimis ir kitimo tendencijos 2003–2020 m. laikotarpiu</w:t>
      </w:r>
    </w:p>
    <w:tbl>
      <w:tblPr>
        <w:tblW w:w="5000" w:type="pct"/>
        <w:tblLook w:val="0000" w:firstRow="0" w:lastRow="0" w:firstColumn="0" w:lastColumn="0" w:noHBand="0" w:noVBand="0"/>
      </w:tblPr>
      <w:tblGrid>
        <w:gridCol w:w="1395"/>
        <w:gridCol w:w="2166"/>
        <w:gridCol w:w="711"/>
        <w:gridCol w:w="759"/>
        <w:gridCol w:w="771"/>
        <w:gridCol w:w="542"/>
        <w:gridCol w:w="595"/>
        <w:gridCol w:w="568"/>
        <w:gridCol w:w="684"/>
        <w:gridCol w:w="865"/>
        <w:gridCol w:w="798"/>
      </w:tblGrid>
      <w:tr w:rsidR="00274288" w:rsidRPr="00274288" w:rsidTr="00274288">
        <w:tc>
          <w:tcPr>
            <w:tcW w:w="1807" w:type="pct"/>
            <w:gridSpan w:val="2"/>
            <w:vMerge w:val="restar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z w:val="18"/>
                <w:lang w:eastAsia="ar-SA"/>
              </w:rPr>
            </w:pPr>
            <w:r w:rsidRPr="00274288">
              <w:rPr>
                <w:b/>
                <w:sz w:val="18"/>
                <w:lang w:eastAsia="ar-SA"/>
              </w:rPr>
              <w:t>Stotis</w:t>
            </w:r>
          </w:p>
        </w:tc>
        <w:tc>
          <w:tcPr>
            <w:tcW w:w="3193" w:type="pct"/>
            <w:gridSpan w:val="9"/>
            <w:tcBorders>
              <w:top w:val="single" w:sz="4" w:space="0" w:color="000000"/>
              <w:left w:val="single" w:sz="4" w:space="0" w:color="000000"/>
              <w:bottom w:val="single" w:sz="4" w:space="0" w:color="000000"/>
              <w:right w:val="single" w:sz="4" w:space="0" w:color="auto"/>
            </w:tcBorders>
            <w:shd w:val="clear" w:color="auto" w:fill="D9D9D9"/>
          </w:tcPr>
          <w:p w:rsidR="00274288" w:rsidRPr="00274288" w:rsidRDefault="00274288" w:rsidP="00274288">
            <w:pPr>
              <w:suppressAutoHyphens/>
              <w:snapToGrid w:val="0"/>
              <w:jc w:val="center"/>
              <w:rPr>
                <w:b/>
                <w:sz w:val="18"/>
                <w:lang w:eastAsia="ar-SA"/>
              </w:rPr>
            </w:pPr>
            <w:r w:rsidRPr="00274288">
              <w:rPr>
                <w:b/>
                <w:sz w:val="18"/>
                <w:lang w:eastAsia="ar-SA"/>
              </w:rPr>
              <w:t>Teršalai</w:t>
            </w:r>
          </w:p>
        </w:tc>
      </w:tr>
      <w:tr w:rsidR="00274288" w:rsidRPr="00274288" w:rsidTr="00274288">
        <w:trPr>
          <w:trHeight w:val="318"/>
        </w:trPr>
        <w:tc>
          <w:tcPr>
            <w:tcW w:w="1807" w:type="pct"/>
            <w:gridSpan w:val="2"/>
            <w:vMerge/>
            <w:tcBorders>
              <w:top w:val="single" w:sz="4" w:space="0" w:color="000000"/>
              <w:left w:val="single" w:sz="4" w:space="0" w:color="000000"/>
              <w:bottom w:val="single" w:sz="4" w:space="0" w:color="000000"/>
            </w:tcBorders>
            <w:shd w:val="clear" w:color="auto" w:fill="auto"/>
          </w:tcPr>
          <w:p w:rsidR="00274288" w:rsidRPr="00274288" w:rsidRDefault="00274288" w:rsidP="00274288">
            <w:pPr>
              <w:suppressAutoHyphens/>
              <w:snapToGrid w:val="0"/>
              <w:jc w:val="center"/>
              <w:rPr>
                <w:b/>
                <w:sz w:val="18"/>
                <w:lang w:eastAsia="ar-SA"/>
              </w:rPr>
            </w:pPr>
          </w:p>
        </w:tc>
        <w:tc>
          <w:tcPr>
            <w:tcW w:w="361"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pacing w:val="-14"/>
                <w:sz w:val="18"/>
                <w:vertAlign w:val="subscript"/>
                <w:lang w:eastAsia="ar-SA"/>
              </w:rPr>
            </w:pPr>
            <w:r w:rsidRPr="00274288">
              <w:rPr>
                <w:b/>
                <w:spacing w:val="-14"/>
                <w:sz w:val="18"/>
                <w:lang w:eastAsia="ar-SA"/>
              </w:rPr>
              <w:t>SO</w:t>
            </w:r>
            <w:r w:rsidRPr="00274288">
              <w:rPr>
                <w:b/>
                <w:spacing w:val="-14"/>
                <w:sz w:val="18"/>
                <w:vertAlign w:val="subscript"/>
                <w:lang w:eastAsia="ar-SA"/>
              </w:rPr>
              <w:t>2</w:t>
            </w:r>
          </w:p>
        </w:tc>
        <w:tc>
          <w:tcPr>
            <w:tcW w:w="385"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pacing w:val="-14"/>
                <w:sz w:val="18"/>
                <w:vertAlign w:val="subscript"/>
                <w:lang w:eastAsia="ar-SA"/>
              </w:rPr>
            </w:pPr>
            <w:r w:rsidRPr="00274288">
              <w:rPr>
                <w:b/>
                <w:spacing w:val="-14"/>
                <w:sz w:val="18"/>
                <w:lang w:eastAsia="ar-SA"/>
              </w:rPr>
              <w:t>NO</w:t>
            </w:r>
            <w:r w:rsidRPr="00274288">
              <w:rPr>
                <w:b/>
                <w:spacing w:val="-14"/>
                <w:sz w:val="18"/>
                <w:vertAlign w:val="subscript"/>
                <w:lang w:eastAsia="ar-SA"/>
              </w:rPr>
              <w:t>2</w:t>
            </w:r>
          </w:p>
        </w:tc>
        <w:tc>
          <w:tcPr>
            <w:tcW w:w="391"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pacing w:val="-14"/>
                <w:sz w:val="18"/>
                <w:lang w:eastAsia="ar-SA"/>
              </w:rPr>
            </w:pPr>
            <w:r w:rsidRPr="00274288">
              <w:rPr>
                <w:b/>
                <w:spacing w:val="-14"/>
                <w:sz w:val="18"/>
                <w:lang w:eastAsia="ar-SA"/>
              </w:rPr>
              <w:t>CO</w:t>
            </w:r>
          </w:p>
        </w:tc>
        <w:tc>
          <w:tcPr>
            <w:tcW w:w="275"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pacing w:val="-14"/>
                <w:sz w:val="18"/>
                <w:lang w:eastAsia="ar-SA"/>
              </w:rPr>
            </w:pPr>
            <w:r w:rsidRPr="00274288">
              <w:rPr>
                <w:b/>
                <w:spacing w:val="-14"/>
                <w:sz w:val="18"/>
                <w:lang w:eastAsia="ar-SA"/>
              </w:rPr>
              <w:t>Pb</w:t>
            </w:r>
          </w:p>
        </w:tc>
        <w:tc>
          <w:tcPr>
            <w:tcW w:w="302"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pacing w:val="-14"/>
                <w:sz w:val="18"/>
                <w:lang w:eastAsia="ar-SA"/>
              </w:rPr>
            </w:pPr>
            <w:r w:rsidRPr="00274288">
              <w:rPr>
                <w:b/>
                <w:spacing w:val="-14"/>
                <w:sz w:val="18"/>
                <w:lang w:eastAsia="ar-SA"/>
              </w:rPr>
              <w:t>As*</w:t>
            </w:r>
          </w:p>
        </w:tc>
        <w:tc>
          <w:tcPr>
            <w:tcW w:w="288"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pacing w:val="-14"/>
                <w:sz w:val="18"/>
                <w:lang w:eastAsia="ar-SA"/>
              </w:rPr>
            </w:pPr>
            <w:r w:rsidRPr="00274288">
              <w:rPr>
                <w:b/>
                <w:spacing w:val="-14"/>
                <w:sz w:val="18"/>
                <w:lang w:eastAsia="ar-SA"/>
              </w:rPr>
              <w:t>Ni*</w:t>
            </w:r>
          </w:p>
        </w:tc>
        <w:tc>
          <w:tcPr>
            <w:tcW w:w="347"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pacing w:val="-14"/>
                <w:sz w:val="18"/>
                <w:lang w:eastAsia="ar-SA"/>
              </w:rPr>
            </w:pPr>
            <w:r w:rsidRPr="00274288">
              <w:rPr>
                <w:b/>
                <w:spacing w:val="-14"/>
                <w:sz w:val="18"/>
                <w:lang w:eastAsia="ar-SA"/>
              </w:rPr>
              <w:t>Cd*</w:t>
            </w:r>
          </w:p>
        </w:tc>
        <w:tc>
          <w:tcPr>
            <w:tcW w:w="439" w:type="pct"/>
            <w:tcBorders>
              <w:top w:val="single" w:sz="4" w:space="0" w:color="000000"/>
              <w:left w:val="single" w:sz="4" w:space="0" w:color="000000"/>
              <w:bottom w:val="single" w:sz="4" w:space="0" w:color="000000"/>
              <w:right w:val="single" w:sz="4" w:space="0" w:color="000000"/>
            </w:tcBorders>
            <w:shd w:val="clear" w:color="auto" w:fill="auto"/>
            <w:vAlign w:val="center"/>
          </w:tcPr>
          <w:p w:rsidR="00274288" w:rsidRPr="00274288" w:rsidRDefault="00274288" w:rsidP="00274288">
            <w:pPr>
              <w:suppressAutoHyphens/>
              <w:snapToGrid w:val="0"/>
              <w:jc w:val="center"/>
              <w:rPr>
                <w:b/>
                <w:spacing w:val="-14"/>
                <w:sz w:val="18"/>
                <w:highlight w:val="yellow"/>
                <w:lang w:eastAsia="ar-SA"/>
              </w:rPr>
            </w:pPr>
            <w:r w:rsidRPr="00274288">
              <w:rPr>
                <w:b/>
                <w:spacing w:val="-14"/>
                <w:sz w:val="18"/>
                <w:lang w:eastAsia="ar-SA"/>
              </w:rPr>
              <w:t>B(a)P*</w:t>
            </w:r>
          </w:p>
        </w:tc>
        <w:tc>
          <w:tcPr>
            <w:tcW w:w="405" w:type="pct"/>
            <w:tcBorders>
              <w:top w:val="single" w:sz="4" w:space="0" w:color="000000"/>
              <w:left w:val="single" w:sz="4" w:space="0" w:color="000000"/>
              <w:bottom w:val="single" w:sz="4" w:space="0" w:color="000000"/>
              <w:right w:val="single" w:sz="4" w:space="0" w:color="000000"/>
            </w:tcBorders>
            <w:shd w:val="clear" w:color="auto" w:fill="auto"/>
            <w:vAlign w:val="center"/>
          </w:tcPr>
          <w:p w:rsidR="00274288" w:rsidRPr="00274288" w:rsidRDefault="00274288" w:rsidP="00274288">
            <w:pPr>
              <w:suppressAutoHyphens/>
              <w:snapToGrid w:val="0"/>
              <w:jc w:val="center"/>
              <w:rPr>
                <w:b/>
                <w:spacing w:val="-14"/>
                <w:sz w:val="18"/>
                <w:highlight w:val="yellow"/>
                <w:lang w:eastAsia="ar-SA"/>
              </w:rPr>
            </w:pPr>
            <w:r w:rsidRPr="00274288">
              <w:rPr>
                <w:b/>
                <w:spacing w:val="-14"/>
                <w:sz w:val="18"/>
                <w:lang w:eastAsia="ar-SA"/>
              </w:rPr>
              <w:t>Kiti PAA*</w:t>
            </w:r>
          </w:p>
        </w:tc>
      </w:tr>
      <w:tr w:rsidR="00274288" w:rsidRPr="00274288" w:rsidTr="00274288">
        <w:trPr>
          <w:trHeight w:val="550"/>
        </w:trPr>
        <w:tc>
          <w:tcPr>
            <w:tcW w:w="708" w:type="pct"/>
            <w:vMerge w:val="restar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jc w:val="center"/>
              <w:rPr>
                <w:spacing w:val="-16"/>
                <w:sz w:val="20"/>
                <w:szCs w:val="20"/>
                <w:lang w:eastAsia="ar-SA"/>
              </w:rPr>
            </w:pPr>
            <w:r w:rsidRPr="00274288">
              <w:rPr>
                <w:spacing w:val="-14"/>
                <w:sz w:val="20"/>
                <w:szCs w:val="20"/>
                <w:lang w:eastAsia="ar-SA"/>
              </w:rPr>
              <w:t>Klaipėda, Centras</w:t>
            </w:r>
          </w:p>
        </w:tc>
        <w:tc>
          <w:tcPr>
            <w:tcW w:w="1099"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sz w:val="20"/>
                <w:szCs w:val="20"/>
                <w:lang w:eastAsia="ar-SA"/>
              </w:rPr>
            </w:pPr>
            <w:r w:rsidRPr="00274288">
              <w:rPr>
                <w:sz w:val="20"/>
                <w:szCs w:val="20"/>
                <w:lang w:eastAsia="ar-SA"/>
              </w:rPr>
              <w:t xml:space="preserve">Palyginimas su </w:t>
            </w:r>
          </w:p>
          <w:p w:rsidR="00274288" w:rsidRPr="00274288" w:rsidRDefault="00274288" w:rsidP="00274288">
            <w:pPr>
              <w:suppressAutoHyphens/>
              <w:snapToGrid w:val="0"/>
              <w:jc w:val="center"/>
              <w:rPr>
                <w:spacing w:val="-16"/>
                <w:sz w:val="20"/>
                <w:szCs w:val="20"/>
                <w:lang w:eastAsia="ar-SA"/>
              </w:rPr>
            </w:pPr>
            <w:r w:rsidRPr="00274288">
              <w:rPr>
                <w:sz w:val="20"/>
                <w:szCs w:val="20"/>
                <w:lang w:eastAsia="ar-SA"/>
              </w:rPr>
              <w:t>2019 m. duomenimis</w:t>
            </w:r>
          </w:p>
        </w:tc>
        <w:tc>
          <w:tcPr>
            <w:tcW w:w="361"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pacing w:val="-14"/>
                <w:sz w:val="28"/>
                <w:szCs w:val="22"/>
                <w:lang w:val="en-GB" w:eastAsia="ar-SA"/>
              </w:rPr>
            </w:pPr>
            <w:r w:rsidRPr="00274288">
              <w:rPr>
                <w:b/>
                <w:spacing w:val="-14"/>
                <w:sz w:val="28"/>
                <w:szCs w:val="22"/>
                <w:lang w:val="en-GB" w:eastAsia="ar-SA"/>
              </w:rPr>
              <w:t>↑</w:t>
            </w:r>
          </w:p>
        </w:tc>
        <w:tc>
          <w:tcPr>
            <w:tcW w:w="385"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pacing w:val="-14"/>
                <w:sz w:val="28"/>
                <w:szCs w:val="22"/>
                <w:lang w:val="en-GB" w:eastAsia="ar-SA"/>
              </w:rPr>
            </w:pPr>
            <w:r w:rsidRPr="00274288">
              <w:rPr>
                <w:b/>
                <w:spacing w:val="-14"/>
                <w:sz w:val="28"/>
                <w:szCs w:val="22"/>
                <w:lang w:val="en-GB" w:eastAsia="ar-SA"/>
              </w:rPr>
              <w:t>↓</w:t>
            </w:r>
          </w:p>
        </w:tc>
        <w:tc>
          <w:tcPr>
            <w:tcW w:w="391"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pacing w:val="-14"/>
                <w:sz w:val="28"/>
                <w:szCs w:val="22"/>
                <w:lang w:val="en-GB" w:eastAsia="ar-SA"/>
              </w:rPr>
            </w:pPr>
            <w:r w:rsidRPr="00274288">
              <w:rPr>
                <w:b/>
                <w:spacing w:val="-14"/>
                <w:sz w:val="28"/>
                <w:szCs w:val="22"/>
                <w:lang w:val="en-GB" w:eastAsia="ar-SA"/>
              </w:rPr>
              <w:t>↓</w:t>
            </w:r>
          </w:p>
        </w:tc>
        <w:tc>
          <w:tcPr>
            <w:tcW w:w="275"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pacing w:val="-14"/>
                <w:sz w:val="28"/>
                <w:szCs w:val="22"/>
                <w:lang w:val="en-GB" w:eastAsia="ar-SA"/>
              </w:rPr>
            </w:pPr>
            <w:r w:rsidRPr="00274288">
              <w:rPr>
                <w:b/>
                <w:spacing w:val="-14"/>
                <w:sz w:val="28"/>
                <w:szCs w:val="22"/>
                <w:lang w:val="en-GB" w:eastAsia="ar-SA"/>
              </w:rPr>
              <w:t>↨</w:t>
            </w:r>
          </w:p>
        </w:tc>
        <w:tc>
          <w:tcPr>
            <w:tcW w:w="302"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pacing w:val="-14"/>
                <w:sz w:val="28"/>
                <w:szCs w:val="22"/>
                <w:lang w:val="en-GB" w:eastAsia="ar-SA"/>
              </w:rPr>
            </w:pPr>
            <w:r w:rsidRPr="00274288">
              <w:rPr>
                <w:b/>
                <w:spacing w:val="-14"/>
                <w:sz w:val="28"/>
                <w:szCs w:val="22"/>
                <w:lang w:val="en-GB" w:eastAsia="ar-SA"/>
              </w:rPr>
              <w:t>↑</w:t>
            </w:r>
          </w:p>
        </w:tc>
        <w:tc>
          <w:tcPr>
            <w:tcW w:w="288"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pacing w:val="-14"/>
                <w:sz w:val="28"/>
                <w:szCs w:val="22"/>
                <w:lang w:val="en-GB" w:eastAsia="ar-SA"/>
              </w:rPr>
            </w:pPr>
            <w:r w:rsidRPr="00274288">
              <w:rPr>
                <w:b/>
                <w:spacing w:val="-14"/>
                <w:sz w:val="28"/>
                <w:szCs w:val="22"/>
                <w:lang w:val="en-GB" w:eastAsia="ar-SA"/>
              </w:rPr>
              <w:t>↓</w:t>
            </w:r>
          </w:p>
        </w:tc>
        <w:tc>
          <w:tcPr>
            <w:tcW w:w="347"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pacing w:val="-14"/>
                <w:sz w:val="28"/>
                <w:szCs w:val="22"/>
                <w:lang w:val="en-GB" w:eastAsia="ar-SA"/>
              </w:rPr>
            </w:pPr>
            <w:r w:rsidRPr="00274288">
              <w:rPr>
                <w:b/>
                <w:spacing w:val="-14"/>
                <w:sz w:val="28"/>
                <w:szCs w:val="22"/>
                <w:lang w:val="en-GB" w:eastAsia="ar-SA"/>
              </w:rPr>
              <w:t>↑</w:t>
            </w:r>
          </w:p>
        </w:tc>
        <w:tc>
          <w:tcPr>
            <w:tcW w:w="439" w:type="pct"/>
            <w:tcBorders>
              <w:top w:val="single" w:sz="4" w:space="0" w:color="000000"/>
              <w:left w:val="single" w:sz="4" w:space="0" w:color="000000"/>
              <w:bottom w:val="single" w:sz="4" w:space="0" w:color="000000"/>
              <w:right w:val="single" w:sz="4" w:space="0" w:color="000000"/>
            </w:tcBorders>
            <w:shd w:val="clear" w:color="auto" w:fill="auto"/>
            <w:vAlign w:val="center"/>
          </w:tcPr>
          <w:p w:rsidR="00274288" w:rsidRPr="00274288" w:rsidRDefault="00274288" w:rsidP="00274288">
            <w:pPr>
              <w:suppressAutoHyphens/>
              <w:snapToGrid w:val="0"/>
              <w:jc w:val="center"/>
              <w:rPr>
                <w:b/>
                <w:spacing w:val="-14"/>
                <w:sz w:val="28"/>
                <w:szCs w:val="22"/>
                <w:lang w:val="en-GB" w:eastAsia="ar-SA"/>
              </w:rPr>
            </w:pPr>
            <w:r w:rsidRPr="00274288">
              <w:rPr>
                <w:b/>
                <w:spacing w:val="-14"/>
                <w:sz w:val="28"/>
                <w:szCs w:val="22"/>
                <w:lang w:val="en-GB" w:eastAsia="ar-SA"/>
              </w:rPr>
              <w:t>↓</w:t>
            </w:r>
          </w:p>
        </w:tc>
        <w:tc>
          <w:tcPr>
            <w:tcW w:w="405" w:type="pct"/>
            <w:tcBorders>
              <w:top w:val="single" w:sz="4" w:space="0" w:color="000000"/>
              <w:left w:val="single" w:sz="4" w:space="0" w:color="000000"/>
              <w:bottom w:val="single" w:sz="4" w:space="0" w:color="000000"/>
              <w:right w:val="single" w:sz="4" w:space="0" w:color="000000"/>
            </w:tcBorders>
            <w:shd w:val="clear" w:color="auto" w:fill="auto"/>
            <w:vAlign w:val="center"/>
          </w:tcPr>
          <w:p w:rsidR="00274288" w:rsidRPr="00274288" w:rsidRDefault="00274288" w:rsidP="00274288">
            <w:pPr>
              <w:suppressAutoHyphens/>
              <w:snapToGrid w:val="0"/>
              <w:jc w:val="center"/>
              <w:rPr>
                <w:b/>
                <w:spacing w:val="-14"/>
                <w:sz w:val="28"/>
                <w:szCs w:val="22"/>
                <w:lang w:val="en-GB" w:eastAsia="ar-SA"/>
              </w:rPr>
            </w:pPr>
            <w:r w:rsidRPr="00274288">
              <w:rPr>
                <w:b/>
                <w:spacing w:val="-14"/>
                <w:sz w:val="28"/>
                <w:szCs w:val="22"/>
                <w:lang w:val="en-GB" w:eastAsia="ar-SA"/>
              </w:rPr>
              <w:t>↓</w:t>
            </w:r>
          </w:p>
        </w:tc>
      </w:tr>
      <w:tr w:rsidR="00274288" w:rsidRPr="00274288" w:rsidTr="00274288">
        <w:trPr>
          <w:trHeight w:val="410"/>
        </w:trPr>
        <w:tc>
          <w:tcPr>
            <w:tcW w:w="708" w:type="pct"/>
            <w:vMerge/>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spacing w:val="-16"/>
                <w:sz w:val="20"/>
                <w:szCs w:val="20"/>
                <w:lang w:eastAsia="ar-SA"/>
              </w:rPr>
            </w:pPr>
          </w:p>
        </w:tc>
        <w:tc>
          <w:tcPr>
            <w:tcW w:w="1099"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sz w:val="20"/>
                <w:szCs w:val="20"/>
                <w:lang w:eastAsia="ar-SA"/>
              </w:rPr>
            </w:pPr>
            <w:r w:rsidRPr="00274288">
              <w:rPr>
                <w:sz w:val="20"/>
                <w:szCs w:val="20"/>
                <w:lang w:eastAsia="ar-SA"/>
              </w:rPr>
              <w:t xml:space="preserve">Tendencija </w:t>
            </w:r>
          </w:p>
          <w:p w:rsidR="00274288" w:rsidRPr="00274288" w:rsidRDefault="00274288" w:rsidP="00274288">
            <w:pPr>
              <w:suppressAutoHyphens/>
              <w:snapToGrid w:val="0"/>
              <w:jc w:val="center"/>
              <w:rPr>
                <w:spacing w:val="2"/>
                <w:sz w:val="20"/>
                <w:szCs w:val="20"/>
                <w:lang w:eastAsia="ar-SA"/>
              </w:rPr>
            </w:pPr>
            <w:r w:rsidRPr="00274288">
              <w:rPr>
                <w:sz w:val="20"/>
                <w:szCs w:val="20"/>
                <w:lang w:eastAsia="ar-SA"/>
              </w:rPr>
              <w:t>2003–2020 m.</w:t>
            </w:r>
          </w:p>
        </w:tc>
        <w:tc>
          <w:tcPr>
            <w:tcW w:w="361"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pacing w:val="-14"/>
                <w:sz w:val="28"/>
                <w:szCs w:val="22"/>
                <w:lang w:val="en-GB" w:eastAsia="ar-SA"/>
              </w:rPr>
            </w:pPr>
            <w:r w:rsidRPr="00274288">
              <w:rPr>
                <w:b/>
                <w:spacing w:val="-14"/>
                <w:sz w:val="28"/>
                <w:szCs w:val="22"/>
                <w:lang w:val="en-GB" w:eastAsia="ar-SA"/>
              </w:rPr>
              <w:t>↑</w:t>
            </w:r>
          </w:p>
        </w:tc>
        <w:tc>
          <w:tcPr>
            <w:tcW w:w="385"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pacing w:val="-14"/>
                <w:sz w:val="28"/>
                <w:szCs w:val="22"/>
                <w:lang w:val="en-GB" w:eastAsia="ar-SA"/>
              </w:rPr>
            </w:pPr>
            <w:r w:rsidRPr="00274288">
              <w:rPr>
                <w:b/>
                <w:spacing w:val="-14"/>
                <w:sz w:val="28"/>
                <w:szCs w:val="22"/>
                <w:lang w:val="en-GB" w:eastAsia="ar-SA"/>
              </w:rPr>
              <w:t>↓</w:t>
            </w:r>
          </w:p>
        </w:tc>
        <w:tc>
          <w:tcPr>
            <w:tcW w:w="391"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pacing w:val="-14"/>
                <w:sz w:val="28"/>
                <w:szCs w:val="20"/>
                <w:lang w:val="en-GB" w:eastAsia="ar-SA"/>
              </w:rPr>
            </w:pPr>
            <w:r w:rsidRPr="00274288">
              <w:rPr>
                <w:b/>
                <w:spacing w:val="-14"/>
                <w:sz w:val="28"/>
                <w:szCs w:val="22"/>
                <w:lang w:val="en-GB" w:eastAsia="ar-SA"/>
              </w:rPr>
              <w:t>↓</w:t>
            </w:r>
          </w:p>
        </w:tc>
        <w:tc>
          <w:tcPr>
            <w:tcW w:w="275"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pacing w:val="-14"/>
                <w:sz w:val="28"/>
                <w:szCs w:val="22"/>
                <w:lang w:val="en-GB" w:eastAsia="ar-SA"/>
              </w:rPr>
            </w:pPr>
            <w:r w:rsidRPr="00274288">
              <w:rPr>
                <w:b/>
                <w:spacing w:val="-14"/>
                <w:sz w:val="28"/>
                <w:szCs w:val="22"/>
                <w:lang w:val="en-GB" w:eastAsia="ar-SA"/>
              </w:rPr>
              <w:t>↓</w:t>
            </w:r>
          </w:p>
        </w:tc>
        <w:tc>
          <w:tcPr>
            <w:tcW w:w="302"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pacing w:val="-14"/>
                <w:sz w:val="28"/>
                <w:szCs w:val="22"/>
                <w:lang w:val="en-GB" w:eastAsia="ar-SA"/>
              </w:rPr>
            </w:pPr>
            <w:r w:rsidRPr="00274288">
              <w:rPr>
                <w:b/>
                <w:spacing w:val="-14"/>
                <w:sz w:val="28"/>
                <w:szCs w:val="22"/>
                <w:lang w:val="en-GB" w:eastAsia="ar-SA"/>
              </w:rPr>
              <w:t>↓</w:t>
            </w:r>
          </w:p>
        </w:tc>
        <w:tc>
          <w:tcPr>
            <w:tcW w:w="288"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pacing w:val="-14"/>
                <w:sz w:val="28"/>
                <w:szCs w:val="22"/>
                <w:lang w:val="en-GB" w:eastAsia="ar-SA"/>
              </w:rPr>
            </w:pPr>
            <w:r w:rsidRPr="00274288">
              <w:rPr>
                <w:b/>
                <w:spacing w:val="-14"/>
                <w:sz w:val="28"/>
                <w:szCs w:val="22"/>
                <w:lang w:val="en-GB" w:eastAsia="ar-SA"/>
              </w:rPr>
              <w:t>↓</w:t>
            </w:r>
          </w:p>
        </w:tc>
        <w:tc>
          <w:tcPr>
            <w:tcW w:w="347"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pacing w:val="-14"/>
                <w:sz w:val="28"/>
                <w:szCs w:val="22"/>
                <w:lang w:val="en-GB" w:eastAsia="ar-SA"/>
              </w:rPr>
            </w:pPr>
            <w:r w:rsidRPr="00274288">
              <w:rPr>
                <w:b/>
                <w:spacing w:val="-14"/>
                <w:sz w:val="28"/>
                <w:szCs w:val="22"/>
                <w:lang w:val="en-GB" w:eastAsia="ar-SA"/>
              </w:rPr>
              <w:t>↓</w:t>
            </w:r>
          </w:p>
        </w:tc>
        <w:tc>
          <w:tcPr>
            <w:tcW w:w="439" w:type="pct"/>
            <w:tcBorders>
              <w:top w:val="single" w:sz="4" w:space="0" w:color="000000"/>
              <w:left w:val="single" w:sz="4" w:space="0" w:color="000000"/>
              <w:bottom w:val="single" w:sz="4" w:space="0" w:color="000000"/>
              <w:right w:val="single" w:sz="4" w:space="0" w:color="000000"/>
            </w:tcBorders>
            <w:shd w:val="clear" w:color="auto" w:fill="auto"/>
            <w:vAlign w:val="center"/>
          </w:tcPr>
          <w:p w:rsidR="00274288" w:rsidRPr="00274288" w:rsidRDefault="00274288" w:rsidP="00274288">
            <w:pPr>
              <w:suppressAutoHyphens/>
              <w:snapToGrid w:val="0"/>
              <w:jc w:val="center"/>
              <w:rPr>
                <w:b/>
                <w:spacing w:val="-14"/>
                <w:sz w:val="28"/>
                <w:szCs w:val="22"/>
                <w:lang w:val="en-GB" w:eastAsia="ar-SA"/>
              </w:rPr>
            </w:pPr>
            <w:r w:rsidRPr="00274288">
              <w:rPr>
                <w:b/>
                <w:spacing w:val="-14"/>
                <w:sz w:val="28"/>
                <w:szCs w:val="22"/>
                <w:lang w:val="en-GB" w:eastAsia="ar-SA"/>
              </w:rPr>
              <w:t>↓</w:t>
            </w:r>
          </w:p>
        </w:tc>
        <w:tc>
          <w:tcPr>
            <w:tcW w:w="405" w:type="pct"/>
            <w:tcBorders>
              <w:top w:val="single" w:sz="4" w:space="0" w:color="000000"/>
              <w:left w:val="single" w:sz="4" w:space="0" w:color="000000"/>
              <w:bottom w:val="single" w:sz="4" w:space="0" w:color="000000"/>
              <w:right w:val="single" w:sz="4" w:space="0" w:color="000000"/>
            </w:tcBorders>
            <w:shd w:val="clear" w:color="auto" w:fill="auto"/>
            <w:vAlign w:val="center"/>
          </w:tcPr>
          <w:p w:rsidR="00274288" w:rsidRPr="00274288" w:rsidRDefault="00274288" w:rsidP="00274288">
            <w:pPr>
              <w:suppressAutoHyphens/>
              <w:snapToGrid w:val="0"/>
              <w:jc w:val="center"/>
              <w:rPr>
                <w:b/>
                <w:spacing w:val="-14"/>
                <w:sz w:val="28"/>
                <w:szCs w:val="22"/>
                <w:lang w:val="en-GB" w:eastAsia="ar-SA"/>
              </w:rPr>
            </w:pPr>
            <w:r w:rsidRPr="00274288">
              <w:rPr>
                <w:b/>
                <w:spacing w:val="-14"/>
                <w:sz w:val="28"/>
                <w:szCs w:val="22"/>
                <w:lang w:val="en-GB" w:eastAsia="ar-SA"/>
              </w:rPr>
              <w:t>↑</w:t>
            </w:r>
          </w:p>
        </w:tc>
      </w:tr>
      <w:tr w:rsidR="00274288" w:rsidRPr="00274288" w:rsidTr="00274288">
        <w:trPr>
          <w:trHeight w:val="551"/>
        </w:trPr>
        <w:tc>
          <w:tcPr>
            <w:tcW w:w="708" w:type="pct"/>
            <w:vMerge w:val="restar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spacing w:val="-14"/>
                <w:sz w:val="20"/>
                <w:szCs w:val="20"/>
                <w:lang w:eastAsia="ar-SA"/>
              </w:rPr>
            </w:pPr>
            <w:r w:rsidRPr="00274288">
              <w:rPr>
                <w:spacing w:val="-14"/>
                <w:sz w:val="20"/>
                <w:szCs w:val="20"/>
                <w:lang w:eastAsia="ar-SA"/>
              </w:rPr>
              <w:t>Klaipėda, Šilutės pl.</w:t>
            </w:r>
          </w:p>
        </w:tc>
        <w:tc>
          <w:tcPr>
            <w:tcW w:w="1099"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sz w:val="20"/>
                <w:szCs w:val="20"/>
                <w:lang w:eastAsia="ar-SA"/>
              </w:rPr>
            </w:pPr>
            <w:r w:rsidRPr="00274288">
              <w:rPr>
                <w:sz w:val="20"/>
                <w:szCs w:val="20"/>
                <w:lang w:eastAsia="ar-SA"/>
              </w:rPr>
              <w:t xml:space="preserve">Palyginimas su </w:t>
            </w:r>
          </w:p>
          <w:p w:rsidR="00274288" w:rsidRPr="00274288" w:rsidRDefault="00274288" w:rsidP="00274288">
            <w:pPr>
              <w:suppressAutoHyphens/>
              <w:snapToGrid w:val="0"/>
              <w:jc w:val="center"/>
              <w:rPr>
                <w:spacing w:val="-16"/>
                <w:sz w:val="20"/>
                <w:szCs w:val="20"/>
                <w:lang w:eastAsia="ar-SA"/>
              </w:rPr>
            </w:pPr>
            <w:r w:rsidRPr="00274288">
              <w:rPr>
                <w:sz w:val="20"/>
                <w:szCs w:val="20"/>
                <w:lang w:eastAsia="ar-SA"/>
              </w:rPr>
              <w:t>2019 m. duomenimis</w:t>
            </w:r>
          </w:p>
        </w:tc>
        <w:tc>
          <w:tcPr>
            <w:tcW w:w="361" w:type="pct"/>
            <w:tcBorders>
              <w:top w:val="single" w:sz="4" w:space="0" w:color="000000"/>
              <w:left w:val="single" w:sz="4" w:space="0" w:color="000000"/>
              <w:bottom w:val="single" w:sz="4" w:space="0" w:color="000000"/>
            </w:tcBorders>
            <w:shd w:val="clear" w:color="auto" w:fill="D9D9D9"/>
            <w:vAlign w:val="center"/>
          </w:tcPr>
          <w:p w:rsidR="00274288" w:rsidRPr="00274288" w:rsidRDefault="00274288" w:rsidP="00274288">
            <w:pPr>
              <w:suppressAutoHyphens/>
              <w:snapToGrid w:val="0"/>
              <w:jc w:val="center"/>
              <w:rPr>
                <w:spacing w:val="-14"/>
                <w:sz w:val="28"/>
                <w:szCs w:val="22"/>
                <w:lang w:val="en-GB" w:eastAsia="ar-SA"/>
              </w:rPr>
            </w:pPr>
          </w:p>
        </w:tc>
        <w:tc>
          <w:tcPr>
            <w:tcW w:w="385"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spacing w:val="-14"/>
                <w:sz w:val="28"/>
                <w:szCs w:val="22"/>
                <w:lang w:val="en-GB" w:eastAsia="ar-SA"/>
              </w:rPr>
            </w:pPr>
            <w:r w:rsidRPr="00274288">
              <w:rPr>
                <w:b/>
                <w:spacing w:val="-14"/>
                <w:sz w:val="28"/>
                <w:szCs w:val="22"/>
                <w:lang w:val="en-GB" w:eastAsia="ar-SA"/>
              </w:rPr>
              <w:t>↓</w:t>
            </w:r>
          </w:p>
        </w:tc>
        <w:tc>
          <w:tcPr>
            <w:tcW w:w="391"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pacing w:val="-14"/>
                <w:sz w:val="28"/>
                <w:szCs w:val="22"/>
                <w:lang w:val="en-GB" w:eastAsia="ar-SA"/>
              </w:rPr>
            </w:pPr>
            <w:r w:rsidRPr="00274288">
              <w:rPr>
                <w:b/>
                <w:spacing w:val="-14"/>
                <w:sz w:val="28"/>
                <w:szCs w:val="22"/>
                <w:lang w:val="en-GB" w:eastAsia="ar-SA"/>
              </w:rPr>
              <w:t>↑</w:t>
            </w:r>
          </w:p>
        </w:tc>
        <w:tc>
          <w:tcPr>
            <w:tcW w:w="275" w:type="pct"/>
            <w:tcBorders>
              <w:top w:val="single" w:sz="4" w:space="0" w:color="000000"/>
              <w:left w:val="single" w:sz="4" w:space="0" w:color="000000"/>
              <w:bottom w:val="single" w:sz="4" w:space="0" w:color="000000"/>
            </w:tcBorders>
            <w:shd w:val="clear" w:color="auto" w:fill="D9D9D9"/>
            <w:vAlign w:val="center"/>
          </w:tcPr>
          <w:p w:rsidR="00274288" w:rsidRPr="00274288" w:rsidRDefault="00274288" w:rsidP="00274288">
            <w:pPr>
              <w:suppressAutoHyphens/>
              <w:snapToGrid w:val="0"/>
              <w:jc w:val="center"/>
              <w:rPr>
                <w:spacing w:val="-14"/>
                <w:sz w:val="28"/>
                <w:szCs w:val="22"/>
                <w:lang w:val="en-GB" w:eastAsia="ar-SA"/>
              </w:rPr>
            </w:pPr>
          </w:p>
        </w:tc>
        <w:tc>
          <w:tcPr>
            <w:tcW w:w="302" w:type="pct"/>
            <w:tcBorders>
              <w:top w:val="single" w:sz="4" w:space="0" w:color="000000"/>
              <w:left w:val="single" w:sz="4" w:space="0" w:color="000000"/>
              <w:bottom w:val="single" w:sz="4" w:space="0" w:color="000000"/>
            </w:tcBorders>
            <w:shd w:val="clear" w:color="auto" w:fill="D9D9D9"/>
            <w:vAlign w:val="center"/>
          </w:tcPr>
          <w:p w:rsidR="00274288" w:rsidRPr="00274288" w:rsidRDefault="00274288" w:rsidP="00274288">
            <w:pPr>
              <w:suppressAutoHyphens/>
              <w:snapToGrid w:val="0"/>
              <w:jc w:val="center"/>
              <w:rPr>
                <w:spacing w:val="-14"/>
                <w:sz w:val="28"/>
                <w:szCs w:val="22"/>
                <w:lang w:val="en-GB" w:eastAsia="ar-SA"/>
              </w:rPr>
            </w:pPr>
          </w:p>
        </w:tc>
        <w:tc>
          <w:tcPr>
            <w:tcW w:w="288" w:type="pct"/>
            <w:tcBorders>
              <w:top w:val="single" w:sz="4" w:space="0" w:color="000000"/>
              <w:left w:val="single" w:sz="4" w:space="0" w:color="000000"/>
              <w:bottom w:val="single" w:sz="4" w:space="0" w:color="000000"/>
            </w:tcBorders>
            <w:shd w:val="clear" w:color="auto" w:fill="D9D9D9"/>
            <w:vAlign w:val="center"/>
          </w:tcPr>
          <w:p w:rsidR="00274288" w:rsidRPr="00274288" w:rsidRDefault="00274288" w:rsidP="00274288">
            <w:pPr>
              <w:suppressAutoHyphens/>
              <w:snapToGrid w:val="0"/>
              <w:jc w:val="center"/>
              <w:rPr>
                <w:spacing w:val="-14"/>
                <w:sz w:val="28"/>
                <w:szCs w:val="22"/>
                <w:lang w:val="en-GB" w:eastAsia="ar-SA"/>
              </w:rPr>
            </w:pPr>
          </w:p>
        </w:tc>
        <w:tc>
          <w:tcPr>
            <w:tcW w:w="347" w:type="pct"/>
            <w:tcBorders>
              <w:top w:val="single" w:sz="4" w:space="0" w:color="000000"/>
              <w:left w:val="single" w:sz="4" w:space="0" w:color="000000"/>
              <w:bottom w:val="single" w:sz="4" w:space="0" w:color="000000"/>
            </w:tcBorders>
            <w:shd w:val="clear" w:color="auto" w:fill="D9D9D9"/>
            <w:vAlign w:val="center"/>
          </w:tcPr>
          <w:p w:rsidR="00274288" w:rsidRPr="00274288" w:rsidRDefault="00274288" w:rsidP="00274288">
            <w:pPr>
              <w:suppressAutoHyphens/>
              <w:snapToGrid w:val="0"/>
              <w:jc w:val="center"/>
              <w:rPr>
                <w:spacing w:val="-14"/>
                <w:sz w:val="28"/>
                <w:szCs w:val="22"/>
                <w:lang w:val="en-GB" w:eastAsia="ar-SA"/>
              </w:rPr>
            </w:pPr>
          </w:p>
        </w:tc>
        <w:tc>
          <w:tcPr>
            <w:tcW w:w="439" w:type="pct"/>
            <w:tcBorders>
              <w:top w:val="single" w:sz="4" w:space="0" w:color="000000"/>
              <w:left w:val="single" w:sz="4" w:space="0" w:color="000000"/>
              <w:bottom w:val="single" w:sz="4" w:space="0" w:color="000000"/>
              <w:right w:val="single" w:sz="4" w:space="0" w:color="000000"/>
            </w:tcBorders>
            <w:shd w:val="clear" w:color="auto" w:fill="D9D9D9"/>
            <w:vAlign w:val="center"/>
          </w:tcPr>
          <w:p w:rsidR="00274288" w:rsidRPr="00274288" w:rsidRDefault="00274288" w:rsidP="00274288">
            <w:pPr>
              <w:suppressAutoHyphens/>
              <w:snapToGrid w:val="0"/>
              <w:jc w:val="center"/>
              <w:rPr>
                <w:b/>
                <w:spacing w:val="-14"/>
                <w:sz w:val="28"/>
                <w:szCs w:val="22"/>
                <w:lang w:val="en-GB" w:eastAsia="ar-SA"/>
              </w:rPr>
            </w:pPr>
          </w:p>
        </w:tc>
        <w:tc>
          <w:tcPr>
            <w:tcW w:w="405" w:type="pct"/>
            <w:tcBorders>
              <w:top w:val="single" w:sz="4" w:space="0" w:color="000000"/>
              <w:left w:val="single" w:sz="4" w:space="0" w:color="000000"/>
              <w:bottom w:val="single" w:sz="4" w:space="0" w:color="000000"/>
              <w:right w:val="single" w:sz="4" w:space="0" w:color="000000"/>
            </w:tcBorders>
            <w:shd w:val="clear" w:color="auto" w:fill="D9D9D9"/>
            <w:vAlign w:val="center"/>
          </w:tcPr>
          <w:p w:rsidR="00274288" w:rsidRPr="00274288" w:rsidRDefault="00274288" w:rsidP="00274288">
            <w:pPr>
              <w:suppressAutoHyphens/>
              <w:snapToGrid w:val="0"/>
              <w:jc w:val="center"/>
              <w:rPr>
                <w:b/>
                <w:spacing w:val="-14"/>
                <w:sz w:val="28"/>
                <w:szCs w:val="22"/>
                <w:lang w:val="en-GB" w:eastAsia="ar-SA"/>
              </w:rPr>
            </w:pPr>
          </w:p>
        </w:tc>
      </w:tr>
      <w:tr w:rsidR="00274288" w:rsidRPr="00274288" w:rsidTr="00274288">
        <w:trPr>
          <w:trHeight w:val="425"/>
        </w:trPr>
        <w:tc>
          <w:tcPr>
            <w:tcW w:w="708" w:type="pct"/>
            <w:vMerge/>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spacing w:val="-16"/>
                <w:sz w:val="20"/>
                <w:szCs w:val="20"/>
                <w:lang w:eastAsia="ar-SA"/>
              </w:rPr>
            </w:pPr>
          </w:p>
        </w:tc>
        <w:tc>
          <w:tcPr>
            <w:tcW w:w="1099"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sz w:val="20"/>
                <w:szCs w:val="20"/>
                <w:lang w:eastAsia="ar-SA"/>
              </w:rPr>
            </w:pPr>
            <w:r w:rsidRPr="00274288">
              <w:rPr>
                <w:sz w:val="20"/>
                <w:szCs w:val="20"/>
                <w:lang w:eastAsia="ar-SA"/>
              </w:rPr>
              <w:t xml:space="preserve">Tendencija </w:t>
            </w:r>
          </w:p>
          <w:p w:rsidR="00274288" w:rsidRPr="00274288" w:rsidRDefault="00274288" w:rsidP="00274288">
            <w:pPr>
              <w:suppressAutoHyphens/>
              <w:snapToGrid w:val="0"/>
              <w:jc w:val="center"/>
              <w:rPr>
                <w:spacing w:val="2"/>
                <w:sz w:val="20"/>
                <w:szCs w:val="20"/>
                <w:lang w:eastAsia="ar-SA"/>
              </w:rPr>
            </w:pPr>
            <w:r w:rsidRPr="00274288">
              <w:rPr>
                <w:sz w:val="20"/>
                <w:szCs w:val="20"/>
                <w:lang w:eastAsia="ar-SA"/>
              </w:rPr>
              <w:t>2003–2020 m.</w:t>
            </w:r>
          </w:p>
        </w:tc>
        <w:tc>
          <w:tcPr>
            <w:tcW w:w="361" w:type="pct"/>
            <w:tcBorders>
              <w:top w:val="single" w:sz="4" w:space="0" w:color="000000"/>
              <w:left w:val="single" w:sz="4" w:space="0" w:color="000000"/>
              <w:bottom w:val="single" w:sz="4" w:space="0" w:color="000000"/>
            </w:tcBorders>
            <w:shd w:val="clear" w:color="auto" w:fill="D9D9D9"/>
            <w:vAlign w:val="center"/>
          </w:tcPr>
          <w:p w:rsidR="00274288" w:rsidRPr="00274288" w:rsidRDefault="00274288" w:rsidP="00274288">
            <w:pPr>
              <w:suppressAutoHyphens/>
              <w:snapToGrid w:val="0"/>
              <w:jc w:val="center"/>
              <w:rPr>
                <w:spacing w:val="-14"/>
                <w:sz w:val="28"/>
                <w:szCs w:val="22"/>
                <w:lang w:val="en-GB" w:eastAsia="ar-SA"/>
              </w:rPr>
            </w:pPr>
          </w:p>
        </w:tc>
        <w:tc>
          <w:tcPr>
            <w:tcW w:w="385"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spacing w:val="-14"/>
                <w:sz w:val="28"/>
                <w:szCs w:val="22"/>
                <w:lang w:eastAsia="ar-SA"/>
              </w:rPr>
            </w:pPr>
            <w:r w:rsidRPr="00274288">
              <w:rPr>
                <w:b/>
                <w:spacing w:val="-14"/>
                <w:sz w:val="28"/>
                <w:szCs w:val="22"/>
                <w:lang w:val="en-GB" w:eastAsia="ar-SA"/>
              </w:rPr>
              <w:t xml:space="preserve"> ↑</w:t>
            </w:r>
          </w:p>
        </w:tc>
        <w:tc>
          <w:tcPr>
            <w:tcW w:w="391"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pacing w:val="-14"/>
                <w:sz w:val="28"/>
                <w:szCs w:val="22"/>
                <w:lang w:val="en-GB" w:eastAsia="ar-SA"/>
              </w:rPr>
            </w:pPr>
            <w:r w:rsidRPr="00274288">
              <w:rPr>
                <w:b/>
                <w:spacing w:val="-14"/>
                <w:sz w:val="28"/>
                <w:szCs w:val="22"/>
                <w:lang w:val="en-GB" w:eastAsia="ar-SA"/>
              </w:rPr>
              <w:t>↓</w:t>
            </w:r>
          </w:p>
        </w:tc>
        <w:tc>
          <w:tcPr>
            <w:tcW w:w="275" w:type="pct"/>
            <w:tcBorders>
              <w:top w:val="single" w:sz="4" w:space="0" w:color="000000"/>
              <w:left w:val="single" w:sz="4" w:space="0" w:color="000000"/>
              <w:bottom w:val="single" w:sz="4" w:space="0" w:color="000000"/>
            </w:tcBorders>
            <w:shd w:val="clear" w:color="auto" w:fill="D9D9D9"/>
            <w:vAlign w:val="center"/>
          </w:tcPr>
          <w:p w:rsidR="00274288" w:rsidRPr="00274288" w:rsidRDefault="00274288" w:rsidP="00274288">
            <w:pPr>
              <w:suppressAutoHyphens/>
              <w:snapToGrid w:val="0"/>
              <w:jc w:val="center"/>
              <w:rPr>
                <w:spacing w:val="-14"/>
                <w:sz w:val="28"/>
                <w:szCs w:val="22"/>
                <w:lang w:val="en-GB" w:eastAsia="ar-SA"/>
              </w:rPr>
            </w:pPr>
          </w:p>
        </w:tc>
        <w:tc>
          <w:tcPr>
            <w:tcW w:w="302" w:type="pct"/>
            <w:tcBorders>
              <w:top w:val="single" w:sz="4" w:space="0" w:color="000000"/>
              <w:left w:val="single" w:sz="4" w:space="0" w:color="000000"/>
              <w:bottom w:val="single" w:sz="4" w:space="0" w:color="000000"/>
            </w:tcBorders>
            <w:shd w:val="clear" w:color="auto" w:fill="D9D9D9"/>
            <w:vAlign w:val="center"/>
          </w:tcPr>
          <w:p w:rsidR="00274288" w:rsidRPr="00274288" w:rsidRDefault="00274288" w:rsidP="00274288">
            <w:pPr>
              <w:suppressAutoHyphens/>
              <w:snapToGrid w:val="0"/>
              <w:jc w:val="center"/>
              <w:rPr>
                <w:spacing w:val="-14"/>
                <w:sz w:val="28"/>
                <w:szCs w:val="22"/>
                <w:lang w:val="en-GB" w:eastAsia="ar-SA"/>
              </w:rPr>
            </w:pPr>
          </w:p>
        </w:tc>
        <w:tc>
          <w:tcPr>
            <w:tcW w:w="288" w:type="pct"/>
            <w:tcBorders>
              <w:top w:val="single" w:sz="4" w:space="0" w:color="000000"/>
              <w:left w:val="single" w:sz="4" w:space="0" w:color="000000"/>
              <w:bottom w:val="single" w:sz="4" w:space="0" w:color="000000"/>
            </w:tcBorders>
            <w:shd w:val="clear" w:color="auto" w:fill="D9D9D9"/>
            <w:vAlign w:val="center"/>
          </w:tcPr>
          <w:p w:rsidR="00274288" w:rsidRPr="00274288" w:rsidRDefault="00274288" w:rsidP="00274288">
            <w:pPr>
              <w:suppressAutoHyphens/>
              <w:snapToGrid w:val="0"/>
              <w:jc w:val="center"/>
              <w:rPr>
                <w:spacing w:val="-14"/>
                <w:sz w:val="28"/>
                <w:szCs w:val="22"/>
                <w:lang w:val="en-GB" w:eastAsia="ar-SA"/>
              </w:rPr>
            </w:pPr>
          </w:p>
        </w:tc>
        <w:tc>
          <w:tcPr>
            <w:tcW w:w="347" w:type="pct"/>
            <w:tcBorders>
              <w:top w:val="single" w:sz="4" w:space="0" w:color="000000"/>
              <w:left w:val="single" w:sz="4" w:space="0" w:color="000000"/>
              <w:bottom w:val="single" w:sz="4" w:space="0" w:color="000000"/>
            </w:tcBorders>
            <w:shd w:val="clear" w:color="auto" w:fill="D9D9D9"/>
            <w:vAlign w:val="center"/>
          </w:tcPr>
          <w:p w:rsidR="00274288" w:rsidRPr="00274288" w:rsidRDefault="00274288" w:rsidP="00274288">
            <w:pPr>
              <w:suppressAutoHyphens/>
              <w:snapToGrid w:val="0"/>
              <w:jc w:val="center"/>
              <w:rPr>
                <w:spacing w:val="-14"/>
                <w:sz w:val="28"/>
                <w:szCs w:val="22"/>
                <w:lang w:val="en-GB" w:eastAsia="ar-SA"/>
              </w:rPr>
            </w:pPr>
          </w:p>
        </w:tc>
        <w:tc>
          <w:tcPr>
            <w:tcW w:w="439" w:type="pct"/>
            <w:tcBorders>
              <w:top w:val="single" w:sz="4" w:space="0" w:color="000000"/>
              <w:left w:val="single" w:sz="4" w:space="0" w:color="000000"/>
              <w:bottom w:val="single" w:sz="4" w:space="0" w:color="000000"/>
              <w:right w:val="single" w:sz="4" w:space="0" w:color="000000"/>
            </w:tcBorders>
            <w:shd w:val="clear" w:color="auto" w:fill="D9D9D9"/>
            <w:vAlign w:val="center"/>
          </w:tcPr>
          <w:p w:rsidR="00274288" w:rsidRPr="00274288" w:rsidRDefault="00274288" w:rsidP="00274288">
            <w:pPr>
              <w:suppressAutoHyphens/>
              <w:snapToGrid w:val="0"/>
              <w:jc w:val="center"/>
              <w:rPr>
                <w:spacing w:val="-14"/>
                <w:sz w:val="28"/>
                <w:szCs w:val="22"/>
                <w:lang w:val="en-GB" w:eastAsia="ar-SA"/>
              </w:rPr>
            </w:pPr>
          </w:p>
        </w:tc>
        <w:tc>
          <w:tcPr>
            <w:tcW w:w="405" w:type="pct"/>
            <w:tcBorders>
              <w:top w:val="single" w:sz="4" w:space="0" w:color="000000"/>
              <w:left w:val="single" w:sz="4" w:space="0" w:color="000000"/>
              <w:bottom w:val="single" w:sz="4" w:space="0" w:color="000000"/>
              <w:right w:val="single" w:sz="4" w:space="0" w:color="000000"/>
            </w:tcBorders>
            <w:shd w:val="clear" w:color="auto" w:fill="D9D9D9"/>
            <w:vAlign w:val="center"/>
          </w:tcPr>
          <w:p w:rsidR="00274288" w:rsidRPr="00274288" w:rsidRDefault="00274288" w:rsidP="00274288">
            <w:pPr>
              <w:suppressAutoHyphens/>
              <w:snapToGrid w:val="0"/>
              <w:jc w:val="center"/>
              <w:rPr>
                <w:spacing w:val="-14"/>
                <w:sz w:val="28"/>
                <w:szCs w:val="22"/>
                <w:lang w:val="en-GB" w:eastAsia="ar-SA"/>
              </w:rPr>
            </w:pPr>
          </w:p>
        </w:tc>
      </w:tr>
    </w:tbl>
    <w:p w:rsidR="00274288" w:rsidRPr="00274288" w:rsidRDefault="00274288" w:rsidP="00274288">
      <w:pPr>
        <w:pBdr>
          <w:bottom w:val="single" w:sz="4" w:space="1" w:color="000000"/>
        </w:pBdr>
        <w:suppressAutoHyphens/>
        <w:rPr>
          <w:b/>
          <w:sz w:val="32"/>
          <w:szCs w:val="32"/>
          <w:lang w:eastAsia="ar-SA"/>
        </w:rPr>
      </w:pPr>
    </w:p>
    <w:p w:rsidR="00274288" w:rsidRPr="00274288" w:rsidRDefault="00274288" w:rsidP="00274288">
      <w:pPr>
        <w:suppressAutoHyphens/>
        <w:rPr>
          <w:sz w:val="22"/>
          <w:szCs w:val="32"/>
          <w:lang w:eastAsia="ar-SA"/>
        </w:rPr>
      </w:pPr>
      <w:r w:rsidRPr="00274288">
        <w:rPr>
          <w:b/>
          <w:sz w:val="36"/>
          <w:szCs w:val="32"/>
          <w:lang w:eastAsia="ar-SA"/>
        </w:rPr>
        <w:t xml:space="preserve">↓ </w:t>
      </w:r>
      <w:r w:rsidRPr="00274288">
        <w:rPr>
          <w:b/>
          <w:sz w:val="22"/>
          <w:szCs w:val="32"/>
          <w:lang w:eastAsia="ar-SA"/>
        </w:rPr>
        <w:t xml:space="preserve">- </w:t>
      </w:r>
      <w:r w:rsidRPr="00274288">
        <w:rPr>
          <w:sz w:val="22"/>
          <w:szCs w:val="32"/>
          <w:lang w:eastAsia="ar-SA"/>
        </w:rPr>
        <w:t>sumažėjo</w:t>
      </w:r>
      <w:r w:rsidRPr="00274288">
        <w:rPr>
          <w:bCs/>
          <w:szCs w:val="22"/>
          <w:lang w:eastAsia="ar-SA"/>
        </w:rPr>
        <w:t>;</w:t>
      </w:r>
      <w:r w:rsidRPr="00274288">
        <w:rPr>
          <w:b/>
          <w:sz w:val="36"/>
          <w:szCs w:val="32"/>
          <w:lang w:eastAsia="ar-SA"/>
        </w:rPr>
        <w:t xml:space="preserve"> ↑ </w:t>
      </w:r>
      <w:r w:rsidRPr="00274288">
        <w:rPr>
          <w:b/>
          <w:sz w:val="22"/>
          <w:szCs w:val="32"/>
          <w:lang w:eastAsia="ar-SA"/>
        </w:rPr>
        <w:t xml:space="preserve">- </w:t>
      </w:r>
      <w:r w:rsidRPr="00274288">
        <w:rPr>
          <w:sz w:val="22"/>
          <w:szCs w:val="32"/>
          <w:lang w:eastAsia="ar-SA"/>
        </w:rPr>
        <w:t>padidėjo</w:t>
      </w:r>
      <w:r w:rsidRPr="00274288">
        <w:rPr>
          <w:szCs w:val="22"/>
          <w:lang w:eastAsia="ar-SA"/>
        </w:rPr>
        <w:t>;</w:t>
      </w:r>
      <w:r w:rsidRPr="00274288">
        <w:rPr>
          <w:b/>
          <w:sz w:val="28"/>
          <w:lang w:eastAsia="ar-SA"/>
        </w:rPr>
        <w:t xml:space="preserve"> </w:t>
      </w:r>
      <w:r w:rsidRPr="00274288">
        <w:rPr>
          <w:b/>
          <w:sz w:val="36"/>
          <w:szCs w:val="32"/>
          <w:lang w:eastAsia="ar-SA"/>
        </w:rPr>
        <w:t xml:space="preserve">↨ </w:t>
      </w:r>
      <w:r w:rsidRPr="00274288">
        <w:rPr>
          <w:b/>
          <w:sz w:val="22"/>
          <w:szCs w:val="32"/>
          <w:lang w:eastAsia="ar-SA"/>
        </w:rPr>
        <w:t xml:space="preserve">- </w:t>
      </w:r>
      <w:r w:rsidRPr="00274288">
        <w:rPr>
          <w:sz w:val="22"/>
          <w:szCs w:val="32"/>
          <w:lang w:eastAsia="ar-SA"/>
        </w:rPr>
        <w:t>nepakito arba kinta nežymiai</w:t>
      </w:r>
    </w:p>
    <w:p w:rsidR="00274288" w:rsidRPr="00274288" w:rsidRDefault="00274288" w:rsidP="00274288">
      <w:pPr>
        <w:suppressAutoHyphens/>
        <w:rPr>
          <w:sz w:val="22"/>
          <w:szCs w:val="18"/>
          <w:lang w:eastAsia="ar-SA"/>
        </w:rPr>
      </w:pPr>
      <w:r w:rsidRPr="00274288">
        <w:rPr>
          <w:sz w:val="22"/>
          <w:szCs w:val="18"/>
          <w:lang w:eastAsia="ar-SA"/>
        </w:rPr>
        <w:t>* – miestuose matuojama nuo 2007 m., Aukštaitijos kaimo foninėje stotyje – nuo 2009 m.</w:t>
      </w:r>
    </w:p>
    <w:p w:rsidR="00274288" w:rsidRPr="00274288" w:rsidRDefault="00274288" w:rsidP="00274288">
      <w:pPr>
        <w:suppressAutoHyphens/>
        <w:rPr>
          <w:sz w:val="22"/>
          <w:szCs w:val="32"/>
          <w:lang w:eastAsia="ar-SA"/>
        </w:rPr>
      </w:pPr>
      <w:r w:rsidRPr="00274288">
        <w:rPr>
          <w:sz w:val="22"/>
          <w:szCs w:val="32"/>
          <w:lang w:eastAsia="ar-SA"/>
        </w:rPr>
        <w:t>** – matuojama nuo 2012 m.; *** – matuojama nuo 2013 m.</w:t>
      </w:r>
    </w:p>
    <w:p w:rsidR="00274288" w:rsidRPr="00274288" w:rsidRDefault="00274288" w:rsidP="00274288">
      <w:pPr>
        <w:autoSpaceDE w:val="0"/>
        <w:autoSpaceDN w:val="0"/>
        <w:adjustRightInd w:val="0"/>
        <w:snapToGrid w:val="0"/>
        <w:ind w:firstLine="709"/>
        <w:jc w:val="both"/>
        <w:rPr>
          <w:b/>
          <w:lang w:eastAsia="lt-LT"/>
        </w:rPr>
      </w:pPr>
    </w:p>
    <w:p w:rsidR="00274288" w:rsidRPr="00274288" w:rsidRDefault="00274288" w:rsidP="00274288">
      <w:pPr>
        <w:suppressAutoHyphens/>
        <w:ind w:firstLine="720"/>
        <w:jc w:val="both"/>
        <w:rPr>
          <w:bCs/>
          <w:lang w:eastAsia="ar-SA"/>
        </w:rPr>
      </w:pPr>
      <w:r w:rsidRPr="00274288">
        <w:rPr>
          <w:bCs/>
          <w:lang w:eastAsia="ar-SA"/>
        </w:rPr>
        <w:t>Vertinant 2020 m. vidutinę metinę kietųjų dalelių KD</w:t>
      </w:r>
      <w:r w:rsidRPr="00274288">
        <w:rPr>
          <w:bCs/>
          <w:vertAlign w:val="subscript"/>
          <w:lang w:eastAsia="ar-SA"/>
        </w:rPr>
        <w:t>10</w:t>
      </w:r>
      <w:r w:rsidRPr="00274288">
        <w:rPr>
          <w:bCs/>
          <w:lang w:eastAsia="ar-SA"/>
        </w:rPr>
        <w:t xml:space="preserve"> koncentraciją pastebima, kad abejose Klaipėdos OKT stotyse šis rodiklis siekė 18-20</w:t>
      </w:r>
      <w:r w:rsidRPr="00274288">
        <w:rPr>
          <w:lang w:eastAsia="ar-SA"/>
        </w:rPr>
        <w:t xml:space="preserve"> </w:t>
      </w:r>
      <w:r w:rsidRPr="00274288">
        <w:rPr>
          <w:bCs/>
          <w:lang w:eastAsia="ar-SA"/>
        </w:rPr>
        <w:t>µg/m</w:t>
      </w:r>
      <w:r w:rsidRPr="00274288">
        <w:rPr>
          <w:bCs/>
          <w:vertAlign w:val="superscript"/>
          <w:lang w:eastAsia="ar-SA"/>
        </w:rPr>
        <w:t xml:space="preserve">3 </w:t>
      </w:r>
      <w:r w:rsidRPr="00274288">
        <w:rPr>
          <w:bCs/>
          <w:lang w:eastAsia="ar-SA"/>
        </w:rPr>
        <w:t>ir atitiko Pasaulinės sveikatos organizacijos (toliau – PSO) rekomenduojamą švaraus oro standartą. KD</w:t>
      </w:r>
      <w:r w:rsidRPr="00274288">
        <w:rPr>
          <w:bCs/>
          <w:vertAlign w:val="subscript"/>
          <w:lang w:eastAsia="ar-SA"/>
        </w:rPr>
        <w:t>10</w:t>
      </w:r>
      <w:r w:rsidRPr="00274288">
        <w:rPr>
          <w:bCs/>
          <w:lang w:eastAsia="ar-SA"/>
        </w:rPr>
        <w:t xml:space="preserve"> paros ribinės vertės viršijimo atvejų skaičius visose stotyse buvo didesnis nei leidžiama pagal PSO gaires. Smulkesnės frakcijos kietųjų dalelių KD</w:t>
      </w:r>
      <w:r w:rsidRPr="00274288">
        <w:rPr>
          <w:bCs/>
          <w:vertAlign w:val="subscript"/>
          <w:lang w:eastAsia="ar-SA"/>
        </w:rPr>
        <w:t xml:space="preserve">2,5 </w:t>
      </w:r>
      <w:r w:rsidRPr="00274288">
        <w:rPr>
          <w:bCs/>
          <w:lang w:eastAsia="ar-SA"/>
        </w:rPr>
        <w:t>vidutinė metinė koncentracija, išmatuota Klaipėdoje (8,9 µg/m³), buvo mažesnė nei nustatyta PSO gairėse. Klaipėdoje 24 val. vidutinė koncentracija viršijo 25 µg/m</w:t>
      </w:r>
      <w:r w:rsidRPr="00274288">
        <w:rPr>
          <w:bCs/>
          <w:vertAlign w:val="superscript"/>
          <w:lang w:eastAsia="ar-SA"/>
        </w:rPr>
        <w:t>3</w:t>
      </w:r>
      <w:r w:rsidRPr="00274288">
        <w:rPr>
          <w:bCs/>
          <w:lang w:eastAsia="ar-SA"/>
        </w:rPr>
        <w:t xml:space="preserve"> ribą dažniau nei rekomenduojama (13 dienų). Didžiausia ozono 8 val. slenkančio vidurkio vertė Klaipėdoje buvo mažesnė nei apibrėžta PSO gairėse.</w:t>
      </w:r>
    </w:p>
    <w:p w:rsidR="00274288" w:rsidRPr="00274288" w:rsidRDefault="00274288" w:rsidP="00274288">
      <w:pPr>
        <w:suppressAutoHyphens/>
        <w:ind w:firstLine="720"/>
        <w:jc w:val="both"/>
        <w:rPr>
          <w:bCs/>
          <w:lang w:eastAsia="ar-SA"/>
        </w:rPr>
      </w:pPr>
      <w:r w:rsidRPr="00274288">
        <w:rPr>
          <w:bCs/>
          <w:lang w:eastAsia="ar-SA"/>
        </w:rPr>
        <w:t>Azoto dioksido ir sieros dioksido koncentracijos Klaipėdoje 2020 m. buvo mažesnės nei PSO rekomenduojami oro užterštumo lygiai.</w:t>
      </w:r>
    </w:p>
    <w:p w:rsidR="00274288" w:rsidRPr="00274288" w:rsidRDefault="00274288" w:rsidP="00274288">
      <w:pPr>
        <w:suppressAutoHyphens/>
        <w:ind w:firstLine="720"/>
        <w:jc w:val="both"/>
        <w:rPr>
          <w:bCs/>
          <w:lang w:eastAsia="ar-SA"/>
        </w:rPr>
      </w:pPr>
      <w:r w:rsidRPr="00274288">
        <w:rPr>
          <w:b/>
          <w:lang w:eastAsia="ar-SA"/>
        </w:rPr>
        <w:t>Klaipėdos m. savivaldybės vykdomo</w:t>
      </w:r>
      <w:r w:rsidRPr="00274288">
        <w:rPr>
          <w:bCs/>
          <w:lang w:eastAsia="ar-SA"/>
        </w:rPr>
        <w:t xml:space="preserve"> </w:t>
      </w:r>
      <w:r w:rsidRPr="00274288">
        <w:rPr>
          <w:b/>
          <w:lang w:eastAsia="lt-LT"/>
        </w:rPr>
        <w:t>aplinkos oro monitoringo rezultatų apžvalga.</w:t>
      </w:r>
    </w:p>
    <w:p w:rsidR="00274288" w:rsidRPr="00274288" w:rsidRDefault="00274288" w:rsidP="00274288">
      <w:pPr>
        <w:autoSpaceDE w:val="0"/>
        <w:autoSpaceDN w:val="0"/>
        <w:adjustRightInd w:val="0"/>
        <w:snapToGrid w:val="0"/>
        <w:ind w:firstLine="709"/>
        <w:jc w:val="both"/>
        <w:rPr>
          <w:rFonts w:eastAsia="Calibri"/>
          <w:lang w:eastAsia="en-GB"/>
        </w:rPr>
      </w:pPr>
      <w:r w:rsidRPr="00274288">
        <w:rPr>
          <w:lang w:eastAsia="lt-LT"/>
        </w:rPr>
        <w:t xml:space="preserve">Pagal Klaipėdos miesto savivaldybės patvirtintas aplinkos monitoringo programas, aplinkos oro kokybės monitoringas pradėtas 2005 metais ir </w:t>
      </w:r>
      <w:r w:rsidRPr="00274288">
        <w:rPr>
          <w:rFonts w:eastAsia="Calibri"/>
          <w:lang w:eastAsia="en-GB"/>
        </w:rPr>
        <w:t xml:space="preserve">vykdytas laikotarpiais: 2005 – 2006 m., 2007 – 2011 m., 2012 – 2016 m., 2017 – 2021 m. </w:t>
      </w:r>
    </w:p>
    <w:p w:rsidR="00274288" w:rsidRPr="00274288" w:rsidRDefault="00274288" w:rsidP="00274288">
      <w:pPr>
        <w:autoSpaceDE w:val="0"/>
        <w:autoSpaceDN w:val="0"/>
        <w:adjustRightInd w:val="0"/>
        <w:snapToGrid w:val="0"/>
        <w:ind w:firstLine="709"/>
        <w:jc w:val="both"/>
        <w:rPr>
          <w:lang w:eastAsia="lt-LT"/>
        </w:rPr>
      </w:pPr>
      <w:r w:rsidRPr="00274288">
        <w:rPr>
          <w:rFonts w:eastAsia="Calibri"/>
          <w:lang w:eastAsia="en-GB"/>
        </w:rPr>
        <w:t xml:space="preserve">2017 – 2021 m. monitoringo laikotarpiu </w:t>
      </w:r>
      <w:r w:rsidRPr="00274288">
        <w:rPr>
          <w:lang w:eastAsia="lt-LT"/>
        </w:rPr>
        <w:t>aplinkos oro kokybės stebėsena buvo pradėta vykdyti nuo 2018 m. 29 tyrimo vietose. 2019 metais tyrimai atlikti 33 tyrimo vietose. 2020 metais tyrimai atlikti 35 tyrimo vietoje (2 pav.).</w:t>
      </w:r>
    </w:p>
    <w:p w:rsidR="00274288" w:rsidRPr="00274288" w:rsidRDefault="00274288" w:rsidP="00274288">
      <w:pPr>
        <w:autoSpaceDE w:val="0"/>
        <w:autoSpaceDN w:val="0"/>
        <w:adjustRightInd w:val="0"/>
        <w:snapToGrid w:val="0"/>
        <w:spacing w:after="120"/>
        <w:ind w:firstLine="709"/>
        <w:jc w:val="both"/>
        <w:rPr>
          <w:rFonts w:eastAsia="Calibri"/>
          <w:lang w:eastAsia="en-GB"/>
        </w:rPr>
      </w:pPr>
      <w:r w:rsidRPr="00274288">
        <w:rPr>
          <w:rFonts w:eastAsia="Calibri"/>
          <w:lang w:eastAsia="en-GB"/>
        </w:rPr>
        <w:t>Aplinkos oro kokybės vertinimui buvo atliekami sieros dioksido (SO</w:t>
      </w:r>
      <w:r w:rsidRPr="00274288">
        <w:rPr>
          <w:rFonts w:eastAsia="Calibri"/>
          <w:vertAlign w:val="subscript"/>
          <w:lang w:eastAsia="en-GB"/>
        </w:rPr>
        <w:t>2</w:t>
      </w:r>
      <w:r w:rsidRPr="00274288">
        <w:rPr>
          <w:rFonts w:eastAsia="Calibri"/>
          <w:lang w:eastAsia="en-GB"/>
        </w:rPr>
        <w:t>), azoto dioksido (NO</w:t>
      </w:r>
      <w:r w:rsidRPr="00274288">
        <w:rPr>
          <w:rFonts w:eastAsia="Calibri"/>
          <w:vertAlign w:val="subscript"/>
          <w:lang w:eastAsia="en-GB"/>
        </w:rPr>
        <w:t>2</w:t>
      </w:r>
      <w:r w:rsidRPr="00274288">
        <w:rPr>
          <w:rFonts w:eastAsia="Calibri"/>
          <w:lang w:eastAsia="en-GB"/>
        </w:rPr>
        <w:t>), lakiųjų organinių junginių (LOJ) (benzenas, toluenas, etilbenzenas, mp-ksilenas, o-ksilenas), anglies monoksido (CO), kietųjų dalelių (KD</w:t>
      </w:r>
      <w:r w:rsidRPr="00274288">
        <w:rPr>
          <w:rFonts w:eastAsia="Calibri"/>
          <w:vertAlign w:val="subscript"/>
          <w:lang w:eastAsia="en-GB"/>
        </w:rPr>
        <w:t>10</w:t>
      </w:r>
      <w:r w:rsidRPr="00274288">
        <w:rPr>
          <w:rFonts w:eastAsia="Calibri"/>
          <w:lang w:eastAsia="en-GB"/>
        </w:rPr>
        <w:t>), suspenduotų kietųjų dalelių (SKD), sieros vandenilio (H</w:t>
      </w:r>
      <w:r w:rsidRPr="00274288">
        <w:rPr>
          <w:rFonts w:eastAsia="Calibri"/>
          <w:vertAlign w:val="subscript"/>
          <w:lang w:eastAsia="en-GB"/>
        </w:rPr>
        <w:t>2</w:t>
      </w:r>
      <w:r w:rsidRPr="00274288">
        <w:rPr>
          <w:rFonts w:eastAsia="Calibri"/>
          <w:lang w:eastAsia="en-GB"/>
        </w:rPr>
        <w:t>S) ir amoniako (NH</w:t>
      </w:r>
      <w:r w:rsidRPr="00274288">
        <w:rPr>
          <w:rFonts w:eastAsia="Calibri"/>
          <w:vertAlign w:val="subscript"/>
          <w:lang w:eastAsia="en-GB"/>
        </w:rPr>
        <w:t>3</w:t>
      </w:r>
      <w:r w:rsidRPr="00274288">
        <w:rPr>
          <w:rFonts w:eastAsia="Calibri"/>
          <w:lang w:eastAsia="en-GB"/>
        </w:rPr>
        <w:t>) koncentracijų tyrimai.</w:t>
      </w:r>
    </w:p>
    <w:p w:rsidR="00274288" w:rsidRPr="00274288" w:rsidRDefault="00274288" w:rsidP="00274288">
      <w:pPr>
        <w:autoSpaceDE w:val="0"/>
        <w:autoSpaceDN w:val="0"/>
        <w:adjustRightInd w:val="0"/>
        <w:snapToGrid w:val="0"/>
        <w:spacing w:after="120"/>
        <w:jc w:val="center"/>
        <w:rPr>
          <w:rFonts w:eastAsia="Calibri"/>
          <w:szCs w:val="20"/>
          <w:lang w:eastAsia="en-GB"/>
        </w:rPr>
      </w:pPr>
      <w:r w:rsidRPr="00274288">
        <w:rPr>
          <w:rFonts w:eastAsia="Calibri"/>
          <w:noProof/>
          <w:szCs w:val="20"/>
          <w:lang w:eastAsia="lt-LT"/>
        </w:rPr>
        <w:drawing>
          <wp:inline distT="0" distB="0" distL="0" distR="0" wp14:anchorId="1EB4D287" wp14:editId="19FD3F57">
            <wp:extent cx="5505450" cy="779145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05450" cy="7791450"/>
                    </a:xfrm>
                    <a:prstGeom prst="rect">
                      <a:avLst/>
                    </a:prstGeom>
                    <a:noFill/>
                  </pic:spPr>
                </pic:pic>
              </a:graphicData>
            </a:graphic>
          </wp:inline>
        </w:drawing>
      </w:r>
    </w:p>
    <w:p w:rsidR="00274288" w:rsidRPr="00274288" w:rsidRDefault="00274288" w:rsidP="00274288">
      <w:pPr>
        <w:autoSpaceDE w:val="0"/>
        <w:autoSpaceDN w:val="0"/>
        <w:adjustRightInd w:val="0"/>
        <w:snapToGrid w:val="0"/>
        <w:spacing w:after="120"/>
        <w:jc w:val="center"/>
        <w:rPr>
          <w:lang w:eastAsia="lt-LT"/>
        </w:rPr>
      </w:pPr>
      <w:r w:rsidRPr="00274288">
        <w:rPr>
          <w:rFonts w:ascii="TimesLT" w:hAnsi="TimesLT"/>
          <w:b/>
          <w:szCs w:val="20"/>
          <w:lang w:eastAsia="lt-LT"/>
        </w:rPr>
        <w:t xml:space="preserve">2 pav. </w:t>
      </w:r>
      <w:r w:rsidRPr="00274288">
        <w:rPr>
          <w:lang w:eastAsia="lt-LT"/>
        </w:rPr>
        <w:t>Aplinkos oro monitoringo vietos Klaipėdos mieste 2017-2021 m. laikotarpiu</w:t>
      </w:r>
    </w:p>
    <w:p w:rsidR="00274288" w:rsidRPr="00274288" w:rsidRDefault="00274288" w:rsidP="00274288">
      <w:pPr>
        <w:autoSpaceDE w:val="0"/>
        <w:autoSpaceDN w:val="0"/>
        <w:adjustRightInd w:val="0"/>
        <w:snapToGrid w:val="0"/>
        <w:ind w:firstLine="709"/>
        <w:jc w:val="both"/>
        <w:rPr>
          <w:highlight w:val="yellow"/>
          <w:lang w:eastAsia="lt-LT"/>
        </w:rPr>
      </w:pPr>
    </w:p>
    <w:p w:rsidR="00274288" w:rsidRPr="00274288" w:rsidRDefault="00274288" w:rsidP="00274288">
      <w:pPr>
        <w:autoSpaceDE w:val="0"/>
        <w:autoSpaceDN w:val="0"/>
        <w:adjustRightInd w:val="0"/>
        <w:snapToGrid w:val="0"/>
        <w:ind w:firstLine="709"/>
        <w:jc w:val="both"/>
        <w:rPr>
          <w:highlight w:val="yellow"/>
          <w:lang w:eastAsia="lt-LT"/>
        </w:rPr>
      </w:pPr>
    </w:p>
    <w:p w:rsidR="00274288" w:rsidRPr="00274288" w:rsidRDefault="00274288" w:rsidP="00274288">
      <w:pPr>
        <w:autoSpaceDE w:val="0"/>
        <w:autoSpaceDN w:val="0"/>
        <w:adjustRightInd w:val="0"/>
        <w:snapToGrid w:val="0"/>
        <w:ind w:firstLine="709"/>
        <w:jc w:val="both"/>
        <w:rPr>
          <w:highlight w:val="yellow"/>
          <w:lang w:eastAsia="lt-LT"/>
        </w:rPr>
      </w:pPr>
    </w:p>
    <w:p w:rsidR="00274288" w:rsidRPr="00274288" w:rsidRDefault="00274288" w:rsidP="00274288">
      <w:pPr>
        <w:autoSpaceDE w:val="0"/>
        <w:autoSpaceDN w:val="0"/>
        <w:adjustRightInd w:val="0"/>
        <w:snapToGrid w:val="0"/>
        <w:ind w:firstLine="709"/>
        <w:jc w:val="both"/>
        <w:rPr>
          <w:highlight w:val="yellow"/>
          <w:lang w:eastAsia="lt-LT"/>
        </w:rPr>
      </w:pPr>
    </w:p>
    <w:p w:rsidR="00274288" w:rsidRPr="00274288" w:rsidRDefault="00274288" w:rsidP="00274288">
      <w:pPr>
        <w:autoSpaceDE w:val="0"/>
        <w:autoSpaceDN w:val="0"/>
        <w:adjustRightInd w:val="0"/>
        <w:snapToGrid w:val="0"/>
        <w:ind w:firstLine="709"/>
        <w:rPr>
          <w:b/>
          <w:lang w:eastAsia="lt-LT"/>
        </w:rPr>
        <w:sectPr w:rsidR="00274288" w:rsidRPr="00274288" w:rsidSect="00274288">
          <w:pgSz w:w="11906" w:h="16838"/>
          <w:pgMar w:top="1134" w:right="567" w:bottom="1559" w:left="1701" w:header="567" w:footer="567" w:gutter="0"/>
          <w:cols w:space="1296"/>
          <w:titlePg/>
          <w:docGrid w:linePitch="360"/>
        </w:sectPr>
      </w:pPr>
    </w:p>
    <w:p w:rsidR="00274288" w:rsidRPr="00274288" w:rsidRDefault="00274288" w:rsidP="00274288">
      <w:pPr>
        <w:autoSpaceDE w:val="0"/>
        <w:autoSpaceDN w:val="0"/>
        <w:adjustRightInd w:val="0"/>
        <w:snapToGrid w:val="0"/>
        <w:rPr>
          <w:b/>
          <w:lang w:eastAsia="lt-LT"/>
        </w:rPr>
      </w:pPr>
    </w:p>
    <w:p w:rsidR="00274288" w:rsidRPr="00274288" w:rsidRDefault="00274288" w:rsidP="00274288">
      <w:pPr>
        <w:autoSpaceDE w:val="0"/>
        <w:autoSpaceDN w:val="0"/>
        <w:adjustRightInd w:val="0"/>
        <w:snapToGrid w:val="0"/>
        <w:ind w:firstLine="709"/>
        <w:jc w:val="right"/>
        <w:rPr>
          <w:highlight w:val="yellow"/>
          <w:lang w:eastAsia="lt-LT"/>
        </w:rPr>
      </w:pPr>
      <w:r w:rsidRPr="00274288">
        <w:rPr>
          <w:b/>
          <w:lang w:eastAsia="lt-LT"/>
        </w:rPr>
        <w:t>6 lentelė</w:t>
      </w:r>
    </w:p>
    <w:p w:rsidR="00274288" w:rsidRPr="00274288" w:rsidRDefault="00274288" w:rsidP="00274288">
      <w:pPr>
        <w:autoSpaceDE w:val="0"/>
        <w:autoSpaceDN w:val="0"/>
        <w:adjustRightInd w:val="0"/>
        <w:snapToGrid w:val="0"/>
        <w:spacing w:before="120"/>
        <w:ind w:firstLine="709"/>
        <w:jc w:val="both"/>
        <w:rPr>
          <w:rFonts w:eastAsia="Calibri"/>
          <w:color w:val="000000"/>
          <w:sz w:val="22"/>
          <w:szCs w:val="22"/>
          <w:lang w:eastAsia="en-GB"/>
        </w:rPr>
      </w:pPr>
    </w:p>
    <w:p w:rsidR="00274288" w:rsidRPr="00274288" w:rsidRDefault="00274288" w:rsidP="00274288">
      <w:pPr>
        <w:spacing w:line="276" w:lineRule="auto"/>
        <w:jc w:val="center"/>
        <w:rPr>
          <w:rFonts w:eastAsia="Calibri"/>
        </w:rPr>
      </w:pPr>
      <w:r w:rsidRPr="00274288">
        <w:rPr>
          <w:rFonts w:eastAsia="Calibri"/>
        </w:rPr>
        <w:t>NO</w:t>
      </w:r>
      <w:r w:rsidRPr="00274288">
        <w:rPr>
          <w:rFonts w:eastAsia="Calibri"/>
          <w:vertAlign w:val="subscript"/>
        </w:rPr>
        <w:t xml:space="preserve">2 </w:t>
      </w:r>
      <w:r w:rsidRPr="00274288">
        <w:rPr>
          <w:rFonts w:eastAsia="Calibri"/>
        </w:rPr>
        <w:t>(µg/m</w:t>
      </w:r>
      <w:r w:rsidRPr="00274288">
        <w:rPr>
          <w:rFonts w:eastAsia="Calibri"/>
          <w:vertAlign w:val="superscript"/>
        </w:rPr>
        <w:t>3</w:t>
      </w:r>
      <w:r w:rsidRPr="00274288">
        <w:rPr>
          <w:rFonts w:eastAsia="Calibri"/>
        </w:rPr>
        <w:t>) koncentracijų sezonų ir metų vidutinės vertės tyrimo vietose 2018-2020 m.</w:t>
      </w:r>
    </w:p>
    <w:tbl>
      <w:tblPr>
        <w:tblStyle w:val="Lentelstinklelis14"/>
        <w:tblW w:w="13895" w:type="dxa"/>
        <w:tblInd w:w="421" w:type="dxa"/>
        <w:tblLayout w:type="fixed"/>
        <w:tblLook w:val="04A0" w:firstRow="1" w:lastRow="0" w:firstColumn="1" w:lastColumn="0" w:noHBand="0" w:noVBand="1"/>
      </w:tblPr>
      <w:tblGrid>
        <w:gridCol w:w="708"/>
        <w:gridCol w:w="849"/>
        <w:gridCol w:w="849"/>
        <w:gridCol w:w="850"/>
        <w:gridCol w:w="850"/>
        <w:gridCol w:w="998"/>
        <w:gridCol w:w="850"/>
        <w:gridCol w:w="850"/>
        <w:gridCol w:w="850"/>
        <w:gridCol w:w="850"/>
        <w:gridCol w:w="994"/>
        <w:gridCol w:w="849"/>
        <w:gridCol w:w="850"/>
        <w:gridCol w:w="850"/>
        <w:gridCol w:w="850"/>
        <w:gridCol w:w="998"/>
      </w:tblGrid>
      <w:tr w:rsidR="00274288" w:rsidRPr="00274288" w:rsidTr="00274288">
        <w:trPr>
          <w:cantSplit/>
          <w:trHeight w:val="378"/>
          <w:tblHeader/>
        </w:trPr>
        <w:tc>
          <w:tcPr>
            <w:tcW w:w="708" w:type="dxa"/>
            <w:vMerge w:val="restar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spacing w:line="276" w:lineRule="auto"/>
              <w:rPr>
                <w:rFonts w:eastAsia="Calibri"/>
                <w:sz w:val="20"/>
                <w:szCs w:val="20"/>
              </w:rPr>
            </w:pPr>
            <w:r w:rsidRPr="00274288">
              <w:rPr>
                <w:rFonts w:eastAsia="Calibri"/>
                <w:sz w:val="20"/>
                <w:szCs w:val="20"/>
              </w:rPr>
              <w:t>ID*</w:t>
            </w:r>
          </w:p>
        </w:tc>
        <w:tc>
          <w:tcPr>
            <w:tcW w:w="4396" w:type="dxa"/>
            <w:gridSpan w:val="5"/>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spacing w:line="276" w:lineRule="auto"/>
              <w:jc w:val="center"/>
              <w:rPr>
                <w:rFonts w:eastAsia="Calibri"/>
                <w:sz w:val="20"/>
                <w:szCs w:val="20"/>
              </w:rPr>
            </w:pPr>
            <w:r w:rsidRPr="00274288">
              <w:rPr>
                <w:rFonts w:eastAsia="Calibri"/>
                <w:sz w:val="20"/>
                <w:szCs w:val="20"/>
              </w:rPr>
              <w:t>2018 m.</w:t>
            </w:r>
          </w:p>
        </w:tc>
        <w:tc>
          <w:tcPr>
            <w:tcW w:w="4394" w:type="dxa"/>
            <w:gridSpan w:val="5"/>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spacing w:line="276" w:lineRule="auto"/>
              <w:jc w:val="center"/>
              <w:rPr>
                <w:rFonts w:eastAsia="Calibri"/>
                <w:sz w:val="20"/>
                <w:szCs w:val="20"/>
              </w:rPr>
            </w:pPr>
            <w:r w:rsidRPr="00274288">
              <w:rPr>
                <w:rFonts w:eastAsia="Calibri"/>
                <w:sz w:val="20"/>
                <w:szCs w:val="20"/>
              </w:rPr>
              <w:t>2019 m.</w:t>
            </w:r>
          </w:p>
        </w:tc>
        <w:tc>
          <w:tcPr>
            <w:tcW w:w="4397" w:type="dxa"/>
            <w:gridSpan w:val="5"/>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2020 m.</w:t>
            </w:r>
          </w:p>
        </w:tc>
      </w:tr>
      <w:tr w:rsidR="00274288" w:rsidRPr="00274288" w:rsidTr="00274288">
        <w:trPr>
          <w:cantSplit/>
          <w:trHeight w:val="425"/>
          <w:tblHeader/>
        </w:trPr>
        <w:tc>
          <w:tcPr>
            <w:tcW w:w="708" w:type="dxa"/>
            <w:vMerge/>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sz w:val="20"/>
                <w:szCs w:val="20"/>
                <w:lang w:eastAsia="lt-LT"/>
              </w:rPr>
            </w:pP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spacing w:line="276" w:lineRule="auto"/>
              <w:jc w:val="center"/>
              <w:rPr>
                <w:rFonts w:eastAsia="Calibri"/>
                <w:sz w:val="20"/>
                <w:szCs w:val="20"/>
              </w:rPr>
            </w:pPr>
            <w:r w:rsidRPr="00274288">
              <w:rPr>
                <w:rFonts w:eastAsia="Calibri"/>
                <w:sz w:val="20"/>
                <w:szCs w:val="20"/>
              </w:rPr>
              <w:t>Žiema</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spacing w:line="276" w:lineRule="auto"/>
              <w:jc w:val="center"/>
              <w:rPr>
                <w:rFonts w:eastAsia="Calibri"/>
                <w:noProof/>
                <w:sz w:val="20"/>
                <w:szCs w:val="20"/>
              </w:rPr>
            </w:pPr>
            <w:r w:rsidRPr="00274288">
              <w:rPr>
                <w:rFonts w:eastAsia="Calibri"/>
                <w:noProof/>
                <w:sz w:val="20"/>
                <w:szCs w:val="20"/>
              </w:rPr>
              <w:t>Pava-saris</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spacing w:line="276" w:lineRule="auto"/>
              <w:jc w:val="center"/>
              <w:rPr>
                <w:rFonts w:eastAsia="Calibri"/>
                <w:sz w:val="20"/>
                <w:szCs w:val="20"/>
              </w:rPr>
            </w:pPr>
            <w:r w:rsidRPr="00274288">
              <w:rPr>
                <w:rFonts w:eastAsia="Calibri"/>
                <w:sz w:val="20"/>
                <w:szCs w:val="20"/>
              </w:rPr>
              <w:t>Vasara</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spacing w:line="276" w:lineRule="auto"/>
              <w:jc w:val="center"/>
              <w:rPr>
                <w:rFonts w:eastAsia="Calibri"/>
                <w:sz w:val="20"/>
                <w:szCs w:val="20"/>
              </w:rPr>
            </w:pPr>
            <w:r w:rsidRPr="00274288">
              <w:rPr>
                <w:rFonts w:eastAsia="Calibri"/>
                <w:sz w:val="20"/>
                <w:szCs w:val="20"/>
              </w:rPr>
              <w:t>Ruduo</w:t>
            </w:r>
          </w:p>
        </w:tc>
        <w:tc>
          <w:tcPr>
            <w:tcW w:w="998" w:type="dxa"/>
            <w:tcBorders>
              <w:top w:val="single" w:sz="4" w:space="0" w:color="auto"/>
              <w:left w:val="single" w:sz="4" w:space="0" w:color="auto"/>
              <w:bottom w:val="single" w:sz="4" w:space="0" w:color="auto"/>
              <w:right w:val="single" w:sz="4" w:space="0" w:color="auto"/>
            </w:tcBorders>
            <w:shd w:val="clear" w:color="auto" w:fill="auto"/>
          </w:tcPr>
          <w:p w:rsidR="00274288" w:rsidRPr="00274288" w:rsidRDefault="00274288" w:rsidP="00274288">
            <w:pPr>
              <w:spacing w:line="276" w:lineRule="auto"/>
              <w:jc w:val="center"/>
              <w:rPr>
                <w:rFonts w:eastAsia="Calibri"/>
                <w:b/>
                <w:sz w:val="20"/>
                <w:szCs w:val="20"/>
              </w:rPr>
            </w:pPr>
            <w:r w:rsidRPr="00274288">
              <w:rPr>
                <w:rFonts w:eastAsia="Calibri"/>
                <w:b/>
                <w:sz w:val="20"/>
                <w:szCs w:val="20"/>
              </w:rPr>
              <w:t>Vidurkis (metai)</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spacing w:line="276" w:lineRule="auto"/>
              <w:jc w:val="center"/>
              <w:rPr>
                <w:rFonts w:eastAsia="Calibri"/>
                <w:sz w:val="20"/>
                <w:szCs w:val="20"/>
              </w:rPr>
            </w:pPr>
            <w:r w:rsidRPr="00274288">
              <w:rPr>
                <w:rFonts w:eastAsia="Calibri"/>
                <w:sz w:val="20"/>
                <w:szCs w:val="20"/>
              </w:rPr>
              <w:t>Žiema</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spacing w:line="276" w:lineRule="auto"/>
              <w:jc w:val="center"/>
              <w:rPr>
                <w:rFonts w:eastAsia="Calibri"/>
                <w:noProof/>
                <w:sz w:val="20"/>
                <w:szCs w:val="20"/>
              </w:rPr>
            </w:pPr>
            <w:r w:rsidRPr="00274288">
              <w:rPr>
                <w:rFonts w:eastAsia="Calibri"/>
                <w:noProof/>
                <w:sz w:val="20"/>
                <w:szCs w:val="20"/>
              </w:rPr>
              <w:t>Pava-saris</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spacing w:line="276" w:lineRule="auto"/>
              <w:jc w:val="center"/>
              <w:rPr>
                <w:rFonts w:eastAsia="Calibri"/>
                <w:sz w:val="20"/>
                <w:szCs w:val="20"/>
              </w:rPr>
            </w:pPr>
            <w:r w:rsidRPr="00274288">
              <w:rPr>
                <w:rFonts w:eastAsia="Calibri"/>
                <w:sz w:val="20"/>
                <w:szCs w:val="20"/>
              </w:rPr>
              <w:t>Vasara</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spacing w:line="276" w:lineRule="auto"/>
              <w:jc w:val="center"/>
              <w:rPr>
                <w:rFonts w:eastAsia="Calibri"/>
                <w:sz w:val="20"/>
                <w:szCs w:val="20"/>
              </w:rPr>
            </w:pPr>
            <w:r w:rsidRPr="00274288">
              <w:rPr>
                <w:rFonts w:eastAsia="Calibri"/>
                <w:sz w:val="20"/>
                <w:szCs w:val="20"/>
              </w:rPr>
              <w:t>Ruduo</w:t>
            </w:r>
          </w:p>
        </w:tc>
        <w:tc>
          <w:tcPr>
            <w:tcW w:w="994" w:type="dxa"/>
            <w:tcBorders>
              <w:top w:val="single" w:sz="4" w:space="0" w:color="auto"/>
              <w:left w:val="single" w:sz="4" w:space="0" w:color="auto"/>
              <w:bottom w:val="single" w:sz="4" w:space="0" w:color="auto"/>
              <w:right w:val="single" w:sz="4" w:space="0" w:color="auto"/>
            </w:tcBorders>
            <w:shd w:val="clear" w:color="auto" w:fill="auto"/>
          </w:tcPr>
          <w:p w:rsidR="00274288" w:rsidRPr="00274288" w:rsidRDefault="00274288" w:rsidP="00274288">
            <w:pPr>
              <w:jc w:val="center"/>
              <w:rPr>
                <w:rFonts w:eastAsia="Calibri"/>
                <w:b/>
                <w:sz w:val="20"/>
                <w:szCs w:val="20"/>
              </w:rPr>
            </w:pPr>
            <w:r w:rsidRPr="00274288">
              <w:rPr>
                <w:rFonts w:eastAsia="Calibri"/>
                <w:b/>
                <w:sz w:val="20"/>
                <w:szCs w:val="20"/>
              </w:rPr>
              <w:t>Vidurkis (metai)</w:t>
            </w:r>
          </w:p>
        </w:tc>
        <w:tc>
          <w:tcPr>
            <w:tcW w:w="84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Žiema</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noProof/>
                <w:sz w:val="20"/>
                <w:szCs w:val="20"/>
              </w:rPr>
              <w:t>Pava-saris</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Vasara</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Ruduo</w:t>
            </w:r>
          </w:p>
        </w:tc>
        <w:tc>
          <w:tcPr>
            <w:tcW w:w="998" w:type="dxa"/>
            <w:tcBorders>
              <w:top w:val="single" w:sz="4" w:space="0" w:color="auto"/>
              <w:left w:val="single" w:sz="4" w:space="0" w:color="auto"/>
              <w:bottom w:val="single" w:sz="4" w:space="0" w:color="auto"/>
              <w:right w:val="single" w:sz="4" w:space="0" w:color="auto"/>
            </w:tcBorders>
            <w:shd w:val="clear" w:color="auto" w:fill="auto"/>
          </w:tcPr>
          <w:p w:rsidR="00274288" w:rsidRPr="00274288" w:rsidRDefault="00274288" w:rsidP="00274288">
            <w:pPr>
              <w:jc w:val="center"/>
              <w:rPr>
                <w:rFonts w:eastAsia="Calibri"/>
                <w:b/>
                <w:sz w:val="20"/>
                <w:szCs w:val="20"/>
              </w:rPr>
            </w:pPr>
            <w:r w:rsidRPr="00274288">
              <w:rPr>
                <w:rFonts w:eastAsia="Calibri"/>
                <w:b/>
                <w:sz w:val="20"/>
                <w:szCs w:val="20"/>
              </w:rPr>
              <w:t>Vidurkis (metai)</w:t>
            </w:r>
          </w:p>
        </w:tc>
      </w:tr>
      <w:tr w:rsidR="00274288" w:rsidRPr="00274288" w:rsidTr="00274288">
        <w:trPr>
          <w:trHeight w:val="132"/>
        </w:trPr>
        <w:tc>
          <w:tcPr>
            <w:tcW w:w="708" w:type="dxa"/>
            <w:vMerge w:val="restart"/>
            <w:tcBorders>
              <w:top w:val="single" w:sz="4" w:space="0" w:color="auto"/>
              <w:left w:val="single" w:sz="4" w:space="0" w:color="auto"/>
              <w:right w:val="single" w:sz="4" w:space="0" w:color="auto"/>
            </w:tcBorders>
            <w:hideMark/>
          </w:tcPr>
          <w:p w:rsidR="00274288" w:rsidRPr="00274288" w:rsidRDefault="00274288" w:rsidP="00274288">
            <w:pPr>
              <w:spacing w:line="276" w:lineRule="auto"/>
              <w:rPr>
                <w:rFonts w:eastAsia="Calibri"/>
                <w:sz w:val="20"/>
                <w:szCs w:val="20"/>
              </w:rPr>
            </w:pPr>
            <w:r w:rsidRPr="00274288">
              <w:rPr>
                <w:rFonts w:eastAsia="Calibri"/>
                <w:sz w:val="20"/>
                <w:szCs w:val="20"/>
              </w:rPr>
              <w:t>ID3</w:t>
            </w:r>
          </w:p>
        </w:tc>
        <w:tc>
          <w:tcPr>
            <w:tcW w:w="849" w:type="dxa"/>
            <w:vMerge w:val="restart"/>
            <w:tcBorders>
              <w:top w:val="single" w:sz="4" w:space="0" w:color="auto"/>
              <w:left w:val="nil"/>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65,50</w:t>
            </w:r>
          </w:p>
        </w:tc>
        <w:tc>
          <w:tcPr>
            <w:tcW w:w="849"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22,45</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21,58</w:t>
            </w:r>
          </w:p>
        </w:tc>
        <w:tc>
          <w:tcPr>
            <w:tcW w:w="850" w:type="dxa"/>
            <w:vMerge w:val="restart"/>
            <w:tcBorders>
              <w:top w:val="single" w:sz="4" w:space="0" w:color="auto"/>
              <w:left w:val="single" w:sz="4" w:space="0" w:color="auto"/>
              <w:right w:val="single" w:sz="4" w:space="0" w:color="auto"/>
            </w:tcBorders>
            <w:shd w:val="clear" w:color="auto" w:fill="FFE599"/>
            <w:vAlign w:val="center"/>
            <w:hideMark/>
          </w:tcPr>
          <w:p w:rsidR="00274288" w:rsidRPr="00274288" w:rsidRDefault="00274288" w:rsidP="00274288">
            <w:pPr>
              <w:jc w:val="center"/>
              <w:rPr>
                <w:rFonts w:eastAsia="Calibri"/>
                <w:sz w:val="20"/>
                <w:szCs w:val="20"/>
              </w:rPr>
            </w:pPr>
            <w:r w:rsidRPr="00274288">
              <w:rPr>
                <w:rFonts w:eastAsia="Calibri"/>
                <w:sz w:val="20"/>
                <w:szCs w:val="20"/>
              </w:rPr>
              <w:t>27,98</w:t>
            </w:r>
          </w:p>
        </w:tc>
        <w:tc>
          <w:tcPr>
            <w:tcW w:w="998" w:type="dxa"/>
            <w:tcBorders>
              <w:top w:val="single" w:sz="4" w:space="0" w:color="auto"/>
              <w:left w:val="single" w:sz="4" w:space="0" w:color="auto"/>
              <w:bottom w:val="nil"/>
              <w:right w:val="single" w:sz="4" w:space="0" w:color="auto"/>
            </w:tcBorders>
            <w:shd w:val="clear" w:color="auto" w:fill="A8D08D"/>
            <w:vAlign w:val="center"/>
          </w:tcPr>
          <w:p w:rsidR="00274288" w:rsidRPr="00274288" w:rsidRDefault="00274288" w:rsidP="00274288">
            <w:pPr>
              <w:jc w:val="center"/>
              <w:rPr>
                <w:rFonts w:eastAsia="Calibri"/>
                <w:b/>
                <w:sz w:val="20"/>
                <w:szCs w:val="20"/>
              </w:rPr>
            </w:pPr>
            <w:r w:rsidRPr="00274288">
              <w:rPr>
                <w:rFonts w:eastAsia="Calibri"/>
                <w:b/>
                <w:sz w:val="20"/>
                <w:szCs w:val="20"/>
              </w:rPr>
              <w:t>34,38</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22,58</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17,02</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16,77</w:t>
            </w:r>
          </w:p>
        </w:tc>
        <w:tc>
          <w:tcPr>
            <w:tcW w:w="850" w:type="dxa"/>
            <w:vMerge w:val="restart"/>
            <w:tcBorders>
              <w:top w:val="single" w:sz="4" w:space="0" w:color="auto"/>
              <w:left w:val="single" w:sz="4" w:space="0" w:color="auto"/>
              <w:right w:val="single" w:sz="4" w:space="0" w:color="auto"/>
            </w:tcBorders>
            <w:shd w:val="clear" w:color="auto" w:fill="FFE599"/>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28,02</w:t>
            </w:r>
          </w:p>
        </w:tc>
        <w:tc>
          <w:tcPr>
            <w:tcW w:w="994"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21,10</w:t>
            </w:r>
          </w:p>
        </w:tc>
        <w:tc>
          <w:tcPr>
            <w:tcW w:w="849"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25,15</w:t>
            </w:r>
          </w:p>
        </w:tc>
        <w:tc>
          <w:tcPr>
            <w:tcW w:w="850"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18,23</w:t>
            </w:r>
          </w:p>
        </w:tc>
        <w:tc>
          <w:tcPr>
            <w:tcW w:w="850"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25,72</w:t>
            </w:r>
          </w:p>
        </w:tc>
        <w:tc>
          <w:tcPr>
            <w:tcW w:w="998"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23,03</w:t>
            </w:r>
          </w:p>
        </w:tc>
      </w:tr>
      <w:tr w:rsidR="00274288" w:rsidRPr="00274288" w:rsidTr="00274288">
        <w:trPr>
          <w:trHeight w:val="156"/>
        </w:trPr>
        <w:tc>
          <w:tcPr>
            <w:tcW w:w="708" w:type="dxa"/>
            <w:vMerge/>
            <w:tcBorders>
              <w:left w:val="single" w:sz="4" w:space="0" w:color="auto"/>
              <w:bottom w:val="single" w:sz="4" w:space="0" w:color="auto"/>
              <w:right w:val="single" w:sz="4" w:space="0" w:color="auto"/>
            </w:tcBorders>
          </w:tcPr>
          <w:p w:rsidR="00274288" w:rsidRPr="00274288" w:rsidRDefault="00274288" w:rsidP="00274288">
            <w:pPr>
              <w:spacing w:line="276" w:lineRule="auto"/>
              <w:rPr>
                <w:rFonts w:eastAsia="Calibri"/>
                <w:sz w:val="20"/>
                <w:szCs w:val="20"/>
              </w:rPr>
            </w:pPr>
          </w:p>
        </w:tc>
        <w:tc>
          <w:tcPr>
            <w:tcW w:w="849" w:type="dxa"/>
            <w:vMerge/>
            <w:tcBorders>
              <w:left w:val="nil"/>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49"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sz w:val="20"/>
                <w:szCs w:val="20"/>
              </w:rPr>
            </w:pPr>
          </w:p>
        </w:tc>
        <w:tc>
          <w:tcPr>
            <w:tcW w:w="998" w:type="dxa"/>
            <w:tcBorders>
              <w:top w:val="nil"/>
              <w:left w:val="single" w:sz="4" w:space="0" w:color="auto"/>
              <w:bottom w:val="single" w:sz="4" w:space="0" w:color="auto"/>
              <w:right w:val="single" w:sz="4" w:space="0" w:color="auto"/>
            </w:tcBorders>
            <w:shd w:val="clear" w:color="auto" w:fill="F6BB00"/>
            <w:vAlign w:val="center"/>
          </w:tcPr>
          <w:p w:rsidR="00274288" w:rsidRPr="00274288" w:rsidRDefault="00274288" w:rsidP="00274288">
            <w:pPr>
              <w:jc w:val="center"/>
              <w:rPr>
                <w:rFonts w:eastAsia="Calibri"/>
                <w:b/>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color w:val="000000"/>
                <w:sz w:val="20"/>
                <w:szCs w:val="20"/>
              </w:rPr>
            </w:pPr>
          </w:p>
        </w:tc>
        <w:tc>
          <w:tcPr>
            <w:tcW w:w="994"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p>
        </w:tc>
        <w:tc>
          <w:tcPr>
            <w:tcW w:w="849"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998"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p>
        </w:tc>
      </w:tr>
      <w:tr w:rsidR="00274288" w:rsidRPr="00274288" w:rsidTr="00274288">
        <w:trPr>
          <w:trHeight w:val="156"/>
        </w:trPr>
        <w:tc>
          <w:tcPr>
            <w:tcW w:w="708" w:type="dxa"/>
            <w:vMerge w:val="restart"/>
            <w:tcBorders>
              <w:top w:val="single" w:sz="4" w:space="0" w:color="auto"/>
              <w:left w:val="single" w:sz="4" w:space="0" w:color="auto"/>
              <w:right w:val="single" w:sz="4" w:space="0" w:color="auto"/>
            </w:tcBorders>
            <w:hideMark/>
          </w:tcPr>
          <w:p w:rsidR="00274288" w:rsidRPr="00274288" w:rsidRDefault="00274288" w:rsidP="00274288">
            <w:pPr>
              <w:spacing w:line="276" w:lineRule="auto"/>
              <w:rPr>
                <w:rFonts w:eastAsia="Calibri"/>
                <w:sz w:val="20"/>
                <w:szCs w:val="20"/>
              </w:rPr>
            </w:pPr>
            <w:r w:rsidRPr="00274288">
              <w:rPr>
                <w:rFonts w:eastAsia="Calibri"/>
                <w:sz w:val="20"/>
                <w:szCs w:val="20"/>
              </w:rPr>
              <w:t>ID28</w:t>
            </w:r>
          </w:p>
        </w:tc>
        <w:tc>
          <w:tcPr>
            <w:tcW w:w="849" w:type="dxa"/>
            <w:vMerge w:val="restart"/>
            <w:tcBorders>
              <w:top w:val="single" w:sz="4" w:space="0" w:color="auto"/>
              <w:left w:val="nil"/>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59,97</w:t>
            </w:r>
          </w:p>
        </w:tc>
        <w:tc>
          <w:tcPr>
            <w:tcW w:w="849"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sz w:val="20"/>
                <w:szCs w:val="20"/>
              </w:rPr>
            </w:pPr>
            <w:r w:rsidRPr="00274288">
              <w:rPr>
                <w:rFonts w:eastAsia="Calibri"/>
                <w:sz w:val="20"/>
                <w:szCs w:val="20"/>
              </w:rPr>
              <w:t>32,57</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13,4</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17,83</w:t>
            </w:r>
          </w:p>
        </w:tc>
        <w:tc>
          <w:tcPr>
            <w:tcW w:w="998" w:type="dxa"/>
            <w:tcBorders>
              <w:top w:val="single" w:sz="4" w:space="0" w:color="auto"/>
              <w:left w:val="single" w:sz="4" w:space="0" w:color="auto"/>
              <w:bottom w:val="nil"/>
              <w:right w:val="single" w:sz="4" w:space="0" w:color="auto"/>
            </w:tcBorders>
            <w:shd w:val="clear" w:color="auto" w:fill="A8D08D"/>
            <w:vAlign w:val="center"/>
          </w:tcPr>
          <w:p w:rsidR="00274288" w:rsidRPr="00274288" w:rsidRDefault="00274288" w:rsidP="00274288">
            <w:pPr>
              <w:jc w:val="center"/>
              <w:rPr>
                <w:rFonts w:eastAsia="Calibri"/>
                <w:b/>
                <w:sz w:val="20"/>
                <w:szCs w:val="20"/>
              </w:rPr>
            </w:pPr>
            <w:r w:rsidRPr="00274288">
              <w:rPr>
                <w:rFonts w:eastAsia="Calibri"/>
                <w:b/>
                <w:sz w:val="20"/>
                <w:szCs w:val="20"/>
              </w:rPr>
              <w:t>30,94</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21,21</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9,59</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9,35</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17,71</w:t>
            </w:r>
          </w:p>
        </w:tc>
        <w:tc>
          <w:tcPr>
            <w:tcW w:w="994"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14,46</w:t>
            </w:r>
          </w:p>
        </w:tc>
        <w:tc>
          <w:tcPr>
            <w:tcW w:w="849"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23,25</w:t>
            </w:r>
          </w:p>
        </w:tc>
        <w:tc>
          <w:tcPr>
            <w:tcW w:w="850"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8,57</w:t>
            </w:r>
          </w:p>
        </w:tc>
        <w:tc>
          <w:tcPr>
            <w:tcW w:w="850"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18,52</w:t>
            </w:r>
          </w:p>
        </w:tc>
        <w:tc>
          <w:tcPr>
            <w:tcW w:w="998"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16,78</w:t>
            </w:r>
          </w:p>
        </w:tc>
      </w:tr>
      <w:tr w:rsidR="00274288" w:rsidRPr="00274288" w:rsidTr="00274288">
        <w:trPr>
          <w:trHeight w:val="132"/>
        </w:trPr>
        <w:tc>
          <w:tcPr>
            <w:tcW w:w="708" w:type="dxa"/>
            <w:vMerge/>
            <w:tcBorders>
              <w:left w:val="single" w:sz="4" w:space="0" w:color="auto"/>
              <w:bottom w:val="single" w:sz="4" w:space="0" w:color="auto"/>
              <w:right w:val="single" w:sz="4" w:space="0" w:color="auto"/>
            </w:tcBorders>
          </w:tcPr>
          <w:p w:rsidR="00274288" w:rsidRPr="00274288" w:rsidRDefault="00274288" w:rsidP="00274288">
            <w:pPr>
              <w:spacing w:line="276" w:lineRule="auto"/>
              <w:rPr>
                <w:rFonts w:eastAsia="Calibri"/>
                <w:sz w:val="20"/>
                <w:szCs w:val="20"/>
              </w:rPr>
            </w:pPr>
          </w:p>
        </w:tc>
        <w:tc>
          <w:tcPr>
            <w:tcW w:w="849" w:type="dxa"/>
            <w:vMerge/>
            <w:tcBorders>
              <w:left w:val="nil"/>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49"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998" w:type="dxa"/>
            <w:tcBorders>
              <w:top w:val="nil"/>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b/>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994"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p>
        </w:tc>
        <w:tc>
          <w:tcPr>
            <w:tcW w:w="849"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998"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p>
        </w:tc>
      </w:tr>
      <w:tr w:rsidR="00274288" w:rsidRPr="00274288" w:rsidTr="00274288">
        <w:trPr>
          <w:trHeight w:val="144"/>
        </w:trPr>
        <w:tc>
          <w:tcPr>
            <w:tcW w:w="708" w:type="dxa"/>
            <w:vMerge w:val="restart"/>
            <w:tcBorders>
              <w:top w:val="single" w:sz="4" w:space="0" w:color="auto"/>
              <w:left w:val="single" w:sz="4" w:space="0" w:color="auto"/>
              <w:right w:val="single" w:sz="4" w:space="0" w:color="auto"/>
            </w:tcBorders>
            <w:hideMark/>
          </w:tcPr>
          <w:p w:rsidR="00274288" w:rsidRPr="00274288" w:rsidRDefault="00274288" w:rsidP="00274288">
            <w:pPr>
              <w:spacing w:line="276" w:lineRule="auto"/>
              <w:rPr>
                <w:rFonts w:eastAsia="Calibri"/>
                <w:sz w:val="20"/>
                <w:szCs w:val="20"/>
              </w:rPr>
            </w:pPr>
            <w:r w:rsidRPr="00274288">
              <w:rPr>
                <w:rFonts w:eastAsia="Calibri"/>
                <w:sz w:val="20"/>
                <w:szCs w:val="20"/>
              </w:rPr>
              <w:t>ID1</w:t>
            </w:r>
          </w:p>
        </w:tc>
        <w:tc>
          <w:tcPr>
            <w:tcW w:w="849" w:type="dxa"/>
            <w:vMerge w:val="restart"/>
            <w:tcBorders>
              <w:top w:val="single" w:sz="4" w:space="0" w:color="auto"/>
              <w:left w:val="nil"/>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59,42</w:t>
            </w:r>
          </w:p>
        </w:tc>
        <w:tc>
          <w:tcPr>
            <w:tcW w:w="849"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21,24</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19,12</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21,3</w:t>
            </w:r>
          </w:p>
        </w:tc>
        <w:tc>
          <w:tcPr>
            <w:tcW w:w="998" w:type="dxa"/>
            <w:tcBorders>
              <w:top w:val="single" w:sz="4" w:space="0" w:color="auto"/>
              <w:left w:val="single" w:sz="4" w:space="0" w:color="auto"/>
              <w:bottom w:val="nil"/>
              <w:right w:val="single" w:sz="4" w:space="0" w:color="auto"/>
            </w:tcBorders>
            <w:shd w:val="clear" w:color="auto" w:fill="A8D08D"/>
            <w:vAlign w:val="center"/>
          </w:tcPr>
          <w:p w:rsidR="00274288" w:rsidRPr="00274288" w:rsidRDefault="00274288" w:rsidP="00274288">
            <w:pPr>
              <w:jc w:val="center"/>
              <w:rPr>
                <w:rFonts w:eastAsia="Calibri"/>
                <w:b/>
                <w:sz w:val="20"/>
                <w:szCs w:val="20"/>
              </w:rPr>
            </w:pPr>
            <w:r w:rsidRPr="00274288">
              <w:rPr>
                <w:rFonts w:eastAsia="Calibri"/>
                <w:b/>
                <w:sz w:val="20"/>
                <w:szCs w:val="20"/>
              </w:rPr>
              <w:t>31,86</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24,68</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16,19</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13,34</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17,88</w:t>
            </w:r>
          </w:p>
        </w:tc>
        <w:tc>
          <w:tcPr>
            <w:tcW w:w="994"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18,02</w:t>
            </w:r>
          </w:p>
        </w:tc>
        <w:tc>
          <w:tcPr>
            <w:tcW w:w="849"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17,12</w:t>
            </w:r>
          </w:p>
        </w:tc>
        <w:tc>
          <w:tcPr>
            <w:tcW w:w="850"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13,93</w:t>
            </w:r>
          </w:p>
        </w:tc>
        <w:tc>
          <w:tcPr>
            <w:tcW w:w="850"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22,89</w:t>
            </w:r>
          </w:p>
        </w:tc>
        <w:tc>
          <w:tcPr>
            <w:tcW w:w="998"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17,98</w:t>
            </w:r>
          </w:p>
        </w:tc>
      </w:tr>
      <w:tr w:rsidR="00274288" w:rsidRPr="00274288" w:rsidTr="00274288">
        <w:trPr>
          <w:trHeight w:val="144"/>
        </w:trPr>
        <w:tc>
          <w:tcPr>
            <w:tcW w:w="708" w:type="dxa"/>
            <w:vMerge/>
            <w:tcBorders>
              <w:left w:val="single" w:sz="4" w:space="0" w:color="auto"/>
              <w:bottom w:val="single" w:sz="4" w:space="0" w:color="auto"/>
              <w:right w:val="single" w:sz="4" w:space="0" w:color="auto"/>
            </w:tcBorders>
          </w:tcPr>
          <w:p w:rsidR="00274288" w:rsidRPr="00274288" w:rsidRDefault="00274288" w:rsidP="00274288">
            <w:pPr>
              <w:spacing w:line="276" w:lineRule="auto"/>
              <w:rPr>
                <w:rFonts w:eastAsia="Calibri"/>
                <w:sz w:val="20"/>
                <w:szCs w:val="20"/>
              </w:rPr>
            </w:pPr>
          </w:p>
        </w:tc>
        <w:tc>
          <w:tcPr>
            <w:tcW w:w="849" w:type="dxa"/>
            <w:vMerge/>
            <w:tcBorders>
              <w:left w:val="nil"/>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49"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998" w:type="dxa"/>
            <w:tcBorders>
              <w:top w:val="nil"/>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b/>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994"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p>
        </w:tc>
        <w:tc>
          <w:tcPr>
            <w:tcW w:w="849"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998"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p>
        </w:tc>
      </w:tr>
      <w:tr w:rsidR="00274288" w:rsidRPr="00274288" w:rsidTr="00274288">
        <w:trPr>
          <w:trHeight w:val="132"/>
        </w:trPr>
        <w:tc>
          <w:tcPr>
            <w:tcW w:w="708" w:type="dxa"/>
            <w:vMerge w:val="restart"/>
            <w:tcBorders>
              <w:top w:val="single" w:sz="4" w:space="0" w:color="auto"/>
              <w:left w:val="single" w:sz="4" w:space="0" w:color="auto"/>
              <w:right w:val="single" w:sz="4" w:space="0" w:color="auto"/>
            </w:tcBorders>
            <w:hideMark/>
          </w:tcPr>
          <w:p w:rsidR="00274288" w:rsidRPr="00274288" w:rsidRDefault="00274288" w:rsidP="00274288">
            <w:pPr>
              <w:spacing w:line="276" w:lineRule="auto"/>
              <w:rPr>
                <w:rFonts w:eastAsia="Calibri"/>
                <w:sz w:val="20"/>
                <w:szCs w:val="20"/>
              </w:rPr>
            </w:pPr>
            <w:r w:rsidRPr="00274288">
              <w:rPr>
                <w:rFonts w:eastAsia="Calibri"/>
                <w:sz w:val="20"/>
                <w:szCs w:val="20"/>
              </w:rPr>
              <w:t>ID2</w:t>
            </w:r>
          </w:p>
        </w:tc>
        <w:tc>
          <w:tcPr>
            <w:tcW w:w="849" w:type="dxa"/>
            <w:vMerge w:val="restart"/>
            <w:tcBorders>
              <w:top w:val="single" w:sz="4" w:space="0" w:color="auto"/>
              <w:left w:val="nil"/>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74,92</w:t>
            </w:r>
          </w:p>
        </w:tc>
        <w:tc>
          <w:tcPr>
            <w:tcW w:w="849"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sz w:val="20"/>
                <w:szCs w:val="20"/>
              </w:rPr>
            </w:pPr>
            <w:r w:rsidRPr="00274288">
              <w:rPr>
                <w:rFonts w:eastAsia="Calibri"/>
                <w:sz w:val="20"/>
                <w:szCs w:val="20"/>
              </w:rPr>
              <w:t>35,88</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sz w:val="20"/>
                <w:szCs w:val="20"/>
              </w:rPr>
            </w:pPr>
            <w:r w:rsidRPr="00274288">
              <w:rPr>
                <w:rFonts w:eastAsia="Calibri"/>
                <w:sz w:val="20"/>
                <w:szCs w:val="20"/>
              </w:rPr>
              <w:t>34,03</w:t>
            </w:r>
          </w:p>
        </w:tc>
        <w:tc>
          <w:tcPr>
            <w:tcW w:w="850" w:type="dxa"/>
            <w:vMerge w:val="restart"/>
            <w:tcBorders>
              <w:top w:val="single" w:sz="4" w:space="0" w:color="auto"/>
              <w:left w:val="single" w:sz="4" w:space="0" w:color="auto"/>
              <w:right w:val="single" w:sz="4" w:space="0" w:color="auto"/>
            </w:tcBorders>
            <w:shd w:val="clear" w:color="auto" w:fill="FFE599"/>
            <w:vAlign w:val="center"/>
            <w:hideMark/>
          </w:tcPr>
          <w:p w:rsidR="00274288" w:rsidRPr="00274288" w:rsidRDefault="00274288" w:rsidP="00274288">
            <w:pPr>
              <w:jc w:val="center"/>
              <w:rPr>
                <w:rFonts w:eastAsia="Calibri"/>
                <w:sz w:val="20"/>
                <w:szCs w:val="20"/>
              </w:rPr>
            </w:pPr>
            <w:r w:rsidRPr="00274288">
              <w:rPr>
                <w:rFonts w:eastAsia="Calibri"/>
                <w:sz w:val="20"/>
                <w:szCs w:val="20"/>
              </w:rPr>
              <w:t>29,31</w:t>
            </w:r>
          </w:p>
        </w:tc>
        <w:tc>
          <w:tcPr>
            <w:tcW w:w="998" w:type="dxa"/>
            <w:vMerge w:val="restart"/>
            <w:tcBorders>
              <w:top w:val="single" w:sz="4" w:space="0" w:color="auto"/>
              <w:left w:val="single" w:sz="4" w:space="0" w:color="auto"/>
              <w:right w:val="single" w:sz="4" w:space="0" w:color="auto"/>
            </w:tcBorders>
            <w:shd w:val="clear" w:color="auto" w:fill="F4B083"/>
            <w:vAlign w:val="center"/>
          </w:tcPr>
          <w:p w:rsidR="00274288" w:rsidRPr="00274288" w:rsidRDefault="00274288" w:rsidP="00274288">
            <w:pPr>
              <w:jc w:val="center"/>
              <w:rPr>
                <w:rFonts w:eastAsia="Calibri"/>
                <w:b/>
                <w:sz w:val="20"/>
                <w:szCs w:val="20"/>
              </w:rPr>
            </w:pPr>
            <w:r w:rsidRPr="00274288">
              <w:rPr>
                <w:rFonts w:eastAsia="Calibri"/>
                <w:b/>
                <w:sz w:val="20"/>
                <w:szCs w:val="20"/>
              </w:rPr>
              <w:t>43,53</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31,74</w:t>
            </w:r>
          </w:p>
        </w:tc>
        <w:tc>
          <w:tcPr>
            <w:tcW w:w="850" w:type="dxa"/>
            <w:vMerge w:val="restart"/>
            <w:tcBorders>
              <w:top w:val="single" w:sz="4" w:space="0" w:color="auto"/>
              <w:left w:val="single" w:sz="4" w:space="0" w:color="auto"/>
              <w:right w:val="single" w:sz="4" w:space="0" w:color="auto"/>
            </w:tcBorders>
            <w:shd w:val="clear" w:color="auto" w:fill="FFE599"/>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29,67</w:t>
            </w:r>
          </w:p>
        </w:tc>
        <w:tc>
          <w:tcPr>
            <w:tcW w:w="850" w:type="dxa"/>
            <w:vMerge w:val="restart"/>
            <w:tcBorders>
              <w:top w:val="single" w:sz="4" w:space="0" w:color="auto"/>
              <w:left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41,54</w:t>
            </w:r>
          </w:p>
        </w:tc>
        <w:tc>
          <w:tcPr>
            <w:tcW w:w="850" w:type="dxa"/>
            <w:vMerge w:val="restart"/>
            <w:tcBorders>
              <w:top w:val="single" w:sz="4" w:space="0" w:color="auto"/>
              <w:left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42,10</w:t>
            </w:r>
          </w:p>
        </w:tc>
        <w:tc>
          <w:tcPr>
            <w:tcW w:w="994" w:type="dxa"/>
            <w:tcBorders>
              <w:top w:val="single" w:sz="4" w:space="0" w:color="auto"/>
              <w:left w:val="single" w:sz="4" w:space="0" w:color="auto"/>
              <w:bottom w:val="nil"/>
              <w:right w:val="single" w:sz="4" w:space="0" w:color="auto"/>
            </w:tcBorders>
            <w:shd w:val="clear" w:color="auto" w:fill="A8D08D"/>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36,26</w:t>
            </w:r>
          </w:p>
        </w:tc>
        <w:tc>
          <w:tcPr>
            <w:tcW w:w="849"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23,92</w:t>
            </w:r>
          </w:p>
        </w:tc>
        <w:tc>
          <w:tcPr>
            <w:tcW w:w="850"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23,57</w:t>
            </w:r>
          </w:p>
        </w:tc>
        <w:tc>
          <w:tcPr>
            <w:tcW w:w="850" w:type="dxa"/>
            <w:vMerge w:val="restart"/>
            <w:tcBorders>
              <w:top w:val="single" w:sz="4" w:space="0" w:color="auto"/>
              <w:left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r w:rsidRPr="00274288">
              <w:rPr>
                <w:rFonts w:eastAsia="Calibri"/>
                <w:sz w:val="20"/>
                <w:szCs w:val="20"/>
              </w:rPr>
              <w:t xml:space="preserve">32,97 </w:t>
            </w:r>
          </w:p>
        </w:tc>
        <w:tc>
          <w:tcPr>
            <w:tcW w:w="998" w:type="dxa"/>
            <w:vMerge w:val="restart"/>
            <w:tcBorders>
              <w:top w:val="single" w:sz="4" w:space="0" w:color="auto"/>
              <w:left w:val="single" w:sz="4" w:space="0" w:color="auto"/>
              <w:right w:val="single" w:sz="4" w:space="0" w:color="auto"/>
            </w:tcBorders>
            <w:shd w:val="clear" w:color="auto" w:fill="FFE599"/>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26,82</w:t>
            </w:r>
          </w:p>
        </w:tc>
      </w:tr>
      <w:tr w:rsidR="00274288" w:rsidRPr="00274288" w:rsidTr="00274288">
        <w:trPr>
          <w:trHeight w:val="156"/>
        </w:trPr>
        <w:tc>
          <w:tcPr>
            <w:tcW w:w="708" w:type="dxa"/>
            <w:vMerge/>
            <w:tcBorders>
              <w:left w:val="single" w:sz="4" w:space="0" w:color="auto"/>
              <w:bottom w:val="single" w:sz="4" w:space="0" w:color="auto"/>
              <w:right w:val="single" w:sz="4" w:space="0" w:color="auto"/>
            </w:tcBorders>
          </w:tcPr>
          <w:p w:rsidR="00274288" w:rsidRPr="00274288" w:rsidRDefault="00274288" w:rsidP="00274288">
            <w:pPr>
              <w:spacing w:line="276" w:lineRule="auto"/>
              <w:rPr>
                <w:rFonts w:eastAsia="Calibri"/>
                <w:sz w:val="20"/>
                <w:szCs w:val="20"/>
              </w:rPr>
            </w:pPr>
          </w:p>
        </w:tc>
        <w:tc>
          <w:tcPr>
            <w:tcW w:w="849" w:type="dxa"/>
            <w:vMerge/>
            <w:tcBorders>
              <w:left w:val="nil"/>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49"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sz w:val="20"/>
                <w:szCs w:val="20"/>
              </w:rPr>
            </w:pPr>
          </w:p>
        </w:tc>
        <w:tc>
          <w:tcPr>
            <w:tcW w:w="998"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b/>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color w:val="000000"/>
                <w:sz w:val="20"/>
                <w:szCs w:val="20"/>
              </w:rPr>
            </w:pPr>
          </w:p>
        </w:tc>
        <w:tc>
          <w:tcPr>
            <w:tcW w:w="994" w:type="dxa"/>
            <w:tcBorders>
              <w:top w:val="nil"/>
              <w:left w:val="single" w:sz="4" w:space="0" w:color="auto"/>
              <w:bottom w:val="single" w:sz="4" w:space="0" w:color="auto"/>
              <w:right w:val="single" w:sz="4" w:space="0" w:color="auto"/>
            </w:tcBorders>
            <w:shd w:val="clear" w:color="auto" w:fill="F6BB00"/>
            <w:vAlign w:val="center"/>
          </w:tcPr>
          <w:p w:rsidR="00274288" w:rsidRPr="00274288" w:rsidRDefault="00274288" w:rsidP="00274288">
            <w:pPr>
              <w:jc w:val="center"/>
              <w:rPr>
                <w:rFonts w:eastAsia="Calibri"/>
                <w:b/>
                <w:color w:val="000000"/>
                <w:sz w:val="20"/>
                <w:szCs w:val="20"/>
              </w:rPr>
            </w:pPr>
          </w:p>
        </w:tc>
        <w:tc>
          <w:tcPr>
            <w:tcW w:w="849"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p>
        </w:tc>
        <w:tc>
          <w:tcPr>
            <w:tcW w:w="998" w:type="dxa"/>
            <w:vMerge/>
            <w:tcBorders>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b/>
                <w:color w:val="000000"/>
                <w:sz w:val="20"/>
                <w:szCs w:val="20"/>
              </w:rPr>
            </w:pPr>
          </w:p>
        </w:tc>
      </w:tr>
      <w:tr w:rsidR="00274288" w:rsidRPr="00274288" w:rsidTr="00274288">
        <w:trPr>
          <w:trHeight w:val="144"/>
        </w:trPr>
        <w:tc>
          <w:tcPr>
            <w:tcW w:w="708" w:type="dxa"/>
            <w:vMerge w:val="restart"/>
            <w:tcBorders>
              <w:top w:val="single" w:sz="4" w:space="0" w:color="auto"/>
              <w:left w:val="single" w:sz="4" w:space="0" w:color="auto"/>
              <w:right w:val="single" w:sz="4" w:space="0" w:color="auto"/>
            </w:tcBorders>
            <w:hideMark/>
          </w:tcPr>
          <w:p w:rsidR="00274288" w:rsidRPr="00274288" w:rsidRDefault="00274288" w:rsidP="00274288">
            <w:pPr>
              <w:spacing w:line="276" w:lineRule="auto"/>
              <w:rPr>
                <w:rFonts w:eastAsia="Calibri"/>
                <w:sz w:val="20"/>
                <w:szCs w:val="20"/>
              </w:rPr>
            </w:pPr>
            <w:r w:rsidRPr="00274288">
              <w:rPr>
                <w:rFonts w:eastAsia="Calibri"/>
                <w:sz w:val="20"/>
                <w:szCs w:val="20"/>
              </w:rPr>
              <w:t>ID5</w:t>
            </w:r>
          </w:p>
        </w:tc>
        <w:tc>
          <w:tcPr>
            <w:tcW w:w="849" w:type="dxa"/>
            <w:vMerge w:val="restart"/>
            <w:tcBorders>
              <w:top w:val="single" w:sz="4" w:space="0" w:color="auto"/>
              <w:left w:val="nil"/>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59,42</w:t>
            </w:r>
          </w:p>
        </w:tc>
        <w:tc>
          <w:tcPr>
            <w:tcW w:w="849"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20,54</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22,34</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21,01</w:t>
            </w:r>
          </w:p>
        </w:tc>
        <w:tc>
          <w:tcPr>
            <w:tcW w:w="998" w:type="dxa"/>
            <w:tcBorders>
              <w:top w:val="single" w:sz="4" w:space="0" w:color="auto"/>
              <w:left w:val="single" w:sz="4" w:space="0" w:color="auto"/>
              <w:bottom w:val="nil"/>
              <w:right w:val="single" w:sz="4" w:space="0" w:color="auto"/>
            </w:tcBorders>
            <w:shd w:val="clear" w:color="auto" w:fill="A8D08D"/>
            <w:vAlign w:val="center"/>
          </w:tcPr>
          <w:p w:rsidR="00274288" w:rsidRPr="00274288" w:rsidRDefault="00274288" w:rsidP="00274288">
            <w:pPr>
              <w:jc w:val="center"/>
              <w:rPr>
                <w:rFonts w:eastAsia="Calibri"/>
                <w:b/>
                <w:sz w:val="20"/>
                <w:szCs w:val="20"/>
              </w:rPr>
            </w:pPr>
            <w:r w:rsidRPr="00274288">
              <w:rPr>
                <w:rFonts w:eastAsia="Calibri"/>
                <w:b/>
                <w:sz w:val="20"/>
                <w:szCs w:val="20"/>
              </w:rPr>
              <w:t>30,83</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21,97</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19,73</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20,02</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24,26</w:t>
            </w:r>
          </w:p>
        </w:tc>
        <w:tc>
          <w:tcPr>
            <w:tcW w:w="994"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21,42</w:t>
            </w:r>
          </w:p>
        </w:tc>
        <w:tc>
          <w:tcPr>
            <w:tcW w:w="849"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21,19</w:t>
            </w:r>
          </w:p>
        </w:tc>
        <w:tc>
          <w:tcPr>
            <w:tcW w:w="850"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14,04</w:t>
            </w:r>
          </w:p>
        </w:tc>
        <w:tc>
          <w:tcPr>
            <w:tcW w:w="850" w:type="dxa"/>
            <w:vMerge w:val="restart"/>
            <w:tcBorders>
              <w:top w:val="single" w:sz="4" w:space="0" w:color="auto"/>
              <w:left w:val="single" w:sz="4" w:space="0" w:color="auto"/>
              <w:right w:val="single" w:sz="4" w:space="0" w:color="auto"/>
            </w:tcBorders>
            <w:shd w:val="clear" w:color="auto" w:fill="FFE599"/>
            <w:vAlign w:val="center"/>
          </w:tcPr>
          <w:p w:rsidR="00274288" w:rsidRPr="00274288" w:rsidRDefault="00274288" w:rsidP="00274288">
            <w:pPr>
              <w:jc w:val="center"/>
              <w:rPr>
                <w:rFonts w:eastAsia="Calibri"/>
                <w:sz w:val="20"/>
                <w:szCs w:val="20"/>
              </w:rPr>
            </w:pPr>
            <w:r w:rsidRPr="00274288">
              <w:rPr>
                <w:rFonts w:eastAsia="Calibri"/>
                <w:sz w:val="20"/>
                <w:szCs w:val="20"/>
              </w:rPr>
              <w:t>26,00</w:t>
            </w:r>
          </w:p>
        </w:tc>
        <w:tc>
          <w:tcPr>
            <w:tcW w:w="998"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20,41</w:t>
            </w:r>
          </w:p>
        </w:tc>
      </w:tr>
      <w:tr w:rsidR="00274288" w:rsidRPr="00274288" w:rsidTr="00274288">
        <w:trPr>
          <w:trHeight w:val="144"/>
        </w:trPr>
        <w:tc>
          <w:tcPr>
            <w:tcW w:w="708" w:type="dxa"/>
            <w:vMerge/>
            <w:tcBorders>
              <w:left w:val="single" w:sz="4" w:space="0" w:color="auto"/>
              <w:bottom w:val="single" w:sz="4" w:space="0" w:color="auto"/>
              <w:right w:val="single" w:sz="4" w:space="0" w:color="auto"/>
            </w:tcBorders>
          </w:tcPr>
          <w:p w:rsidR="00274288" w:rsidRPr="00274288" w:rsidRDefault="00274288" w:rsidP="00274288">
            <w:pPr>
              <w:spacing w:line="276" w:lineRule="auto"/>
              <w:rPr>
                <w:rFonts w:eastAsia="Calibri"/>
                <w:sz w:val="20"/>
                <w:szCs w:val="20"/>
              </w:rPr>
            </w:pPr>
          </w:p>
        </w:tc>
        <w:tc>
          <w:tcPr>
            <w:tcW w:w="849" w:type="dxa"/>
            <w:vMerge/>
            <w:tcBorders>
              <w:left w:val="nil"/>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49"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998" w:type="dxa"/>
            <w:tcBorders>
              <w:top w:val="nil"/>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b/>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994"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p>
        </w:tc>
        <w:tc>
          <w:tcPr>
            <w:tcW w:w="849"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sz w:val="20"/>
                <w:szCs w:val="20"/>
              </w:rPr>
            </w:pPr>
          </w:p>
        </w:tc>
        <w:tc>
          <w:tcPr>
            <w:tcW w:w="998"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p>
        </w:tc>
      </w:tr>
      <w:tr w:rsidR="00274288" w:rsidRPr="00274288" w:rsidTr="00274288">
        <w:trPr>
          <w:trHeight w:val="144"/>
        </w:trPr>
        <w:tc>
          <w:tcPr>
            <w:tcW w:w="708" w:type="dxa"/>
            <w:vMerge w:val="restart"/>
            <w:tcBorders>
              <w:top w:val="single" w:sz="4" w:space="0" w:color="auto"/>
              <w:left w:val="single" w:sz="4" w:space="0" w:color="auto"/>
              <w:right w:val="single" w:sz="4" w:space="0" w:color="auto"/>
            </w:tcBorders>
            <w:hideMark/>
          </w:tcPr>
          <w:p w:rsidR="00274288" w:rsidRPr="00274288" w:rsidRDefault="00274288" w:rsidP="00274288">
            <w:pPr>
              <w:spacing w:line="276" w:lineRule="auto"/>
              <w:rPr>
                <w:rFonts w:eastAsia="Calibri"/>
                <w:sz w:val="20"/>
                <w:szCs w:val="20"/>
              </w:rPr>
            </w:pPr>
            <w:r w:rsidRPr="00274288">
              <w:rPr>
                <w:rFonts w:eastAsia="Calibri"/>
                <w:sz w:val="20"/>
                <w:szCs w:val="20"/>
              </w:rPr>
              <w:t>ID27</w:t>
            </w:r>
          </w:p>
        </w:tc>
        <w:tc>
          <w:tcPr>
            <w:tcW w:w="849" w:type="dxa"/>
            <w:vMerge w:val="restart"/>
            <w:tcBorders>
              <w:top w:val="single" w:sz="4" w:space="0" w:color="auto"/>
              <w:left w:val="nil"/>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43,38</w:t>
            </w:r>
          </w:p>
        </w:tc>
        <w:tc>
          <w:tcPr>
            <w:tcW w:w="849" w:type="dxa"/>
            <w:vMerge w:val="restart"/>
            <w:tcBorders>
              <w:top w:val="single" w:sz="4" w:space="0" w:color="auto"/>
              <w:left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47,43</w:t>
            </w:r>
          </w:p>
        </w:tc>
        <w:tc>
          <w:tcPr>
            <w:tcW w:w="850" w:type="dxa"/>
            <w:vMerge w:val="restart"/>
            <w:tcBorders>
              <w:top w:val="single" w:sz="4" w:space="0" w:color="auto"/>
              <w:left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46,83</w:t>
            </w:r>
          </w:p>
        </w:tc>
        <w:tc>
          <w:tcPr>
            <w:tcW w:w="850" w:type="dxa"/>
            <w:vMerge w:val="restart"/>
            <w:tcBorders>
              <w:top w:val="single" w:sz="4" w:space="0" w:color="auto"/>
              <w:left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40,11</w:t>
            </w:r>
          </w:p>
        </w:tc>
        <w:tc>
          <w:tcPr>
            <w:tcW w:w="998" w:type="dxa"/>
            <w:vMerge w:val="restart"/>
            <w:tcBorders>
              <w:top w:val="single" w:sz="4" w:space="0" w:color="auto"/>
              <w:left w:val="single" w:sz="4" w:space="0" w:color="auto"/>
              <w:right w:val="single" w:sz="4" w:space="0" w:color="auto"/>
            </w:tcBorders>
            <w:shd w:val="clear" w:color="auto" w:fill="F4B083"/>
            <w:vAlign w:val="center"/>
          </w:tcPr>
          <w:p w:rsidR="00274288" w:rsidRPr="00274288" w:rsidRDefault="00274288" w:rsidP="00274288">
            <w:pPr>
              <w:jc w:val="center"/>
              <w:rPr>
                <w:rFonts w:eastAsia="Calibri"/>
                <w:b/>
                <w:sz w:val="20"/>
                <w:szCs w:val="20"/>
              </w:rPr>
            </w:pPr>
            <w:r w:rsidRPr="00274288">
              <w:rPr>
                <w:rFonts w:eastAsia="Calibri"/>
                <w:b/>
                <w:sz w:val="20"/>
                <w:szCs w:val="20"/>
              </w:rPr>
              <w:t>44,59</w:t>
            </w:r>
          </w:p>
        </w:tc>
        <w:tc>
          <w:tcPr>
            <w:tcW w:w="850" w:type="dxa"/>
            <w:vMerge w:val="restart"/>
            <w:tcBorders>
              <w:top w:val="single" w:sz="4" w:space="0" w:color="auto"/>
              <w:left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44,46</w:t>
            </w:r>
          </w:p>
        </w:tc>
        <w:tc>
          <w:tcPr>
            <w:tcW w:w="850" w:type="dxa"/>
            <w:vMerge w:val="restart"/>
            <w:tcBorders>
              <w:top w:val="single" w:sz="4" w:space="0" w:color="auto"/>
              <w:left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42,12</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30,35</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34,76</w:t>
            </w:r>
          </w:p>
        </w:tc>
        <w:tc>
          <w:tcPr>
            <w:tcW w:w="994" w:type="dxa"/>
            <w:tcBorders>
              <w:top w:val="single" w:sz="4" w:space="0" w:color="auto"/>
              <w:left w:val="single" w:sz="4" w:space="0" w:color="auto"/>
              <w:bottom w:val="nil"/>
              <w:right w:val="single" w:sz="4" w:space="0" w:color="auto"/>
            </w:tcBorders>
            <w:shd w:val="clear" w:color="auto" w:fill="A8D08D"/>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37,92</w:t>
            </w:r>
          </w:p>
        </w:tc>
        <w:tc>
          <w:tcPr>
            <w:tcW w:w="849" w:type="dxa"/>
            <w:vMerge w:val="restart"/>
            <w:tcBorders>
              <w:top w:val="single" w:sz="4" w:space="0" w:color="auto"/>
              <w:left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r w:rsidRPr="00274288">
              <w:rPr>
                <w:rFonts w:eastAsia="Calibri"/>
                <w:sz w:val="20"/>
                <w:szCs w:val="20"/>
              </w:rPr>
              <w:t xml:space="preserve">42,81 </w:t>
            </w:r>
          </w:p>
        </w:tc>
        <w:tc>
          <w:tcPr>
            <w:tcW w:w="850"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vMerge w:val="restart"/>
            <w:tcBorders>
              <w:top w:val="single" w:sz="4" w:space="0" w:color="auto"/>
              <w:left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r w:rsidRPr="00274288">
              <w:rPr>
                <w:rFonts w:eastAsia="Calibri"/>
                <w:sz w:val="20"/>
                <w:szCs w:val="20"/>
              </w:rPr>
              <w:t>32,46</w:t>
            </w:r>
          </w:p>
        </w:tc>
        <w:tc>
          <w:tcPr>
            <w:tcW w:w="850" w:type="dxa"/>
            <w:vMerge w:val="restart"/>
            <w:tcBorders>
              <w:top w:val="single" w:sz="4" w:space="0" w:color="auto"/>
              <w:left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r w:rsidRPr="00274288">
              <w:rPr>
                <w:rFonts w:eastAsia="Calibri"/>
                <w:sz w:val="20"/>
                <w:szCs w:val="20"/>
              </w:rPr>
              <w:t>48,48</w:t>
            </w:r>
          </w:p>
        </w:tc>
        <w:tc>
          <w:tcPr>
            <w:tcW w:w="998" w:type="dxa"/>
            <w:vMerge w:val="restart"/>
            <w:tcBorders>
              <w:top w:val="single" w:sz="4" w:space="0" w:color="auto"/>
              <w:left w:val="single" w:sz="4" w:space="0" w:color="auto"/>
              <w:right w:val="single" w:sz="4" w:space="0" w:color="auto"/>
            </w:tcBorders>
            <w:shd w:val="clear" w:color="auto" w:fill="F4B083"/>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41,25</w:t>
            </w:r>
          </w:p>
        </w:tc>
      </w:tr>
      <w:tr w:rsidR="00274288" w:rsidRPr="00274288" w:rsidTr="00274288">
        <w:trPr>
          <w:trHeight w:val="144"/>
        </w:trPr>
        <w:tc>
          <w:tcPr>
            <w:tcW w:w="708" w:type="dxa"/>
            <w:vMerge/>
            <w:tcBorders>
              <w:left w:val="single" w:sz="4" w:space="0" w:color="auto"/>
              <w:bottom w:val="single" w:sz="4" w:space="0" w:color="auto"/>
              <w:right w:val="single" w:sz="4" w:space="0" w:color="auto"/>
            </w:tcBorders>
          </w:tcPr>
          <w:p w:rsidR="00274288" w:rsidRPr="00274288" w:rsidRDefault="00274288" w:rsidP="00274288">
            <w:pPr>
              <w:spacing w:line="276" w:lineRule="auto"/>
              <w:rPr>
                <w:rFonts w:eastAsia="Calibri"/>
                <w:sz w:val="20"/>
                <w:szCs w:val="20"/>
              </w:rPr>
            </w:pPr>
          </w:p>
        </w:tc>
        <w:tc>
          <w:tcPr>
            <w:tcW w:w="849" w:type="dxa"/>
            <w:vMerge/>
            <w:tcBorders>
              <w:left w:val="nil"/>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49"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998" w:type="dxa"/>
            <w:vMerge/>
            <w:tcBorders>
              <w:left w:val="single" w:sz="4" w:space="0" w:color="auto"/>
              <w:bottom w:val="single" w:sz="12" w:space="0" w:color="auto"/>
              <w:right w:val="single" w:sz="4" w:space="0" w:color="auto"/>
            </w:tcBorders>
            <w:shd w:val="clear" w:color="auto" w:fill="F4B083"/>
            <w:vAlign w:val="center"/>
          </w:tcPr>
          <w:p w:rsidR="00274288" w:rsidRPr="00274288" w:rsidRDefault="00274288" w:rsidP="00274288">
            <w:pPr>
              <w:jc w:val="center"/>
              <w:rPr>
                <w:rFonts w:eastAsia="Calibri"/>
                <w:b/>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color w:val="000000"/>
                <w:sz w:val="20"/>
                <w:szCs w:val="20"/>
              </w:rPr>
            </w:pPr>
          </w:p>
        </w:tc>
        <w:tc>
          <w:tcPr>
            <w:tcW w:w="994" w:type="dxa"/>
            <w:tcBorders>
              <w:top w:val="nil"/>
              <w:left w:val="single" w:sz="4" w:space="0" w:color="auto"/>
              <w:bottom w:val="single" w:sz="12" w:space="0" w:color="auto"/>
              <w:right w:val="single" w:sz="4" w:space="0" w:color="auto"/>
            </w:tcBorders>
            <w:shd w:val="clear" w:color="auto" w:fill="F6BB00"/>
            <w:vAlign w:val="center"/>
          </w:tcPr>
          <w:p w:rsidR="00274288" w:rsidRPr="00274288" w:rsidRDefault="00274288" w:rsidP="00274288">
            <w:pPr>
              <w:jc w:val="center"/>
              <w:rPr>
                <w:rFonts w:eastAsia="Calibri"/>
                <w:b/>
                <w:color w:val="000000"/>
                <w:sz w:val="20"/>
                <w:szCs w:val="20"/>
              </w:rPr>
            </w:pPr>
          </w:p>
        </w:tc>
        <w:tc>
          <w:tcPr>
            <w:tcW w:w="849"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998" w:type="dxa"/>
            <w:vMerge/>
            <w:tcBorders>
              <w:left w:val="single" w:sz="4" w:space="0" w:color="auto"/>
              <w:bottom w:val="single" w:sz="12" w:space="0" w:color="auto"/>
              <w:right w:val="single" w:sz="4" w:space="0" w:color="auto"/>
            </w:tcBorders>
            <w:shd w:val="clear" w:color="auto" w:fill="F4B083"/>
            <w:vAlign w:val="center"/>
          </w:tcPr>
          <w:p w:rsidR="00274288" w:rsidRPr="00274288" w:rsidRDefault="00274288" w:rsidP="00274288">
            <w:pPr>
              <w:jc w:val="center"/>
              <w:rPr>
                <w:rFonts w:eastAsia="Calibri"/>
                <w:b/>
                <w:color w:val="000000"/>
                <w:sz w:val="20"/>
                <w:szCs w:val="20"/>
              </w:rPr>
            </w:pPr>
          </w:p>
        </w:tc>
      </w:tr>
      <w:tr w:rsidR="00274288" w:rsidRPr="00274288" w:rsidTr="00274288">
        <w:trPr>
          <w:trHeight w:val="300"/>
        </w:trPr>
        <w:tc>
          <w:tcPr>
            <w:tcW w:w="708"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spacing w:line="276" w:lineRule="auto"/>
              <w:rPr>
                <w:rFonts w:eastAsia="Calibri"/>
                <w:sz w:val="20"/>
                <w:szCs w:val="20"/>
              </w:rPr>
            </w:pPr>
            <w:r w:rsidRPr="00274288">
              <w:rPr>
                <w:rFonts w:eastAsia="Calibri"/>
                <w:sz w:val="20"/>
                <w:szCs w:val="20"/>
              </w:rPr>
              <w:t>ID11</w:t>
            </w:r>
          </w:p>
        </w:tc>
        <w:tc>
          <w:tcPr>
            <w:tcW w:w="849" w:type="dxa"/>
            <w:tcBorders>
              <w:top w:val="single" w:sz="4" w:space="0" w:color="auto"/>
              <w:left w:val="nil"/>
              <w:bottom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79,68</w:t>
            </w:r>
          </w:p>
        </w:tc>
        <w:tc>
          <w:tcPr>
            <w:tcW w:w="849" w:type="dxa"/>
            <w:tcBorders>
              <w:top w:val="single" w:sz="4" w:space="0" w:color="auto"/>
              <w:left w:val="single" w:sz="4" w:space="0" w:color="auto"/>
              <w:bottom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52,92</w:t>
            </w:r>
          </w:p>
        </w:tc>
        <w:tc>
          <w:tcPr>
            <w:tcW w:w="850" w:type="dxa"/>
            <w:tcBorders>
              <w:top w:val="single" w:sz="4" w:space="0" w:color="auto"/>
              <w:left w:val="single" w:sz="4" w:space="0" w:color="auto"/>
              <w:bottom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52,14</w:t>
            </w:r>
          </w:p>
        </w:tc>
        <w:tc>
          <w:tcPr>
            <w:tcW w:w="850" w:type="dxa"/>
            <w:tcBorders>
              <w:top w:val="single" w:sz="4" w:space="0" w:color="auto"/>
              <w:left w:val="single" w:sz="4" w:space="0" w:color="auto"/>
              <w:bottom w:val="single" w:sz="4" w:space="0" w:color="auto"/>
              <w:right w:val="single" w:sz="12" w:space="0" w:color="auto"/>
            </w:tcBorders>
            <w:shd w:val="clear" w:color="auto" w:fill="A8D08D"/>
            <w:vAlign w:val="center"/>
            <w:hideMark/>
          </w:tcPr>
          <w:p w:rsidR="00274288" w:rsidRPr="00274288" w:rsidRDefault="00274288" w:rsidP="00274288">
            <w:pPr>
              <w:jc w:val="center"/>
              <w:rPr>
                <w:rFonts w:eastAsia="Calibri"/>
                <w:sz w:val="20"/>
                <w:szCs w:val="20"/>
              </w:rPr>
            </w:pPr>
            <w:r w:rsidRPr="00274288">
              <w:rPr>
                <w:rFonts w:eastAsia="Calibri"/>
                <w:sz w:val="20"/>
                <w:szCs w:val="20"/>
              </w:rPr>
              <w:t>36,43</w:t>
            </w:r>
          </w:p>
        </w:tc>
        <w:tc>
          <w:tcPr>
            <w:tcW w:w="998" w:type="dxa"/>
            <w:tcBorders>
              <w:top w:val="single" w:sz="12" w:space="0" w:color="auto"/>
              <w:left w:val="single" w:sz="12" w:space="0" w:color="auto"/>
              <w:bottom w:val="single" w:sz="12" w:space="0" w:color="auto"/>
              <w:right w:val="single" w:sz="12" w:space="0" w:color="auto"/>
            </w:tcBorders>
            <w:shd w:val="clear" w:color="auto" w:fill="F4B083"/>
            <w:vAlign w:val="center"/>
          </w:tcPr>
          <w:p w:rsidR="00274288" w:rsidRPr="00274288" w:rsidRDefault="00274288" w:rsidP="00274288">
            <w:pPr>
              <w:jc w:val="center"/>
              <w:rPr>
                <w:rFonts w:eastAsia="Calibri"/>
                <w:b/>
                <w:sz w:val="20"/>
                <w:szCs w:val="20"/>
              </w:rPr>
            </w:pPr>
            <w:r w:rsidRPr="00274288">
              <w:rPr>
                <w:rFonts w:eastAsia="Calibri"/>
                <w:b/>
                <w:sz w:val="20"/>
                <w:szCs w:val="20"/>
              </w:rPr>
              <w:t>55,29</w:t>
            </w:r>
          </w:p>
        </w:tc>
        <w:tc>
          <w:tcPr>
            <w:tcW w:w="850" w:type="dxa"/>
            <w:tcBorders>
              <w:top w:val="single" w:sz="4" w:space="0" w:color="auto"/>
              <w:left w:val="single" w:sz="12" w:space="0" w:color="auto"/>
              <w:bottom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47,90</w:t>
            </w:r>
          </w:p>
        </w:tc>
        <w:tc>
          <w:tcPr>
            <w:tcW w:w="850" w:type="dxa"/>
            <w:tcBorders>
              <w:top w:val="single" w:sz="4" w:space="0" w:color="auto"/>
              <w:left w:val="single" w:sz="4" w:space="0" w:color="auto"/>
              <w:bottom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48,26</w:t>
            </w:r>
          </w:p>
        </w:tc>
        <w:tc>
          <w:tcPr>
            <w:tcW w:w="850" w:type="dxa"/>
            <w:tcBorders>
              <w:top w:val="single" w:sz="4" w:space="0" w:color="auto"/>
              <w:left w:val="single" w:sz="4" w:space="0" w:color="auto"/>
              <w:bottom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42,29</w:t>
            </w:r>
          </w:p>
        </w:tc>
        <w:tc>
          <w:tcPr>
            <w:tcW w:w="850" w:type="dxa"/>
            <w:tcBorders>
              <w:top w:val="single" w:sz="4" w:space="0" w:color="auto"/>
              <w:left w:val="single" w:sz="4" w:space="0" w:color="auto"/>
              <w:bottom w:val="single" w:sz="4" w:space="0" w:color="auto"/>
              <w:right w:val="single" w:sz="12" w:space="0" w:color="auto"/>
            </w:tcBorders>
            <w:shd w:val="clear" w:color="auto" w:fill="F4B08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46,06</w:t>
            </w:r>
          </w:p>
        </w:tc>
        <w:tc>
          <w:tcPr>
            <w:tcW w:w="994" w:type="dxa"/>
            <w:tcBorders>
              <w:top w:val="single" w:sz="12" w:space="0" w:color="auto"/>
              <w:left w:val="single" w:sz="12" w:space="0" w:color="auto"/>
              <w:bottom w:val="single" w:sz="12" w:space="0" w:color="auto"/>
              <w:right w:val="single" w:sz="12" w:space="0" w:color="auto"/>
            </w:tcBorders>
            <w:shd w:val="clear" w:color="auto" w:fill="F4B083"/>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46,13</w:t>
            </w:r>
          </w:p>
        </w:tc>
        <w:tc>
          <w:tcPr>
            <w:tcW w:w="849" w:type="dxa"/>
            <w:tcBorders>
              <w:top w:val="single" w:sz="4" w:space="0" w:color="auto"/>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r w:rsidRPr="00274288">
              <w:rPr>
                <w:rFonts w:eastAsia="Calibri"/>
                <w:sz w:val="20"/>
                <w:szCs w:val="20"/>
              </w:rPr>
              <w:t>35,72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r w:rsidRPr="00274288">
              <w:rPr>
                <w:rFonts w:eastAsia="Calibri"/>
                <w:sz w:val="20"/>
                <w:szCs w:val="20"/>
              </w:rPr>
              <w:t>50,49</w:t>
            </w:r>
          </w:p>
        </w:tc>
        <w:tc>
          <w:tcPr>
            <w:tcW w:w="850" w:type="dxa"/>
            <w:tcBorders>
              <w:top w:val="single" w:sz="4" w:space="0" w:color="auto"/>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r w:rsidRPr="00274288">
              <w:rPr>
                <w:rFonts w:eastAsia="Calibri"/>
                <w:sz w:val="20"/>
                <w:szCs w:val="20"/>
              </w:rPr>
              <w:t>57,33</w:t>
            </w:r>
          </w:p>
        </w:tc>
        <w:tc>
          <w:tcPr>
            <w:tcW w:w="998" w:type="dxa"/>
            <w:tcBorders>
              <w:top w:val="single" w:sz="12" w:space="0" w:color="auto"/>
              <w:left w:val="single" w:sz="12" w:space="0" w:color="auto"/>
              <w:bottom w:val="single" w:sz="12" w:space="0" w:color="auto"/>
              <w:right w:val="single" w:sz="12" w:space="0" w:color="auto"/>
            </w:tcBorders>
            <w:shd w:val="clear" w:color="auto" w:fill="F4B083"/>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47,85</w:t>
            </w:r>
          </w:p>
        </w:tc>
      </w:tr>
      <w:tr w:rsidR="00274288" w:rsidRPr="00274288" w:rsidTr="00274288">
        <w:trPr>
          <w:trHeight w:val="180"/>
        </w:trPr>
        <w:tc>
          <w:tcPr>
            <w:tcW w:w="708" w:type="dxa"/>
            <w:vMerge w:val="restart"/>
            <w:tcBorders>
              <w:top w:val="single" w:sz="4" w:space="0" w:color="auto"/>
              <w:left w:val="single" w:sz="4" w:space="0" w:color="auto"/>
              <w:right w:val="single" w:sz="4" w:space="0" w:color="auto"/>
            </w:tcBorders>
            <w:hideMark/>
          </w:tcPr>
          <w:p w:rsidR="00274288" w:rsidRPr="00274288" w:rsidRDefault="00274288" w:rsidP="00274288">
            <w:pPr>
              <w:spacing w:line="276" w:lineRule="auto"/>
              <w:rPr>
                <w:rFonts w:eastAsia="Calibri"/>
                <w:sz w:val="20"/>
                <w:szCs w:val="20"/>
              </w:rPr>
            </w:pPr>
            <w:r w:rsidRPr="00274288">
              <w:rPr>
                <w:rFonts w:eastAsia="Calibri"/>
                <w:sz w:val="20"/>
                <w:szCs w:val="20"/>
              </w:rPr>
              <w:t>ID6</w:t>
            </w:r>
          </w:p>
        </w:tc>
        <w:tc>
          <w:tcPr>
            <w:tcW w:w="849" w:type="dxa"/>
            <w:vMerge w:val="restart"/>
            <w:tcBorders>
              <w:top w:val="single" w:sz="4" w:space="0" w:color="auto"/>
              <w:left w:val="nil"/>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74,07</w:t>
            </w:r>
          </w:p>
        </w:tc>
        <w:tc>
          <w:tcPr>
            <w:tcW w:w="849" w:type="dxa"/>
            <w:vMerge w:val="restart"/>
            <w:tcBorders>
              <w:top w:val="single" w:sz="4" w:space="0" w:color="auto"/>
              <w:left w:val="single" w:sz="4" w:space="0" w:color="auto"/>
              <w:right w:val="single" w:sz="4" w:space="0" w:color="auto"/>
            </w:tcBorders>
            <w:shd w:val="clear" w:color="auto" w:fill="FFE599"/>
            <w:vAlign w:val="center"/>
            <w:hideMark/>
          </w:tcPr>
          <w:p w:rsidR="00274288" w:rsidRPr="00274288" w:rsidRDefault="00274288" w:rsidP="00274288">
            <w:pPr>
              <w:jc w:val="center"/>
              <w:rPr>
                <w:rFonts w:eastAsia="Calibri"/>
                <w:sz w:val="20"/>
                <w:szCs w:val="20"/>
              </w:rPr>
            </w:pPr>
            <w:r w:rsidRPr="00274288">
              <w:rPr>
                <w:rFonts w:eastAsia="Calibri"/>
                <w:sz w:val="20"/>
                <w:szCs w:val="20"/>
              </w:rPr>
              <w:t>26,13</w:t>
            </w:r>
          </w:p>
        </w:tc>
        <w:tc>
          <w:tcPr>
            <w:tcW w:w="850" w:type="dxa"/>
            <w:vMerge w:val="restart"/>
            <w:tcBorders>
              <w:top w:val="single" w:sz="4" w:space="0" w:color="auto"/>
              <w:left w:val="single" w:sz="4" w:space="0" w:color="auto"/>
              <w:right w:val="single" w:sz="4" w:space="0" w:color="auto"/>
            </w:tcBorders>
            <w:shd w:val="clear" w:color="auto" w:fill="FFE599"/>
            <w:vAlign w:val="center"/>
            <w:hideMark/>
          </w:tcPr>
          <w:p w:rsidR="00274288" w:rsidRPr="00274288" w:rsidRDefault="00274288" w:rsidP="00274288">
            <w:pPr>
              <w:jc w:val="center"/>
              <w:rPr>
                <w:rFonts w:eastAsia="Calibri"/>
                <w:sz w:val="20"/>
                <w:szCs w:val="20"/>
              </w:rPr>
            </w:pPr>
            <w:r w:rsidRPr="00274288">
              <w:rPr>
                <w:rFonts w:eastAsia="Calibri"/>
                <w:sz w:val="20"/>
                <w:szCs w:val="20"/>
              </w:rPr>
              <w:t>26,58</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23,94</w:t>
            </w:r>
          </w:p>
        </w:tc>
        <w:tc>
          <w:tcPr>
            <w:tcW w:w="998" w:type="dxa"/>
            <w:tcBorders>
              <w:top w:val="single" w:sz="12" w:space="0" w:color="auto"/>
              <w:left w:val="single" w:sz="4" w:space="0" w:color="auto"/>
              <w:bottom w:val="nil"/>
              <w:right w:val="single" w:sz="4" w:space="0" w:color="auto"/>
            </w:tcBorders>
            <w:shd w:val="clear" w:color="auto" w:fill="A8D08D"/>
            <w:vAlign w:val="center"/>
          </w:tcPr>
          <w:p w:rsidR="00274288" w:rsidRPr="00274288" w:rsidRDefault="00274288" w:rsidP="00274288">
            <w:pPr>
              <w:jc w:val="center"/>
              <w:rPr>
                <w:rFonts w:eastAsia="Calibri"/>
                <w:b/>
                <w:sz w:val="20"/>
                <w:szCs w:val="20"/>
              </w:rPr>
            </w:pPr>
            <w:r w:rsidRPr="00274288">
              <w:rPr>
                <w:rFonts w:eastAsia="Calibri"/>
                <w:b/>
                <w:sz w:val="20"/>
                <w:szCs w:val="20"/>
              </w:rPr>
              <w:t>37,68</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23,64</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21,61</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19,28</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22,19</w:t>
            </w:r>
          </w:p>
        </w:tc>
        <w:tc>
          <w:tcPr>
            <w:tcW w:w="994" w:type="dxa"/>
            <w:vMerge w:val="restart"/>
            <w:tcBorders>
              <w:top w:val="single" w:sz="12"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21,68</w:t>
            </w:r>
          </w:p>
        </w:tc>
        <w:tc>
          <w:tcPr>
            <w:tcW w:w="849"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21,50</w:t>
            </w:r>
          </w:p>
        </w:tc>
        <w:tc>
          <w:tcPr>
            <w:tcW w:w="850"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17,12</w:t>
            </w:r>
          </w:p>
        </w:tc>
        <w:tc>
          <w:tcPr>
            <w:tcW w:w="850" w:type="dxa"/>
            <w:vMerge w:val="restart"/>
            <w:tcBorders>
              <w:top w:val="single" w:sz="4" w:space="0" w:color="auto"/>
              <w:left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r w:rsidRPr="00274288">
              <w:rPr>
                <w:rFonts w:eastAsia="Calibri"/>
                <w:sz w:val="20"/>
                <w:szCs w:val="20"/>
              </w:rPr>
              <w:t>30,32</w:t>
            </w:r>
          </w:p>
        </w:tc>
        <w:tc>
          <w:tcPr>
            <w:tcW w:w="998" w:type="dxa"/>
            <w:vMerge w:val="restart"/>
            <w:tcBorders>
              <w:top w:val="single" w:sz="12"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22,98</w:t>
            </w:r>
          </w:p>
        </w:tc>
      </w:tr>
      <w:tr w:rsidR="00274288" w:rsidRPr="00274288" w:rsidTr="00274288">
        <w:trPr>
          <w:trHeight w:val="108"/>
        </w:trPr>
        <w:tc>
          <w:tcPr>
            <w:tcW w:w="708" w:type="dxa"/>
            <w:vMerge/>
            <w:tcBorders>
              <w:left w:val="single" w:sz="4" w:space="0" w:color="auto"/>
              <w:bottom w:val="single" w:sz="4" w:space="0" w:color="auto"/>
              <w:right w:val="single" w:sz="4" w:space="0" w:color="auto"/>
            </w:tcBorders>
          </w:tcPr>
          <w:p w:rsidR="00274288" w:rsidRPr="00274288" w:rsidRDefault="00274288" w:rsidP="00274288">
            <w:pPr>
              <w:spacing w:line="276" w:lineRule="auto"/>
              <w:rPr>
                <w:rFonts w:eastAsia="Calibri"/>
                <w:sz w:val="20"/>
                <w:szCs w:val="20"/>
              </w:rPr>
            </w:pPr>
          </w:p>
        </w:tc>
        <w:tc>
          <w:tcPr>
            <w:tcW w:w="849" w:type="dxa"/>
            <w:vMerge/>
            <w:tcBorders>
              <w:left w:val="nil"/>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49" w:type="dxa"/>
            <w:vMerge/>
            <w:tcBorders>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998" w:type="dxa"/>
            <w:tcBorders>
              <w:top w:val="nil"/>
              <w:left w:val="single" w:sz="4" w:space="0" w:color="auto"/>
              <w:bottom w:val="single" w:sz="4" w:space="0" w:color="auto"/>
              <w:right w:val="single" w:sz="4" w:space="0" w:color="auto"/>
            </w:tcBorders>
            <w:shd w:val="clear" w:color="auto" w:fill="F6BB00"/>
            <w:vAlign w:val="center"/>
          </w:tcPr>
          <w:p w:rsidR="00274288" w:rsidRPr="00274288" w:rsidRDefault="00274288" w:rsidP="00274288">
            <w:pPr>
              <w:jc w:val="center"/>
              <w:rPr>
                <w:rFonts w:eastAsia="Calibri"/>
                <w:b/>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994"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p>
        </w:tc>
        <w:tc>
          <w:tcPr>
            <w:tcW w:w="849"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p>
        </w:tc>
        <w:tc>
          <w:tcPr>
            <w:tcW w:w="998"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p>
        </w:tc>
      </w:tr>
      <w:tr w:rsidR="00274288" w:rsidRPr="00274288" w:rsidTr="00274288">
        <w:trPr>
          <w:trHeight w:val="144"/>
        </w:trPr>
        <w:tc>
          <w:tcPr>
            <w:tcW w:w="708" w:type="dxa"/>
            <w:vMerge w:val="restart"/>
            <w:tcBorders>
              <w:top w:val="single" w:sz="4" w:space="0" w:color="auto"/>
              <w:left w:val="single" w:sz="4" w:space="0" w:color="auto"/>
              <w:right w:val="single" w:sz="4" w:space="0" w:color="auto"/>
            </w:tcBorders>
            <w:hideMark/>
          </w:tcPr>
          <w:p w:rsidR="00274288" w:rsidRPr="00274288" w:rsidRDefault="00274288" w:rsidP="00274288">
            <w:pPr>
              <w:spacing w:line="276" w:lineRule="auto"/>
              <w:rPr>
                <w:rFonts w:eastAsia="Calibri"/>
                <w:sz w:val="20"/>
                <w:szCs w:val="20"/>
              </w:rPr>
            </w:pPr>
            <w:r w:rsidRPr="00274288">
              <w:rPr>
                <w:rFonts w:eastAsia="Calibri"/>
                <w:sz w:val="20"/>
                <w:szCs w:val="20"/>
              </w:rPr>
              <w:t>ID10</w:t>
            </w:r>
          </w:p>
        </w:tc>
        <w:tc>
          <w:tcPr>
            <w:tcW w:w="849" w:type="dxa"/>
            <w:vMerge w:val="restart"/>
            <w:tcBorders>
              <w:top w:val="single" w:sz="4" w:space="0" w:color="auto"/>
              <w:left w:val="nil"/>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69,92</w:t>
            </w:r>
          </w:p>
        </w:tc>
        <w:tc>
          <w:tcPr>
            <w:tcW w:w="849"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sz w:val="20"/>
                <w:szCs w:val="20"/>
              </w:rPr>
            </w:pPr>
            <w:r w:rsidRPr="00274288">
              <w:rPr>
                <w:rFonts w:eastAsia="Calibri"/>
                <w:sz w:val="20"/>
                <w:szCs w:val="20"/>
              </w:rPr>
              <w:t>38,51</w:t>
            </w:r>
          </w:p>
        </w:tc>
        <w:tc>
          <w:tcPr>
            <w:tcW w:w="850" w:type="dxa"/>
            <w:vMerge w:val="restart"/>
            <w:tcBorders>
              <w:top w:val="single" w:sz="4" w:space="0" w:color="auto"/>
              <w:left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43,49</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sz w:val="20"/>
                <w:szCs w:val="20"/>
              </w:rPr>
            </w:pPr>
            <w:r w:rsidRPr="00274288">
              <w:rPr>
                <w:rFonts w:eastAsia="Calibri"/>
                <w:sz w:val="20"/>
                <w:szCs w:val="20"/>
              </w:rPr>
              <w:t>31,59</w:t>
            </w:r>
          </w:p>
        </w:tc>
        <w:tc>
          <w:tcPr>
            <w:tcW w:w="998" w:type="dxa"/>
            <w:vMerge w:val="restart"/>
            <w:tcBorders>
              <w:top w:val="single" w:sz="4" w:space="0" w:color="auto"/>
              <w:left w:val="single" w:sz="4" w:space="0" w:color="auto"/>
              <w:right w:val="single" w:sz="4" w:space="0" w:color="auto"/>
            </w:tcBorders>
            <w:shd w:val="clear" w:color="auto" w:fill="F4B083"/>
            <w:vAlign w:val="center"/>
          </w:tcPr>
          <w:p w:rsidR="00274288" w:rsidRPr="00274288" w:rsidRDefault="00274288" w:rsidP="00274288">
            <w:pPr>
              <w:jc w:val="center"/>
              <w:rPr>
                <w:rFonts w:eastAsia="Calibri"/>
                <w:b/>
                <w:sz w:val="20"/>
                <w:szCs w:val="20"/>
              </w:rPr>
            </w:pPr>
            <w:r w:rsidRPr="00274288">
              <w:rPr>
                <w:rFonts w:eastAsia="Calibri"/>
                <w:b/>
                <w:sz w:val="20"/>
                <w:szCs w:val="20"/>
              </w:rPr>
              <w:t>45,88</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30,71</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33,04</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32,43</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34,48</w:t>
            </w:r>
          </w:p>
        </w:tc>
        <w:tc>
          <w:tcPr>
            <w:tcW w:w="994" w:type="dxa"/>
            <w:tcBorders>
              <w:top w:val="single" w:sz="4" w:space="0" w:color="auto"/>
              <w:left w:val="single" w:sz="4" w:space="0" w:color="auto"/>
              <w:bottom w:val="nil"/>
              <w:right w:val="single" w:sz="4" w:space="0" w:color="auto"/>
            </w:tcBorders>
            <w:shd w:val="clear" w:color="auto" w:fill="A8D08D"/>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32,66</w:t>
            </w:r>
          </w:p>
        </w:tc>
        <w:tc>
          <w:tcPr>
            <w:tcW w:w="849" w:type="dxa"/>
            <w:vMerge w:val="restart"/>
            <w:tcBorders>
              <w:top w:val="single" w:sz="4" w:space="0" w:color="auto"/>
              <w:left w:val="single" w:sz="4" w:space="0" w:color="auto"/>
              <w:right w:val="single" w:sz="4" w:space="0" w:color="auto"/>
            </w:tcBorders>
            <w:shd w:val="clear" w:color="auto" w:fill="FFE599"/>
            <w:vAlign w:val="center"/>
          </w:tcPr>
          <w:p w:rsidR="00274288" w:rsidRPr="00274288" w:rsidRDefault="00274288" w:rsidP="00274288">
            <w:pPr>
              <w:jc w:val="center"/>
              <w:rPr>
                <w:rFonts w:eastAsia="Calibri"/>
                <w:sz w:val="20"/>
                <w:szCs w:val="20"/>
              </w:rPr>
            </w:pPr>
            <w:r w:rsidRPr="00274288">
              <w:rPr>
                <w:rFonts w:eastAsia="Calibri"/>
                <w:sz w:val="20"/>
                <w:szCs w:val="20"/>
              </w:rPr>
              <w:t>26,93</w:t>
            </w:r>
          </w:p>
        </w:tc>
        <w:tc>
          <w:tcPr>
            <w:tcW w:w="850"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vMerge w:val="restart"/>
            <w:tcBorders>
              <w:top w:val="single" w:sz="4" w:space="0" w:color="auto"/>
              <w:left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r w:rsidRPr="00274288">
              <w:rPr>
                <w:rFonts w:eastAsia="Calibri"/>
                <w:sz w:val="20"/>
                <w:szCs w:val="20"/>
              </w:rPr>
              <w:t>33,90</w:t>
            </w:r>
          </w:p>
        </w:tc>
        <w:tc>
          <w:tcPr>
            <w:tcW w:w="850" w:type="dxa"/>
            <w:vMerge w:val="restart"/>
            <w:tcBorders>
              <w:top w:val="single" w:sz="4" w:space="0" w:color="auto"/>
              <w:left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r w:rsidRPr="00274288">
              <w:rPr>
                <w:rFonts w:eastAsia="Calibri"/>
                <w:sz w:val="20"/>
                <w:szCs w:val="20"/>
              </w:rPr>
              <w:t>42,04</w:t>
            </w:r>
          </w:p>
        </w:tc>
        <w:tc>
          <w:tcPr>
            <w:tcW w:w="998" w:type="dxa"/>
            <w:tcBorders>
              <w:top w:val="single" w:sz="4" w:space="0" w:color="auto"/>
              <w:left w:val="single" w:sz="4" w:space="0" w:color="auto"/>
              <w:bottom w:val="nil"/>
              <w:right w:val="single" w:sz="4" w:space="0" w:color="auto"/>
            </w:tcBorders>
            <w:shd w:val="clear" w:color="auto" w:fill="A8D08D"/>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34,29</w:t>
            </w:r>
          </w:p>
        </w:tc>
      </w:tr>
      <w:tr w:rsidR="00274288" w:rsidRPr="00274288" w:rsidTr="00274288">
        <w:trPr>
          <w:trHeight w:val="144"/>
        </w:trPr>
        <w:tc>
          <w:tcPr>
            <w:tcW w:w="708" w:type="dxa"/>
            <w:vMerge/>
            <w:tcBorders>
              <w:left w:val="single" w:sz="4" w:space="0" w:color="auto"/>
              <w:bottom w:val="single" w:sz="4" w:space="0" w:color="auto"/>
              <w:right w:val="single" w:sz="4" w:space="0" w:color="auto"/>
            </w:tcBorders>
          </w:tcPr>
          <w:p w:rsidR="00274288" w:rsidRPr="00274288" w:rsidRDefault="00274288" w:rsidP="00274288">
            <w:pPr>
              <w:spacing w:line="276" w:lineRule="auto"/>
              <w:rPr>
                <w:rFonts w:eastAsia="Calibri"/>
                <w:sz w:val="20"/>
                <w:szCs w:val="20"/>
              </w:rPr>
            </w:pPr>
          </w:p>
        </w:tc>
        <w:tc>
          <w:tcPr>
            <w:tcW w:w="849" w:type="dxa"/>
            <w:vMerge/>
            <w:tcBorders>
              <w:left w:val="nil"/>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49"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p>
        </w:tc>
        <w:tc>
          <w:tcPr>
            <w:tcW w:w="998"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b/>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color w:val="000000"/>
                <w:sz w:val="20"/>
                <w:szCs w:val="20"/>
              </w:rPr>
            </w:pPr>
          </w:p>
        </w:tc>
        <w:tc>
          <w:tcPr>
            <w:tcW w:w="994" w:type="dxa"/>
            <w:tcBorders>
              <w:top w:val="nil"/>
              <w:left w:val="single" w:sz="4" w:space="0" w:color="auto"/>
              <w:bottom w:val="single" w:sz="4" w:space="0" w:color="auto"/>
              <w:right w:val="single" w:sz="4" w:space="0" w:color="auto"/>
            </w:tcBorders>
            <w:shd w:val="clear" w:color="auto" w:fill="F6BB00"/>
            <w:vAlign w:val="center"/>
          </w:tcPr>
          <w:p w:rsidR="00274288" w:rsidRPr="00274288" w:rsidRDefault="00274288" w:rsidP="00274288">
            <w:pPr>
              <w:jc w:val="center"/>
              <w:rPr>
                <w:rFonts w:eastAsia="Calibri"/>
                <w:b/>
                <w:color w:val="000000"/>
                <w:sz w:val="20"/>
                <w:szCs w:val="20"/>
              </w:rPr>
            </w:pPr>
          </w:p>
        </w:tc>
        <w:tc>
          <w:tcPr>
            <w:tcW w:w="849" w:type="dxa"/>
            <w:vMerge/>
            <w:tcBorders>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998" w:type="dxa"/>
            <w:tcBorders>
              <w:top w:val="nil"/>
              <w:left w:val="single" w:sz="4" w:space="0" w:color="auto"/>
              <w:bottom w:val="single" w:sz="4" w:space="0" w:color="auto"/>
              <w:right w:val="single" w:sz="4" w:space="0" w:color="auto"/>
            </w:tcBorders>
            <w:shd w:val="clear" w:color="auto" w:fill="F6BB00"/>
            <w:vAlign w:val="center"/>
          </w:tcPr>
          <w:p w:rsidR="00274288" w:rsidRPr="00274288" w:rsidRDefault="00274288" w:rsidP="00274288">
            <w:pPr>
              <w:jc w:val="center"/>
              <w:rPr>
                <w:rFonts w:eastAsia="Calibri"/>
                <w:b/>
                <w:color w:val="000000"/>
                <w:sz w:val="20"/>
                <w:szCs w:val="20"/>
              </w:rPr>
            </w:pPr>
          </w:p>
        </w:tc>
      </w:tr>
      <w:tr w:rsidR="00274288" w:rsidRPr="00274288" w:rsidTr="00274288">
        <w:trPr>
          <w:trHeight w:val="300"/>
        </w:trPr>
        <w:tc>
          <w:tcPr>
            <w:tcW w:w="708"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spacing w:line="276" w:lineRule="auto"/>
              <w:rPr>
                <w:rFonts w:eastAsia="Calibri"/>
                <w:sz w:val="20"/>
                <w:szCs w:val="20"/>
              </w:rPr>
            </w:pPr>
            <w:r w:rsidRPr="00274288">
              <w:rPr>
                <w:rFonts w:eastAsia="Calibri"/>
                <w:sz w:val="20"/>
                <w:szCs w:val="20"/>
              </w:rPr>
              <w:t>ID8</w:t>
            </w:r>
          </w:p>
        </w:tc>
        <w:tc>
          <w:tcPr>
            <w:tcW w:w="849" w:type="dxa"/>
            <w:tcBorders>
              <w:top w:val="single" w:sz="4" w:space="0" w:color="auto"/>
              <w:left w:val="nil"/>
              <w:bottom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77,47</w:t>
            </w:r>
          </w:p>
        </w:tc>
        <w:tc>
          <w:tcPr>
            <w:tcW w:w="849" w:type="dxa"/>
            <w:tcBorders>
              <w:top w:val="single" w:sz="4" w:space="0" w:color="auto"/>
              <w:left w:val="single" w:sz="4" w:space="0" w:color="auto"/>
              <w:bottom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46,7</w:t>
            </w:r>
          </w:p>
        </w:tc>
        <w:tc>
          <w:tcPr>
            <w:tcW w:w="850" w:type="dxa"/>
            <w:tcBorders>
              <w:top w:val="single" w:sz="4" w:space="0" w:color="auto"/>
              <w:left w:val="single" w:sz="4" w:space="0" w:color="auto"/>
              <w:bottom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53,92</w:t>
            </w:r>
          </w:p>
        </w:tc>
        <w:tc>
          <w:tcPr>
            <w:tcW w:w="850" w:type="dxa"/>
            <w:tcBorders>
              <w:top w:val="single" w:sz="4" w:space="0" w:color="auto"/>
              <w:left w:val="single" w:sz="4" w:space="0" w:color="auto"/>
              <w:bottom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41,65</w:t>
            </w:r>
          </w:p>
        </w:tc>
        <w:tc>
          <w:tcPr>
            <w:tcW w:w="998" w:type="dxa"/>
            <w:tcBorders>
              <w:top w:val="single" w:sz="4" w:space="0" w:color="auto"/>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b/>
                <w:sz w:val="20"/>
                <w:szCs w:val="20"/>
              </w:rPr>
            </w:pPr>
            <w:r w:rsidRPr="00274288">
              <w:rPr>
                <w:rFonts w:eastAsia="Calibri"/>
                <w:b/>
                <w:sz w:val="20"/>
                <w:szCs w:val="20"/>
              </w:rPr>
              <w:t>54,93</w:t>
            </w:r>
          </w:p>
        </w:tc>
        <w:tc>
          <w:tcPr>
            <w:tcW w:w="850" w:type="dxa"/>
            <w:tcBorders>
              <w:top w:val="single" w:sz="4" w:space="0" w:color="auto"/>
              <w:left w:val="single" w:sz="4" w:space="0" w:color="auto"/>
              <w:bottom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41,99</w:t>
            </w:r>
          </w:p>
        </w:tc>
        <w:tc>
          <w:tcPr>
            <w:tcW w:w="850" w:type="dxa"/>
            <w:tcBorders>
              <w:top w:val="single" w:sz="4" w:space="0" w:color="auto"/>
              <w:left w:val="single" w:sz="4" w:space="0" w:color="auto"/>
              <w:bottom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46,64</w:t>
            </w:r>
          </w:p>
        </w:tc>
        <w:tc>
          <w:tcPr>
            <w:tcW w:w="850" w:type="dxa"/>
            <w:tcBorders>
              <w:top w:val="single" w:sz="4" w:space="0" w:color="auto"/>
              <w:left w:val="single" w:sz="4" w:space="0" w:color="auto"/>
              <w:bottom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41,36</w:t>
            </w:r>
          </w:p>
        </w:tc>
        <w:tc>
          <w:tcPr>
            <w:tcW w:w="850" w:type="dxa"/>
            <w:tcBorders>
              <w:top w:val="single" w:sz="4" w:space="0" w:color="auto"/>
              <w:left w:val="single" w:sz="4" w:space="0" w:color="auto"/>
              <w:bottom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41,20</w:t>
            </w:r>
          </w:p>
        </w:tc>
        <w:tc>
          <w:tcPr>
            <w:tcW w:w="994" w:type="dxa"/>
            <w:tcBorders>
              <w:top w:val="single" w:sz="4" w:space="0" w:color="auto"/>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42,80</w:t>
            </w:r>
          </w:p>
        </w:tc>
        <w:tc>
          <w:tcPr>
            <w:tcW w:w="849" w:type="dxa"/>
            <w:tcBorders>
              <w:top w:val="single" w:sz="4" w:space="0" w:color="auto"/>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r w:rsidRPr="00274288">
              <w:rPr>
                <w:rFonts w:eastAsia="Calibri"/>
                <w:sz w:val="20"/>
                <w:szCs w:val="20"/>
              </w:rPr>
              <w:t>35,11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r w:rsidRPr="00274288">
              <w:rPr>
                <w:rFonts w:eastAsia="Calibri"/>
                <w:sz w:val="20"/>
                <w:szCs w:val="20"/>
              </w:rPr>
              <w:t>42,50</w:t>
            </w:r>
          </w:p>
        </w:tc>
        <w:tc>
          <w:tcPr>
            <w:tcW w:w="850" w:type="dxa"/>
            <w:tcBorders>
              <w:top w:val="single" w:sz="4" w:space="0" w:color="auto"/>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r w:rsidRPr="00274288">
              <w:rPr>
                <w:rFonts w:eastAsia="Calibri"/>
                <w:sz w:val="20"/>
                <w:szCs w:val="20"/>
              </w:rPr>
              <w:t>55,59</w:t>
            </w:r>
          </w:p>
        </w:tc>
        <w:tc>
          <w:tcPr>
            <w:tcW w:w="998" w:type="dxa"/>
            <w:tcBorders>
              <w:top w:val="single" w:sz="4" w:space="0" w:color="auto"/>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44,4</w:t>
            </w:r>
          </w:p>
        </w:tc>
      </w:tr>
      <w:tr w:rsidR="00274288" w:rsidRPr="00274288" w:rsidTr="00274288">
        <w:trPr>
          <w:trHeight w:val="156"/>
        </w:trPr>
        <w:tc>
          <w:tcPr>
            <w:tcW w:w="708" w:type="dxa"/>
            <w:vMerge w:val="restart"/>
            <w:tcBorders>
              <w:top w:val="single" w:sz="4" w:space="0" w:color="auto"/>
              <w:left w:val="single" w:sz="4" w:space="0" w:color="auto"/>
              <w:right w:val="single" w:sz="4" w:space="0" w:color="auto"/>
            </w:tcBorders>
            <w:hideMark/>
          </w:tcPr>
          <w:p w:rsidR="00274288" w:rsidRPr="00274288" w:rsidRDefault="00274288" w:rsidP="00274288">
            <w:pPr>
              <w:spacing w:line="276" w:lineRule="auto"/>
              <w:rPr>
                <w:rFonts w:eastAsia="Calibri"/>
                <w:sz w:val="20"/>
                <w:szCs w:val="20"/>
              </w:rPr>
            </w:pPr>
            <w:r w:rsidRPr="00274288">
              <w:rPr>
                <w:rFonts w:eastAsia="Calibri"/>
                <w:sz w:val="20"/>
                <w:szCs w:val="20"/>
              </w:rPr>
              <w:t>ID12</w:t>
            </w:r>
          </w:p>
        </w:tc>
        <w:tc>
          <w:tcPr>
            <w:tcW w:w="849" w:type="dxa"/>
            <w:vMerge w:val="restart"/>
            <w:tcBorders>
              <w:top w:val="single" w:sz="4" w:space="0" w:color="auto"/>
              <w:left w:val="nil"/>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77,78</w:t>
            </w:r>
          </w:p>
        </w:tc>
        <w:tc>
          <w:tcPr>
            <w:tcW w:w="849" w:type="dxa"/>
            <w:vMerge w:val="restart"/>
            <w:tcBorders>
              <w:top w:val="single" w:sz="4" w:space="0" w:color="auto"/>
              <w:left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49,37</w:t>
            </w:r>
          </w:p>
        </w:tc>
        <w:tc>
          <w:tcPr>
            <w:tcW w:w="850" w:type="dxa"/>
            <w:vMerge w:val="restart"/>
            <w:tcBorders>
              <w:top w:val="single" w:sz="4" w:space="0" w:color="auto"/>
              <w:left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40,79</w:t>
            </w:r>
          </w:p>
        </w:tc>
        <w:tc>
          <w:tcPr>
            <w:tcW w:w="850" w:type="dxa"/>
            <w:vMerge w:val="restart"/>
            <w:tcBorders>
              <w:top w:val="single" w:sz="4" w:space="0" w:color="auto"/>
              <w:left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46,87</w:t>
            </w:r>
          </w:p>
        </w:tc>
        <w:tc>
          <w:tcPr>
            <w:tcW w:w="998" w:type="dxa"/>
            <w:vMerge w:val="restart"/>
            <w:tcBorders>
              <w:top w:val="single" w:sz="4" w:space="0" w:color="auto"/>
              <w:left w:val="single" w:sz="4" w:space="0" w:color="auto"/>
              <w:right w:val="single" w:sz="4" w:space="0" w:color="auto"/>
            </w:tcBorders>
            <w:shd w:val="clear" w:color="auto" w:fill="F4B083"/>
            <w:vAlign w:val="center"/>
          </w:tcPr>
          <w:p w:rsidR="00274288" w:rsidRPr="00274288" w:rsidRDefault="00274288" w:rsidP="00274288">
            <w:pPr>
              <w:jc w:val="center"/>
              <w:rPr>
                <w:rFonts w:eastAsia="Calibri"/>
                <w:b/>
                <w:sz w:val="20"/>
                <w:szCs w:val="20"/>
              </w:rPr>
            </w:pPr>
            <w:r w:rsidRPr="00274288">
              <w:rPr>
                <w:rFonts w:eastAsia="Calibri"/>
                <w:b/>
                <w:sz w:val="20"/>
                <w:szCs w:val="20"/>
              </w:rPr>
              <w:t>53,70</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31,43</w:t>
            </w:r>
          </w:p>
        </w:tc>
        <w:tc>
          <w:tcPr>
            <w:tcW w:w="850" w:type="dxa"/>
            <w:vMerge w:val="restart"/>
            <w:tcBorders>
              <w:top w:val="single" w:sz="4" w:space="0" w:color="auto"/>
              <w:left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46,65</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25,28</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36,66</w:t>
            </w:r>
          </w:p>
        </w:tc>
        <w:tc>
          <w:tcPr>
            <w:tcW w:w="994" w:type="dxa"/>
            <w:tcBorders>
              <w:top w:val="single" w:sz="4" w:space="0" w:color="auto"/>
              <w:left w:val="single" w:sz="4" w:space="0" w:color="auto"/>
              <w:bottom w:val="nil"/>
              <w:right w:val="single" w:sz="4" w:space="0" w:color="auto"/>
            </w:tcBorders>
            <w:shd w:val="clear" w:color="auto" w:fill="A8D08D"/>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35,00</w:t>
            </w:r>
          </w:p>
        </w:tc>
        <w:tc>
          <w:tcPr>
            <w:tcW w:w="849" w:type="dxa"/>
            <w:vMerge w:val="restart"/>
            <w:tcBorders>
              <w:top w:val="single" w:sz="4" w:space="0" w:color="auto"/>
              <w:left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r w:rsidRPr="00274288">
              <w:rPr>
                <w:rFonts w:eastAsia="Calibri"/>
                <w:sz w:val="20"/>
                <w:szCs w:val="20"/>
              </w:rPr>
              <w:t>30,68</w:t>
            </w:r>
          </w:p>
        </w:tc>
        <w:tc>
          <w:tcPr>
            <w:tcW w:w="850"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vMerge w:val="restart"/>
            <w:tcBorders>
              <w:top w:val="single" w:sz="4" w:space="0" w:color="auto"/>
              <w:left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r w:rsidRPr="00274288">
              <w:rPr>
                <w:rFonts w:eastAsia="Calibri"/>
                <w:sz w:val="20"/>
                <w:szCs w:val="20"/>
              </w:rPr>
              <w:t>31,17</w:t>
            </w:r>
          </w:p>
        </w:tc>
        <w:tc>
          <w:tcPr>
            <w:tcW w:w="850" w:type="dxa"/>
            <w:vMerge w:val="restart"/>
            <w:tcBorders>
              <w:top w:val="single" w:sz="4" w:space="0" w:color="auto"/>
              <w:left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r w:rsidRPr="00274288">
              <w:rPr>
                <w:rFonts w:eastAsia="Calibri"/>
                <w:sz w:val="20"/>
                <w:szCs w:val="20"/>
              </w:rPr>
              <w:t>54,41</w:t>
            </w:r>
          </w:p>
        </w:tc>
        <w:tc>
          <w:tcPr>
            <w:tcW w:w="998" w:type="dxa"/>
            <w:tcBorders>
              <w:top w:val="single" w:sz="4" w:space="0" w:color="auto"/>
              <w:left w:val="single" w:sz="4" w:space="0" w:color="auto"/>
              <w:bottom w:val="nil"/>
              <w:right w:val="single" w:sz="4" w:space="0" w:color="auto"/>
            </w:tcBorders>
            <w:shd w:val="clear" w:color="auto" w:fill="A8D08D"/>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38,75</w:t>
            </w:r>
          </w:p>
        </w:tc>
      </w:tr>
      <w:tr w:rsidR="00274288" w:rsidRPr="00274288" w:rsidTr="00274288">
        <w:trPr>
          <w:trHeight w:val="132"/>
        </w:trPr>
        <w:tc>
          <w:tcPr>
            <w:tcW w:w="708" w:type="dxa"/>
            <w:vMerge/>
            <w:tcBorders>
              <w:left w:val="single" w:sz="4" w:space="0" w:color="auto"/>
              <w:bottom w:val="single" w:sz="4" w:space="0" w:color="auto"/>
              <w:right w:val="single" w:sz="4" w:space="0" w:color="auto"/>
            </w:tcBorders>
          </w:tcPr>
          <w:p w:rsidR="00274288" w:rsidRPr="00274288" w:rsidRDefault="00274288" w:rsidP="00274288">
            <w:pPr>
              <w:spacing w:line="276" w:lineRule="auto"/>
              <w:rPr>
                <w:rFonts w:eastAsia="Calibri"/>
                <w:sz w:val="20"/>
                <w:szCs w:val="20"/>
              </w:rPr>
            </w:pPr>
          </w:p>
        </w:tc>
        <w:tc>
          <w:tcPr>
            <w:tcW w:w="849" w:type="dxa"/>
            <w:vMerge/>
            <w:tcBorders>
              <w:left w:val="nil"/>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49"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998"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b/>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color w:val="000000"/>
                <w:sz w:val="20"/>
                <w:szCs w:val="20"/>
              </w:rPr>
            </w:pPr>
          </w:p>
        </w:tc>
        <w:tc>
          <w:tcPr>
            <w:tcW w:w="994" w:type="dxa"/>
            <w:tcBorders>
              <w:top w:val="nil"/>
              <w:left w:val="single" w:sz="4" w:space="0" w:color="auto"/>
              <w:bottom w:val="single" w:sz="4" w:space="0" w:color="auto"/>
              <w:right w:val="single" w:sz="4" w:space="0" w:color="auto"/>
            </w:tcBorders>
            <w:shd w:val="clear" w:color="auto" w:fill="F6BB00"/>
            <w:vAlign w:val="center"/>
          </w:tcPr>
          <w:p w:rsidR="00274288" w:rsidRPr="00274288" w:rsidRDefault="00274288" w:rsidP="00274288">
            <w:pPr>
              <w:jc w:val="center"/>
              <w:rPr>
                <w:rFonts w:eastAsia="Calibri"/>
                <w:b/>
                <w:color w:val="000000"/>
                <w:sz w:val="20"/>
                <w:szCs w:val="20"/>
              </w:rPr>
            </w:pPr>
          </w:p>
        </w:tc>
        <w:tc>
          <w:tcPr>
            <w:tcW w:w="849"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998" w:type="dxa"/>
            <w:tcBorders>
              <w:top w:val="nil"/>
              <w:left w:val="single" w:sz="4" w:space="0" w:color="auto"/>
              <w:bottom w:val="single" w:sz="4" w:space="0" w:color="auto"/>
              <w:right w:val="single" w:sz="4" w:space="0" w:color="auto"/>
            </w:tcBorders>
            <w:shd w:val="clear" w:color="auto" w:fill="F6BB00"/>
            <w:vAlign w:val="center"/>
          </w:tcPr>
          <w:p w:rsidR="00274288" w:rsidRPr="00274288" w:rsidRDefault="00274288" w:rsidP="00274288">
            <w:pPr>
              <w:jc w:val="center"/>
              <w:rPr>
                <w:rFonts w:eastAsia="Calibri"/>
                <w:b/>
                <w:color w:val="000000"/>
                <w:sz w:val="20"/>
                <w:szCs w:val="20"/>
              </w:rPr>
            </w:pPr>
          </w:p>
        </w:tc>
      </w:tr>
      <w:tr w:rsidR="00274288" w:rsidRPr="00274288" w:rsidTr="00274288">
        <w:trPr>
          <w:trHeight w:val="300"/>
        </w:trPr>
        <w:tc>
          <w:tcPr>
            <w:tcW w:w="708"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spacing w:line="276" w:lineRule="auto"/>
              <w:rPr>
                <w:rFonts w:eastAsia="Calibri"/>
                <w:sz w:val="20"/>
                <w:szCs w:val="20"/>
              </w:rPr>
            </w:pPr>
            <w:r w:rsidRPr="00274288">
              <w:rPr>
                <w:rFonts w:eastAsia="Calibri"/>
                <w:sz w:val="20"/>
                <w:szCs w:val="20"/>
              </w:rPr>
              <w:t>ID29</w:t>
            </w:r>
          </w:p>
        </w:tc>
        <w:tc>
          <w:tcPr>
            <w:tcW w:w="849" w:type="dxa"/>
            <w:tcBorders>
              <w:top w:val="single" w:sz="4" w:space="0" w:color="auto"/>
              <w:left w:val="nil"/>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24,99</w:t>
            </w:r>
          </w:p>
        </w:tc>
        <w:tc>
          <w:tcPr>
            <w:tcW w:w="998"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b/>
                <w:sz w:val="20"/>
                <w:szCs w:val="20"/>
              </w:rPr>
            </w:pPr>
            <w:r w:rsidRPr="00274288">
              <w:rPr>
                <w:rFonts w:eastAsia="Calibri"/>
                <w:b/>
                <w:sz w:val="20"/>
                <w:szCs w:val="20"/>
              </w:rPr>
              <w:t>24,99</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13,51</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20,83</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10,82</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16,88</w:t>
            </w:r>
          </w:p>
        </w:tc>
        <w:tc>
          <w:tcPr>
            <w:tcW w:w="994"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15,51</w:t>
            </w:r>
          </w:p>
        </w:tc>
        <w:tc>
          <w:tcPr>
            <w:tcW w:w="849" w:type="dxa"/>
            <w:tcBorders>
              <w:top w:val="single" w:sz="4" w:space="0" w:color="auto"/>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color w:val="000000"/>
                <w:sz w:val="20"/>
                <w:szCs w:val="20"/>
              </w:rPr>
            </w:pPr>
            <w:r w:rsidRPr="00274288">
              <w:rPr>
                <w:rFonts w:ascii="TimesLT" w:hAnsi="TimesLT"/>
                <w:sz w:val="20"/>
                <w:szCs w:val="20"/>
                <w:lang w:eastAsia="lt-LT"/>
              </w:rPr>
              <w:t>31,49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ascii="TimesLT" w:hAnsi="TimesLT"/>
                <w:color w:val="000000"/>
                <w:sz w:val="20"/>
                <w:szCs w:val="20"/>
                <w:lang w:eastAsia="lt-LT"/>
              </w:rPr>
              <w:t>11,38</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ascii="TimesLT" w:hAnsi="TimesLT"/>
                <w:color w:val="000000"/>
                <w:sz w:val="20"/>
                <w:szCs w:val="20"/>
                <w:lang w:eastAsia="lt-LT"/>
              </w:rPr>
              <w:t>10,70</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ascii="TimesLT" w:hAnsi="TimesLT"/>
                <w:color w:val="000000"/>
                <w:sz w:val="20"/>
                <w:szCs w:val="20"/>
                <w:lang w:eastAsia="lt-LT"/>
              </w:rPr>
              <w:t>15,17</w:t>
            </w:r>
          </w:p>
        </w:tc>
        <w:tc>
          <w:tcPr>
            <w:tcW w:w="998"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b/>
                <w:bCs/>
                <w:color w:val="000000"/>
                <w:sz w:val="20"/>
                <w:szCs w:val="20"/>
              </w:rPr>
            </w:pPr>
            <w:r w:rsidRPr="00274288">
              <w:rPr>
                <w:rFonts w:eastAsia="Calibri"/>
                <w:b/>
                <w:bCs/>
                <w:color w:val="000000"/>
                <w:sz w:val="20"/>
                <w:szCs w:val="20"/>
                <w:lang w:eastAsia="en-GB"/>
              </w:rPr>
              <w:t>17,19</w:t>
            </w:r>
          </w:p>
        </w:tc>
      </w:tr>
      <w:tr w:rsidR="00274288" w:rsidRPr="00274288" w:rsidTr="00274288">
        <w:trPr>
          <w:trHeight w:val="300"/>
        </w:trPr>
        <w:tc>
          <w:tcPr>
            <w:tcW w:w="708"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spacing w:line="276" w:lineRule="auto"/>
              <w:rPr>
                <w:rFonts w:eastAsia="Calibri"/>
                <w:sz w:val="20"/>
                <w:szCs w:val="20"/>
              </w:rPr>
            </w:pPr>
            <w:r w:rsidRPr="00274288">
              <w:rPr>
                <w:rFonts w:eastAsia="Calibri"/>
                <w:sz w:val="20"/>
                <w:szCs w:val="20"/>
              </w:rPr>
              <w:t>ID13</w:t>
            </w:r>
          </w:p>
        </w:tc>
        <w:tc>
          <w:tcPr>
            <w:tcW w:w="849" w:type="dxa"/>
            <w:tcBorders>
              <w:top w:val="single" w:sz="4" w:space="0" w:color="auto"/>
              <w:left w:val="nil"/>
              <w:bottom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66,09</w:t>
            </w:r>
          </w:p>
        </w:tc>
        <w:tc>
          <w:tcPr>
            <w:tcW w:w="849" w:type="dxa"/>
            <w:tcBorders>
              <w:top w:val="single" w:sz="4" w:space="0" w:color="auto"/>
              <w:left w:val="single" w:sz="4" w:space="0" w:color="auto"/>
              <w:bottom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50,00</w:t>
            </w:r>
          </w:p>
        </w:tc>
        <w:tc>
          <w:tcPr>
            <w:tcW w:w="850" w:type="dxa"/>
            <w:tcBorders>
              <w:top w:val="single" w:sz="4" w:space="0" w:color="auto"/>
              <w:left w:val="single" w:sz="4" w:space="0" w:color="auto"/>
              <w:bottom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51,48</w:t>
            </w:r>
          </w:p>
        </w:tc>
        <w:tc>
          <w:tcPr>
            <w:tcW w:w="850" w:type="dxa"/>
            <w:tcBorders>
              <w:top w:val="single" w:sz="4" w:space="0" w:color="auto"/>
              <w:left w:val="single" w:sz="4" w:space="0" w:color="auto"/>
              <w:bottom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sz w:val="20"/>
                <w:szCs w:val="20"/>
              </w:rPr>
            </w:pPr>
            <w:r w:rsidRPr="00274288">
              <w:rPr>
                <w:rFonts w:eastAsia="Calibri"/>
                <w:sz w:val="20"/>
                <w:szCs w:val="20"/>
              </w:rPr>
              <w:t>38,45</w:t>
            </w:r>
          </w:p>
        </w:tc>
        <w:tc>
          <w:tcPr>
            <w:tcW w:w="998" w:type="dxa"/>
            <w:tcBorders>
              <w:top w:val="single" w:sz="4" w:space="0" w:color="auto"/>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b/>
                <w:sz w:val="20"/>
                <w:szCs w:val="20"/>
              </w:rPr>
            </w:pPr>
            <w:r w:rsidRPr="00274288">
              <w:rPr>
                <w:rFonts w:eastAsia="Calibri"/>
                <w:b/>
                <w:sz w:val="20"/>
                <w:szCs w:val="20"/>
              </w:rPr>
              <w:t>51,33</w:t>
            </w:r>
          </w:p>
        </w:tc>
        <w:tc>
          <w:tcPr>
            <w:tcW w:w="850" w:type="dxa"/>
            <w:tcBorders>
              <w:top w:val="single" w:sz="4" w:space="0" w:color="auto"/>
              <w:left w:val="single" w:sz="4" w:space="0" w:color="auto"/>
              <w:bottom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51,00</w:t>
            </w:r>
          </w:p>
        </w:tc>
        <w:tc>
          <w:tcPr>
            <w:tcW w:w="850" w:type="dxa"/>
            <w:tcBorders>
              <w:top w:val="single" w:sz="4" w:space="0" w:color="auto"/>
              <w:left w:val="single" w:sz="4" w:space="0" w:color="auto"/>
              <w:bottom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43,98</w:t>
            </w:r>
          </w:p>
        </w:tc>
        <w:tc>
          <w:tcPr>
            <w:tcW w:w="850" w:type="dxa"/>
            <w:tcBorders>
              <w:top w:val="single" w:sz="4" w:space="0" w:color="auto"/>
              <w:left w:val="single" w:sz="4" w:space="0" w:color="auto"/>
              <w:bottom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36,42</w:t>
            </w:r>
          </w:p>
        </w:tc>
        <w:tc>
          <w:tcPr>
            <w:tcW w:w="850" w:type="dxa"/>
            <w:tcBorders>
              <w:top w:val="single" w:sz="4" w:space="0" w:color="auto"/>
              <w:left w:val="single" w:sz="4" w:space="0" w:color="auto"/>
              <w:bottom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38,90</w:t>
            </w:r>
          </w:p>
        </w:tc>
        <w:tc>
          <w:tcPr>
            <w:tcW w:w="994" w:type="dxa"/>
            <w:tcBorders>
              <w:top w:val="single" w:sz="4" w:space="0" w:color="auto"/>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42,57</w:t>
            </w:r>
          </w:p>
        </w:tc>
        <w:tc>
          <w:tcPr>
            <w:tcW w:w="849" w:type="dxa"/>
            <w:tcBorders>
              <w:top w:val="single" w:sz="4" w:space="0" w:color="auto"/>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r w:rsidRPr="00274288">
              <w:rPr>
                <w:rFonts w:eastAsia="Calibri"/>
                <w:sz w:val="20"/>
                <w:szCs w:val="20"/>
              </w:rPr>
              <w:t>32,47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r w:rsidRPr="00274288">
              <w:rPr>
                <w:rFonts w:eastAsia="Calibri"/>
                <w:sz w:val="20"/>
                <w:szCs w:val="20"/>
              </w:rPr>
              <w:t>38,87</w:t>
            </w:r>
          </w:p>
        </w:tc>
        <w:tc>
          <w:tcPr>
            <w:tcW w:w="850" w:type="dxa"/>
            <w:tcBorders>
              <w:top w:val="single" w:sz="4" w:space="0" w:color="auto"/>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r w:rsidRPr="00274288">
              <w:rPr>
                <w:rFonts w:eastAsia="Calibri"/>
                <w:sz w:val="20"/>
                <w:szCs w:val="20"/>
              </w:rPr>
              <w:t>52,22</w:t>
            </w:r>
          </w:p>
        </w:tc>
        <w:tc>
          <w:tcPr>
            <w:tcW w:w="998" w:type="dxa"/>
            <w:tcBorders>
              <w:top w:val="single" w:sz="4" w:space="0" w:color="auto"/>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41,19</w:t>
            </w:r>
          </w:p>
        </w:tc>
      </w:tr>
      <w:tr w:rsidR="00274288" w:rsidRPr="00274288" w:rsidTr="00274288">
        <w:trPr>
          <w:trHeight w:val="156"/>
        </w:trPr>
        <w:tc>
          <w:tcPr>
            <w:tcW w:w="708" w:type="dxa"/>
            <w:vMerge w:val="restart"/>
            <w:tcBorders>
              <w:top w:val="single" w:sz="4" w:space="0" w:color="auto"/>
              <w:left w:val="single" w:sz="4" w:space="0" w:color="auto"/>
              <w:right w:val="single" w:sz="4" w:space="0" w:color="auto"/>
            </w:tcBorders>
            <w:hideMark/>
          </w:tcPr>
          <w:p w:rsidR="00274288" w:rsidRPr="00274288" w:rsidRDefault="00274288" w:rsidP="00274288">
            <w:pPr>
              <w:spacing w:line="276" w:lineRule="auto"/>
              <w:rPr>
                <w:rFonts w:eastAsia="Calibri"/>
                <w:sz w:val="20"/>
                <w:szCs w:val="20"/>
              </w:rPr>
            </w:pPr>
            <w:r w:rsidRPr="00274288">
              <w:rPr>
                <w:rFonts w:eastAsia="Calibri"/>
                <w:sz w:val="20"/>
                <w:szCs w:val="20"/>
              </w:rPr>
              <w:t>ID15</w:t>
            </w:r>
          </w:p>
        </w:tc>
        <w:tc>
          <w:tcPr>
            <w:tcW w:w="849" w:type="dxa"/>
            <w:vMerge w:val="restart"/>
            <w:tcBorders>
              <w:top w:val="single" w:sz="4" w:space="0" w:color="auto"/>
              <w:left w:val="nil"/>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70,92</w:t>
            </w:r>
          </w:p>
        </w:tc>
        <w:tc>
          <w:tcPr>
            <w:tcW w:w="849" w:type="dxa"/>
            <w:vMerge w:val="restart"/>
            <w:tcBorders>
              <w:top w:val="single" w:sz="4" w:space="0" w:color="auto"/>
              <w:left w:val="single" w:sz="4" w:space="0" w:color="auto"/>
              <w:right w:val="single" w:sz="4" w:space="0" w:color="auto"/>
            </w:tcBorders>
            <w:shd w:val="clear" w:color="auto" w:fill="FFE599"/>
            <w:vAlign w:val="center"/>
            <w:hideMark/>
          </w:tcPr>
          <w:p w:rsidR="00274288" w:rsidRPr="00274288" w:rsidRDefault="00274288" w:rsidP="00274288">
            <w:pPr>
              <w:jc w:val="center"/>
              <w:rPr>
                <w:rFonts w:eastAsia="Calibri"/>
                <w:sz w:val="20"/>
                <w:szCs w:val="20"/>
              </w:rPr>
            </w:pPr>
            <w:r w:rsidRPr="00274288">
              <w:rPr>
                <w:rFonts w:eastAsia="Calibri"/>
                <w:sz w:val="20"/>
                <w:szCs w:val="20"/>
              </w:rPr>
              <w:t>29,29</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22,24</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22,12</w:t>
            </w:r>
          </w:p>
        </w:tc>
        <w:tc>
          <w:tcPr>
            <w:tcW w:w="998" w:type="dxa"/>
            <w:tcBorders>
              <w:top w:val="single" w:sz="4" w:space="0" w:color="auto"/>
              <w:left w:val="single" w:sz="4" w:space="0" w:color="auto"/>
              <w:bottom w:val="nil"/>
              <w:right w:val="single" w:sz="4" w:space="0" w:color="auto"/>
            </w:tcBorders>
            <w:shd w:val="clear" w:color="auto" w:fill="A8D08D"/>
            <w:vAlign w:val="center"/>
          </w:tcPr>
          <w:p w:rsidR="00274288" w:rsidRPr="00274288" w:rsidRDefault="00274288" w:rsidP="00274288">
            <w:pPr>
              <w:jc w:val="center"/>
              <w:rPr>
                <w:rFonts w:eastAsia="Calibri"/>
                <w:b/>
                <w:sz w:val="20"/>
                <w:szCs w:val="20"/>
              </w:rPr>
            </w:pPr>
            <w:r w:rsidRPr="00274288">
              <w:rPr>
                <w:rFonts w:eastAsia="Calibri"/>
                <w:b/>
                <w:sz w:val="20"/>
                <w:szCs w:val="20"/>
              </w:rPr>
              <w:t>36,14</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25,47</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21,29</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20,73</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23,71</w:t>
            </w:r>
          </w:p>
        </w:tc>
        <w:tc>
          <w:tcPr>
            <w:tcW w:w="994"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22,80</w:t>
            </w:r>
          </w:p>
        </w:tc>
        <w:tc>
          <w:tcPr>
            <w:tcW w:w="849"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16,09</w:t>
            </w:r>
          </w:p>
        </w:tc>
        <w:tc>
          <w:tcPr>
            <w:tcW w:w="850"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p>
        </w:tc>
        <w:tc>
          <w:tcPr>
            <w:tcW w:w="850"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18,33</w:t>
            </w:r>
          </w:p>
        </w:tc>
        <w:tc>
          <w:tcPr>
            <w:tcW w:w="850" w:type="dxa"/>
            <w:vMerge w:val="restart"/>
            <w:tcBorders>
              <w:top w:val="single" w:sz="4" w:space="0" w:color="auto"/>
              <w:left w:val="single" w:sz="4" w:space="0" w:color="auto"/>
              <w:right w:val="single" w:sz="4" w:space="0" w:color="auto"/>
            </w:tcBorders>
            <w:shd w:val="clear" w:color="auto" w:fill="FFE599"/>
            <w:vAlign w:val="center"/>
          </w:tcPr>
          <w:p w:rsidR="00274288" w:rsidRPr="00274288" w:rsidRDefault="00274288" w:rsidP="00274288">
            <w:pPr>
              <w:jc w:val="center"/>
              <w:rPr>
                <w:rFonts w:eastAsia="Calibri"/>
                <w:sz w:val="20"/>
                <w:szCs w:val="20"/>
              </w:rPr>
            </w:pPr>
            <w:r w:rsidRPr="00274288">
              <w:rPr>
                <w:rFonts w:eastAsia="Calibri"/>
                <w:sz w:val="20"/>
                <w:szCs w:val="20"/>
              </w:rPr>
              <w:t>26,06</w:t>
            </w:r>
          </w:p>
        </w:tc>
        <w:tc>
          <w:tcPr>
            <w:tcW w:w="998"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20,16</w:t>
            </w:r>
          </w:p>
        </w:tc>
      </w:tr>
      <w:tr w:rsidR="00274288" w:rsidRPr="00274288" w:rsidTr="00274288">
        <w:trPr>
          <w:trHeight w:val="132"/>
        </w:trPr>
        <w:tc>
          <w:tcPr>
            <w:tcW w:w="708" w:type="dxa"/>
            <w:vMerge/>
            <w:tcBorders>
              <w:left w:val="single" w:sz="4" w:space="0" w:color="auto"/>
              <w:bottom w:val="single" w:sz="4" w:space="0" w:color="auto"/>
              <w:right w:val="single" w:sz="4" w:space="0" w:color="auto"/>
            </w:tcBorders>
          </w:tcPr>
          <w:p w:rsidR="00274288" w:rsidRPr="00274288" w:rsidRDefault="00274288" w:rsidP="00274288">
            <w:pPr>
              <w:spacing w:line="276" w:lineRule="auto"/>
              <w:rPr>
                <w:rFonts w:eastAsia="Calibri"/>
                <w:sz w:val="20"/>
                <w:szCs w:val="20"/>
              </w:rPr>
            </w:pPr>
          </w:p>
        </w:tc>
        <w:tc>
          <w:tcPr>
            <w:tcW w:w="849" w:type="dxa"/>
            <w:vMerge/>
            <w:tcBorders>
              <w:left w:val="nil"/>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49" w:type="dxa"/>
            <w:vMerge/>
            <w:tcBorders>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998" w:type="dxa"/>
            <w:tcBorders>
              <w:top w:val="nil"/>
              <w:left w:val="single" w:sz="4" w:space="0" w:color="auto"/>
              <w:bottom w:val="single" w:sz="4" w:space="0" w:color="auto"/>
              <w:right w:val="single" w:sz="4" w:space="0" w:color="auto"/>
            </w:tcBorders>
            <w:shd w:val="clear" w:color="auto" w:fill="F6BB00"/>
            <w:vAlign w:val="center"/>
          </w:tcPr>
          <w:p w:rsidR="00274288" w:rsidRPr="00274288" w:rsidRDefault="00274288" w:rsidP="00274288">
            <w:pPr>
              <w:jc w:val="center"/>
              <w:rPr>
                <w:rFonts w:eastAsia="Calibri"/>
                <w:b/>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994"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p>
        </w:tc>
        <w:tc>
          <w:tcPr>
            <w:tcW w:w="849"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sz w:val="20"/>
                <w:szCs w:val="20"/>
              </w:rPr>
            </w:pPr>
          </w:p>
        </w:tc>
        <w:tc>
          <w:tcPr>
            <w:tcW w:w="998"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p>
        </w:tc>
      </w:tr>
      <w:tr w:rsidR="00274288" w:rsidRPr="00274288" w:rsidTr="00274288">
        <w:trPr>
          <w:trHeight w:val="120"/>
        </w:trPr>
        <w:tc>
          <w:tcPr>
            <w:tcW w:w="708" w:type="dxa"/>
            <w:vMerge w:val="restart"/>
            <w:tcBorders>
              <w:top w:val="single" w:sz="4" w:space="0" w:color="auto"/>
              <w:left w:val="single" w:sz="4" w:space="0" w:color="auto"/>
              <w:right w:val="single" w:sz="4" w:space="0" w:color="auto"/>
            </w:tcBorders>
            <w:hideMark/>
          </w:tcPr>
          <w:p w:rsidR="00274288" w:rsidRPr="00274288" w:rsidRDefault="00274288" w:rsidP="00274288">
            <w:pPr>
              <w:spacing w:line="276" w:lineRule="auto"/>
              <w:rPr>
                <w:rFonts w:eastAsia="Calibri"/>
                <w:sz w:val="20"/>
                <w:szCs w:val="20"/>
              </w:rPr>
            </w:pPr>
            <w:r w:rsidRPr="00274288">
              <w:rPr>
                <w:rFonts w:eastAsia="Calibri"/>
                <w:sz w:val="20"/>
                <w:szCs w:val="20"/>
              </w:rPr>
              <w:t>ID14</w:t>
            </w:r>
          </w:p>
        </w:tc>
        <w:tc>
          <w:tcPr>
            <w:tcW w:w="849" w:type="dxa"/>
            <w:vMerge w:val="restart"/>
            <w:tcBorders>
              <w:top w:val="single" w:sz="4" w:space="0" w:color="auto"/>
              <w:left w:val="nil"/>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69,07</w:t>
            </w:r>
          </w:p>
        </w:tc>
        <w:tc>
          <w:tcPr>
            <w:tcW w:w="849" w:type="dxa"/>
            <w:vMerge w:val="restart"/>
            <w:tcBorders>
              <w:top w:val="single" w:sz="4" w:space="0" w:color="auto"/>
              <w:left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46,97</w:t>
            </w:r>
          </w:p>
        </w:tc>
        <w:tc>
          <w:tcPr>
            <w:tcW w:w="850" w:type="dxa"/>
            <w:vMerge w:val="restart"/>
            <w:tcBorders>
              <w:top w:val="single" w:sz="4" w:space="0" w:color="auto"/>
              <w:left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40,42</w:t>
            </w:r>
          </w:p>
        </w:tc>
        <w:tc>
          <w:tcPr>
            <w:tcW w:w="850" w:type="dxa"/>
            <w:vMerge w:val="restart"/>
            <w:tcBorders>
              <w:top w:val="single" w:sz="4" w:space="0" w:color="auto"/>
              <w:left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40,21</w:t>
            </w:r>
          </w:p>
        </w:tc>
        <w:tc>
          <w:tcPr>
            <w:tcW w:w="998" w:type="dxa"/>
            <w:vMerge w:val="restart"/>
            <w:tcBorders>
              <w:top w:val="single" w:sz="4" w:space="0" w:color="auto"/>
              <w:left w:val="single" w:sz="4" w:space="0" w:color="auto"/>
              <w:right w:val="single" w:sz="4" w:space="0" w:color="auto"/>
            </w:tcBorders>
            <w:shd w:val="clear" w:color="auto" w:fill="F4B083"/>
            <w:vAlign w:val="center"/>
          </w:tcPr>
          <w:p w:rsidR="00274288" w:rsidRPr="00274288" w:rsidRDefault="00274288" w:rsidP="00274288">
            <w:pPr>
              <w:jc w:val="center"/>
              <w:rPr>
                <w:rFonts w:eastAsia="Calibri"/>
                <w:b/>
                <w:sz w:val="20"/>
                <w:szCs w:val="20"/>
              </w:rPr>
            </w:pPr>
            <w:r w:rsidRPr="00274288">
              <w:rPr>
                <w:rFonts w:eastAsia="Calibri"/>
                <w:b/>
                <w:sz w:val="20"/>
                <w:szCs w:val="20"/>
              </w:rPr>
              <w:t>50,45</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32,43</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38,45</w:t>
            </w:r>
          </w:p>
        </w:tc>
        <w:tc>
          <w:tcPr>
            <w:tcW w:w="850" w:type="dxa"/>
            <w:vMerge w:val="restart"/>
            <w:tcBorders>
              <w:top w:val="single" w:sz="4" w:space="0" w:color="auto"/>
              <w:left w:val="single" w:sz="4" w:space="0" w:color="auto"/>
              <w:right w:val="single" w:sz="4" w:space="0" w:color="auto"/>
            </w:tcBorders>
            <w:shd w:val="clear" w:color="auto" w:fill="FFE599"/>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27,87</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36,45</w:t>
            </w:r>
          </w:p>
        </w:tc>
        <w:tc>
          <w:tcPr>
            <w:tcW w:w="994" w:type="dxa"/>
            <w:tcBorders>
              <w:top w:val="single" w:sz="4" w:space="0" w:color="auto"/>
              <w:left w:val="single" w:sz="4" w:space="0" w:color="auto"/>
              <w:bottom w:val="nil"/>
              <w:right w:val="single" w:sz="4" w:space="0" w:color="auto"/>
            </w:tcBorders>
            <w:shd w:val="clear" w:color="auto" w:fill="A8D08D"/>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33,80</w:t>
            </w:r>
          </w:p>
        </w:tc>
        <w:tc>
          <w:tcPr>
            <w:tcW w:w="849" w:type="dxa"/>
            <w:vMerge w:val="restart"/>
            <w:tcBorders>
              <w:top w:val="single" w:sz="4" w:space="0" w:color="auto"/>
              <w:left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r w:rsidRPr="00274288">
              <w:rPr>
                <w:rFonts w:eastAsia="Calibri"/>
                <w:sz w:val="20"/>
                <w:szCs w:val="20"/>
              </w:rPr>
              <w:t>30,11</w:t>
            </w:r>
          </w:p>
        </w:tc>
        <w:tc>
          <w:tcPr>
            <w:tcW w:w="850"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vMerge w:val="restart"/>
            <w:tcBorders>
              <w:top w:val="single" w:sz="4" w:space="0" w:color="auto"/>
              <w:left w:val="single" w:sz="4" w:space="0" w:color="auto"/>
              <w:right w:val="single" w:sz="4" w:space="0" w:color="auto"/>
            </w:tcBorders>
            <w:shd w:val="clear" w:color="auto" w:fill="FFE599"/>
            <w:vAlign w:val="center"/>
          </w:tcPr>
          <w:p w:rsidR="00274288" w:rsidRPr="00274288" w:rsidRDefault="00274288" w:rsidP="00274288">
            <w:pPr>
              <w:jc w:val="center"/>
              <w:rPr>
                <w:rFonts w:eastAsia="Calibri"/>
                <w:sz w:val="20"/>
                <w:szCs w:val="20"/>
              </w:rPr>
            </w:pPr>
            <w:r w:rsidRPr="00274288">
              <w:rPr>
                <w:rFonts w:eastAsia="Calibri"/>
                <w:sz w:val="20"/>
                <w:szCs w:val="20"/>
              </w:rPr>
              <w:t>26,18</w:t>
            </w:r>
          </w:p>
        </w:tc>
        <w:tc>
          <w:tcPr>
            <w:tcW w:w="850" w:type="dxa"/>
            <w:vMerge w:val="restart"/>
            <w:tcBorders>
              <w:top w:val="single" w:sz="4" w:space="0" w:color="auto"/>
              <w:left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r w:rsidRPr="00274288">
              <w:rPr>
                <w:rFonts w:eastAsia="Calibri"/>
                <w:sz w:val="20"/>
                <w:szCs w:val="20"/>
              </w:rPr>
              <w:t>46,87</w:t>
            </w:r>
          </w:p>
        </w:tc>
        <w:tc>
          <w:tcPr>
            <w:tcW w:w="998" w:type="dxa"/>
            <w:tcBorders>
              <w:top w:val="single" w:sz="4" w:space="0" w:color="auto"/>
              <w:left w:val="single" w:sz="4" w:space="0" w:color="auto"/>
              <w:bottom w:val="nil"/>
              <w:right w:val="single" w:sz="4" w:space="0" w:color="auto"/>
            </w:tcBorders>
            <w:shd w:val="clear" w:color="auto" w:fill="A8D08D"/>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34,39</w:t>
            </w:r>
          </w:p>
        </w:tc>
      </w:tr>
      <w:tr w:rsidR="00274288" w:rsidRPr="00274288" w:rsidTr="00274288">
        <w:trPr>
          <w:trHeight w:val="168"/>
        </w:trPr>
        <w:tc>
          <w:tcPr>
            <w:tcW w:w="708" w:type="dxa"/>
            <w:vMerge/>
            <w:tcBorders>
              <w:left w:val="single" w:sz="4" w:space="0" w:color="auto"/>
              <w:bottom w:val="single" w:sz="4" w:space="0" w:color="auto"/>
              <w:right w:val="single" w:sz="4" w:space="0" w:color="auto"/>
            </w:tcBorders>
          </w:tcPr>
          <w:p w:rsidR="00274288" w:rsidRPr="00274288" w:rsidRDefault="00274288" w:rsidP="00274288">
            <w:pPr>
              <w:spacing w:line="276" w:lineRule="auto"/>
              <w:rPr>
                <w:rFonts w:eastAsia="Calibri"/>
                <w:sz w:val="20"/>
                <w:szCs w:val="20"/>
              </w:rPr>
            </w:pPr>
          </w:p>
        </w:tc>
        <w:tc>
          <w:tcPr>
            <w:tcW w:w="849" w:type="dxa"/>
            <w:vMerge/>
            <w:tcBorders>
              <w:left w:val="nil"/>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49"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998"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b/>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color w:val="000000"/>
                <w:sz w:val="20"/>
                <w:szCs w:val="20"/>
              </w:rPr>
            </w:pPr>
          </w:p>
        </w:tc>
        <w:tc>
          <w:tcPr>
            <w:tcW w:w="994" w:type="dxa"/>
            <w:tcBorders>
              <w:top w:val="nil"/>
              <w:left w:val="single" w:sz="4" w:space="0" w:color="auto"/>
              <w:bottom w:val="single" w:sz="4" w:space="0" w:color="auto"/>
              <w:right w:val="single" w:sz="4" w:space="0" w:color="auto"/>
            </w:tcBorders>
            <w:shd w:val="clear" w:color="auto" w:fill="F6BB00"/>
            <w:vAlign w:val="center"/>
          </w:tcPr>
          <w:p w:rsidR="00274288" w:rsidRPr="00274288" w:rsidRDefault="00274288" w:rsidP="00274288">
            <w:pPr>
              <w:jc w:val="center"/>
              <w:rPr>
                <w:rFonts w:eastAsia="Calibri"/>
                <w:b/>
                <w:color w:val="000000"/>
                <w:sz w:val="20"/>
                <w:szCs w:val="20"/>
              </w:rPr>
            </w:pPr>
          </w:p>
        </w:tc>
        <w:tc>
          <w:tcPr>
            <w:tcW w:w="849"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998" w:type="dxa"/>
            <w:tcBorders>
              <w:top w:val="nil"/>
              <w:left w:val="single" w:sz="4" w:space="0" w:color="auto"/>
              <w:bottom w:val="single" w:sz="4" w:space="0" w:color="auto"/>
              <w:right w:val="single" w:sz="4" w:space="0" w:color="auto"/>
            </w:tcBorders>
            <w:shd w:val="clear" w:color="auto" w:fill="F6BB00"/>
            <w:vAlign w:val="center"/>
          </w:tcPr>
          <w:p w:rsidR="00274288" w:rsidRPr="00274288" w:rsidRDefault="00274288" w:rsidP="00274288">
            <w:pPr>
              <w:jc w:val="center"/>
              <w:rPr>
                <w:rFonts w:eastAsia="Calibri"/>
                <w:b/>
                <w:color w:val="000000"/>
                <w:sz w:val="20"/>
                <w:szCs w:val="20"/>
              </w:rPr>
            </w:pPr>
          </w:p>
        </w:tc>
      </w:tr>
      <w:tr w:rsidR="00274288" w:rsidRPr="00274288" w:rsidTr="00274288">
        <w:trPr>
          <w:trHeight w:val="300"/>
        </w:trPr>
        <w:tc>
          <w:tcPr>
            <w:tcW w:w="708"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spacing w:line="276" w:lineRule="auto"/>
              <w:rPr>
                <w:rFonts w:eastAsia="Calibri"/>
                <w:sz w:val="20"/>
                <w:szCs w:val="20"/>
              </w:rPr>
            </w:pPr>
            <w:r w:rsidRPr="00274288">
              <w:rPr>
                <w:rFonts w:eastAsia="Calibri"/>
                <w:sz w:val="20"/>
                <w:szCs w:val="20"/>
              </w:rPr>
              <w:t>ID18</w:t>
            </w:r>
          </w:p>
        </w:tc>
        <w:tc>
          <w:tcPr>
            <w:tcW w:w="849" w:type="dxa"/>
            <w:tcBorders>
              <w:top w:val="single" w:sz="4" w:space="0" w:color="auto"/>
              <w:left w:val="nil"/>
              <w:bottom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67,77</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18,82</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15,95</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16,46</w:t>
            </w:r>
          </w:p>
        </w:tc>
        <w:tc>
          <w:tcPr>
            <w:tcW w:w="998" w:type="dxa"/>
            <w:tcBorders>
              <w:top w:val="single" w:sz="4" w:space="0" w:color="auto"/>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b/>
                <w:sz w:val="20"/>
                <w:szCs w:val="20"/>
              </w:rPr>
            </w:pPr>
            <w:r w:rsidRPr="00274288">
              <w:rPr>
                <w:rFonts w:eastAsia="Calibri"/>
                <w:b/>
                <w:sz w:val="20"/>
                <w:szCs w:val="20"/>
              </w:rPr>
              <w:t>29,75</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21,04</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15,77</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13,83</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18,45</w:t>
            </w:r>
          </w:p>
        </w:tc>
        <w:tc>
          <w:tcPr>
            <w:tcW w:w="994"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17,27</w:t>
            </w:r>
          </w:p>
        </w:tc>
        <w:tc>
          <w:tcPr>
            <w:tcW w:w="84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14,31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13,51</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20,06</w:t>
            </w:r>
          </w:p>
        </w:tc>
        <w:tc>
          <w:tcPr>
            <w:tcW w:w="998"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15,96</w:t>
            </w:r>
          </w:p>
        </w:tc>
      </w:tr>
      <w:tr w:rsidR="00274288" w:rsidRPr="00274288" w:rsidTr="00274288">
        <w:trPr>
          <w:trHeight w:val="144"/>
        </w:trPr>
        <w:tc>
          <w:tcPr>
            <w:tcW w:w="708" w:type="dxa"/>
            <w:vMerge w:val="restart"/>
            <w:tcBorders>
              <w:top w:val="single" w:sz="4" w:space="0" w:color="auto"/>
              <w:left w:val="single" w:sz="4" w:space="0" w:color="auto"/>
              <w:right w:val="single" w:sz="4" w:space="0" w:color="auto"/>
            </w:tcBorders>
            <w:hideMark/>
          </w:tcPr>
          <w:p w:rsidR="00274288" w:rsidRPr="00274288" w:rsidRDefault="00274288" w:rsidP="00274288">
            <w:pPr>
              <w:spacing w:line="276" w:lineRule="auto"/>
              <w:rPr>
                <w:rFonts w:eastAsia="Calibri"/>
                <w:sz w:val="20"/>
                <w:szCs w:val="20"/>
              </w:rPr>
            </w:pPr>
            <w:r w:rsidRPr="00274288">
              <w:rPr>
                <w:rFonts w:eastAsia="Calibri"/>
                <w:sz w:val="20"/>
                <w:szCs w:val="20"/>
              </w:rPr>
              <w:t>ID9</w:t>
            </w:r>
          </w:p>
        </w:tc>
        <w:tc>
          <w:tcPr>
            <w:tcW w:w="849" w:type="dxa"/>
            <w:vMerge w:val="restart"/>
            <w:tcBorders>
              <w:top w:val="single" w:sz="4" w:space="0" w:color="auto"/>
              <w:left w:val="nil"/>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60,61</w:t>
            </w:r>
          </w:p>
        </w:tc>
        <w:tc>
          <w:tcPr>
            <w:tcW w:w="849"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sz w:val="20"/>
                <w:szCs w:val="20"/>
              </w:rPr>
            </w:pPr>
            <w:r w:rsidRPr="00274288">
              <w:rPr>
                <w:rFonts w:eastAsia="Calibri"/>
                <w:sz w:val="20"/>
                <w:szCs w:val="20"/>
              </w:rPr>
              <w:t>36,49</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sz w:val="20"/>
                <w:szCs w:val="20"/>
              </w:rPr>
            </w:pPr>
            <w:r w:rsidRPr="00274288">
              <w:rPr>
                <w:rFonts w:eastAsia="Calibri"/>
                <w:sz w:val="20"/>
                <w:szCs w:val="20"/>
              </w:rPr>
              <w:t>31,76</w:t>
            </w:r>
          </w:p>
        </w:tc>
        <w:tc>
          <w:tcPr>
            <w:tcW w:w="850" w:type="dxa"/>
            <w:vMerge w:val="restart"/>
            <w:tcBorders>
              <w:top w:val="single" w:sz="4" w:space="0" w:color="auto"/>
              <w:left w:val="single" w:sz="4" w:space="0" w:color="auto"/>
              <w:right w:val="single" w:sz="4" w:space="0" w:color="auto"/>
            </w:tcBorders>
            <w:shd w:val="clear" w:color="auto" w:fill="FFE599"/>
            <w:vAlign w:val="center"/>
            <w:hideMark/>
          </w:tcPr>
          <w:p w:rsidR="00274288" w:rsidRPr="00274288" w:rsidRDefault="00274288" w:rsidP="00274288">
            <w:pPr>
              <w:jc w:val="center"/>
              <w:rPr>
                <w:rFonts w:eastAsia="Calibri"/>
                <w:sz w:val="20"/>
                <w:szCs w:val="20"/>
              </w:rPr>
            </w:pPr>
            <w:r w:rsidRPr="00274288">
              <w:rPr>
                <w:rFonts w:eastAsia="Calibri"/>
                <w:sz w:val="20"/>
                <w:szCs w:val="20"/>
              </w:rPr>
              <w:t>29,57</w:t>
            </w:r>
          </w:p>
        </w:tc>
        <w:tc>
          <w:tcPr>
            <w:tcW w:w="998" w:type="dxa"/>
            <w:tcBorders>
              <w:top w:val="single" w:sz="4" w:space="0" w:color="auto"/>
              <w:left w:val="single" w:sz="4" w:space="0" w:color="auto"/>
              <w:bottom w:val="nil"/>
              <w:right w:val="single" w:sz="4" w:space="0" w:color="auto"/>
            </w:tcBorders>
            <w:shd w:val="clear" w:color="auto" w:fill="A8D08D"/>
            <w:vAlign w:val="center"/>
          </w:tcPr>
          <w:p w:rsidR="00274288" w:rsidRPr="00274288" w:rsidRDefault="00274288" w:rsidP="00274288">
            <w:pPr>
              <w:jc w:val="center"/>
              <w:rPr>
                <w:rFonts w:eastAsia="Calibri"/>
                <w:b/>
                <w:sz w:val="20"/>
                <w:szCs w:val="20"/>
              </w:rPr>
            </w:pPr>
            <w:r w:rsidRPr="00274288">
              <w:rPr>
                <w:rFonts w:eastAsia="Calibri"/>
                <w:b/>
                <w:sz w:val="20"/>
                <w:szCs w:val="20"/>
              </w:rPr>
              <w:t>39,61</w:t>
            </w:r>
          </w:p>
        </w:tc>
        <w:tc>
          <w:tcPr>
            <w:tcW w:w="850" w:type="dxa"/>
            <w:vMerge w:val="restart"/>
            <w:tcBorders>
              <w:top w:val="single" w:sz="4" w:space="0" w:color="auto"/>
              <w:left w:val="single" w:sz="4" w:space="0" w:color="auto"/>
              <w:right w:val="single" w:sz="4" w:space="0" w:color="auto"/>
            </w:tcBorders>
            <w:shd w:val="clear" w:color="auto" w:fill="FFE599"/>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29,28</w:t>
            </w:r>
          </w:p>
        </w:tc>
        <w:tc>
          <w:tcPr>
            <w:tcW w:w="850" w:type="dxa"/>
            <w:vMerge w:val="restart"/>
            <w:tcBorders>
              <w:top w:val="single" w:sz="4" w:space="0" w:color="auto"/>
              <w:left w:val="single" w:sz="4" w:space="0" w:color="auto"/>
              <w:right w:val="single" w:sz="4" w:space="0" w:color="auto"/>
            </w:tcBorders>
            <w:shd w:val="clear" w:color="auto" w:fill="FFE599"/>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28,91</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20,88</w:t>
            </w:r>
          </w:p>
        </w:tc>
        <w:tc>
          <w:tcPr>
            <w:tcW w:w="850" w:type="dxa"/>
            <w:vMerge w:val="restart"/>
            <w:tcBorders>
              <w:top w:val="single" w:sz="4" w:space="0" w:color="auto"/>
              <w:left w:val="single" w:sz="4" w:space="0" w:color="auto"/>
              <w:right w:val="single" w:sz="4" w:space="0" w:color="auto"/>
            </w:tcBorders>
            <w:shd w:val="clear" w:color="auto" w:fill="FFE599"/>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28,21</w:t>
            </w:r>
          </w:p>
        </w:tc>
        <w:tc>
          <w:tcPr>
            <w:tcW w:w="994" w:type="dxa"/>
            <w:vMerge w:val="restart"/>
            <w:tcBorders>
              <w:top w:val="single" w:sz="4" w:space="0" w:color="auto"/>
              <w:left w:val="single" w:sz="4" w:space="0" w:color="auto"/>
              <w:right w:val="single" w:sz="4" w:space="0" w:color="auto"/>
            </w:tcBorders>
            <w:shd w:val="clear" w:color="auto" w:fill="FFE599"/>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26,82</w:t>
            </w:r>
          </w:p>
        </w:tc>
        <w:tc>
          <w:tcPr>
            <w:tcW w:w="849"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23,85</w:t>
            </w:r>
          </w:p>
        </w:tc>
        <w:tc>
          <w:tcPr>
            <w:tcW w:w="850"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21,23</w:t>
            </w:r>
          </w:p>
        </w:tc>
        <w:tc>
          <w:tcPr>
            <w:tcW w:w="850" w:type="dxa"/>
            <w:vMerge w:val="restart"/>
            <w:tcBorders>
              <w:top w:val="single" w:sz="4" w:space="0" w:color="auto"/>
              <w:left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r w:rsidRPr="00274288">
              <w:rPr>
                <w:rFonts w:eastAsia="Calibri"/>
                <w:sz w:val="20"/>
                <w:szCs w:val="20"/>
              </w:rPr>
              <w:t>32,20</w:t>
            </w:r>
          </w:p>
        </w:tc>
        <w:tc>
          <w:tcPr>
            <w:tcW w:w="998"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25,76</w:t>
            </w:r>
          </w:p>
        </w:tc>
      </w:tr>
      <w:tr w:rsidR="00274288" w:rsidRPr="00274288" w:rsidTr="00274288">
        <w:trPr>
          <w:trHeight w:val="144"/>
        </w:trPr>
        <w:tc>
          <w:tcPr>
            <w:tcW w:w="708" w:type="dxa"/>
            <w:vMerge/>
            <w:tcBorders>
              <w:left w:val="single" w:sz="4" w:space="0" w:color="auto"/>
              <w:bottom w:val="single" w:sz="4" w:space="0" w:color="auto"/>
              <w:right w:val="single" w:sz="4" w:space="0" w:color="auto"/>
            </w:tcBorders>
          </w:tcPr>
          <w:p w:rsidR="00274288" w:rsidRPr="00274288" w:rsidRDefault="00274288" w:rsidP="00274288">
            <w:pPr>
              <w:spacing w:line="276" w:lineRule="auto"/>
              <w:rPr>
                <w:rFonts w:eastAsia="Calibri"/>
                <w:sz w:val="20"/>
                <w:szCs w:val="20"/>
              </w:rPr>
            </w:pPr>
          </w:p>
        </w:tc>
        <w:tc>
          <w:tcPr>
            <w:tcW w:w="849" w:type="dxa"/>
            <w:vMerge/>
            <w:tcBorders>
              <w:left w:val="nil"/>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49"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sz w:val="20"/>
                <w:szCs w:val="20"/>
              </w:rPr>
            </w:pPr>
          </w:p>
        </w:tc>
        <w:tc>
          <w:tcPr>
            <w:tcW w:w="998" w:type="dxa"/>
            <w:tcBorders>
              <w:top w:val="nil"/>
              <w:left w:val="single" w:sz="4" w:space="0" w:color="auto"/>
              <w:bottom w:val="single" w:sz="4" w:space="0" w:color="auto"/>
              <w:right w:val="single" w:sz="4" w:space="0" w:color="auto"/>
            </w:tcBorders>
            <w:shd w:val="clear" w:color="auto" w:fill="F6BB00"/>
            <w:vAlign w:val="center"/>
          </w:tcPr>
          <w:p w:rsidR="00274288" w:rsidRPr="00274288" w:rsidRDefault="00274288" w:rsidP="00274288">
            <w:pPr>
              <w:jc w:val="center"/>
              <w:rPr>
                <w:rFonts w:eastAsia="Calibri"/>
                <w:b/>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color w:val="000000"/>
                <w:sz w:val="20"/>
                <w:szCs w:val="20"/>
              </w:rPr>
            </w:pPr>
          </w:p>
        </w:tc>
        <w:tc>
          <w:tcPr>
            <w:tcW w:w="994" w:type="dxa"/>
            <w:vMerge/>
            <w:tcBorders>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b/>
                <w:color w:val="000000"/>
                <w:sz w:val="20"/>
                <w:szCs w:val="20"/>
              </w:rPr>
            </w:pPr>
          </w:p>
        </w:tc>
        <w:tc>
          <w:tcPr>
            <w:tcW w:w="849"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p>
        </w:tc>
        <w:tc>
          <w:tcPr>
            <w:tcW w:w="998"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p>
        </w:tc>
      </w:tr>
      <w:tr w:rsidR="00274288" w:rsidRPr="00274288" w:rsidTr="00274288">
        <w:trPr>
          <w:trHeight w:val="180"/>
        </w:trPr>
        <w:tc>
          <w:tcPr>
            <w:tcW w:w="708" w:type="dxa"/>
            <w:vMerge w:val="restart"/>
            <w:tcBorders>
              <w:top w:val="single" w:sz="4" w:space="0" w:color="auto"/>
              <w:left w:val="single" w:sz="4" w:space="0" w:color="auto"/>
              <w:right w:val="single" w:sz="4" w:space="0" w:color="auto"/>
            </w:tcBorders>
            <w:hideMark/>
          </w:tcPr>
          <w:p w:rsidR="00274288" w:rsidRPr="00274288" w:rsidRDefault="00274288" w:rsidP="00274288">
            <w:pPr>
              <w:spacing w:line="276" w:lineRule="auto"/>
              <w:rPr>
                <w:rFonts w:eastAsia="Calibri"/>
                <w:sz w:val="20"/>
                <w:szCs w:val="20"/>
              </w:rPr>
            </w:pPr>
            <w:r w:rsidRPr="00274288">
              <w:rPr>
                <w:rFonts w:eastAsia="Calibri"/>
                <w:sz w:val="20"/>
                <w:szCs w:val="20"/>
              </w:rPr>
              <w:t>ID22</w:t>
            </w:r>
          </w:p>
        </w:tc>
        <w:tc>
          <w:tcPr>
            <w:tcW w:w="849" w:type="dxa"/>
            <w:vMerge w:val="restart"/>
            <w:tcBorders>
              <w:top w:val="single" w:sz="4" w:space="0" w:color="auto"/>
              <w:left w:val="nil"/>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64,69</w:t>
            </w:r>
          </w:p>
        </w:tc>
        <w:tc>
          <w:tcPr>
            <w:tcW w:w="849"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23,69</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21,20</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22,2</w:t>
            </w:r>
          </w:p>
        </w:tc>
        <w:tc>
          <w:tcPr>
            <w:tcW w:w="998" w:type="dxa"/>
            <w:tcBorders>
              <w:top w:val="single" w:sz="4" w:space="0" w:color="auto"/>
              <w:left w:val="single" w:sz="4" w:space="0" w:color="auto"/>
              <w:bottom w:val="nil"/>
              <w:right w:val="single" w:sz="4" w:space="0" w:color="auto"/>
            </w:tcBorders>
            <w:shd w:val="clear" w:color="auto" w:fill="A8D08D"/>
            <w:vAlign w:val="center"/>
          </w:tcPr>
          <w:p w:rsidR="00274288" w:rsidRPr="00274288" w:rsidRDefault="00274288" w:rsidP="00274288">
            <w:pPr>
              <w:jc w:val="center"/>
              <w:rPr>
                <w:rFonts w:eastAsia="Calibri"/>
                <w:b/>
                <w:sz w:val="20"/>
                <w:szCs w:val="20"/>
              </w:rPr>
            </w:pPr>
            <w:r w:rsidRPr="00274288">
              <w:rPr>
                <w:rFonts w:eastAsia="Calibri"/>
                <w:b/>
                <w:sz w:val="20"/>
                <w:szCs w:val="20"/>
              </w:rPr>
              <w:t>32,94</w:t>
            </w:r>
          </w:p>
        </w:tc>
        <w:tc>
          <w:tcPr>
            <w:tcW w:w="850" w:type="dxa"/>
            <w:vMerge w:val="restart"/>
            <w:tcBorders>
              <w:top w:val="single" w:sz="4" w:space="0" w:color="auto"/>
              <w:left w:val="single" w:sz="4" w:space="0" w:color="auto"/>
              <w:right w:val="single" w:sz="4" w:space="0" w:color="auto"/>
            </w:tcBorders>
            <w:shd w:val="clear" w:color="auto" w:fill="FFE599"/>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28,02</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22,64</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20,25</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21,36</w:t>
            </w:r>
          </w:p>
        </w:tc>
        <w:tc>
          <w:tcPr>
            <w:tcW w:w="994"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23,07</w:t>
            </w:r>
          </w:p>
        </w:tc>
        <w:tc>
          <w:tcPr>
            <w:tcW w:w="849"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19,01</w:t>
            </w:r>
          </w:p>
        </w:tc>
        <w:tc>
          <w:tcPr>
            <w:tcW w:w="850"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17,59</w:t>
            </w:r>
          </w:p>
        </w:tc>
        <w:tc>
          <w:tcPr>
            <w:tcW w:w="850" w:type="dxa"/>
            <w:vMerge w:val="restart"/>
            <w:tcBorders>
              <w:top w:val="single" w:sz="4" w:space="0" w:color="auto"/>
              <w:left w:val="single" w:sz="4" w:space="0" w:color="auto"/>
              <w:right w:val="single" w:sz="4" w:space="0" w:color="auto"/>
            </w:tcBorders>
            <w:shd w:val="clear" w:color="auto" w:fill="FFE599"/>
            <w:vAlign w:val="center"/>
          </w:tcPr>
          <w:p w:rsidR="00274288" w:rsidRPr="00274288" w:rsidRDefault="00274288" w:rsidP="00274288">
            <w:pPr>
              <w:jc w:val="center"/>
              <w:rPr>
                <w:rFonts w:eastAsia="Calibri"/>
                <w:sz w:val="20"/>
                <w:szCs w:val="20"/>
              </w:rPr>
            </w:pPr>
            <w:r w:rsidRPr="00274288">
              <w:rPr>
                <w:rFonts w:eastAsia="Calibri"/>
                <w:sz w:val="20"/>
                <w:szCs w:val="20"/>
              </w:rPr>
              <w:t>29,77</w:t>
            </w:r>
          </w:p>
        </w:tc>
        <w:tc>
          <w:tcPr>
            <w:tcW w:w="998"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22,12</w:t>
            </w:r>
          </w:p>
        </w:tc>
      </w:tr>
      <w:tr w:rsidR="00274288" w:rsidRPr="00274288" w:rsidTr="00274288">
        <w:trPr>
          <w:trHeight w:val="108"/>
        </w:trPr>
        <w:tc>
          <w:tcPr>
            <w:tcW w:w="708" w:type="dxa"/>
            <w:vMerge/>
            <w:tcBorders>
              <w:left w:val="single" w:sz="4" w:space="0" w:color="auto"/>
              <w:bottom w:val="single" w:sz="4" w:space="0" w:color="auto"/>
              <w:right w:val="single" w:sz="4" w:space="0" w:color="auto"/>
            </w:tcBorders>
          </w:tcPr>
          <w:p w:rsidR="00274288" w:rsidRPr="00274288" w:rsidRDefault="00274288" w:rsidP="00274288">
            <w:pPr>
              <w:spacing w:line="276" w:lineRule="auto"/>
              <w:rPr>
                <w:rFonts w:eastAsia="Calibri"/>
                <w:sz w:val="20"/>
                <w:szCs w:val="20"/>
              </w:rPr>
            </w:pPr>
          </w:p>
        </w:tc>
        <w:tc>
          <w:tcPr>
            <w:tcW w:w="849" w:type="dxa"/>
            <w:vMerge/>
            <w:tcBorders>
              <w:left w:val="nil"/>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49"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998" w:type="dxa"/>
            <w:tcBorders>
              <w:top w:val="nil"/>
              <w:left w:val="single" w:sz="4" w:space="0" w:color="auto"/>
              <w:bottom w:val="single" w:sz="4" w:space="0" w:color="auto"/>
              <w:right w:val="single" w:sz="4" w:space="0" w:color="auto"/>
            </w:tcBorders>
            <w:shd w:val="clear" w:color="auto" w:fill="F6BB00"/>
            <w:vAlign w:val="center"/>
          </w:tcPr>
          <w:p w:rsidR="00274288" w:rsidRPr="00274288" w:rsidRDefault="00274288" w:rsidP="00274288">
            <w:pPr>
              <w:jc w:val="center"/>
              <w:rPr>
                <w:rFonts w:eastAsia="Calibri"/>
                <w:b/>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994"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p>
        </w:tc>
        <w:tc>
          <w:tcPr>
            <w:tcW w:w="849"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sz w:val="20"/>
                <w:szCs w:val="20"/>
              </w:rPr>
            </w:pPr>
          </w:p>
        </w:tc>
        <w:tc>
          <w:tcPr>
            <w:tcW w:w="998"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p>
        </w:tc>
      </w:tr>
      <w:tr w:rsidR="00274288" w:rsidRPr="00274288" w:rsidTr="00274288">
        <w:trPr>
          <w:trHeight w:val="168"/>
        </w:trPr>
        <w:tc>
          <w:tcPr>
            <w:tcW w:w="708" w:type="dxa"/>
            <w:vMerge w:val="restart"/>
            <w:tcBorders>
              <w:top w:val="single" w:sz="4" w:space="0" w:color="auto"/>
              <w:left w:val="single" w:sz="4" w:space="0" w:color="auto"/>
              <w:right w:val="single" w:sz="4" w:space="0" w:color="auto"/>
            </w:tcBorders>
            <w:hideMark/>
          </w:tcPr>
          <w:p w:rsidR="00274288" w:rsidRPr="00274288" w:rsidRDefault="00274288" w:rsidP="00274288">
            <w:pPr>
              <w:spacing w:line="276" w:lineRule="auto"/>
              <w:rPr>
                <w:rFonts w:eastAsia="Calibri"/>
                <w:sz w:val="20"/>
                <w:szCs w:val="20"/>
              </w:rPr>
            </w:pPr>
            <w:r w:rsidRPr="00274288">
              <w:rPr>
                <w:rFonts w:eastAsia="Calibri"/>
                <w:sz w:val="20"/>
                <w:szCs w:val="20"/>
              </w:rPr>
              <w:t>ID21</w:t>
            </w:r>
          </w:p>
        </w:tc>
        <w:tc>
          <w:tcPr>
            <w:tcW w:w="849" w:type="dxa"/>
            <w:vMerge w:val="restart"/>
            <w:tcBorders>
              <w:top w:val="single" w:sz="4" w:space="0" w:color="auto"/>
              <w:left w:val="nil"/>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62,73</w:t>
            </w:r>
          </w:p>
        </w:tc>
        <w:tc>
          <w:tcPr>
            <w:tcW w:w="849"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sz w:val="20"/>
                <w:szCs w:val="20"/>
              </w:rPr>
            </w:pPr>
            <w:r w:rsidRPr="00274288">
              <w:rPr>
                <w:rFonts w:eastAsia="Calibri"/>
                <w:sz w:val="20"/>
                <w:szCs w:val="20"/>
              </w:rPr>
              <w:t>30,28</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sz w:val="20"/>
                <w:szCs w:val="20"/>
              </w:rPr>
            </w:pPr>
            <w:r w:rsidRPr="00274288">
              <w:rPr>
                <w:rFonts w:eastAsia="Calibri"/>
                <w:sz w:val="20"/>
                <w:szCs w:val="20"/>
              </w:rPr>
              <w:t>36,41</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21,24</w:t>
            </w:r>
          </w:p>
        </w:tc>
        <w:tc>
          <w:tcPr>
            <w:tcW w:w="998" w:type="dxa"/>
            <w:tcBorders>
              <w:top w:val="single" w:sz="4" w:space="0" w:color="auto"/>
              <w:left w:val="single" w:sz="4" w:space="0" w:color="auto"/>
              <w:bottom w:val="nil"/>
              <w:right w:val="single" w:sz="4" w:space="0" w:color="auto"/>
            </w:tcBorders>
            <w:shd w:val="clear" w:color="auto" w:fill="A8D08D"/>
            <w:vAlign w:val="center"/>
          </w:tcPr>
          <w:p w:rsidR="00274288" w:rsidRPr="00274288" w:rsidRDefault="00274288" w:rsidP="00274288">
            <w:pPr>
              <w:jc w:val="center"/>
              <w:rPr>
                <w:rFonts w:eastAsia="Calibri"/>
                <w:b/>
                <w:sz w:val="20"/>
                <w:szCs w:val="20"/>
              </w:rPr>
            </w:pPr>
            <w:r w:rsidRPr="00274288">
              <w:rPr>
                <w:rFonts w:eastAsia="Calibri"/>
                <w:b/>
                <w:sz w:val="20"/>
                <w:szCs w:val="20"/>
              </w:rPr>
              <w:t>37,67</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39,61</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30,27</w:t>
            </w:r>
          </w:p>
        </w:tc>
        <w:tc>
          <w:tcPr>
            <w:tcW w:w="850" w:type="dxa"/>
            <w:vMerge w:val="restart"/>
            <w:tcBorders>
              <w:top w:val="single" w:sz="4" w:space="0" w:color="auto"/>
              <w:left w:val="single" w:sz="4" w:space="0" w:color="auto"/>
              <w:right w:val="single" w:sz="4" w:space="0" w:color="auto"/>
            </w:tcBorders>
            <w:shd w:val="clear" w:color="auto" w:fill="FFE599"/>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29,26</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32,24</w:t>
            </w:r>
          </w:p>
        </w:tc>
        <w:tc>
          <w:tcPr>
            <w:tcW w:w="994" w:type="dxa"/>
            <w:tcBorders>
              <w:top w:val="single" w:sz="4" w:space="0" w:color="auto"/>
              <w:left w:val="single" w:sz="4" w:space="0" w:color="auto"/>
              <w:bottom w:val="nil"/>
              <w:right w:val="single" w:sz="4" w:space="0" w:color="auto"/>
            </w:tcBorders>
            <w:shd w:val="clear" w:color="auto" w:fill="A8D08D"/>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32,84</w:t>
            </w:r>
          </w:p>
        </w:tc>
        <w:tc>
          <w:tcPr>
            <w:tcW w:w="849"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17,36</w:t>
            </w:r>
          </w:p>
        </w:tc>
        <w:tc>
          <w:tcPr>
            <w:tcW w:w="850"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vMerge w:val="restart"/>
            <w:tcBorders>
              <w:top w:val="single" w:sz="4" w:space="0" w:color="auto"/>
              <w:left w:val="single" w:sz="4" w:space="0" w:color="auto"/>
              <w:right w:val="single" w:sz="4" w:space="0" w:color="auto"/>
            </w:tcBorders>
            <w:shd w:val="clear" w:color="auto" w:fill="FFE599"/>
            <w:vAlign w:val="center"/>
          </w:tcPr>
          <w:p w:rsidR="00274288" w:rsidRPr="00274288" w:rsidRDefault="00274288" w:rsidP="00274288">
            <w:pPr>
              <w:jc w:val="center"/>
              <w:rPr>
                <w:rFonts w:eastAsia="Calibri"/>
                <w:sz w:val="20"/>
                <w:szCs w:val="20"/>
              </w:rPr>
            </w:pPr>
            <w:r w:rsidRPr="00274288">
              <w:rPr>
                <w:rFonts w:eastAsia="Calibri"/>
                <w:sz w:val="20"/>
                <w:szCs w:val="20"/>
              </w:rPr>
              <w:t>28,78</w:t>
            </w:r>
          </w:p>
        </w:tc>
        <w:tc>
          <w:tcPr>
            <w:tcW w:w="850" w:type="dxa"/>
            <w:vMerge w:val="restart"/>
            <w:tcBorders>
              <w:top w:val="single" w:sz="4" w:space="0" w:color="auto"/>
              <w:left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r w:rsidRPr="00274288">
              <w:rPr>
                <w:rFonts w:eastAsia="Calibri"/>
                <w:sz w:val="20"/>
                <w:szCs w:val="20"/>
              </w:rPr>
              <w:t>30,45</w:t>
            </w:r>
          </w:p>
        </w:tc>
        <w:tc>
          <w:tcPr>
            <w:tcW w:w="998"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25,53</w:t>
            </w:r>
          </w:p>
        </w:tc>
      </w:tr>
      <w:tr w:rsidR="00274288" w:rsidRPr="00274288" w:rsidTr="00274288">
        <w:trPr>
          <w:trHeight w:val="120"/>
        </w:trPr>
        <w:tc>
          <w:tcPr>
            <w:tcW w:w="708" w:type="dxa"/>
            <w:vMerge/>
            <w:tcBorders>
              <w:left w:val="single" w:sz="4" w:space="0" w:color="auto"/>
              <w:bottom w:val="single" w:sz="4" w:space="0" w:color="auto"/>
              <w:right w:val="single" w:sz="4" w:space="0" w:color="auto"/>
            </w:tcBorders>
          </w:tcPr>
          <w:p w:rsidR="00274288" w:rsidRPr="00274288" w:rsidRDefault="00274288" w:rsidP="00274288">
            <w:pPr>
              <w:spacing w:line="276" w:lineRule="auto"/>
              <w:rPr>
                <w:rFonts w:eastAsia="Calibri"/>
                <w:sz w:val="20"/>
                <w:szCs w:val="20"/>
              </w:rPr>
            </w:pPr>
          </w:p>
        </w:tc>
        <w:tc>
          <w:tcPr>
            <w:tcW w:w="849" w:type="dxa"/>
            <w:vMerge/>
            <w:tcBorders>
              <w:left w:val="nil"/>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49"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998" w:type="dxa"/>
            <w:tcBorders>
              <w:top w:val="nil"/>
              <w:left w:val="single" w:sz="4" w:space="0" w:color="auto"/>
              <w:bottom w:val="single" w:sz="4" w:space="0" w:color="auto"/>
              <w:right w:val="single" w:sz="4" w:space="0" w:color="auto"/>
            </w:tcBorders>
            <w:shd w:val="clear" w:color="auto" w:fill="F6BB00"/>
            <w:vAlign w:val="center"/>
          </w:tcPr>
          <w:p w:rsidR="00274288" w:rsidRPr="00274288" w:rsidRDefault="00274288" w:rsidP="00274288">
            <w:pPr>
              <w:jc w:val="center"/>
              <w:rPr>
                <w:rFonts w:eastAsia="Calibri"/>
                <w:b/>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color w:val="000000"/>
                <w:sz w:val="20"/>
                <w:szCs w:val="20"/>
              </w:rPr>
            </w:pPr>
          </w:p>
        </w:tc>
        <w:tc>
          <w:tcPr>
            <w:tcW w:w="994" w:type="dxa"/>
            <w:tcBorders>
              <w:top w:val="nil"/>
              <w:left w:val="single" w:sz="4" w:space="0" w:color="auto"/>
              <w:bottom w:val="single" w:sz="4" w:space="0" w:color="auto"/>
              <w:right w:val="single" w:sz="4" w:space="0" w:color="auto"/>
            </w:tcBorders>
            <w:shd w:val="clear" w:color="auto" w:fill="F6BB00"/>
            <w:vAlign w:val="center"/>
          </w:tcPr>
          <w:p w:rsidR="00274288" w:rsidRPr="00274288" w:rsidRDefault="00274288" w:rsidP="00274288">
            <w:pPr>
              <w:jc w:val="center"/>
              <w:rPr>
                <w:rFonts w:eastAsia="Calibri"/>
                <w:b/>
                <w:color w:val="000000"/>
                <w:sz w:val="20"/>
                <w:szCs w:val="20"/>
              </w:rPr>
            </w:pPr>
          </w:p>
        </w:tc>
        <w:tc>
          <w:tcPr>
            <w:tcW w:w="849"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p>
        </w:tc>
        <w:tc>
          <w:tcPr>
            <w:tcW w:w="998"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p>
        </w:tc>
      </w:tr>
      <w:tr w:rsidR="00274288" w:rsidRPr="00274288" w:rsidTr="00274288">
        <w:trPr>
          <w:trHeight w:val="180"/>
        </w:trPr>
        <w:tc>
          <w:tcPr>
            <w:tcW w:w="708" w:type="dxa"/>
            <w:vMerge w:val="restart"/>
            <w:tcBorders>
              <w:top w:val="single" w:sz="4" w:space="0" w:color="auto"/>
              <w:left w:val="single" w:sz="4" w:space="0" w:color="auto"/>
              <w:right w:val="single" w:sz="4" w:space="0" w:color="auto"/>
            </w:tcBorders>
            <w:hideMark/>
          </w:tcPr>
          <w:p w:rsidR="00274288" w:rsidRPr="00274288" w:rsidRDefault="00274288" w:rsidP="00274288">
            <w:pPr>
              <w:spacing w:line="276" w:lineRule="auto"/>
              <w:rPr>
                <w:rFonts w:eastAsia="Calibri"/>
                <w:sz w:val="20"/>
                <w:szCs w:val="20"/>
              </w:rPr>
            </w:pPr>
            <w:r w:rsidRPr="00274288">
              <w:rPr>
                <w:rFonts w:eastAsia="Calibri"/>
                <w:sz w:val="20"/>
                <w:szCs w:val="20"/>
              </w:rPr>
              <w:t>ID20</w:t>
            </w:r>
          </w:p>
        </w:tc>
        <w:tc>
          <w:tcPr>
            <w:tcW w:w="849" w:type="dxa"/>
            <w:vMerge w:val="restart"/>
            <w:tcBorders>
              <w:top w:val="single" w:sz="4" w:space="0" w:color="auto"/>
              <w:left w:val="nil"/>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71,58</w:t>
            </w:r>
          </w:p>
        </w:tc>
        <w:tc>
          <w:tcPr>
            <w:tcW w:w="849" w:type="dxa"/>
            <w:vMerge w:val="restart"/>
            <w:tcBorders>
              <w:top w:val="single" w:sz="4" w:space="0" w:color="auto"/>
              <w:left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44,48</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18,19</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21,34</w:t>
            </w:r>
          </w:p>
        </w:tc>
        <w:tc>
          <w:tcPr>
            <w:tcW w:w="998" w:type="dxa"/>
            <w:tcBorders>
              <w:top w:val="single" w:sz="4" w:space="0" w:color="auto"/>
              <w:left w:val="single" w:sz="4" w:space="0" w:color="auto"/>
              <w:bottom w:val="nil"/>
              <w:right w:val="single" w:sz="4" w:space="0" w:color="auto"/>
            </w:tcBorders>
            <w:shd w:val="clear" w:color="auto" w:fill="A8D08D"/>
            <w:vAlign w:val="center"/>
          </w:tcPr>
          <w:p w:rsidR="00274288" w:rsidRPr="00274288" w:rsidRDefault="00274288" w:rsidP="00274288">
            <w:pPr>
              <w:jc w:val="center"/>
              <w:rPr>
                <w:rFonts w:eastAsia="Calibri"/>
                <w:b/>
                <w:sz w:val="20"/>
                <w:szCs w:val="20"/>
              </w:rPr>
            </w:pPr>
            <w:r w:rsidRPr="00274288">
              <w:rPr>
                <w:rFonts w:eastAsia="Calibri"/>
                <w:b/>
                <w:sz w:val="20"/>
                <w:szCs w:val="20"/>
              </w:rPr>
              <w:t>38,90</w:t>
            </w:r>
          </w:p>
        </w:tc>
        <w:tc>
          <w:tcPr>
            <w:tcW w:w="850" w:type="dxa"/>
            <w:vMerge w:val="restart"/>
            <w:tcBorders>
              <w:top w:val="single" w:sz="4" w:space="0" w:color="auto"/>
              <w:left w:val="single" w:sz="4" w:space="0" w:color="auto"/>
              <w:right w:val="single" w:sz="4" w:space="0" w:color="auto"/>
            </w:tcBorders>
            <w:shd w:val="clear" w:color="auto" w:fill="FFE599"/>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28,47</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25,68</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21,88</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35,50</w:t>
            </w:r>
          </w:p>
        </w:tc>
        <w:tc>
          <w:tcPr>
            <w:tcW w:w="994" w:type="dxa"/>
            <w:vMerge w:val="restart"/>
            <w:tcBorders>
              <w:top w:val="single" w:sz="4" w:space="0" w:color="auto"/>
              <w:left w:val="single" w:sz="4" w:space="0" w:color="auto"/>
              <w:right w:val="single" w:sz="4" w:space="0" w:color="auto"/>
            </w:tcBorders>
            <w:shd w:val="clear" w:color="auto" w:fill="FFE599"/>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27,88</w:t>
            </w:r>
          </w:p>
        </w:tc>
        <w:tc>
          <w:tcPr>
            <w:tcW w:w="849"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20,79</w:t>
            </w:r>
          </w:p>
        </w:tc>
        <w:tc>
          <w:tcPr>
            <w:tcW w:w="850"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vMerge w:val="restart"/>
            <w:tcBorders>
              <w:top w:val="single" w:sz="4" w:space="0" w:color="auto"/>
              <w:left w:val="single" w:sz="4" w:space="0" w:color="auto"/>
              <w:right w:val="single" w:sz="4" w:space="0" w:color="auto"/>
            </w:tcBorders>
            <w:shd w:val="clear" w:color="auto" w:fill="FFE599"/>
            <w:vAlign w:val="center"/>
          </w:tcPr>
          <w:p w:rsidR="00274288" w:rsidRPr="00274288" w:rsidRDefault="00274288" w:rsidP="00274288">
            <w:pPr>
              <w:jc w:val="center"/>
              <w:rPr>
                <w:rFonts w:eastAsia="Calibri"/>
                <w:sz w:val="20"/>
                <w:szCs w:val="20"/>
              </w:rPr>
            </w:pPr>
            <w:r w:rsidRPr="00274288">
              <w:rPr>
                <w:rFonts w:eastAsia="Calibri"/>
                <w:sz w:val="20"/>
                <w:szCs w:val="20"/>
              </w:rPr>
              <w:t>27,63</w:t>
            </w:r>
          </w:p>
        </w:tc>
        <w:tc>
          <w:tcPr>
            <w:tcW w:w="850" w:type="dxa"/>
            <w:vMerge w:val="restart"/>
            <w:tcBorders>
              <w:top w:val="single" w:sz="4" w:space="0" w:color="auto"/>
              <w:left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r w:rsidRPr="00274288">
              <w:rPr>
                <w:rFonts w:eastAsia="Calibri"/>
                <w:sz w:val="20"/>
                <w:szCs w:val="20"/>
              </w:rPr>
              <w:t>42,21</w:t>
            </w:r>
          </w:p>
        </w:tc>
        <w:tc>
          <w:tcPr>
            <w:tcW w:w="998" w:type="dxa"/>
            <w:tcBorders>
              <w:top w:val="single" w:sz="4" w:space="0" w:color="auto"/>
              <w:left w:val="single" w:sz="4" w:space="0" w:color="auto"/>
              <w:bottom w:val="nil"/>
              <w:right w:val="single" w:sz="4" w:space="0" w:color="auto"/>
            </w:tcBorders>
            <w:shd w:val="clear" w:color="auto" w:fill="A8D08D"/>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30,21</w:t>
            </w:r>
          </w:p>
        </w:tc>
      </w:tr>
      <w:tr w:rsidR="00274288" w:rsidRPr="00274288" w:rsidTr="00274288">
        <w:trPr>
          <w:trHeight w:val="108"/>
        </w:trPr>
        <w:tc>
          <w:tcPr>
            <w:tcW w:w="708" w:type="dxa"/>
            <w:vMerge/>
            <w:tcBorders>
              <w:left w:val="single" w:sz="4" w:space="0" w:color="auto"/>
              <w:bottom w:val="single" w:sz="4" w:space="0" w:color="auto"/>
              <w:right w:val="single" w:sz="4" w:space="0" w:color="auto"/>
            </w:tcBorders>
          </w:tcPr>
          <w:p w:rsidR="00274288" w:rsidRPr="00274288" w:rsidRDefault="00274288" w:rsidP="00274288">
            <w:pPr>
              <w:spacing w:line="276" w:lineRule="auto"/>
              <w:rPr>
                <w:rFonts w:eastAsia="Calibri"/>
                <w:sz w:val="20"/>
                <w:szCs w:val="20"/>
              </w:rPr>
            </w:pPr>
          </w:p>
        </w:tc>
        <w:tc>
          <w:tcPr>
            <w:tcW w:w="849" w:type="dxa"/>
            <w:vMerge/>
            <w:tcBorders>
              <w:left w:val="nil"/>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49"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998" w:type="dxa"/>
            <w:tcBorders>
              <w:top w:val="nil"/>
              <w:left w:val="single" w:sz="4" w:space="0" w:color="auto"/>
              <w:bottom w:val="single" w:sz="4" w:space="0" w:color="auto"/>
              <w:right w:val="single" w:sz="4" w:space="0" w:color="auto"/>
            </w:tcBorders>
            <w:shd w:val="clear" w:color="auto" w:fill="F6BB00"/>
            <w:vAlign w:val="center"/>
          </w:tcPr>
          <w:p w:rsidR="00274288" w:rsidRPr="00274288" w:rsidRDefault="00274288" w:rsidP="00274288">
            <w:pPr>
              <w:jc w:val="center"/>
              <w:rPr>
                <w:rFonts w:eastAsia="Calibri"/>
                <w:b/>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color w:val="000000"/>
                <w:sz w:val="20"/>
                <w:szCs w:val="20"/>
              </w:rPr>
            </w:pPr>
          </w:p>
        </w:tc>
        <w:tc>
          <w:tcPr>
            <w:tcW w:w="994" w:type="dxa"/>
            <w:vMerge/>
            <w:tcBorders>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b/>
                <w:color w:val="000000"/>
                <w:sz w:val="20"/>
                <w:szCs w:val="20"/>
              </w:rPr>
            </w:pPr>
          </w:p>
        </w:tc>
        <w:tc>
          <w:tcPr>
            <w:tcW w:w="849"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998" w:type="dxa"/>
            <w:tcBorders>
              <w:top w:val="nil"/>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b/>
                <w:color w:val="000000"/>
                <w:sz w:val="20"/>
                <w:szCs w:val="20"/>
              </w:rPr>
            </w:pPr>
          </w:p>
        </w:tc>
      </w:tr>
      <w:tr w:rsidR="00274288" w:rsidRPr="00274288" w:rsidTr="00274288">
        <w:trPr>
          <w:trHeight w:val="132"/>
        </w:trPr>
        <w:tc>
          <w:tcPr>
            <w:tcW w:w="708" w:type="dxa"/>
            <w:vMerge w:val="restart"/>
            <w:tcBorders>
              <w:top w:val="single" w:sz="4" w:space="0" w:color="auto"/>
              <w:left w:val="single" w:sz="4" w:space="0" w:color="auto"/>
              <w:right w:val="single" w:sz="4" w:space="0" w:color="auto"/>
            </w:tcBorders>
            <w:hideMark/>
          </w:tcPr>
          <w:p w:rsidR="00274288" w:rsidRPr="00274288" w:rsidRDefault="00274288" w:rsidP="00274288">
            <w:pPr>
              <w:spacing w:line="276" w:lineRule="auto"/>
              <w:rPr>
                <w:rFonts w:eastAsia="Calibri"/>
                <w:sz w:val="20"/>
                <w:szCs w:val="20"/>
              </w:rPr>
            </w:pPr>
            <w:r w:rsidRPr="00274288">
              <w:rPr>
                <w:rFonts w:eastAsia="Calibri"/>
                <w:sz w:val="20"/>
                <w:szCs w:val="20"/>
              </w:rPr>
              <w:t>ID19</w:t>
            </w:r>
          </w:p>
        </w:tc>
        <w:tc>
          <w:tcPr>
            <w:tcW w:w="849" w:type="dxa"/>
            <w:vMerge w:val="restart"/>
            <w:tcBorders>
              <w:top w:val="single" w:sz="4" w:space="0" w:color="auto"/>
              <w:left w:val="nil"/>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63,63</w:t>
            </w:r>
          </w:p>
        </w:tc>
        <w:tc>
          <w:tcPr>
            <w:tcW w:w="849"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18,13</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20,98</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17,78</w:t>
            </w:r>
          </w:p>
        </w:tc>
        <w:tc>
          <w:tcPr>
            <w:tcW w:w="998" w:type="dxa"/>
            <w:tcBorders>
              <w:top w:val="single" w:sz="4" w:space="0" w:color="auto"/>
              <w:left w:val="single" w:sz="4" w:space="0" w:color="auto"/>
              <w:bottom w:val="nil"/>
              <w:right w:val="single" w:sz="4" w:space="0" w:color="auto"/>
            </w:tcBorders>
            <w:shd w:val="clear" w:color="auto" w:fill="A8D08D"/>
            <w:vAlign w:val="center"/>
          </w:tcPr>
          <w:p w:rsidR="00274288" w:rsidRPr="00274288" w:rsidRDefault="00274288" w:rsidP="00274288">
            <w:pPr>
              <w:jc w:val="center"/>
              <w:rPr>
                <w:rFonts w:eastAsia="Calibri"/>
                <w:b/>
                <w:sz w:val="20"/>
                <w:szCs w:val="20"/>
              </w:rPr>
            </w:pPr>
            <w:r w:rsidRPr="00274288">
              <w:rPr>
                <w:rFonts w:eastAsia="Calibri"/>
                <w:b/>
                <w:sz w:val="20"/>
                <w:szCs w:val="20"/>
              </w:rPr>
              <w:t>30,13</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25,26</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16,17</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17,38</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18,00</w:t>
            </w:r>
          </w:p>
        </w:tc>
        <w:tc>
          <w:tcPr>
            <w:tcW w:w="994"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19,20</w:t>
            </w:r>
          </w:p>
        </w:tc>
        <w:tc>
          <w:tcPr>
            <w:tcW w:w="849"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20,73</w:t>
            </w:r>
          </w:p>
        </w:tc>
        <w:tc>
          <w:tcPr>
            <w:tcW w:w="850"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17,06</w:t>
            </w:r>
          </w:p>
        </w:tc>
        <w:tc>
          <w:tcPr>
            <w:tcW w:w="850"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18,03</w:t>
            </w:r>
          </w:p>
        </w:tc>
        <w:tc>
          <w:tcPr>
            <w:tcW w:w="998"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18,6</w:t>
            </w:r>
          </w:p>
        </w:tc>
      </w:tr>
      <w:tr w:rsidR="00274288" w:rsidRPr="00274288" w:rsidTr="00274288">
        <w:trPr>
          <w:trHeight w:val="156"/>
        </w:trPr>
        <w:tc>
          <w:tcPr>
            <w:tcW w:w="708" w:type="dxa"/>
            <w:vMerge/>
            <w:tcBorders>
              <w:left w:val="single" w:sz="4" w:space="0" w:color="auto"/>
              <w:bottom w:val="single" w:sz="4" w:space="0" w:color="auto"/>
              <w:right w:val="single" w:sz="4" w:space="0" w:color="auto"/>
            </w:tcBorders>
          </w:tcPr>
          <w:p w:rsidR="00274288" w:rsidRPr="00274288" w:rsidRDefault="00274288" w:rsidP="00274288">
            <w:pPr>
              <w:spacing w:line="276" w:lineRule="auto"/>
              <w:rPr>
                <w:rFonts w:eastAsia="Calibri"/>
                <w:sz w:val="20"/>
                <w:szCs w:val="20"/>
              </w:rPr>
            </w:pPr>
          </w:p>
        </w:tc>
        <w:tc>
          <w:tcPr>
            <w:tcW w:w="849" w:type="dxa"/>
            <w:vMerge/>
            <w:tcBorders>
              <w:left w:val="nil"/>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49"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998" w:type="dxa"/>
            <w:tcBorders>
              <w:top w:val="nil"/>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b/>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994"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p>
        </w:tc>
        <w:tc>
          <w:tcPr>
            <w:tcW w:w="849"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998"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p>
        </w:tc>
      </w:tr>
      <w:tr w:rsidR="00274288" w:rsidRPr="00274288" w:rsidTr="00274288">
        <w:trPr>
          <w:trHeight w:val="144"/>
        </w:trPr>
        <w:tc>
          <w:tcPr>
            <w:tcW w:w="708" w:type="dxa"/>
            <w:vMerge w:val="restart"/>
            <w:tcBorders>
              <w:top w:val="single" w:sz="4" w:space="0" w:color="auto"/>
              <w:left w:val="single" w:sz="4" w:space="0" w:color="auto"/>
              <w:right w:val="single" w:sz="4" w:space="0" w:color="auto"/>
            </w:tcBorders>
            <w:hideMark/>
          </w:tcPr>
          <w:p w:rsidR="00274288" w:rsidRPr="00274288" w:rsidRDefault="00274288" w:rsidP="00274288">
            <w:pPr>
              <w:spacing w:line="276" w:lineRule="auto"/>
              <w:rPr>
                <w:rFonts w:eastAsia="Calibri"/>
                <w:sz w:val="20"/>
                <w:szCs w:val="20"/>
              </w:rPr>
            </w:pPr>
            <w:r w:rsidRPr="00274288">
              <w:rPr>
                <w:rFonts w:eastAsia="Calibri"/>
                <w:sz w:val="20"/>
                <w:szCs w:val="20"/>
              </w:rPr>
              <w:t>ID17</w:t>
            </w:r>
          </w:p>
        </w:tc>
        <w:tc>
          <w:tcPr>
            <w:tcW w:w="849" w:type="dxa"/>
            <w:vMerge w:val="restart"/>
            <w:tcBorders>
              <w:top w:val="single" w:sz="4" w:space="0" w:color="auto"/>
              <w:left w:val="nil"/>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68,09</w:t>
            </w:r>
          </w:p>
        </w:tc>
        <w:tc>
          <w:tcPr>
            <w:tcW w:w="849" w:type="dxa"/>
            <w:vMerge w:val="restart"/>
            <w:tcBorders>
              <w:top w:val="single" w:sz="4" w:space="0" w:color="auto"/>
              <w:left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43,22</w:t>
            </w:r>
          </w:p>
        </w:tc>
        <w:tc>
          <w:tcPr>
            <w:tcW w:w="850" w:type="dxa"/>
            <w:vMerge w:val="restart"/>
            <w:tcBorders>
              <w:top w:val="single" w:sz="4" w:space="0" w:color="auto"/>
              <w:left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48,81</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sz w:val="20"/>
                <w:szCs w:val="20"/>
              </w:rPr>
            </w:pPr>
            <w:r w:rsidRPr="00274288">
              <w:rPr>
                <w:rFonts w:eastAsia="Calibri"/>
                <w:sz w:val="20"/>
                <w:szCs w:val="20"/>
              </w:rPr>
              <w:t>38,39</w:t>
            </w:r>
          </w:p>
        </w:tc>
        <w:tc>
          <w:tcPr>
            <w:tcW w:w="998" w:type="dxa"/>
            <w:vMerge w:val="restart"/>
            <w:tcBorders>
              <w:top w:val="single" w:sz="4" w:space="0" w:color="auto"/>
              <w:left w:val="single" w:sz="4" w:space="0" w:color="auto"/>
              <w:right w:val="single" w:sz="4" w:space="0" w:color="auto"/>
            </w:tcBorders>
            <w:shd w:val="clear" w:color="auto" w:fill="F4B083"/>
            <w:vAlign w:val="center"/>
          </w:tcPr>
          <w:p w:rsidR="00274288" w:rsidRPr="00274288" w:rsidRDefault="00274288" w:rsidP="00274288">
            <w:pPr>
              <w:jc w:val="center"/>
              <w:rPr>
                <w:rFonts w:eastAsia="Calibri"/>
                <w:b/>
                <w:sz w:val="20"/>
                <w:szCs w:val="20"/>
              </w:rPr>
            </w:pPr>
            <w:r w:rsidRPr="00274288">
              <w:rPr>
                <w:rFonts w:eastAsia="Calibri"/>
                <w:b/>
                <w:sz w:val="20"/>
                <w:szCs w:val="20"/>
              </w:rPr>
              <w:t>49,63</w:t>
            </w:r>
          </w:p>
        </w:tc>
        <w:tc>
          <w:tcPr>
            <w:tcW w:w="850" w:type="dxa"/>
            <w:vMerge w:val="restart"/>
            <w:tcBorders>
              <w:top w:val="single" w:sz="4" w:space="0" w:color="auto"/>
              <w:left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41,60</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36,80</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34,83</w:t>
            </w:r>
          </w:p>
        </w:tc>
        <w:tc>
          <w:tcPr>
            <w:tcW w:w="850" w:type="dxa"/>
            <w:vMerge w:val="restart"/>
            <w:tcBorders>
              <w:top w:val="single" w:sz="4" w:space="0" w:color="auto"/>
              <w:left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43,51</w:t>
            </w:r>
          </w:p>
        </w:tc>
        <w:tc>
          <w:tcPr>
            <w:tcW w:w="994" w:type="dxa"/>
            <w:tcBorders>
              <w:top w:val="single" w:sz="4" w:space="0" w:color="auto"/>
              <w:left w:val="single" w:sz="4" w:space="0" w:color="auto"/>
              <w:bottom w:val="nil"/>
              <w:right w:val="single" w:sz="4" w:space="0" w:color="auto"/>
            </w:tcBorders>
            <w:shd w:val="clear" w:color="auto" w:fill="A8D08D"/>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39,18</w:t>
            </w:r>
          </w:p>
        </w:tc>
        <w:tc>
          <w:tcPr>
            <w:tcW w:w="849" w:type="dxa"/>
            <w:vMerge w:val="restart"/>
            <w:tcBorders>
              <w:top w:val="single" w:sz="4" w:space="0" w:color="auto"/>
              <w:left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r w:rsidRPr="00274288">
              <w:rPr>
                <w:rFonts w:eastAsia="Calibri"/>
                <w:sz w:val="20"/>
                <w:szCs w:val="20"/>
              </w:rPr>
              <w:t>30,64</w:t>
            </w:r>
          </w:p>
        </w:tc>
        <w:tc>
          <w:tcPr>
            <w:tcW w:w="850"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vMerge w:val="restart"/>
            <w:tcBorders>
              <w:top w:val="single" w:sz="4" w:space="0" w:color="auto"/>
              <w:left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r w:rsidRPr="00274288">
              <w:rPr>
                <w:rFonts w:eastAsia="Calibri"/>
                <w:sz w:val="20"/>
                <w:szCs w:val="20"/>
              </w:rPr>
              <w:t>43,86</w:t>
            </w:r>
          </w:p>
        </w:tc>
        <w:tc>
          <w:tcPr>
            <w:tcW w:w="850" w:type="dxa"/>
            <w:vMerge w:val="restart"/>
            <w:tcBorders>
              <w:top w:val="single" w:sz="4" w:space="0" w:color="auto"/>
              <w:left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r w:rsidRPr="00274288">
              <w:rPr>
                <w:rFonts w:eastAsia="Calibri"/>
                <w:sz w:val="20"/>
                <w:szCs w:val="20"/>
              </w:rPr>
              <w:t>58,19</w:t>
            </w:r>
          </w:p>
        </w:tc>
        <w:tc>
          <w:tcPr>
            <w:tcW w:w="998" w:type="dxa"/>
            <w:vMerge w:val="restart"/>
            <w:tcBorders>
              <w:top w:val="single" w:sz="4" w:space="0" w:color="auto"/>
              <w:left w:val="single" w:sz="4" w:space="0" w:color="auto"/>
              <w:right w:val="single" w:sz="4" w:space="0" w:color="auto"/>
            </w:tcBorders>
            <w:shd w:val="clear" w:color="auto" w:fill="F4B083"/>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44,23</w:t>
            </w:r>
          </w:p>
        </w:tc>
      </w:tr>
      <w:tr w:rsidR="00274288" w:rsidRPr="00274288" w:rsidTr="00274288">
        <w:trPr>
          <w:trHeight w:val="144"/>
        </w:trPr>
        <w:tc>
          <w:tcPr>
            <w:tcW w:w="708" w:type="dxa"/>
            <w:vMerge/>
            <w:tcBorders>
              <w:left w:val="single" w:sz="4" w:space="0" w:color="auto"/>
              <w:bottom w:val="single" w:sz="4" w:space="0" w:color="auto"/>
              <w:right w:val="single" w:sz="4" w:space="0" w:color="auto"/>
            </w:tcBorders>
          </w:tcPr>
          <w:p w:rsidR="00274288" w:rsidRPr="00274288" w:rsidRDefault="00274288" w:rsidP="00274288">
            <w:pPr>
              <w:spacing w:line="276" w:lineRule="auto"/>
              <w:rPr>
                <w:rFonts w:eastAsia="Calibri"/>
                <w:sz w:val="20"/>
                <w:szCs w:val="20"/>
              </w:rPr>
            </w:pPr>
          </w:p>
        </w:tc>
        <w:tc>
          <w:tcPr>
            <w:tcW w:w="849" w:type="dxa"/>
            <w:vMerge/>
            <w:tcBorders>
              <w:left w:val="nil"/>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49"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p>
        </w:tc>
        <w:tc>
          <w:tcPr>
            <w:tcW w:w="998"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b/>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color w:val="000000"/>
                <w:sz w:val="20"/>
                <w:szCs w:val="20"/>
              </w:rPr>
            </w:pPr>
          </w:p>
        </w:tc>
        <w:tc>
          <w:tcPr>
            <w:tcW w:w="994" w:type="dxa"/>
            <w:tcBorders>
              <w:top w:val="nil"/>
              <w:left w:val="single" w:sz="4" w:space="0" w:color="auto"/>
              <w:bottom w:val="single" w:sz="4" w:space="0" w:color="auto"/>
              <w:right w:val="single" w:sz="4" w:space="0" w:color="auto"/>
            </w:tcBorders>
            <w:shd w:val="clear" w:color="auto" w:fill="F6BB00"/>
            <w:vAlign w:val="center"/>
          </w:tcPr>
          <w:p w:rsidR="00274288" w:rsidRPr="00274288" w:rsidRDefault="00274288" w:rsidP="00274288">
            <w:pPr>
              <w:jc w:val="center"/>
              <w:rPr>
                <w:rFonts w:eastAsia="Calibri"/>
                <w:b/>
                <w:color w:val="000000"/>
                <w:sz w:val="20"/>
                <w:szCs w:val="20"/>
              </w:rPr>
            </w:pPr>
          </w:p>
        </w:tc>
        <w:tc>
          <w:tcPr>
            <w:tcW w:w="849"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998"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b/>
                <w:color w:val="000000"/>
                <w:sz w:val="20"/>
                <w:szCs w:val="20"/>
              </w:rPr>
            </w:pPr>
          </w:p>
        </w:tc>
      </w:tr>
      <w:tr w:rsidR="00274288" w:rsidRPr="00274288" w:rsidTr="00274288">
        <w:trPr>
          <w:trHeight w:val="132"/>
        </w:trPr>
        <w:tc>
          <w:tcPr>
            <w:tcW w:w="708" w:type="dxa"/>
            <w:vMerge w:val="restart"/>
            <w:tcBorders>
              <w:top w:val="single" w:sz="4" w:space="0" w:color="auto"/>
              <w:left w:val="single" w:sz="4" w:space="0" w:color="auto"/>
              <w:right w:val="single" w:sz="4" w:space="0" w:color="auto"/>
            </w:tcBorders>
            <w:hideMark/>
          </w:tcPr>
          <w:p w:rsidR="00274288" w:rsidRPr="00274288" w:rsidRDefault="00274288" w:rsidP="00274288">
            <w:pPr>
              <w:spacing w:line="276" w:lineRule="auto"/>
              <w:rPr>
                <w:rFonts w:eastAsia="Calibri"/>
                <w:sz w:val="20"/>
                <w:szCs w:val="20"/>
              </w:rPr>
            </w:pPr>
            <w:r w:rsidRPr="00274288">
              <w:rPr>
                <w:rFonts w:eastAsia="Calibri"/>
                <w:sz w:val="20"/>
                <w:szCs w:val="20"/>
              </w:rPr>
              <w:t>ID16</w:t>
            </w:r>
          </w:p>
        </w:tc>
        <w:tc>
          <w:tcPr>
            <w:tcW w:w="849" w:type="dxa"/>
            <w:vMerge w:val="restart"/>
            <w:tcBorders>
              <w:top w:val="single" w:sz="4" w:space="0" w:color="auto"/>
              <w:left w:val="nil"/>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47,07</w:t>
            </w:r>
          </w:p>
        </w:tc>
        <w:tc>
          <w:tcPr>
            <w:tcW w:w="849" w:type="dxa"/>
            <w:vMerge w:val="restart"/>
            <w:tcBorders>
              <w:top w:val="single" w:sz="4" w:space="0" w:color="auto"/>
              <w:left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44,57</w:t>
            </w:r>
          </w:p>
        </w:tc>
        <w:tc>
          <w:tcPr>
            <w:tcW w:w="850" w:type="dxa"/>
            <w:vMerge w:val="restart"/>
            <w:tcBorders>
              <w:top w:val="single" w:sz="4" w:space="0" w:color="auto"/>
              <w:left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43,22</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sz w:val="20"/>
                <w:szCs w:val="20"/>
              </w:rPr>
            </w:pPr>
            <w:r w:rsidRPr="00274288">
              <w:rPr>
                <w:rFonts w:eastAsia="Calibri"/>
                <w:sz w:val="20"/>
                <w:szCs w:val="20"/>
              </w:rPr>
              <w:t>31,59</w:t>
            </w:r>
          </w:p>
        </w:tc>
        <w:tc>
          <w:tcPr>
            <w:tcW w:w="998" w:type="dxa"/>
            <w:vMerge w:val="restart"/>
            <w:tcBorders>
              <w:top w:val="single" w:sz="4" w:space="0" w:color="auto"/>
              <w:left w:val="single" w:sz="4" w:space="0" w:color="auto"/>
              <w:right w:val="single" w:sz="4" w:space="0" w:color="auto"/>
            </w:tcBorders>
            <w:shd w:val="clear" w:color="auto" w:fill="F4B083"/>
            <w:vAlign w:val="center"/>
          </w:tcPr>
          <w:p w:rsidR="00274288" w:rsidRPr="00274288" w:rsidRDefault="00274288" w:rsidP="00274288">
            <w:pPr>
              <w:jc w:val="center"/>
              <w:rPr>
                <w:rFonts w:eastAsia="Calibri"/>
                <w:b/>
                <w:sz w:val="20"/>
                <w:szCs w:val="20"/>
              </w:rPr>
            </w:pPr>
            <w:r w:rsidRPr="00274288">
              <w:rPr>
                <w:rFonts w:eastAsia="Calibri"/>
                <w:b/>
                <w:sz w:val="20"/>
                <w:szCs w:val="20"/>
              </w:rPr>
              <w:t>43,05</w:t>
            </w:r>
          </w:p>
        </w:tc>
        <w:tc>
          <w:tcPr>
            <w:tcW w:w="850" w:type="dxa"/>
            <w:vMerge w:val="restart"/>
            <w:tcBorders>
              <w:top w:val="single" w:sz="4" w:space="0" w:color="auto"/>
              <w:left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40,92</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35,61</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39,46</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34,95</w:t>
            </w:r>
          </w:p>
        </w:tc>
        <w:tc>
          <w:tcPr>
            <w:tcW w:w="994" w:type="dxa"/>
            <w:tcBorders>
              <w:top w:val="single" w:sz="4" w:space="0" w:color="auto"/>
              <w:left w:val="single" w:sz="4" w:space="0" w:color="auto"/>
              <w:bottom w:val="nil"/>
              <w:right w:val="single" w:sz="4" w:space="0" w:color="auto"/>
            </w:tcBorders>
            <w:shd w:val="clear" w:color="auto" w:fill="A8D08D"/>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37,73</w:t>
            </w:r>
          </w:p>
        </w:tc>
        <w:tc>
          <w:tcPr>
            <w:tcW w:w="849"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22,04</w:t>
            </w:r>
          </w:p>
        </w:tc>
        <w:tc>
          <w:tcPr>
            <w:tcW w:w="850"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vMerge w:val="restart"/>
            <w:tcBorders>
              <w:top w:val="single" w:sz="4" w:space="0" w:color="auto"/>
              <w:left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r w:rsidRPr="00274288">
              <w:rPr>
                <w:rFonts w:eastAsia="Calibri"/>
                <w:sz w:val="20"/>
                <w:szCs w:val="20"/>
              </w:rPr>
              <w:t>43,75</w:t>
            </w:r>
          </w:p>
        </w:tc>
        <w:tc>
          <w:tcPr>
            <w:tcW w:w="850" w:type="dxa"/>
            <w:vMerge w:val="restart"/>
            <w:tcBorders>
              <w:top w:val="single" w:sz="4" w:space="0" w:color="auto"/>
              <w:left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r w:rsidRPr="00274288">
              <w:rPr>
                <w:rFonts w:eastAsia="Calibri"/>
                <w:sz w:val="20"/>
                <w:szCs w:val="20"/>
              </w:rPr>
              <w:t>30,55</w:t>
            </w:r>
          </w:p>
        </w:tc>
        <w:tc>
          <w:tcPr>
            <w:tcW w:w="998" w:type="dxa"/>
            <w:tcBorders>
              <w:top w:val="single" w:sz="4" w:space="0" w:color="auto"/>
              <w:left w:val="single" w:sz="4" w:space="0" w:color="auto"/>
              <w:bottom w:val="nil"/>
              <w:right w:val="single" w:sz="4" w:space="0" w:color="auto"/>
            </w:tcBorders>
            <w:shd w:val="clear" w:color="auto" w:fill="A8D08D"/>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32,11</w:t>
            </w:r>
          </w:p>
        </w:tc>
      </w:tr>
      <w:tr w:rsidR="00274288" w:rsidRPr="00274288" w:rsidTr="00274288">
        <w:trPr>
          <w:trHeight w:val="156"/>
        </w:trPr>
        <w:tc>
          <w:tcPr>
            <w:tcW w:w="708" w:type="dxa"/>
            <w:vMerge/>
            <w:tcBorders>
              <w:left w:val="single" w:sz="4" w:space="0" w:color="auto"/>
              <w:bottom w:val="single" w:sz="4" w:space="0" w:color="auto"/>
              <w:right w:val="single" w:sz="4" w:space="0" w:color="auto"/>
            </w:tcBorders>
          </w:tcPr>
          <w:p w:rsidR="00274288" w:rsidRPr="00274288" w:rsidRDefault="00274288" w:rsidP="00274288">
            <w:pPr>
              <w:spacing w:line="276" w:lineRule="auto"/>
              <w:rPr>
                <w:rFonts w:eastAsia="Calibri"/>
                <w:sz w:val="20"/>
                <w:szCs w:val="20"/>
              </w:rPr>
            </w:pPr>
          </w:p>
        </w:tc>
        <w:tc>
          <w:tcPr>
            <w:tcW w:w="849" w:type="dxa"/>
            <w:vMerge/>
            <w:tcBorders>
              <w:left w:val="nil"/>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49"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p>
        </w:tc>
        <w:tc>
          <w:tcPr>
            <w:tcW w:w="998"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b/>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color w:val="000000"/>
                <w:sz w:val="20"/>
                <w:szCs w:val="20"/>
              </w:rPr>
            </w:pPr>
          </w:p>
        </w:tc>
        <w:tc>
          <w:tcPr>
            <w:tcW w:w="994" w:type="dxa"/>
            <w:tcBorders>
              <w:top w:val="nil"/>
              <w:left w:val="single" w:sz="4" w:space="0" w:color="auto"/>
              <w:bottom w:val="single" w:sz="4" w:space="0" w:color="auto"/>
              <w:right w:val="single" w:sz="4" w:space="0" w:color="auto"/>
            </w:tcBorders>
            <w:shd w:val="clear" w:color="auto" w:fill="F6BB00"/>
            <w:vAlign w:val="center"/>
          </w:tcPr>
          <w:p w:rsidR="00274288" w:rsidRPr="00274288" w:rsidRDefault="00274288" w:rsidP="00274288">
            <w:pPr>
              <w:jc w:val="center"/>
              <w:rPr>
                <w:rFonts w:eastAsia="Calibri"/>
                <w:b/>
                <w:color w:val="000000"/>
                <w:sz w:val="20"/>
                <w:szCs w:val="20"/>
              </w:rPr>
            </w:pPr>
          </w:p>
        </w:tc>
        <w:tc>
          <w:tcPr>
            <w:tcW w:w="849"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p>
        </w:tc>
        <w:tc>
          <w:tcPr>
            <w:tcW w:w="998" w:type="dxa"/>
            <w:tcBorders>
              <w:top w:val="nil"/>
              <w:left w:val="single" w:sz="4" w:space="0" w:color="auto"/>
              <w:bottom w:val="single" w:sz="4" w:space="0" w:color="auto"/>
              <w:right w:val="single" w:sz="4" w:space="0" w:color="auto"/>
            </w:tcBorders>
            <w:shd w:val="clear" w:color="auto" w:fill="F6BB00"/>
            <w:vAlign w:val="center"/>
          </w:tcPr>
          <w:p w:rsidR="00274288" w:rsidRPr="00274288" w:rsidRDefault="00274288" w:rsidP="00274288">
            <w:pPr>
              <w:jc w:val="center"/>
              <w:rPr>
                <w:rFonts w:eastAsia="Calibri"/>
                <w:b/>
                <w:color w:val="000000"/>
                <w:sz w:val="20"/>
                <w:szCs w:val="20"/>
              </w:rPr>
            </w:pPr>
          </w:p>
        </w:tc>
      </w:tr>
      <w:tr w:rsidR="00274288" w:rsidRPr="00274288" w:rsidTr="00274288">
        <w:trPr>
          <w:trHeight w:val="168"/>
        </w:trPr>
        <w:tc>
          <w:tcPr>
            <w:tcW w:w="708" w:type="dxa"/>
            <w:vMerge w:val="restart"/>
            <w:tcBorders>
              <w:top w:val="single" w:sz="4" w:space="0" w:color="auto"/>
              <w:left w:val="single" w:sz="4" w:space="0" w:color="auto"/>
              <w:right w:val="single" w:sz="4" w:space="0" w:color="auto"/>
            </w:tcBorders>
            <w:hideMark/>
          </w:tcPr>
          <w:p w:rsidR="00274288" w:rsidRPr="00274288" w:rsidRDefault="00274288" w:rsidP="00274288">
            <w:pPr>
              <w:spacing w:line="276" w:lineRule="auto"/>
              <w:rPr>
                <w:rFonts w:eastAsia="Calibri"/>
                <w:sz w:val="20"/>
                <w:szCs w:val="20"/>
              </w:rPr>
            </w:pPr>
            <w:r w:rsidRPr="00274288">
              <w:rPr>
                <w:rFonts w:eastAsia="Calibri"/>
                <w:sz w:val="20"/>
                <w:szCs w:val="20"/>
              </w:rPr>
              <w:t>ID25</w:t>
            </w:r>
          </w:p>
        </w:tc>
        <w:tc>
          <w:tcPr>
            <w:tcW w:w="849" w:type="dxa"/>
            <w:vMerge w:val="restart"/>
            <w:tcBorders>
              <w:top w:val="single" w:sz="4" w:space="0" w:color="auto"/>
              <w:left w:val="nil"/>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71,57</w:t>
            </w:r>
          </w:p>
        </w:tc>
        <w:tc>
          <w:tcPr>
            <w:tcW w:w="849"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22,98</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19,31</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19,29</w:t>
            </w:r>
          </w:p>
        </w:tc>
        <w:tc>
          <w:tcPr>
            <w:tcW w:w="998" w:type="dxa"/>
            <w:tcBorders>
              <w:top w:val="single" w:sz="4" w:space="0" w:color="auto"/>
              <w:left w:val="single" w:sz="4" w:space="0" w:color="auto"/>
              <w:bottom w:val="nil"/>
              <w:right w:val="single" w:sz="4" w:space="0" w:color="auto"/>
            </w:tcBorders>
            <w:shd w:val="clear" w:color="auto" w:fill="A8D08D"/>
            <w:vAlign w:val="center"/>
          </w:tcPr>
          <w:p w:rsidR="00274288" w:rsidRPr="00274288" w:rsidRDefault="00274288" w:rsidP="00274288">
            <w:pPr>
              <w:jc w:val="center"/>
              <w:rPr>
                <w:rFonts w:eastAsia="Calibri"/>
                <w:b/>
                <w:sz w:val="20"/>
                <w:szCs w:val="20"/>
              </w:rPr>
            </w:pPr>
            <w:r w:rsidRPr="00274288">
              <w:rPr>
                <w:rFonts w:eastAsia="Calibri"/>
                <w:b/>
                <w:sz w:val="20"/>
                <w:szCs w:val="20"/>
              </w:rPr>
              <w:t>33,28</w:t>
            </w:r>
          </w:p>
        </w:tc>
        <w:tc>
          <w:tcPr>
            <w:tcW w:w="850" w:type="dxa"/>
            <w:vMerge w:val="restart"/>
            <w:tcBorders>
              <w:top w:val="single" w:sz="4" w:space="0" w:color="auto"/>
              <w:left w:val="single" w:sz="4" w:space="0" w:color="auto"/>
              <w:right w:val="single" w:sz="4" w:space="0" w:color="auto"/>
            </w:tcBorders>
            <w:shd w:val="clear" w:color="auto" w:fill="FFE599"/>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28,57</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15,83</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16,85</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24,60</w:t>
            </w:r>
          </w:p>
        </w:tc>
        <w:tc>
          <w:tcPr>
            <w:tcW w:w="994"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21,46</w:t>
            </w:r>
          </w:p>
        </w:tc>
        <w:tc>
          <w:tcPr>
            <w:tcW w:w="849"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16,29</w:t>
            </w:r>
          </w:p>
        </w:tc>
        <w:tc>
          <w:tcPr>
            <w:tcW w:w="850"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17,14</w:t>
            </w:r>
          </w:p>
        </w:tc>
        <w:tc>
          <w:tcPr>
            <w:tcW w:w="850"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21,65</w:t>
            </w:r>
          </w:p>
        </w:tc>
        <w:tc>
          <w:tcPr>
            <w:tcW w:w="998"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18,36</w:t>
            </w:r>
          </w:p>
        </w:tc>
      </w:tr>
      <w:tr w:rsidR="00274288" w:rsidRPr="00274288" w:rsidTr="00274288">
        <w:trPr>
          <w:trHeight w:val="120"/>
        </w:trPr>
        <w:tc>
          <w:tcPr>
            <w:tcW w:w="708" w:type="dxa"/>
            <w:vMerge/>
            <w:tcBorders>
              <w:left w:val="single" w:sz="4" w:space="0" w:color="auto"/>
              <w:bottom w:val="single" w:sz="4" w:space="0" w:color="auto"/>
              <w:right w:val="single" w:sz="4" w:space="0" w:color="auto"/>
            </w:tcBorders>
          </w:tcPr>
          <w:p w:rsidR="00274288" w:rsidRPr="00274288" w:rsidRDefault="00274288" w:rsidP="00274288">
            <w:pPr>
              <w:spacing w:line="276" w:lineRule="auto"/>
              <w:rPr>
                <w:rFonts w:eastAsia="Calibri"/>
                <w:sz w:val="20"/>
                <w:szCs w:val="20"/>
              </w:rPr>
            </w:pPr>
          </w:p>
        </w:tc>
        <w:tc>
          <w:tcPr>
            <w:tcW w:w="849" w:type="dxa"/>
            <w:vMerge/>
            <w:tcBorders>
              <w:left w:val="nil"/>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49"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998" w:type="dxa"/>
            <w:tcBorders>
              <w:top w:val="nil"/>
              <w:left w:val="single" w:sz="4" w:space="0" w:color="auto"/>
              <w:bottom w:val="single" w:sz="4" w:space="0" w:color="auto"/>
              <w:right w:val="single" w:sz="4" w:space="0" w:color="auto"/>
            </w:tcBorders>
            <w:shd w:val="clear" w:color="auto" w:fill="F6BB00"/>
            <w:vAlign w:val="center"/>
          </w:tcPr>
          <w:p w:rsidR="00274288" w:rsidRPr="00274288" w:rsidRDefault="00274288" w:rsidP="00274288">
            <w:pPr>
              <w:jc w:val="center"/>
              <w:rPr>
                <w:rFonts w:eastAsia="Calibri"/>
                <w:b/>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994"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p>
        </w:tc>
        <w:tc>
          <w:tcPr>
            <w:tcW w:w="849"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998"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p>
        </w:tc>
      </w:tr>
      <w:tr w:rsidR="00274288" w:rsidRPr="00274288" w:rsidTr="00274288">
        <w:trPr>
          <w:trHeight w:val="144"/>
        </w:trPr>
        <w:tc>
          <w:tcPr>
            <w:tcW w:w="708" w:type="dxa"/>
            <w:vMerge w:val="restart"/>
            <w:tcBorders>
              <w:top w:val="single" w:sz="4" w:space="0" w:color="auto"/>
              <w:left w:val="single" w:sz="4" w:space="0" w:color="auto"/>
              <w:right w:val="single" w:sz="4" w:space="0" w:color="auto"/>
            </w:tcBorders>
            <w:hideMark/>
          </w:tcPr>
          <w:p w:rsidR="00274288" w:rsidRPr="00274288" w:rsidRDefault="00274288" w:rsidP="00274288">
            <w:pPr>
              <w:spacing w:line="276" w:lineRule="auto"/>
              <w:rPr>
                <w:rFonts w:eastAsia="Calibri"/>
                <w:sz w:val="20"/>
                <w:szCs w:val="20"/>
              </w:rPr>
            </w:pPr>
            <w:r w:rsidRPr="00274288">
              <w:rPr>
                <w:rFonts w:eastAsia="Calibri"/>
                <w:sz w:val="20"/>
                <w:szCs w:val="20"/>
              </w:rPr>
              <w:t>ID4</w:t>
            </w:r>
          </w:p>
        </w:tc>
        <w:tc>
          <w:tcPr>
            <w:tcW w:w="849" w:type="dxa"/>
            <w:vMerge w:val="restart"/>
            <w:tcBorders>
              <w:top w:val="single" w:sz="4" w:space="0" w:color="auto"/>
              <w:left w:val="nil"/>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67,03</w:t>
            </w:r>
          </w:p>
        </w:tc>
        <w:tc>
          <w:tcPr>
            <w:tcW w:w="849" w:type="dxa"/>
            <w:vMerge w:val="restart"/>
            <w:tcBorders>
              <w:top w:val="single" w:sz="4" w:space="0" w:color="auto"/>
              <w:left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44,26</w:t>
            </w:r>
          </w:p>
        </w:tc>
        <w:tc>
          <w:tcPr>
            <w:tcW w:w="850" w:type="dxa"/>
            <w:vMerge w:val="restart"/>
            <w:tcBorders>
              <w:top w:val="single" w:sz="4" w:space="0" w:color="auto"/>
              <w:left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40,73</w:t>
            </w:r>
          </w:p>
        </w:tc>
        <w:tc>
          <w:tcPr>
            <w:tcW w:w="850" w:type="dxa"/>
            <w:vMerge w:val="restart"/>
            <w:tcBorders>
              <w:top w:val="single" w:sz="4" w:space="0" w:color="auto"/>
              <w:left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43,07</w:t>
            </w:r>
          </w:p>
        </w:tc>
        <w:tc>
          <w:tcPr>
            <w:tcW w:w="998" w:type="dxa"/>
            <w:vMerge w:val="restart"/>
            <w:tcBorders>
              <w:top w:val="single" w:sz="4" w:space="0" w:color="auto"/>
              <w:left w:val="single" w:sz="4" w:space="0" w:color="auto"/>
              <w:right w:val="single" w:sz="4" w:space="0" w:color="auto"/>
            </w:tcBorders>
            <w:shd w:val="clear" w:color="auto" w:fill="F4B083"/>
            <w:vAlign w:val="center"/>
          </w:tcPr>
          <w:p w:rsidR="00274288" w:rsidRPr="00274288" w:rsidRDefault="00274288" w:rsidP="00274288">
            <w:pPr>
              <w:jc w:val="center"/>
              <w:rPr>
                <w:rFonts w:eastAsia="Calibri"/>
                <w:b/>
                <w:sz w:val="20"/>
                <w:szCs w:val="20"/>
              </w:rPr>
            </w:pPr>
            <w:r w:rsidRPr="00274288">
              <w:rPr>
                <w:rFonts w:eastAsia="Calibri"/>
                <w:b/>
                <w:sz w:val="20"/>
                <w:szCs w:val="20"/>
              </w:rPr>
              <w:t>48,77</w:t>
            </w:r>
          </w:p>
        </w:tc>
        <w:tc>
          <w:tcPr>
            <w:tcW w:w="850" w:type="dxa"/>
            <w:vMerge w:val="restart"/>
            <w:tcBorders>
              <w:top w:val="single" w:sz="4" w:space="0" w:color="auto"/>
              <w:left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45,43</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36,58</w:t>
            </w:r>
          </w:p>
        </w:tc>
        <w:tc>
          <w:tcPr>
            <w:tcW w:w="850" w:type="dxa"/>
            <w:vMerge w:val="restart"/>
            <w:tcBorders>
              <w:top w:val="single" w:sz="4" w:space="0" w:color="auto"/>
              <w:left w:val="single" w:sz="4" w:space="0" w:color="auto"/>
              <w:right w:val="single" w:sz="4" w:space="0" w:color="auto"/>
            </w:tcBorders>
            <w:shd w:val="clear" w:color="auto" w:fill="FFE599"/>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29,88</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35,32</w:t>
            </w:r>
          </w:p>
        </w:tc>
        <w:tc>
          <w:tcPr>
            <w:tcW w:w="994" w:type="dxa"/>
            <w:tcBorders>
              <w:top w:val="single" w:sz="4" w:space="0" w:color="auto"/>
              <w:left w:val="single" w:sz="4" w:space="0" w:color="auto"/>
              <w:bottom w:val="nil"/>
              <w:right w:val="single" w:sz="4" w:space="0" w:color="auto"/>
            </w:tcBorders>
            <w:shd w:val="clear" w:color="auto" w:fill="A8D08D"/>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36,80</w:t>
            </w:r>
          </w:p>
        </w:tc>
        <w:tc>
          <w:tcPr>
            <w:tcW w:w="849" w:type="dxa"/>
            <w:vMerge w:val="restart"/>
            <w:tcBorders>
              <w:top w:val="single" w:sz="4" w:space="0" w:color="auto"/>
              <w:left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r w:rsidRPr="00274288">
              <w:rPr>
                <w:rFonts w:eastAsia="Calibri"/>
                <w:sz w:val="20"/>
                <w:szCs w:val="20"/>
              </w:rPr>
              <w:t>35,35</w:t>
            </w:r>
          </w:p>
        </w:tc>
        <w:tc>
          <w:tcPr>
            <w:tcW w:w="850"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25,98</w:t>
            </w:r>
          </w:p>
        </w:tc>
        <w:tc>
          <w:tcPr>
            <w:tcW w:w="850" w:type="dxa"/>
            <w:vMerge w:val="restart"/>
            <w:tcBorders>
              <w:top w:val="single" w:sz="4" w:space="0" w:color="auto"/>
              <w:left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r w:rsidRPr="00274288">
              <w:rPr>
                <w:rFonts w:eastAsia="Calibri"/>
                <w:sz w:val="20"/>
                <w:szCs w:val="20"/>
              </w:rPr>
              <w:t>46,32</w:t>
            </w:r>
          </w:p>
        </w:tc>
        <w:tc>
          <w:tcPr>
            <w:tcW w:w="998" w:type="dxa"/>
            <w:tcBorders>
              <w:top w:val="single" w:sz="4" w:space="0" w:color="auto"/>
              <w:left w:val="single" w:sz="4" w:space="0" w:color="auto"/>
              <w:bottom w:val="nil"/>
              <w:right w:val="single" w:sz="4" w:space="0" w:color="auto"/>
            </w:tcBorders>
            <w:shd w:val="clear" w:color="auto" w:fill="A8D08D"/>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35,88</w:t>
            </w:r>
          </w:p>
        </w:tc>
      </w:tr>
      <w:tr w:rsidR="00274288" w:rsidRPr="00274288" w:rsidTr="00274288">
        <w:trPr>
          <w:trHeight w:val="144"/>
        </w:trPr>
        <w:tc>
          <w:tcPr>
            <w:tcW w:w="708" w:type="dxa"/>
            <w:vMerge/>
            <w:tcBorders>
              <w:left w:val="single" w:sz="4" w:space="0" w:color="auto"/>
              <w:bottom w:val="single" w:sz="4" w:space="0" w:color="auto"/>
              <w:right w:val="single" w:sz="4" w:space="0" w:color="auto"/>
            </w:tcBorders>
          </w:tcPr>
          <w:p w:rsidR="00274288" w:rsidRPr="00274288" w:rsidRDefault="00274288" w:rsidP="00274288">
            <w:pPr>
              <w:spacing w:line="276" w:lineRule="auto"/>
              <w:rPr>
                <w:rFonts w:eastAsia="Calibri"/>
                <w:sz w:val="20"/>
                <w:szCs w:val="20"/>
              </w:rPr>
            </w:pPr>
          </w:p>
        </w:tc>
        <w:tc>
          <w:tcPr>
            <w:tcW w:w="849" w:type="dxa"/>
            <w:vMerge/>
            <w:tcBorders>
              <w:left w:val="nil"/>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49"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998"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b/>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color w:val="000000"/>
                <w:sz w:val="20"/>
                <w:szCs w:val="20"/>
              </w:rPr>
            </w:pPr>
          </w:p>
        </w:tc>
        <w:tc>
          <w:tcPr>
            <w:tcW w:w="994" w:type="dxa"/>
            <w:tcBorders>
              <w:top w:val="nil"/>
              <w:left w:val="single" w:sz="4" w:space="0" w:color="auto"/>
              <w:bottom w:val="single" w:sz="4" w:space="0" w:color="auto"/>
              <w:right w:val="single" w:sz="4" w:space="0" w:color="auto"/>
            </w:tcBorders>
            <w:shd w:val="clear" w:color="auto" w:fill="F6BB00"/>
            <w:vAlign w:val="center"/>
          </w:tcPr>
          <w:p w:rsidR="00274288" w:rsidRPr="00274288" w:rsidRDefault="00274288" w:rsidP="00274288">
            <w:pPr>
              <w:jc w:val="center"/>
              <w:rPr>
                <w:rFonts w:eastAsia="Calibri"/>
                <w:b/>
                <w:color w:val="000000"/>
                <w:sz w:val="20"/>
                <w:szCs w:val="20"/>
              </w:rPr>
            </w:pPr>
          </w:p>
        </w:tc>
        <w:tc>
          <w:tcPr>
            <w:tcW w:w="849"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998" w:type="dxa"/>
            <w:tcBorders>
              <w:top w:val="nil"/>
              <w:left w:val="single" w:sz="4" w:space="0" w:color="auto"/>
              <w:bottom w:val="single" w:sz="4" w:space="0" w:color="auto"/>
              <w:right w:val="single" w:sz="4" w:space="0" w:color="auto"/>
            </w:tcBorders>
            <w:shd w:val="clear" w:color="auto" w:fill="F6BB00"/>
            <w:vAlign w:val="center"/>
          </w:tcPr>
          <w:p w:rsidR="00274288" w:rsidRPr="00274288" w:rsidRDefault="00274288" w:rsidP="00274288">
            <w:pPr>
              <w:jc w:val="center"/>
              <w:rPr>
                <w:rFonts w:eastAsia="Calibri"/>
                <w:b/>
                <w:color w:val="000000"/>
                <w:sz w:val="20"/>
                <w:szCs w:val="20"/>
              </w:rPr>
            </w:pPr>
          </w:p>
        </w:tc>
      </w:tr>
      <w:tr w:rsidR="00274288" w:rsidRPr="00274288" w:rsidTr="00274288">
        <w:trPr>
          <w:trHeight w:val="144"/>
        </w:trPr>
        <w:tc>
          <w:tcPr>
            <w:tcW w:w="708" w:type="dxa"/>
            <w:vMerge w:val="restart"/>
            <w:tcBorders>
              <w:top w:val="single" w:sz="4" w:space="0" w:color="auto"/>
              <w:left w:val="single" w:sz="4" w:space="0" w:color="auto"/>
              <w:right w:val="single" w:sz="4" w:space="0" w:color="auto"/>
            </w:tcBorders>
            <w:hideMark/>
          </w:tcPr>
          <w:p w:rsidR="00274288" w:rsidRPr="00274288" w:rsidRDefault="00274288" w:rsidP="00274288">
            <w:pPr>
              <w:spacing w:line="276" w:lineRule="auto"/>
              <w:rPr>
                <w:rFonts w:eastAsia="Calibri"/>
                <w:sz w:val="20"/>
                <w:szCs w:val="20"/>
              </w:rPr>
            </w:pPr>
            <w:r w:rsidRPr="00274288">
              <w:rPr>
                <w:rFonts w:eastAsia="Calibri"/>
                <w:sz w:val="20"/>
                <w:szCs w:val="20"/>
              </w:rPr>
              <w:t>ID7</w:t>
            </w:r>
          </w:p>
        </w:tc>
        <w:tc>
          <w:tcPr>
            <w:tcW w:w="849" w:type="dxa"/>
            <w:vMerge w:val="restart"/>
            <w:tcBorders>
              <w:top w:val="single" w:sz="4" w:space="0" w:color="auto"/>
              <w:left w:val="nil"/>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76,53</w:t>
            </w:r>
          </w:p>
        </w:tc>
        <w:tc>
          <w:tcPr>
            <w:tcW w:w="849"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sz w:val="20"/>
                <w:szCs w:val="20"/>
              </w:rPr>
            </w:pPr>
            <w:r w:rsidRPr="00274288">
              <w:rPr>
                <w:rFonts w:eastAsia="Calibri"/>
                <w:sz w:val="20"/>
                <w:szCs w:val="20"/>
              </w:rPr>
              <w:t>30,93</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sz w:val="20"/>
                <w:szCs w:val="20"/>
              </w:rPr>
            </w:pPr>
            <w:r w:rsidRPr="00274288">
              <w:rPr>
                <w:rFonts w:eastAsia="Calibri"/>
                <w:sz w:val="20"/>
                <w:szCs w:val="20"/>
              </w:rPr>
              <w:t>33,95</w:t>
            </w:r>
          </w:p>
        </w:tc>
        <w:tc>
          <w:tcPr>
            <w:tcW w:w="850" w:type="dxa"/>
            <w:vMerge w:val="restart"/>
            <w:tcBorders>
              <w:top w:val="single" w:sz="4" w:space="0" w:color="auto"/>
              <w:left w:val="single" w:sz="4" w:space="0" w:color="auto"/>
              <w:right w:val="single" w:sz="4" w:space="0" w:color="auto"/>
            </w:tcBorders>
            <w:shd w:val="clear" w:color="auto" w:fill="FFE599"/>
            <w:vAlign w:val="center"/>
            <w:hideMark/>
          </w:tcPr>
          <w:p w:rsidR="00274288" w:rsidRPr="00274288" w:rsidRDefault="00274288" w:rsidP="00274288">
            <w:pPr>
              <w:jc w:val="center"/>
              <w:rPr>
                <w:rFonts w:eastAsia="Calibri"/>
                <w:sz w:val="20"/>
                <w:szCs w:val="20"/>
              </w:rPr>
            </w:pPr>
            <w:r w:rsidRPr="00274288">
              <w:rPr>
                <w:rFonts w:eastAsia="Calibri"/>
                <w:sz w:val="20"/>
                <w:szCs w:val="20"/>
              </w:rPr>
              <w:t>28,02</w:t>
            </w:r>
          </w:p>
        </w:tc>
        <w:tc>
          <w:tcPr>
            <w:tcW w:w="998" w:type="dxa"/>
            <w:vMerge w:val="restart"/>
            <w:tcBorders>
              <w:top w:val="single" w:sz="4" w:space="0" w:color="auto"/>
              <w:left w:val="single" w:sz="4" w:space="0" w:color="auto"/>
              <w:right w:val="single" w:sz="4" w:space="0" w:color="auto"/>
            </w:tcBorders>
            <w:shd w:val="clear" w:color="auto" w:fill="F4B083"/>
            <w:vAlign w:val="center"/>
          </w:tcPr>
          <w:p w:rsidR="00274288" w:rsidRPr="00274288" w:rsidRDefault="00274288" w:rsidP="00274288">
            <w:pPr>
              <w:jc w:val="center"/>
              <w:rPr>
                <w:rFonts w:eastAsia="Calibri"/>
                <w:b/>
                <w:sz w:val="20"/>
                <w:szCs w:val="20"/>
              </w:rPr>
            </w:pPr>
            <w:r w:rsidRPr="00274288">
              <w:rPr>
                <w:rFonts w:eastAsia="Calibri"/>
                <w:b/>
                <w:sz w:val="20"/>
                <w:szCs w:val="20"/>
              </w:rPr>
              <w:t>42,36</w:t>
            </w:r>
          </w:p>
        </w:tc>
        <w:tc>
          <w:tcPr>
            <w:tcW w:w="850" w:type="dxa"/>
            <w:vMerge w:val="restart"/>
            <w:tcBorders>
              <w:top w:val="single" w:sz="4" w:space="0" w:color="auto"/>
              <w:left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41,32</w:t>
            </w:r>
          </w:p>
        </w:tc>
        <w:tc>
          <w:tcPr>
            <w:tcW w:w="850" w:type="dxa"/>
            <w:vMerge w:val="restart"/>
            <w:tcBorders>
              <w:top w:val="single" w:sz="4" w:space="0" w:color="auto"/>
              <w:left w:val="single" w:sz="4" w:space="0" w:color="auto"/>
              <w:right w:val="single" w:sz="4" w:space="0" w:color="auto"/>
            </w:tcBorders>
            <w:shd w:val="clear" w:color="auto" w:fill="FFE599"/>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26,33</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34,28</w:t>
            </w:r>
          </w:p>
        </w:tc>
        <w:tc>
          <w:tcPr>
            <w:tcW w:w="850" w:type="dxa"/>
            <w:vMerge w:val="restart"/>
            <w:tcBorders>
              <w:top w:val="single" w:sz="4" w:space="0" w:color="auto"/>
              <w:left w:val="single" w:sz="4" w:space="0" w:color="auto"/>
              <w:right w:val="single" w:sz="4" w:space="0" w:color="auto"/>
            </w:tcBorders>
            <w:shd w:val="clear" w:color="auto" w:fill="FFE599"/>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28,69</w:t>
            </w:r>
          </w:p>
        </w:tc>
        <w:tc>
          <w:tcPr>
            <w:tcW w:w="994" w:type="dxa"/>
            <w:tcBorders>
              <w:top w:val="single" w:sz="4" w:space="0" w:color="auto"/>
              <w:left w:val="single" w:sz="4" w:space="0" w:color="auto"/>
              <w:bottom w:val="nil"/>
              <w:right w:val="single" w:sz="4" w:space="0" w:color="auto"/>
            </w:tcBorders>
            <w:shd w:val="clear" w:color="auto" w:fill="A8D08D"/>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32,65</w:t>
            </w:r>
          </w:p>
        </w:tc>
        <w:tc>
          <w:tcPr>
            <w:tcW w:w="849"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20,86</w:t>
            </w:r>
          </w:p>
        </w:tc>
        <w:tc>
          <w:tcPr>
            <w:tcW w:w="850"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vMerge w:val="restart"/>
            <w:tcBorders>
              <w:top w:val="single" w:sz="4" w:space="0" w:color="auto"/>
              <w:left w:val="single" w:sz="4" w:space="0" w:color="auto"/>
              <w:right w:val="single" w:sz="4" w:space="0" w:color="auto"/>
            </w:tcBorders>
            <w:shd w:val="clear" w:color="auto" w:fill="FFE599"/>
            <w:vAlign w:val="center"/>
          </w:tcPr>
          <w:p w:rsidR="00274288" w:rsidRPr="00274288" w:rsidRDefault="00274288" w:rsidP="00274288">
            <w:pPr>
              <w:jc w:val="center"/>
              <w:rPr>
                <w:rFonts w:eastAsia="Calibri"/>
                <w:sz w:val="20"/>
                <w:szCs w:val="20"/>
              </w:rPr>
            </w:pPr>
            <w:r w:rsidRPr="00274288">
              <w:rPr>
                <w:rFonts w:eastAsia="Calibri"/>
                <w:sz w:val="20"/>
                <w:szCs w:val="20"/>
              </w:rPr>
              <w:t>26,91</w:t>
            </w:r>
          </w:p>
        </w:tc>
        <w:tc>
          <w:tcPr>
            <w:tcW w:w="850" w:type="dxa"/>
            <w:vMerge w:val="restart"/>
            <w:tcBorders>
              <w:top w:val="single" w:sz="4" w:space="0" w:color="auto"/>
              <w:left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r w:rsidRPr="00274288">
              <w:rPr>
                <w:rFonts w:eastAsia="Calibri"/>
                <w:sz w:val="20"/>
                <w:szCs w:val="20"/>
              </w:rPr>
              <w:t>31,86</w:t>
            </w:r>
          </w:p>
        </w:tc>
        <w:tc>
          <w:tcPr>
            <w:tcW w:w="998" w:type="dxa"/>
            <w:vMerge w:val="restart"/>
            <w:tcBorders>
              <w:top w:val="single" w:sz="4" w:space="0" w:color="auto"/>
              <w:left w:val="single" w:sz="4" w:space="0" w:color="auto"/>
              <w:right w:val="single" w:sz="4" w:space="0" w:color="auto"/>
            </w:tcBorders>
            <w:shd w:val="clear" w:color="auto" w:fill="FFE599"/>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26,54</w:t>
            </w:r>
          </w:p>
        </w:tc>
      </w:tr>
      <w:tr w:rsidR="00274288" w:rsidRPr="00274288" w:rsidTr="00274288">
        <w:trPr>
          <w:trHeight w:val="144"/>
        </w:trPr>
        <w:tc>
          <w:tcPr>
            <w:tcW w:w="708" w:type="dxa"/>
            <w:vMerge/>
            <w:tcBorders>
              <w:left w:val="single" w:sz="4" w:space="0" w:color="auto"/>
              <w:bottom w:val="single" w:sz="4" w:space="0" w:color="auto"/>
              <w:right w:val="single" w:sz="4" w:space="0" w:color="auto"/>
            </w:tcBorders>
          </w:tcPr>
          <w:p w:rsidR="00274288" w:rsidRPr="00274288" w:rsidRDefault="00274288" w:rsidP="00274288">
            <w:pPr>
              <w:spacing w:line="276" w:lineRule="auto"/>
              <w:rPr>
                <w:rFonts w:eastAsia="Calibri"/>
                <w:sz w:val="20"/>
                <w:szCs w:val="20"/>
              </w:rPr>
            </w:pPr>
          </w:p>
        </w:tc>
        <w:tc>
          <w:tcPr>
            <w:tcW w:w="849" w:type="dxa"/>
            <w:vMerge/>
            <w:tcBorders>
              <w:left w:val="nil"/>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49"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sz w:val="20"/>
                <w:szCs w:val="20"/>
              </w:rPr>
            </w:pPr>
          </w:p>
        </w:tc>
        <w:tc>
          <w:tcPr>
            <w:tcW w:w="998"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b/>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color w:val="000000"/>
                <w:sz w:val="20"/>
                <w:szCs w:val="20"/>
              </w:rPr>
            </w:pPr>
          </w:p>
        </w:tc>
        <w:tc>
          <w:tcPr>
            <w:tcW w:w="994" w:type="dxa"/>
            <w:tcBorders>
              <w:top w:val="nil"/>
              <w:left w:val="single" w:sz="4" w:space="0" w:color="auto"/>
              <w:bottom w:val="single" w:sz="4" w:space="0" w:color="auto"/>
              <w:right w:val="single" w:sz="4" w:space="0" w:color="auto"/>
            </w:tcBorders>
            <w:shd w:val="clear" w:color="auto" w:fill="F6BB00"/>
            <w:vAlign w:val="center"/>
          </w:tcPr>
          <w:p w:rsidR="00274288" w:rsidRPr="00274288" w:rsidRDefault="00274288" w:rsidP="00274288">
            <w:pPr>
              <w:jc w:val="center"/>
              <w:rPr>
                <w:rFonts w:eastAsia="Calibri"/>
                <w:b/>
                <w:color w:val="000000"/>
                <w:sz w:val="20"/>
                <w:szCs w:val="20"/>
              </w:rPr>
            </w:pPr>
          </w:p>
        </w:tc>
        <w:tc>
          <w:tcPr>
            <w:tcW w:w="849"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p>
        </w:tc>
        <w:tc>
          <w:tcPr>
            <w:tcW w:w="998" w:type="dxa"/>
            <w:vMerge/>
            <w:tcBorders>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b/>
                <w:color w:val="000000"/>
                <w:sz w:val="20"/>
                <w:szCs w:val="20"/>
              </w:rPr>
            </w:pPr>
          </w:p>
        </w:tc>
      </w:tr>
      <w:tr w:rsidR="00274288" w:rsidRPr="00274288" w:rsidTr="00274288">
        <w:trPr>
          <w:trHeight w:val="150"/>
        </w:trPr>
        <w:tc>
          <w:tcPr>
            <w:tcW w:w="708" w:type="dxa"/>
            <w:vMerge w:val="restart"/>
            <w:tcBorders>
              <w:top w:val="single" w:sz="4" w:space="0" w:color="auto"/>
              <w:left w:val="single" w:sz="4" w:space="0" w:color="auto"/>
              <w:right w:val="single" w:sz="4" w:space="0" w:color="auto"/>
            </w:tcBorders>
            <w:hideMark/>
          </w:tcPr>
          <w:p w:rsidR="00274288" w:rsidRPr="00274288" w:rsidRDefault="00274288" w:rsidP="00274288">
            <w:pPr>
              <w:spacing w:line="276" w:lineRule="auto"/>
              <w:rPr>
                <w:rFonts w:eastAsia="Calibri"/>
                <w:sz w:val="20"/>
                <w:szCs w:val="20"/>
              </w:rPr>
            </w:pPr>
            <w:r w:rsidRPr="00274288">
              <w:rPr>
                <w:rFonts w:eastAsia="Calibri"/>
                <w:sz w:val="20"/>
                <w:szCs w:val="20"/>
              </w:rPr>
              <w:t>ID32</w:t>
            </w:r>
          </w:p>
        </w:tc>
        <w:tc>
          <w:tcPr>
            <w:tcW w:w="849" w:type="dxa"/>
            <w:vMerge w:val="restart"/>
            <w:tcBorders>
              <w:top w:val="single" w:sz="4" w:space="0" w:color="auto"/>
              <w:left w:val="nil"/>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49"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998" w:type="dxa"/>
            <w:vMerge w:val="restart"/>
            <w:tcBorders>
              <w:top w:val="single" w:sz="4" w:space="0" w:color="auto"/>
              <w:left w:val="single" w:sz="4" w:space="0" w:color="auto"/>
              <w:right w:val="single" w:sz="4" w:space="0" w:color="auto"/>
            </w:tcBorders>
            <w:shd w:val="clear" w:color="auto" w:fill="auto"/>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30,62</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18,69</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25,33</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31,14</w:t>
            </w:r>
          </w:p>
        </w:tc>
        <w:tc>
          <w:tcPr>
            <w:tcW w:w="994" w:type="dxa"/>
            <w:vMerge w:val="restart"/>
            <w:tcBorders>
              <w:top w:val="single" w:sz="4" w:space="0" w:color="auto"/>
              <w:left w:val="single" w:sz="4" w:space="0" w:color="auto"/>
              <w:right w:val="single" w:sz="4" w:space="0" w:color="auto"/>
            </w:tcBorders>
            <w:shd w:val="clear" w:color="auto" w:fill="FFE599"/>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26,44</w:t>
            </w:r>
          </w:p>
        </w:tc>
        <w:tc>
          <w:tcPr>
            <w:tcW w:w="849" w:type="dxa"/>
            <w:tcBorders>
              <w:top w:val="single" w:sz="4" w:space="0" w:color="auto"/>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color w:val="000000"/>
                <w:sz w:val="20"/>
                <w:szCs w:val="20"/>
              </w:rPr>
            </w:pPr>
            <w:r w:rsidRPr="00274288">
              <w:rPr>
                <w:rFonts w:ascii="TimesLT" w:hAnsi="TimesLT"/>
                <w:sz w:val="20"/>
                <w:szCs w:val="20"/>
                <w:lang w:eastAsia="lt-LT"/>
              </w:rPr>
              <w:t>37,80</w:t>
            </w:r>
          </w:p>
        </w:tc>
        <w:tc>
          <w:tcPr>
            <w:tcW w:w="850"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ascii="TimesLT" w:hAnsi="TimesLT"/>
                <w:color w:val="000000"/>
                <w:sz w:val="20"/>
                <w:szCs w:val="20"/>
                <w:lang w:eastAsia="lt-LT"/>
              </w:rPr>
              <w:t>15,85</w:t>
            </w:r>
          </w:p>
        </w:tc>
        <w:tc>
          <w:tcPr>
            <w:tcW w:w="850"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ascii="TimesLT" w:hAnsi="TimesLT"/>
                <w:color w:val="000000"/>
                <w:sz w:val="20"/>
                <w:szCs w:val="20"/>
                <w:lang w:eastAsia="lt-LT"/>
              </w:rPr>
              <w:t>20,92</w:t>
            </w:r>
          </w:p>
        </w:tc>
        <w:tc>
          <w:tcPr>
            <w:tcW w:w="850"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ascii="TimesLT" w:hAnsi="TimesLT"/>
                <w:color w:val="000000"/>
                <w:sz w:val="20"/>
                <w:szCs w:val="20"/>
                <w:lang w:eastAsia="lt-LT"/>
              </w:rPr>
              <w:t>25,01</w:t>
            </w:r>
          </w:p>
        </w:tc>
        <w:tc>
          <w:tcPr>
            <w:tcW w:w="998"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b/>
                <w:bCs/>
                <w:color w:val="000000"/>
                <w:sz w:val="20"/>
                <w:szCs w:val="20"/>
              </w:rPr>
            </w:pPr>
            <w:r w:rsidRPr="00274288">
              <w:rPr>
                <w:rFonts w:eastAsia="Calibri"/>
                <w:b/>
                <w:bCs/>
                <w:color w:val="000000"/>
                <w:sz w:val="20"/>
                <w:szCs w:val="20"/>
                <w:lang w:eastAsia="en-GB"/>
              </w:rPr>
              <w:t>24,90</w:t>
            </w:r>
          </w:p>
        </w:tc>
      </w:tr>
      <w:tr w:rsidR="00274288" w:rsidRPr="00274288" w:rsidTr="00274288">
        <w:trPr>
          <w:trHeight w:val="150"/>
        </w:trPr>
        <w:tc>
          <w:tcPr>
            <w:tcW w:w="708" w:type="dxa"/>
            <w:vMerge/>
            <w:tcBorders>
              <w:left w:val="single" w:sz="4" w:space="0" w:color="auto"/>
              <w:bottom w:val="single" w:sz="4" w:space="0" w:color="auto"/>
              <w:right w:val="single" w:sz="4" w:space="0" w:color="auto"/>
            </w:tcBorders>
          </w:tcPr>
          <w:p w:rsidR="00274288" w:rsidRPr="00274288" w:rsidRDefault="00274288" w:rsidP="00274288">
            <w:pPr>
              <w:spacing w:line="276" w:lineRule="auto"/>
              <w:rPr>
                <w:rFonts w:eastAsia="Calibri"/>
                <w:sz w:val="20"/>
                <w:szCs w:val="20"/>
              </w:rPr>
            </w:pPr>
          </w:p>
        </w:tc>
        <w:tc>
          <w:tcPr>
            <w:tcW w:w="849" w:type="dxa"/>
            <w:vMerge/>
            <w:tcBorders>
              <w:left w:val="nil"/>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49"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998" w:type="dxa"/>
            <w:vMerge/>
            <w:tcBorders>
              <w:left w:val="single" w:sz="4" w:space="0" w:color="auto"/>
              <w:bottom w:val="single" w:sz="4" w:space="0" w:color="auto"/>
              <w:right w:val="single" w:sz="4" w:space="0" w:color="auto"/>
            </w:tcBorders>
            <w:shd w:val="clear" w:color="auto" w:fill="auto"/>
          </w:tcPr>
          <w:p w:rsidR="00274288" w:rsidRPr="00274288" w:rsidRDefault="00274288" w:rsidP="00274288">
            <w:pPr>
              <w:jc w:val="center"/>
              <w:rPr>
                <w:rFonts w:eastAsia="Calibri"/>
                <w:b/>
                <w:color w:val="000000"/>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color w:val="000000"/>
                <w:sz w:val="20"/>
                <w:szCs w:val="20"/>
              </w:rPr>
            </w:pPr>
          </w:p>
        </w:tc>
        <w:tc>
          <w:tcPr>
            <w:tcW w:w="994" w:type="dxa"/>
            <w:vMerge/>
            <w:tcBorders>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b/>
                <w:color w:val="000000"/>
                <w:sz w:val="20"/>
                <w:szCs w:val="20"/>
              </w:rPr>
            </w:pPr>
          </w:p>
        </w:tc>
        <w:tc>
          <w:tcPr>
            <w:tcW w:w="849" w:type="dxa"/>
            <w:tcBorders>
              <w:top w:val="single" w:sz="4" w:space="0" w:color="auto"/>
              <w:left w:val="single" w:sz="4" w:space="0" w:color="auto"/>
              <w:bottom w:val="single" w:sz="4" w:space="0" w:color="auto"/>
              <w:right w:val="single" w:sz="4" w:space="0" w:color="auto"/>
            </w:tcBorders>
            <w:shd w:val="clear" w:color="auto" w:fill="FFC000"/>
            <w:vAlign w:val="center"/>
          </w:tcPr>
          <w:p w:rsidR="00274288" w:rsidRPr="00274288" w:rsidRDefault="00274288" w:rsidP="00274288">
            <w:pPr>
              <w:jc w:val="center"/>
              <w:rPr>
                <w:rFonts w:ascii="TimesLT" w:hAnsi="TimesLT"/>
                <w:sz w:val="20"/>
                <w:szCs w:val="20"/>
                <w:lang w:eastAsia="lt-LT"/>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998"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p>
        </w:tc>
      </w:tr>
      <w:tr w:rsidR="00274288" w:rsidRPr="00274288" w:rsidTr="00274288">
        <w:trPr>
          <w:trHeight w:val="132"/>
        </w:trPr>
        <w:tc>
          <w:tcPr>
            <w:tcW w:w="708" w:type="dxa"/>
            <w:vMerge w:val="restart"/>
            <w:tcBorders>
              <w:top w:val="single" w:sz="4" w:space="0" w:color="auto"/>
              <w:left w:val="single" w:sz="4" w:space="0" w:color="auto"/>
              <w:right w:val="single" w:sz="4" w:space="0" w:color="auto"/>
            </w:tcBorders>
            <w:hideMark/>
          </w:tcPr>
          <w:p w:rsidR="00274288" w:rsidRPr="00274288" w:rsidRDefault="00274288" w:rsidP="00274288">
            <w:pPr>
              <w:spacing w:line="276" w:lineRule="auto"/>
              <w:rPr>
                <w:rFonts w:eastAsia="Calibri"/>
                <w:sz w:val="20"/>
                <w:szCs w:val="20"/>
              </w:rPr>
            </w:pPr>
            <w:r w:rsidRPr="00274288">
              <w:rPr>
                <w:rFonts w:eastAsia="Calibri"/>
                <w:sz w:val="20"/>
                <w:szCs w:val="20"/>
              </w:rPr>
              <w:t>ID23</w:t>
            </w:r>
          </w:p>
        </w:tc>
        <w:tc>
          <w:tcPr>
            <w:tcW w:w="849" w:type="dxa"/>
            <w:vMerge w:val="restart"/>
            <w:tcBorders>
              <w:top w:val="single" w:sz="4" w:space="0" w:color="auto"/>
              <w:left w:val="nil"/>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67,73</w:t>
            </w:r>
          </w:p>
        </w:tc>
        <w:tc>
          <w:tcPr>
            <w:tcW w:w="849"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16,8</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13,94</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24,71</w:t>
            </w:r>
          </w:p>
        </w:tc>
        <w:tc>
          <w:tcPr>
            <w:tcW w:w="998" w:type="dxa"/>
            <w:tcBorders>
              <w:top w:val="single" w:sz="4" w:space="0" w:color="auto"/>
              <w:left w:val="single" w:sz="4" w:space="0" w:color="auto"/>
              <w:bottom w:val="nil"/>
              <w:right w:val="single" w:sz="4" w:space="0" w:color="auto"/>
            </w:tcBorders>
            <w:shd w:val="clear" w:color="auto" w:fill="A8D08D"/>
          </w:tcPr>
          <w:p w:rsidR="00274288" w:rsidRPr="00274288" w:rsidRDefault="00274288" w:rsidP="00274288">
            <w:pPr>
              <w:jc w:val="center"/>
              <w:rPr>
                <w:rFonts w:eastAsia="Calibri"/>
                <w:b/>
                <w:color w:val="000000"/>
                <w:sz w:val="20"/>
                <w:szCs w:val="20"/>
              </w:rPr>
            </w:pPr>
            <w:r w:rsidRPr="00274288">
              <w:rPr>
                <w:rFonts w:eastAsia="Calibri"/>
                <w:b/>
                <w:sz w:val="20"/>
                <w:szCs w:val="20"/>
              </w:rPr>
              <w:t>30,94</w:t>
            </w:r>
          </w:p>
        </w:tc>
        <w:tc>
          <w:tcPr>
            <w:tcW w:w="850" w:type="dxa"/>
            <w:vMerge w:val="restart"/>
            <w:tcBorders>
              <w:top w:val="single" w:sz="4" w:space="0" w:color="auto"/>
              <w:left w:val="single" w:sz="4" w:space="0" w:color="auto"/>
              <w:right w:val="single" w:sz="4" w:space="0" w:color="auto"/>
            </w:tcBorders>
            <w:shd w:val="clear" w:color="auto" w:fill="FFE599"/>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29,65</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11,29</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9,27</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21,44</w:t>
            </w:r>
          </w:p>
        </w:tc>
        <w:tc>
          <w:tcPr>
            <w:tcW w:w="994"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17,91</w:t>
            </w:r>
          </w:p>
        </w:tc>
        <w:tc>
          <w:tcPr>
            <w:tcW w:w="849" w:type="dxa"/>
            <w:vMerge w:val="restart"/>
            <w:tcBorders>
              <w:top w:val="single" w:sz="4" w:space="0" w:color="auto"/>
              <w:left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r w:rsidRPr="00274288">
              <w:rPr>
                <w:rFonts w:eastAsia="Calibri"/>
                <w:sz w:val="20"/>
                <w:szCs w:val="20"/>
              </w:rPr>
              <w:t>30,55</w:t>
            </w:r>
          </w:p>
        </w:tc>
        <w:tc>
          <w:tcPr>
            <w:tcW w:w="850"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9,72</w:t>
            </w:r>
          </w:p>
        </w:tc>
        <w:tc>
          <w:tcPr>
            <w:tcW w:w="850"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20,63</w:t>
            </w:r>
          </w:p>
        </w:tc>
        <w:tc>
          <w:tcPr>
            <w:tcW w:w="998"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20,3</w:t>
            </w:r>
          </w:p>
        </w:tc>
      </w:tr>
      <w:tr w:rsidR="00274288" w:rsidRPr="00274288" w:rsidTr="00274288">
        <w:trPr>
          <w:trHeight w:val="156"/>
        </w:trPr>
        <w:tc>
          <w:tcPr>
            <w:tcW w:w="708" w:type="dxa"/>
            <w:vMerge/>
            <w:tcBorders>
              <w:left w:val="single" w:sz="4" w:space="0" w:color="auto"/>
              <w:bottom w:val="single" w:sz="4" w:space="0" w:color="auto"/>
              <w:right w:val="single" w:sz="4" w:space="0" w:color="auto"/>
            </w:tcBorders>
          </w:tcPr>
          <w:p w:rsidR="00274288" w:rsidRPr="00274288" w:rsidRDefault="00274288" w:rsidP="00274288">
            <w:pPr>
              <w:spacing w:line="276" w:lineRule="auto"/>
              <w:rPr>
                <w:rFonts w:eastAsia="Calibri"/>
                <w:sz w:val="20"/>
                <w:szCs w:val="20"/>
              </w:rPr>
            </w:pPr>
          </w:p>
        </w:tc>
        <w:tc>
          <w:tcPr>
            <w:tcW w:w="849" w:type="dxa"/>
            <w:vMerge/>
            <w:tcBorders>
              <w:left w:val="nil"/>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49"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998" w:type="dxa"/>
            <w:tcBorders>
              <w:top w:val="nil"/>
              <w:left w:val="single" w:sz="4" w:space="0" w:color="auto"/>
              <w:bottom w:val="single" w:sz="4" w:space="0" w:color="auto"/>
              <w:right w:val="single" w:sz="4" w:space="0" w:color="auto"/>
            </w:tcBorders>
            <w:shd w:val="clear" w:color="auto" w:fill="FFE599"/>
          </w:tcPr>
          <w:p w:rsidR="00274288" w:rsidRPr="00274288" w:rsidRDefault="00274288" w:rsidP="00274288">
            <w:pPr>
              <w:jc w:val="center"/>
              <w:rPr>
                <w:rFonts w:eastAsia="Calibri"/>
                <w:b/>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994"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p>
        </w:tc>
        <w:tc>
          <w:tcPr>
            <w:tcW w:w="849"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998"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p>
        </w:tc>
      </w:tr>
    </w:tbl>
    <w:p w:rsidR="00274288" w:rsidRPr="00274288" w:rsidRDefault="00274288" w:rsidP="00274288">
      <w:pPr>
        <w:spacing w:line="276" w:lineRule="auto"/>
        <w:jc w:val="both"/>
        <w:rPr>
          <w:rFonts w:eastAsia="Calibri"/>
          <w:i/>
          <w:sz w:val="20"/>
          <w:szCs w:val="20"/>
        </w:rPr>
      </w:pPr>
      <w:r w:rsidRPr="00274288">
        <w:rPr>
          <w:rFonts w:eastAsia="Calibri"/>
          <w:b/>
          <w:i/>
          <w:sz w:val="20"/>
          <w:szCs w:val="20"/>
        </w:rPr>
        <w:t xml:space="preserve">         </w:t>
      </w:r>
      <w:r w:rsidRPr="00274288">
        <w:rPr>
          <w:rFonts w:eastAsia="Calibri"/>
          <w:sz w:val="20"/>
          <w:szCs w:val="20"/>
          <w:lang w:eastAsia="lt-LT"/>
        </w:rPr>
        <w:t>* ID –</w:t>
      </w:r>
      <w:r w:rsidRPr="00274288">
        <w:rPr>
          <w:rFonts w:eastAsia="Calibri"/>
          <w:sz w:val="20"/>
          <w:szCs w:val="20"/>
        </w:rPr>
        <w:t xml:space="preserve"> </w:t>
      </w:r>
      <w:r w:rsidRPr="00274288">
        <w:rPr>
          <w:rFonts w:eastAsia="Calibri"/>
          <w:sz w:val="20"/>
          <w:szCs w:val="20"/>
          <w:lang w:eastAsia="lt-LT"/>
        </w:rPr>
        <w:t xml:space="preserve">tai unikalus tyrimo vietos Nr., </w:t>
      </w:r>
      <w:r w:rsidRPr="00274288">
        <w:rPr>
          <w:rFonts w:eastAsia="Calibri"/>
          <w:b/>
          <w:i/>
          <w:sz w:val="20"/>
          <w:szCs w:val="20"/>
        </w:rPr>
        <w:t>Ribinė</w:t>
      </w:r>
      <w:r w:rsidRPr="00274288">
        <w:rPr>
          <w:rFonts w:eastAsia="Calibri"/>
          <w:i/>
          <w:sz w:val="20"/>
          <w:szCs w:val="20"/>
        </w:rPr>
        <w:t xml:space="preserve"> </w:t>
      </w:r>
      <w:r w:rsidRPr="00274288">
        <w:rPr>
          <w:rFonts w:eastAsia="Calibri"/>
          <w:b/>
          <w:i/>
          <w:sz w:val="20"/>
          <w:szCs w:val="20"/>
        </w:rPr>
        <w:t>vertė žmonių sveikatos apsaugai</w:t>
      </w:r>
      <w:r w:rsidRPr="00274288">
        <w:rPr>
          <w:rFonts w:eastAsia="Calibri"/>
          <w:i/>
          <w:sz w:val="20"/>
          <w:szCs w:val="20"/>
        </w:rPr>
        <w:t xml:space="preserve"> - 40 µg/m</w:t>
      </w:r>
      <w:r w:rsidRPr="00274288">
        <w:rPr>
          <w:rFonts w:eastAsia="Calibri"/>
          <w:i/>
          <w:sz w:val="20"/>
          <w:szCs w:val="20"/>
          <w:vertAlign w:val="superscript"/>
        </w:rPr>
        <w:t>3</w:t>
      </w:r>
      <w:r w:rsidRPr="00274288">
        <w:rPr>
          <w:rFonts w:eastAsia="Calibri"/>
          <w:i/>
          <w:sz w:val="20"/>
          <w:szCs w:val="20"/>
        </w:rPr>
        <w:t xml:space="preserve"> (</w:t>
      </w:r>
      <w:r w:rsidRPr="00274288">
        <w:rPr>
          <w:rFonts w:eastAsia="Calibri"/>
          <w:b/>
          <w:i/>
          <w:sz w:val="20"/>
          <w:szCs w:val="20"/>
        </w:rPr>
        <w:t>RV1</w:t>
      </w:r>
      <w:r w:rsidRPr="00274288">
        <w:rPr>
          <w:rFonts w:eastAsia="Calibri"/>
          <w:i/>
          <w:sz w:val="20"/>
          <w:szCs w:val="20"/>
        </w:rPr>
        <w:t xml:space="preserve">); </w:t>
      </w:r>
      <w:r w:rsidRPr="00274288">
        <w:rPr>
          <w:rFonts w:eastAsia="Calibri"/>
          <w:b/>
          <w:i/>
          <w:sz w:val="20"/>
          <w:szCs w:val="20"/>
        </w:rPr>
        <w:t>ribinė vertė augmenijos apsaugai</w:t>
      </w:r>
      <w:r w:rsidRPr="00274288">
        <w:rPr>
          <w:rFonts w:eastAsia="Calibri"/>
          <w:i/>
          <w:sz w:val="20"/>
          <w:szCs w:val="20"/>
        </w:rPr>
        <w:t xml:space="preserve"> - 30 µg/m</w:t>
      </w:r>
      <w:r w:rsidRPr="00274288">
        <w:rPr>
          <w:rFonts w:eastAsia="Calibri"/>
          <w:i/>
          <w:sz w:val="20"/>
          <w:szCs w:val="20"/>
          <w:vertAlign w:val="superscript"/>
        </w:rPr>
        <w:t>3</w:t>
      </w:r>
      <w:r w:rsidRPr="00274288">
        <w:rPr>
          <w:rFonts w:eastAsia="Calibri"/>
          <w:i/>
          <w:sz w:val="20"/>
          <w:szCs w:val="20"/>
        </w:rPr>
        <w:t xml:space="preserve"> (</w:t>
      </w:r>
      <w:r w:rsidRPr="00274288">
        <w:rPr>
          <w:rFonts w:eastAsia="Calibri"/>
          <w:b/>
          <w:i/>
          <w:sz w:val="20"/>
          <w:szCs w:val="20"/>
        </w:rPr>
        <w:t>RV2</w:t>
      </w:r>
      <w:r w:rsidRPr="00274288">
        <w:rPr>
          <w:rFonts w:eastAsia="Calibri"/>
          <w:i/>
          <w:sz w:val="20"/>
          <w:szCs w:val="20"/>
        </w:rPr>
        <w:t xml:space="preserve">); </w:t>
      </w:r>
    </w:p>
    <w:tbl>
      <w:tblPr>
        <w:tblStyle w:val="Lentelstinklelis14"/>
        <w:tblW w:w="4957" w:type="dxa"/>
        <w:tblInd w:w="421" w:type="dxa"/>
        <w:tblLook w:val="04A0" w:firstRow="1" w:lastRow="0" w:firstColumn="1" w:lastColumn="0" w:noHBand="0" w:noVBand="1"/>
      </w:tblPr>
      <w:tblGrid>
        <w:gridCol w:w="279"/>
        <w:gridCol w:w="2410"/>
        <w:gridCol w:w="352"/>
        <w:gridCol w:w="1916"/>
      </w:tblGrid>
      <w:tr w:rsidR="00274288" w:rsidRPr="00274288" w:rsidTr="00274288">
        <w:trPr>
          <w:trHeight w:val="96"/>
        </w:trPr>
        <w:tc>
          <w:tcPr>
            <w:tcW w:w="279" w:type="dxa"/>
            <w:tcBorders>
              <w:top w:val="single" w:sz="4" w:space="0" w:color="auto"/>
              <w:left w:val="single" w:sz="4" w:space="0" w:color="auto"/>
              <w:bottom w:val="single" w:sz="4" w:space="0" w:color="auto"/>
              <w:right w:val="single" w:sz="8" w:space="0" w:color="auto"/>
            </w:tcBorders>
            <w:shd w:val="clear" w:color="auto" w:fill="F4B083"/>
          </w:tcPr>
          <w:p w:rsidR="00274288" w:rsidRPr="00274288" w:rsidRDefault="00274288" w:rsidP="00274288">
            <w:pPr>
              <w:spacing w:line="276" w:lineRule="auto"/>
              <w:jc w:val="both"/>
              <w:rPr>
                <w:rFonts w:eastAsia="Calibri"/>
                <w:sz w:val="20"/>
                <w:szCs w:val="20"/>
              </w:rPr>
            </w:pPr>
          </w:p>
        </w:tc>
        <w:tc>
          <w:tcPr>
            <w:tcW w:w="2410" w:type="dxa"/>
            <w:tcBorders>
              <w:top w:val="single" w:sz="8" w:space="0" w:color="auto"/>
              <w:left w:val="single" w:sz="8" w:space="0" w:color="auto"/>
              <w:bottom w:val="single" w:sz="8" w:space="0" w:color="auto"/>
              <w:right w:val="single" w:sz="8" w:space="0" w:color="auto"/>
            </w:tcBorders>
            <w:hideMark/>
          </w:tcPr>
          <w:p w:rsidR="00274288" w:rsidRPr="00274288" w:rsidRDefault="00274288" w:rsidP="00274288">
            <w:pPr>
              <w:spacing w:line="276" w:lineRule="auto"/>
              <w:jc w:val="both"/>
              <w:rPr>
                <w:rFonts w:eastAsia="Calibri"/>
                <w:sz w:val="20"/>
                <w:szCs w:val="20"/>
              </w:rPr>
            </w:pPr>
            <w:r w:rsidRPr="00274288">
              <w:rPr>
                <w:rFonts w:eastAsia="Calibri"/>
                <w:sz w:val="20"/>
                <w:szCs w:val="20"/>
              </w:rPr>
              <w:t>Viršyta RV1 vertė</w:t>
            </w:r>
          </w:p>
        </w:tc>
        <w:tc>
          <w:tcPr>
            <w:tcW w:w="352" w:type="dxa"/>
            <w:tcBorders>
              <w:top w:val="single" w:sz="8" w:space="0" w:color="auto"/>
              <w:left w:val="single" w:sz="8" w:space="0" w:color="auto"/>
              <w:bottom w:val="single" w:sz="8" w:space="0" w:color="auto"/>
              <w:right w:val="single" w:sz="8" w:space="0" w:color="auto"/>
            </w:tcBorders>
            <w:shd w:val="clear" w:color="auto" w:fill="A8D08D"/>
            <w:hideMark/>
          </w:tcPr>
          <w:p w:rsidR="00274288" w:rsidRPr="00274288" w:rsidRDefault="00274288" w:rsidP="00274288">
            <w:pPr>
              <w:spacing w:line="276" w:lineRule="auto"/>
              <w:jc w:val="both"/>
              <w:rPr>
                <w:rFonts w:eastAsia="Calibri"/>
                <w:sz w:val="20"/>
                <w:szCs w:val="20"/>
              </w:rPr>
            </w:pPr>
            <w:r w:rsidRPr="00274288">
              <w:rPr>
                <w:rFonts w:eastAsia="Calibri"/>
                <w:sz w:val="20"/>
                <w:szCs w:val="20"/>
              </w:rPr>
              <w:t xml:space="preserve"> </w:t>
            </w:r>
          </w:p>
        </w:tc>
        <w:tc>
          <w:tcPr>
            <w:tcW w:w="1916" w:type="dxa"/>
            <w:tcBorders>
              <w:top w:val="single" w:sz="8" w:space="0" w:color="auto"/>
              <w:left w:val="single" w:sz="8" w:space="0" w:color="auto"/>
              <w:bottom w:val="single" w:sz="8" w:space="0" w:color="auto"/>
              <w:right w:val="single" w:sz="8" w:space="0" w:color="auto"/>
            </w:tcBorders>
            <w:hideMark/>
          </w:tcPr>
          <w:p w:rsidR="00274288" w:rsidRPr="00274288" w:rsidRDefault="00274288" w:rsidP="00274288">
            <w:pPr>
              <w:spacing w:line="276" w:lineRule="auto"/>
              <w:jc w:val="both"/>
              <w:rPr>
                <w:rFonts w:eastAsia="Calibri"/>
                <w:sz w:val="20"/>
                <w:szCs w:val="20"/>
              </w:rPr>
            </w:pPr>
            <w:r w:rsidRPr="00274288">
              <w:rPr>
                <w:rFonts w:eastAsia="Calibri"/>
                <w:sz w:val="20"/>
                <w:szCs w:val="20"/>
              </w:rPr>
              <w:t>Viršyta RV2 vertė</w:t>
            </w:r>
          </w:p>
        </w:tc>
      </w:tr>
    </w:tbl>
    <w:p w:rsidR="00274288" w:rsidRPr="00274288" w:rsidRDefault="00274288" w:rsidP="00274288">
      <w:pPr>
        <w:spacing w:line="276" w:lineRule="auto"/>
        <w:rPr>
          <w:rFonts w:eastAsia="Calibri"/>
          <w:sz w:val="10"/>
          <w:szCs w:val="10"/>
        </w:rPr>
      </w:pPr>
    </w:p>
    <w:tbl>
      <w:tblPr>
        <w:tblStyle w:val="TableGrid21"/>
        <w:tblW w:w="10773" w:type="dxa"/>
        <w:tblInd w:w="4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9"/>
        <w:gridCol w:w="5107"/>
        <w:gridCol w:w="284"/>
        <w:gridCol w:w="5103"/>
      </w:tblGrid>
      <w:tr w:rsidR="00274288" w:rsidRPr="00274288" w:rsidTr="00274288">
        <w:trPr>
          <w:trHeight w:val="236"/>
        </w:trPr>
        <w:tc>
          <w:tcPr>
            <w:tcW w:w="279" w:type="dxa"/>
            <w:tcBorders>
              <w:top w:val="single" w:sz="4" w:space="0" w:color="auto"/>
              <w:left w:val="single" w:sz="4" w:space="0" w:color="auto"/>
              <w:bottom w:val="single" w:sz="4" w:space="0" w:color="auto"/>
              <w:right w:val="single" w:sz="8" w:space="0" w:color="auto"/>
            </w:tcBorders>
            <w:shd w:val="clear" w:color="auto" w:fill="FFE599"/>
          </w:tcPr>
          <w:p w:rsidR="00274288" w:rsidRPr="00274288" w:rsidRDefault="00274288" w:rsidP="00274288">
            <w:pPr>
              <w:spacing w:line="276" w:lineRule="auto"/>
              <w:ind w:firstLine="107"/>
              <w:jc w:val="both"/>
              <w:rPr>
                <w:rFonts w:eastAsia="Calibri"/>
                <w:sz w:val="18"/>
                <w:szCs w:val="18"/>
              </w:rPr>
            </w:pPr>
          </w:p>
        </w:tc>
        <w:tc>
          <w:tcPr>
            <w:tcW w:w="5107" w:type="dxa"/>
            <w:tcBorders>
              <w:top w:val="single" w:sz="8" w:space="0" w:color="auto"/>
              <w:left w:val="single" w:sz="8" w:space="0" w:color="auto"/>
              <w:bottom w:val="single" w:sz="8" w:space="0" w:color="auto"/>
              <w:right w:val="single" w:sz="8" w:space="0" w:color="auto"/>
            </w:tcBorders>
            <w:hideMark/>
          </w:tcPr>
          <w:p w:rsidR="00274288" w:rsidRPr="00274288" w:rsidRDefault="00274288" w:rsidP="00274288">
            <w:pPr>
              <w:spacing w:line="276" w:lineRule="auto"/>
              <w:jc w:val="both"/>
              <w:rPr>
                <w:rFonts w:eastAsia="Calibri"/>
                <w:sz w:val="20"/>
                <w:szCs w:val="20"/>
              </w:rPr>
            </w:pPr>
            <w:r w:rsidRPr="00274288">
              <w:rPr>
                <w:rFonts w:eastAsia="Calibri"/>
                <w:sz w:val="20"/>
                <w:szCs w:val="20"/>
              </w:rPr>
              <w:t>Viršyta RV1 žemutinė vertinimo riba, 65 % RV1 – 26</w:t>
            </w:r>
            <w:r w:rsidRPr="00274288">
              <w:rPr>
                <w:rFonts w:ascii="Calibri" w:eastAsia="Calibri" w:hAnsi="Calibri"/>
                <w:sz w:val="20"/>
                <w:szCs w:val="20"/>
              </w:rPr>
              <w:t xml:space="preserve"> </w:t>
            </w:r>
            <w:r w:rsidRPr="00274288">
              <w:rPr>
                <w:rFonts w:eastAsia="Calibri"/>
                <w:sz w:val="20"/>
                <w:szCs w:val="20"/>
              </w:rPr>
              <w:t>µg/m</w:t>
            </w:r>
            <w:r w:rsidRPr="00274288">
              <w:rPr>
                <w:rFonts w:eastAsia="Calibri"/>
                <w:sz w:val="20"/>
                <w:szCs w:val="20"/>
                <w:vertAlign w:val="superscript"/>
              </w:rPr>
              <w:t>3</w:t>
            </w:r>
          </w:p>
        </w:tc>
        <w:tc>
          <w:tcPr>
            <w:tcW w:w="284" w:type="dxa"/>
            <w:tcBorders>
              <w:top w:val="single" w:sz="8" w:space="0" w:color="auto"/>
              <w:left w:val="single" w:sz="8" w:space="0" w:color="auto"/>
              <w:bottom w:val="single" w:sz="8" w:space="0" w:color="auto"/>
              <w:right w:val="single" w:sz="8" w:space="0" w:color="auto"/>
            </w:tcBorders>
            <w:shd w:val="clear" w:color="auto" w:fill="F6BB00"/>
          </w:tcPr>
          <w:p w:rsidR="00274288" w:rsidRPr="00274288" w:rsidRDefault="00274288" w:rsidP="00274288">
            <w:pPr>
              <w:spacing w:line="276" w:lineRule="auto"/>
              <w:jc w:val="both"/>
              <w:rPr>
                <w:rFonts w:eastAsia="Calibri"/>
                <w:sz w:val="20"/>
                <w:szCs w:val="20"/>
              </w:rPr>
            </w:pPr>
          </w:p>
        </w:tc>
        <w:tc>
          <w:tcPr>
            <w:tcW w:w="5103" w:type="dxa"/>
            <w:tcBorders>
              <w:top w:val="single" w:sz="8" w:space="0" w:color="auto"/>
              <w:left w:val="single" w:sz="8" w:space="0" w:color="auto"/>
              <w:bottom w:val="single" w:sz="8" w:space="0" w:color="auto"/>
              <w:right w:val="single" w:sz="8" w:space="0" w:color="auto"/>
            </w:tcBorders>
            <w:hideMark/>
          </w:tcPr>
          <w:p w:rsidR="00274288" w:rsidRPr="00274288" w:rsidRDefault="00274288" w:rsidP="00274288">
            <w:pPr>
              <w:spacing w:line="276" w:lineRule="auto"/>
              <w:jc w:val="both"/>
              <w:rPr>
                <w:rFonts w:eastAsia="Calibri"/>
                <w:sz w:val="20"/>
                <w:szCs w:val="20"/>
              </w:rPr>
            </w:pPr>
            <w:r w:rsidRPr="00274288">
              <w:rPr>
                <w:rFonts w:eastAsia="Calibri"/>
                <w:sz w:val="20"/>
                <w:szCs w:val="20"/>
              </w:rPr>
              <w:t>Viršyta RV1 viršutinė vertinimo riba, 80 % RV1 -32</w:t>
            </w:r>
            <w:r w:rsidRPr="00274288">
              <w:rPr>
                <w:rFonts w:ascii="Calibri" w:eastAsia="Calibri" w:hAnsi="Calibri"/>
                <w:sz w:val="20"/>
                <w:szCs w:val="20"/>
              </w:rPr>
              <w:t xml:space="preserve"> </w:t>
            </w:r>
            <w:r w:rsidRPr="00274288">
              <w:rPr>
                <w:rFonts w:eastAsia="Calibri"/>
                <w:sz w:val="20"/>
                <w:szCs w:val="20"/>
              </w:rPr>
              <w:t>µg/m</w:t>
            </w:r>
            <w:r w:rsidRPr="00274288">
              <w:rPr>
                <w:rFonts w:eastAsia="Calibri"/>
                <w:sz w:val="20"/>
                <w:szCs w:val="20"/>
                <w:vertAlign w:val="superscript"/>
              </w:rPr>
              <w:t>3</w:t>
            </w:r>
          </w:p>
        </w:tc>
      </w:tr>
    </w:tbl>
    <w:p w:rsidR="00274288" w:rsidRPr="00274288" w:rsidRDefault="00274288" w:rsidP="00274288">
      <w:pPr>
        <w:autoSpaceDE w:val="0"/>
        <w:autoSpaceDN w:val="0"/>
        <w:adjustRightInd w:val="0"/>
        <w:snapToGrid w:val="0"/>
        <w:spacing w:before="120"/>
        <w:ind w:firstLine="709"/>
        <w:jc w:val="both"/>
        <w:rPr>
          <w:rFonts w:eastAsia="Calibri"/>
          <w:color w:val="000000"/>
          <w:sz w:val="22"/>
          <w:szCs w:val="22"/>
          <w:lang w:eastAsia="en-GB"/>
        </w:rPr>
      </w:pPr>
    </w:p>
    <w:p w:rsidR="00274288" w:rsidRPr="00274288" w:rsidRDefault="00274288" w:rsidP="00274288">
      <w:pPr>
        <w:autoSpaceDE w:val="0"/>
        <w:autoSpaceDN w:val="0"/>
        <w:adjustRightInd w:val="0"/>
        <w:snapToGrid w:val="0"/>
        <w:spacing w:before="120"/>
        <w:ind w:firstLine="709"/>
        <w:jc w:val="both"/>
        <w:rPr>
          <w:rFonts w:eastAsia="Calibri"/>
          <w:color w:val="000000"/>
          <w:sz w:val="22"/>
          <w:szCs w:val="22"/>
          <w:lang w:eastAsia="en-GB"/>
        </w:rPr>
      </w:pPr>
    </w:p>
    <w:p w:rsidR="00274288" w:rsidRPr="00274288" w:rsidRDefault="00274288" w:rsidP="00274288">
      <w:pPr>
        <w:autoSpaceDE w:val="0"/>
        <w:autoSpaceDN w:val="0"/>
        <w:adjustRightInd w:val="0"/>
        <w:snapToGrid w:val="0"/>
        <w:spacing w:before="120"/>
        <w:ind w:firstLine="709"/>
        <w:jc w:val="both"/>
        <w:rPr>
          <w:rFonts w:eastAsia="Calibri"/>
          <w:color w:val="000000"/>
          <w:sz w:val="22"/>
          <w:szCs w:val="22"/>
          <w:lang w:eastAsia="en-GB"/>
        </w:rPr>
        <w:sectPr w:rsidR="00274288" w:rsidRPr="00274288" w:rsidSect="00274288">
          <w:pgSz w:w="16838" w:h="11906" w:orient="landscape"/>
          <w:pgMar w:top="1701" w:right="1134" w:bottom="567" w:left="1559" w:header="567" w:footer="567" w:gutter="0"/>
          <w:cols w:space="1296"/>
          <w:titlePg/>
          <w:docGrid w:linePitch="360"/>
        </w:sectPr>
      </w:pPr>
    </w:p>
    <w:p w:rsidR="00274288" w:rsidRPr="00274288" w:rsidRDefault="00274288" w:rsidP="00274288">
      <w:pPr>
        <w:autoSpaceDE w:val="0"/>
        <w:autoSpaceDN w:val="0"/>
        <w:adjustRightInd w:val="0"/>
        <w:snapToGrid w:val="0"/>
        <w:spacing w:before="120"/>
        <w:jc w:val="both"/>
        <w:rPr>
          <w:rFonts w:eastAsia="Calibri"/>
          <w:color w:val="000000"/>
          <w:sz w:val="22"/>
          <w:szCs w:val="22"/>
          <w:lang w:eastAsia="en-GB"/>
        </w:rPr>
      </w:pPr>
      <w:r w:rsidRPr="00274288">
        <w:rPr>
          <w:rFonts w:ascii="TimesLT" w:hAnsi="TimesLT"/>
          <w:noProof/>
          <w:szCs w:val="20"/>
          <w:lang w:eastAsia="lt-LT"/>
        </w:rPr>
        <w:drawing>
          <wp:inline distT="0" distB="0" distL="0" distR="0" wp14:anchorId="2373AC39" wp14:editId="27A2C25A">
            <wp:extent cx="6107430" cy="3433445"/>
            <wp:effectExtent l="0" t="0" r="7620" b="0"/>
            <wp:docPr id="16" name="Paveikslėlis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07430" cy="3433445"/>
                    </a:xfrm>
                    <a:prstGeom prst="rect">
                      <a:avLst/>
                    </a:prstGeom>
                    <a:noFill/>
                    <a:ln>
                      <a:noFill/>
                    </a:ln>
                  </pic:spPr>
                </pic:pic>
              </a:graphicData>
            </a:graphic>
          </wp:inline>
        </w:drawing>
      </w:r>
    </w:p>
    <w:p w:rsidR="00274288" w:rsidRPr="00274288" w:rsidRDefault="00274288" w:rsidP="00274288">
      <w:pPr>
        <w:autoSpaceDE w:val="0"/>
        <w:autoSpaceDN w:val="0"/>
        <w:adjustRightInd w:val="0"/>
        <w:snapToGrid w:val="0"/>
        <w:spacing w:before="120"/>
        <w:jc w:val="center"/>
        <w:rPr>
          <w:lang w:eastAsia="lt-LT"/>
        </w:rPr>
      </w:pPr>
      <w:r w:rsidRPr="00274288">
        <w:rPr>
          <w:b/>
          <w:bCs/>
          <w:lang w:eastAsia="lt-LT"/>
        </w:rPr>
        <w:t>3 pav</w:t>
      </w:r>
      <w:r w:rsidRPr="00274288">
        <w:rPr>
          <w:lang w:eastAsia="lt-LT"/>
        </w:rPr>
        <w:t xml:space="preserve">. </w:t>
      </w:r>
      <w:r w:rsidRPr="00274288">
        <w:rPr>
          <w:rFonts w:eastAsia="Calibri"/>
        </w:rPr>
        <w:t>Vidutinės metinės azoto dioksido koncentracijos tyrimo vietose</w:t>
      </w:r>
    </w:p>
    <w:p w:rsidR="00274288" w:rsidRPr="00274288" w:rsidRDefault="00274288" w:rsidP="00274288">
      <w:pPr>
        <w:autoSpaceDE w:val="0"/>
        <w:autoSpaceDN w:val="0"/>
        <w:adjustRightInd w:val="0"/>
        <w:snapToGrid w:val="0"/>
        <w:spacing w:before="120"/>
        <w:ind w:firstLine="709"/>
        <w:jc w:val="both"/>
        <w:rPr>
          <w:rFonts w:eastAsia="Calibri"/>
          <w:color w:val="000000"/>
          <w:sz w:val="22"/>
          <w:szCs w:val="22"/>
          <w:lang w:eastAsia="en-GB"/>
        </w:rPr>
      </w:pPr>
    </w:p>
    <w:p w:rsidR="00274288" w:rsidRPr="00274288" w:rsidRDefault="00274288" w:rsidP="00274288">
      <w:pPr>
        <w:autoSpaceDE w:val="0"/>
        <w:autoSpaceDN w:val="0"/>
        <w:adjustRightInd w:val="0"/>
        <w:snapToGrid w:val="0"/>
        <w:spacing w:before="120"/>
        <w:ind w:firstLine="709"/>
        <w:jc w:val="both"/>
        <w:rPr>
          <w:b/>
          <w:lang w:eastAsia="lt-LT"/>
        </w:rPr>
      </w:pPr>
      <w:r w:rsidRPr="00274288">
        <w:rPr>
          <w:rFonts w:eastAsia="Calibri"/>
          <w:color w:val="000000"/>
          <w:lang w:eastAsia="en-GB"/>
        </w:rPr>
        <w:t>Per monitoringo laikotarpį vidutinės metų NO</w:t>
      </w:r>
      <w:r w:rsidRPr="00274288">
        <w:rPr>
          <w:rFonts w:eastAsia="Calibri"/>
          <w:color w:val="000000"/>
          <w:vertAlign w:val="subscript"/>
          <w:lang w:eastAsia="en-GB"/>
        </w:rPr>
        <w:t>2</w:t>
      </w:r>
      <w:r w:rsidRPr="00274288">
        <w:rPr>
          <w:rFonts w:eastAsia="Calibri"/>
          <w:color w:val="000000"/>
          <w:lang w:eastAsia="en-GB"/>
        </w:rPr>
        <w:t xml:space="preserve"> koncentracijos Klaipėdos mieste nustatytose matavimo vietose kito nuo 14,46 </w:t>
      </w:r>
      <w:r w:rsidRPr="00274288">
        <w:rPr>
          <w:lang w:eastAsia="lt-LT"/>
        </w:rPr>
        <w:t>μg/m</w:t>
      </w:r>
      <w:r w:rsidRPr="00274288">
        <w:rPr>
          <w:vertAlign w:val="superscript"/>
          <w:lang w:eastAsia="lt-LT"/>
        </w:rPr>
        <w:t xml:space="preserve">3 </w:t>
      </w:r>
      <w:r w:rsidRPr="00274288">
        <w:rPr>
          <w:rFonts w:eastAsia="Calibri"/>
          <w:color w:val="000000"/>
          <w:lang w:eastAsia="en-GB"/>
        </w:rPr>
        <w:t>iki 55,29</w:t>
      </w:r>
      <w:r w:rsidRPr="00274288">
        <w:rPr>
          <w:lang w:eastAsia="lt-LT"/>
        </w:rPr>
        <w:t xml:space="preserve"> μg/m</w:t>
      </w:r>
      <w:r w:rsidRPr="00274288">
        <w:rPr>
          <w:vertAlign w:val="superscript"/>
          <w:lang w:eastAsia="lt-LT"/>
        </w:rPr>
        <w:t>3</w:t>
      </w:r>
      <w:r w:rsidRPr="00274288">
        <w:rPr>
          <w:lang w:eastAsia="lt-LT"/>
        </w:rPr>
        <w:t xml:space="preserve">. 2018 metais 12 tyrimo vietų buvo viršyta </w:t>
      </w:r>
      <w:r w:rsidRPr="00274288">
        <w:rPr>
          <w:rFonts w:eastAsia="Calibri"/>
          <w:color w:val="000000"/>
          <w:lang w:eastAsia="en-GB"/>
        </w:rPr>
        <w:t>ribinė vertė žmonių sveikatos apsaugai (40 μg/m</w:t>
      </w:r>
      <w:r w:rsidRPr="00274288">
        <w:rPr>
          <w:rFonts w:eastAsia="Calibri"/>
          <w:color w:val="000000"/>
          <w:vertAlign w:val="superscript"/>
          <w:lang w:eastAsia="en-GB"/>
        </w:rPr>
        <w:t>3</w:t>
      </w:r>
      <w:r w:rsidRPr="00274288">
        <w:rPr>
          <w:rFonts w:eastAsia="Calibri"/>
          <w:color w:val="000000"/>
          <w:lang w:eastAsia="en-GB"/>
        </w:rPr>
        <w:t>). 2019 metais ribinė vertė žmonių sveikatos apsaugai buvo viršyta 3 tyrimo vietose. 2020 metais ribinė vertė žmonių sveikatos apsaugai buvo viršyta 5 tyrimo vietose. Aukščiausios NO</w:t>
      </w:r>
      <w:r w:rsidRPr="00274288">
        <w:rPr>
          <w:rFonts w:eastAsia="Calibri"/>
          <w:color w:val="000000"/>
          <w:vertAlign w:val="subscript"/>
          <w:lang w:eastAsia="en-GB"/>
        </w:rPr>
        <w:t>2</w:t>
      </w:r>
      <w:r w:rsidRPr="00274288">
        <w:rPr>
          <w:rFonts w:eastAsia="Calibri"/>
          <w:color w:val="000000"/>
          <w:lang w:eastAsia="en-GB"/>
        </w:rPr>
        <w:t xml:space="preserve"> koncentracijos fiksuotos rudens ir žiemos sezonais, todėl </w:t>
      </w:r>
      <w:r w:rsidRPr="00274288">
        <w:rPr>
          <w:bCs/>
          <w:szCs w:val="28"/>
          <w:lang w:eastAsia="ar-SA"/>
        </w:rPr>
        <w:t xml:space="preserve">lemiamą įtaką oro užterštumui galėjo turėti net tik transporto išmetamosios dujos, bet ir padidėjusi tarša dėl kietojo kuro deginimo gaminant šilumos energiją energetikos įmonėse ir individualių namų ūkiuose. Didesnė vidutinė </w:t>
      </w:r>
      <w:r w:rsidRPr="00274288">
        <w:rPr>
          <w:rFonts w:eastAsia="Calibri"/>
          <w:color w:val="000000"/>
          <w:lang w:eastAsia="en-GB"/>
        </w:rPr>
        <w:t>NO</w:t>
      </w:r>
      <w:r w:rsidRPr="00274288">
        <w:rPr>
          <w:rFonts w:eastAsia="Calibri"/>
          <w:color w:val="000000"/>
          <w:vertAlign w:val="subscript"/>
          <w:lang w:eastAsia="en-GB"/>
        </w:rPr>
        <w:t>2</w:t>
      </w:r>
      <w:r w:rsidRPr="00274288">
        <w:rPr>
          <w:rFonts w:eastAsia="Calibri"/>
          <w:color w:val="000000"/>
          <w:lang w:eastAsia="en-GB"/>
        </w:rPr>
        <w:t xml:space="preserve"> koncentracija fiksuota 2018 metais, vėliau ji mažėjo. Būtinas tolesnis šio teršalo monitoringo vykdymas.</w:t>
      </w: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sectPr w:rsidR="00274288" w:rsidRPr="00274288" w:rsidSect="00274288">
          <w:pgSz w:w="11906" w:h="16838"/>
          <w:pgMar w:top="1134" w:right="567" w:bottom="1559" w:left="1701" w:header="567" w:footer="567" w:gutter="0"/>
          <w:cols w:space="1296"/>
          <w:titlePg/>
          <w:docGrid w:linePitch="360"/>
        </w:sectPr>
      </w:pPr>
    </w:p>
    <w:p w:rsidR="00274288" w:rsidRPr="00274288" w:rsidRDefault="00274288" w:rsidP="00274288">
      <w:pPr>
        <w:autoSpaceDE w:val="0"/>
        <w:autoSpaceDN w:val="0"/>
        <w:adjustRightInd w:val="0"/>
        <w:snapToGrid w:val="0"/>
        <w:ind w:firstLine="709"/>
        <w:jc w:val="right"/>
        <w:rPr>
          <w:b/>
          <w:lang w:eastAsia="lt-LT"/>
        </w:rPr>
      </w:pPr>
      <w:r w:rsidRPr="00274288">
        <w:rPr>
          <w:b/>
          <w:lang w:eastAsia="lt-LT"/>
        </w:rPr>
        <w:t>7 lentelė</w:t>
      </w:r>
    </w:p>
    <w:p w:rsidR="00274288" w:rsidRPr="00274288" w:rsidRDefault="00274288" w:rsidP="00274288">
      <w:pPr>
        <w:autoSpaceDE w:val="0"/>
        <w:autoSpaceDN w:val="0"/>
        <w:adjustRightInd w:val="0"/>
        <w:snapToGrid w:val="0"/>
        <w:ind w:firstLine="709"/>
        <w:jc w:val="center"/>
        <w:rPr>
          <w:rFonts w:eastAsia="Calibri"/>
        </w:rPr>
      </w:pPr>
      <w:r w:rsidRPr="00274288">
        <w:rPr>
          <w:rFonts w:eastAsia="Calibri"/>
        </w:rPr>
        <w:t>SO</w:t>
      </w:r>
      <w:r w:rsidRPr="00274288">
        <w:rPr>
          <w:rFonts w:eastAsia="Calibri"/>
          <w:vertAlign w:val="subscript"/>
        </w:rPr>
        <w:t xml:space="preserve">2 </w:t>
      </w:r>
      <w:r w:rsidRPr="00274288">
        <w:rPr>
          <w:rFonts w:eastAsia="Calibri"/>
        </w:rPr>
        <w:t>(µg/m</w:t>
      </w:r>
      <w:r w:rsidRPr="00274288">
        <w:rPr>
          <w:rFonts w:eastAsia="Calibri"/>
          <w:vertAlign w:val="superscript"/>
        </w:rPr>
        <w:t>3</w:t>
      </w:r>
      <w:r w:rsidRPr="00274288">
        <w:rPr>
          <w:rFonts w:eastAsia="Calibri"/>
        </w:rPr>
        <w:t>) koncentracijų sezonų ir metų vidutinės vertės tyrimo vietose 2018 – 2020 m.</w:t>
      </w:r>
    </w:p>
    <w:tbl>
      <w:tblPr>
        <w:tblStyle w:val="Lentelstinklelis7"/>
        <w:tblW w:w="14458" w:type="dxa"/>
        <w:tblInd w:w="279" w:type="dxa"/>
        <w:tblLayout w:type="fixed"/>
        <w:tblLook w:val="04A0" w:firstRow="1" w:lastRow="0" w:firstColumn="1" w:lastColumn="0" w:noHBand="0" w:noVBand="1"/>
      </w:tblPr>
      <w:tblGrid>
        <w:gridCol w:w="851"/>
        <w:gridCol w:w="849"/>
        <w:gridCol w:w="849"/>
        <w:gridCol w:w="849"/>
        <w:gridCol w:w="850"/>
        <w:gridCol w:w="1138"/>
        <w:gridCol w:w="850"/>
        <w:gridCol w:w="850"/>
        <w:gridCol w:w="850"/>
        <w:gridCol w:w="850"/>
        <w:gridCol w:w="1136"/>
        <w:gridCol w:w="850"/>
        <w:gridCol w:w="850"/>
        <w:gridCol w:w="850"/>
        <w:gridCol w:w="850"/>
        <w:gridCol w:w="1136"/>
      </w:tblGrid>
      <w:tr w:rsidR="00274288" w:rsidRPr="00274288" w:rsidTr="00274288">
        <w:trPr>
          <w:cantSplit/>
          <w:trHeight w:val="547"/>
          <w:tblHeader/>
        </w:trPr>
        <w:tc>
          <w:tcPr>
            <w:tcW w:w="851" w:type="dxa"/>
            <w:vMerge w:val="restart"/>
            <w:tcBorders>
              <w:top w:val="single" w:sz="2" w:space="0" w:color="auto"/>
              <w:left w:val="single" w:sz="2" w:space="0" w:color="auto"/>
              <w:bottom w:val="single" w:sz="2" w:space="0" w:color="auto"/>
              <w:right w:val="single" w:sz="2" w:space="0" w:color="auto"/>
            </w:tcBorders>
            <w:vAlign w:val="center"/>
            <w:hideMark/>
          </w:tcPr>
          <w:p w:rsidR="00274288" w:rsidRPr="00274288" w:rsidRDefault="00274288" w:rsidP="00274288">
            <w:pPr>
              <w:spacing w:line="276" w:lineRule="auto"/>
              <w:rPr>
                <w:rFonts w:eastAsia="Calibri"/>
                <w:sz w:val="22"/>
                <w:szCs w:val="22"/>
              </w:rPr>
            </w:pPr>
            <w:r w:rsidRPr="00274288">
              <w:rPr>
                <w:rFonts w:eastAsia="Calibri"/>
                <w:sz w:val="22"/>
                <w:szCs w:val="22"/>
              </w:rPr>
              <w:t>ID</w:t>
            </w:r>
          </w:p>
        </w:tc>
        <w:tc>
          <w:tcPr>
            <w:tcW w:w="4535" w:type="dxa"/>
            <w:gridSpan w:val="5"/>
            <w:tcBorders>
              <w:top w:val="single" w:sz="4" w:space="0" w:color="auto"/>
              <w:left w:val="single" w:sz="2" w:space="0" w:color="auto"/>
              <w:bottom w:val="single" w:sz="4" w:space="0" w:color="auto"/>
              <w:right w:val="single" w:sz="4" w:space="0" w:color="auto"/>
            </w:tcBorders>
            <w:vAlign w:val="center"/>
            <w:hideMark/>
          </w:tcPr>
          <w:p w:rsidR="00274288" w:rsidRPr="00274288" w:rsidRDefault="00274288" w:rsidP="00274288">
            <w:pPr>
              <w:spacing w:line="276" w:lineRule="auto"/>
              <w:jc w:val="center"/>
              <w:rPr>
                <w:rFonts w:eastAsia="Calibri"/>
                <w:sz w:val="22"/>
                <w:szCs w:val="22"/>
              </w:rPr>
            </w:pPr>
            <w:r w:rsidRPr="00274288">
              <w:rPr>
                <w:rFonts w:eastAsia="Calibri"/>
                <w:sz w:val="22"/>
                <w:szCs w:val="22"/>
              </w:rPr>
              <w:t>2018</w:t>
            </w:r>
          </w:p>
        </w:tc>
        <w:tc>
          <w:tcPr>
            <w:tcW w:w="4536" w:type="dxa"/>
            <w:gridSpan w:val="5"/>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spacing w:line="276" w:lineRule="auto"/>
              <w:jc w:val="center"/>
              <w:rPr>
                <w:rFonts w:eastAsia="Calibri"/>
                <w:sz w:val="22"/>
                <w:szCs w:val="22"/>
              </w:rPr>
            </w:pPr>
            <w:r w:rsidRPr="00274288">
              <w:rPr>
                <w:rFonts w:eastAsia="Calibri"/>
                <w:sz w:val="22"/>
                <w:szCs w:val="22"/>
              </w:rPr>
              <w:t>2019</w:t>
            </w:r>
          </w:p>
        </w:tc>
        <w:tc>
          <w:tcPr>
            <w:tcW w:w="4536" w:type="dxa"/>
            <w:gridSpan w:val="5"/>
            <w:tcBorders>
              <w:top w:val="single" w:sz="4" w:space="0" w:color="auto"/>
              <w:left w:val="single" w:sz="4" w:space="0" w:color="auto"/>
              <w:bottom w:val="single" w:sz="4" w:space="0" w:color="auto"/>
              <w:right w:val="single" w:sz="4" w:space="0" w:color="auto"/>
            </w:tcBorders>
          </w:tcPr>
          <w:p w:rsidR="00274288" w:rsidRPr="00274288" w:rsidRDefault="00274288" w:rsidP="00274288">
            <w:pPr>
              <w:spacing w:line="276" w:lineRule="auto"/>
              <w:jc w:val="center"/>
              <w:rPr>
                <w:rFonts w:eastAsia="Calibri"/>
                <w:sz w:val="22"/>
                <w:szCs w:val="22"/>
              </w:rPr>
            </w:pPr>
            <w:r w:rsidRPr="00274288">
              <w:rPr>
                <w:rFonts w:eastAsia="Calibri"/>
                <w:sz w:val="22"/>
                <w:szCs w:val="22"/>
              </w:rPr>
              <w:t>2020</w:t>
            </w:r>
          </w:p>
        </w:tc>
      </w:tr>
      <w:tr w:rsidR="00274288" w:rsidRPr="00274288" w:rsidTr="00274288">
        <w:trPr>
          <w:cantSplit/>
          <w:tblHeader/>
        </w:trPr>
        <w:tc>
          <w:tcPr>
            <w:tcW w:w="851" w:type="dxa"/>
            <w:vMerge/>
            <w:tcBorders>
              <w:top w:val="single" w:sz="2" w:space="0" w:color="auto"/>
              <w:left w:val="single" w:sz="2" w:space="0" w:color="auto"/>
              <w:bottom w:val="single" w:sz="2" w:space="0" w:color="auto"/>
              <w:right w:val="single" w:sz="2" w:space="0" w:color="auto"/>
            </w:tcBorders>
            <w:vAlign w:val="center"/>
            <w:hideMark/>
          </w:tcPr>
          <w:p w:rsidR="00274288" w:rsidRPr="00274288" w:rsidRDefault="00274288" w:rsidP="00274288">
            <w:pPr>
              <w:rPr>
                <w:sz w:val="22"/>
                <w:szCs w:val="22"/>
                <w:lang w:eastAsia="lt-LT"/>
              </w:rPr>
            </w:pPr>
          </w:p>
        </w:tc>
        <w:tc>
          <w:tcPr>
            <w:tcW w:w="849" w:type="dxa"/>
            <w:tcBorders>
              <w:top w:val="single" w:sz="4" w:space="0" w:color="auto"/>
              <w:left w:val="single" w:sz="2"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Žiema</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noProof/>
                <w:sz w:val="22"/>
                <w:szCs w:val="22"/>
              </w:rPr>
            </w:pPr>
            <w:r w:rsidRPr="00274288">
              <w:rPr>
                <w:rFonts w:eastAsia="Calibri"/>
                <w:noProof/>
                <w:sz w:val="22"/>
                <w:szCs w:val="22"/>
              </w:rPr>
              <w:t>Pava-saris</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Vasara</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Ruduo</w:t>
            </w:r>
          </w:p>
        </w:tc>
        <w:tc>
          <w:tcPr>
            <w:tcW w:w="1138" w:type="dxa"/>
            <w:tcBorders>
              <w:top w:val="single" w:sz="4" w:space="0" w:color="auto"/>
              <w:left w:val="single" w:sz="4" w:space="0" w:color="auto"/>
              <w:bottom w:val="single" w:sz="4" w:space="0" w:color="auto"/>
              <w:right w:val="single" w:sz="4" w:space="0" w:color="auto"/>
            </w:tcBorders>
          </w:tcPr>
          <w:p w:rsidR="00274288" w:rsidRPr="00274288" w:rsidRDefault="00274288" w:rsidP="00274288">
            <w:pPr>
              <w:jc w:val="center"/>
              <w:rPr>
                <w:rFonts w:eastAsia="Calibri"/>
                <w:b/>
                <w:sz w:val="22"/>
                <w:szCs w:val="22"/>
              </w:rPr>
            </w:pPr>
            <w:r w:rsidRPr="00274288">
              <w:rPr>
                <w:rFonts w:eastAsia="Calibri"/>
                <w:b/>
                <w:sz w:val="22"/>
                <w:szCs w:val="22"/>
              </w:rPr>
              <w:t>Vidurkis (metai)</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Žiema</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noProof/>
                <w:sz w:val="22"/>
                <w:szCs w:val="22"/>
              </w:rPr>
            </w:pPr>
            <w:r w:rsidRPr="00274288">
              <w:rPr>
                <w:rFonts w:eastAsia="Calibri"/>
                <w:noProof/>
                <w:sz w:val="22"/>
                <w:szCs w:val="22"/>
              </w:rPr>
              <w:t>Pava-saris</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Vasara</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Ruduo</w:t>
            </w:r>
          </w:p>
        </w:tc>
        <w:tc>
          <w:tcPr>
            <w:tcW w:w="1136" w:type="dxa"/>
            <w:tcBorders>
              <w:top w:val="single" w:sz="4" w:space="0" w:color="auto"/>
              <w:left w:val="single" w:sz="4" w:space="0" w:color="auto"/>
              <w:bottom w:val="single" w:sz="4" w:space="0" w:color="auto"/>
              <w:right w:val="single" w:sz="4" w:space="0" w:color="auto"/>
            </w:tcBorders>
          </w:tcPr>
          <w:p w:rsidR="00274288" w:rsidRPr="00274288" w:rsidRDefault="00274288" w:rsidP="00274288">
            <w:pPr>
              <w:jc w:val="center"/>
              <w:rPr>
                <w:rFonts w:eastAsia="Calibri"/>
                <w:b/>
                <w:sz w:val="22"/>
                <w:szCs w:val="22"/>
              </w:rPr>
            </w:pPr>
            <w:r w:rsidRPr="00274288">
              <w:rPr>
                <w:rFonts w:eastAsia="Calibri"/>
                <w:b/>
                <w:sz w:val="22"/>
                <w:szCs w:val="22"/>
              </w:rPr>
              <w:t>Vidurkis (metai)</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Žiema</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noProof/>
                <w:sz w:val="22"/>
                <w:szCs w:val="22"/>
              </w:rPr>
            </w:pPr>
            <w:r w:rsidRPr="00274288">
              <w:rPr>
                <w:rFonts w:eastAsia="Calibri"/>
                <w:noProof/>
                <w:sz w:val="22"/>
                <w:szCs w:val="22"/>
              </w:rPr>
              <w:t>Pava-saris</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Vasara</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Ruduo</w:t>
            </w:r>
          </w:p>
        </w:tc>
        <w:tc>
          <w:tcPr>
            <w:tcW w:w="1136" w:type="dxa"/>
            <w:tcBorders>
              <w:top w:val="single" w:sz="4" w:space="0" w:color="auto"/>
              <w:left w:val="single" w:sz="4" w:space="0" w:color="auto"/>
              <w:bottom w:val="single" w:sz="4" w:space="0" w:color="auto"/>
              <w:right w:val="single" w:sz="4" w:space="0" w:color="auto"/>
            </w:tcBorders>
          </w:tcPr>
          <w:p w:rsidR="00274288" w:rsidRPr="00274288" w:rsidRDefault="00274288" w:rsidP="00274288">
            <w:pPr>
              <w:jc w:val="center"/>
              <w:rPr>
                <w:rFonts w:eastAsia="Calibri"/>
                <w:b/>
                <w:sz w:val="22"/>
                <w:szCs w:val="22"/>
              </w:rPr>
            </w:pPr>
            <w:r w:rsidRPr="00274288">
              <w:rPr>
                <w:rFonts w:eastAsia="Calibri"/>
                <w:b/>
                <w:sz w:val="22"/>
                <w:szCs w:val="22"/>
              </w:rPr>
              <w:t>Vidurkis (metai)</w:t>
            </w:r>
          </w:p>
        </w:tc>
      </w:tr>
      <w:tr w:rsidR="00274288" w:rsidRPr="00274288" w:rsidTr="00274288">
        <w:trPr>
          <w:trHeight w:val="283"/>
        </w:trPr>
        <w:tc>
          <w:tcPr>
            <w:tcW w:w="851" w:type="dxa"/>
            <w:tcBorders>
              <w:top w:val="single" w:sz="2" w:space="0" w:color="auto"/>
              <w:left w:val="single" w:sz="2" w:space="0" w:color="auto"/>
              <w:bottom w:val="single" w:sz="2" w:space="0" w:color="auto"/>
              <w:right w:val="single" w:sz="2" w:space="0" w:color="auto"/>
            </w:tcBorders>
            <w:vAlign w:val="center"/>
            <w:hideMark/>
          </w:tcPr>
          <w:p w:rsidR="00274288" w:rsidRPr="00274288" w:rsidRDefault="00274288" w:rsidP="00274288">
            <w:pPr>
              <w:rPr>
                <w:rFonts w:eastAsia="Calibri"/>
                <w:sz w:val="22"/>
                <w:szCs w:val="22"/>
              </w:rPr>
            </w:pPr>
            <w:bookmarkStart w:id="11" w:name="_Hlk70926942"/>
            <w:r w:rsidRPr="00274288">
              <w:rPr>
                <w:rFonts w:eastAsia="Calibri"/>
                <w:sz w:val="22"/>
                <w:szCs w:val="22"/>
              </w:rPr>
              <w:t>ID 28</w:t>
            </w:r>
          </w:p>
        </w:tc>
        <w:tc>
          <w:tcPr>
            <w:tcW w:w="849" w:type="dxa"/>
            <w:tcBorders>
              <w:top w:val="single" w:sz="4" w:space="0" w:color="auto"/>
              <w:left w:val="single" w:sz="2"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2,05</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2,08</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2,29</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3,15</w:t>
            </w:r>
          </w:p>
        </w:tc>
        <w:tc>
          <w:tcPr>
            <w:tcW w:w="1138"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b/>
                <w:sz w:val="22"/>
                <w:szCs w:val="22"/>
              </w:rPr>
            </w:pPr>
            <w:r w:rsidRPr="00274288">
              <w:rPr>
                <w:rFonts w:eastAsia="Calibri"/>
                <w:b/>
                <w:sz w:val="22"/>
                <w:szCs w:val="22"/>
              </w:rPr>
              <w:t>2,39</w:t>
            </w:r>
          </w:p>
        </w:tc>
        <w:tc>
          <w:tcPr>
            <w:tcW w:w="850" w:type="dxa"/>
            <w:tcBorders>
              <w:top w:val="single" w:sz="4" w:space="0" w:color="auto"/>
              <w:left w:val="single" w:sz="4" w:space="0" w:color="auto"/>
              <w:bottom w:val="single" w:sz="12" w:space="0" w:color="auto"/>
              <w:right w:val="single" w:sz="4" w:space="0" w:color="auto"/>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2,16</w:t>
            </w:r>
          </w:p>
        </w:tc>
        <w:tc>
          <w:tcPr>
            <w:tcW w:w="850" w:type="dxa"/>
            <w:tcBorders>
              <w:top w:val="single" w:sz="4" w:space="0" w:color="auto"/>
              <w:left w:val="nil"/>
              <w:bottom w:val="single" w:sz="4" w:space="0" w:color="auto"/>
              <w:right w:val="nil"/>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2,36</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2,32</w:t>
            </w:r>
          </w:p>
        </w:tc>
        <w:tc>
          <w:tcPr>
            <w:tcW w:w="850" w:type="dxa"/>
            <w:tcBorders>
              <w:top w:val="single" w:sz="4" w:space="0" w:color="auto"/>
              <w:left w:val="nil"/>
              <w:bottom w:val="single" w:sz="4" w:space="0" w:color="auto"/>
              <w:right w:val="nil"/>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2,32</w:t>
            </w:r>
          </w:p>
        </w:tc>
        <w:tc>
          <w:tcPr>
            <w:tcW w:w="1136"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b/>
                <w:color w:val="000000"/>
                <w:sz w:val="22"/>
                <w:szCs w:val="22"/>
              </w:rPr>
            </w:pPr>
            <w:r w:rsidRPr="00274288">
              <w:rPr>
                <w:rFonts w:eastAsia="Calibri"/>
                <w:b/>
                <w:color w:val="000000"/>
                <w:sz w:val="22"/>
                <w:szCs w:val="22"/>
              </w:rPr>
              <w:t>2,29</w:t>
            </w:r>
          </w:p>
        </w:tc>
        <w:tc>
          <w:tcPr>
            <w:tcW w:w="850" w:type="dxa"/>
            <w:tcBorders>
              <w:top w:val="single" w:sz="4" w:space="0" w:color="auto"/>
              <w:left w:val="nil"/>
              <w:bottom w:val="single" w:sz="12"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2,42</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2,74</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2,76</w:t>
            </w:r>
          </w:p>
        </w:tc>
        <w:tc>
          <w:tcPr>
            <w:tcW w:w="1136" w:type="dxa"/>
            <w:tcBorders>
              <w:top w:val="single" w:sz="4" w:space="0" w:color="auto"/>
              <w:left w:val="nil"/>
              <w:bottom w:val="single" w:sz="12" w:space="0" w:color="auto"/>
              <w:right w:val="single" w:sz="4" w:space="0" w:color="auto"/>
            </w:tcBorders>
            <w:vAlign w:val="center"/>
          </w:tcPr>
          <w:p w:rsidR="00274288" w:rsidRPr="00274288" w:rsidRDefault="00274288" w:rsidP="00274288">
            <w:pPr>
              <w:jc w:val="center"/>
              <w:rPr>
                <w:rFonts w:eastAsia="Calibri"/>
                <w:b/>
                <w:color w:val="000000"/>
                <w:sz w:val="22"/>
                <w:szCs w:val="22"/>
              </w:rPr>
            </w:pPr>
            <w:r w:rsidRPr="00274288">
              <w:rPr>
                <w:rFonts w:eastAsia="Calibri"/>
                <w:b/>
                <w:color w:val="000000"/>
                <w:sz w:val="22"/>
                <w:szCs w:val="22"/>
              </w:rPr>
              <w:t>2,64</w:t>
            </w:r>
          </w:p>
        </w:tc>
      </w:tr>
      <w:tr w:rsidR="00274288" w:rsidRPr="00274288" w:rsidTr="00274288">
        <w:trPr>
          <w:trHeight w:val="283"/>
        </w:trPr>
        <w:tc>
          <w:tcPr>
            <w:tcW w:w="851" w:type="dxa"/>
            <w:tcBorders>
              <w:top w:val="single" w:sz="2" w:space="0" w:color="auto"/>
              <w:left w:val="single" w:sz="2" w:space="0" w:color="auto"/>
              <w:bottom w:val="single" w:sz="2" w:space="0" w:color="auto"/>
              <w:right w:val="single" w:sz="2" w:space="0" w:color="auto"/>
            </w:tcBorders>
            <w:vAlign w:val="center"/>
            <w:hideMark/>
          </w:tcPr>
          <w:p w:rsidR="00274288" w:rsidRPr="00274288" w:rsidRDefault="00274288" w:rsidP="00274288">
            <w:pPr>
              <w:rPr>
                <w:rFonts w:eastAsia="Calibri"/>
                <w:sz w:val="22"/>
                <w:szCs w:val="22"/>
              </w:rPr>
            </w:pPr>
            <w:r w:rsidRPr="00274288">
              <w:rPr>
                <w:rFonts w:eastAsia="Calibri"/>
                <w:sz w:val="22"/>
                <w:szCs w:val="22"/>
              </w:rPr>
              <w:t>ID 27</w:t>
            </w:r>
          </w:p>
        </w:tc>
        <w:tc>
          <w:tcPr>
            <w:tcW w:w="849" w:type="dxa"/>
            <w:tcBorders>
              <w:top w:val="single" w:sz="4" w:space="0" w:color="auto"/>
              <w:left w:val="single" w:sz="2"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2,05</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2,08</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2,29</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3,16</w:t>
            </w:r>
          </w:p>
        </w:tc>
        <w:tc>
          <w:tcPr>
            <w:tcW w:w="1138" w:type="dxa"/>
            <w:tcBorders>
              <w:top w:val="single" w:sz="4" w:space="0" w:color="auto"/>
              <w:left w:val="single" w:sz="4" w:space="0" w:color="auto"/>
              <w:bottom w:val="single" w:sz="4" w:space="0" w:color="auto"/>
              <w:right w:val="single" w:sz="12" w:space="0" w:color="auto"/>
            </w:tcBorders>
            <w:vAlign w:val="center"/>
          </w:tcPr>
          <w:p w:rsidR="00274288" w:rsidRPr="00274288" w:rsidRDefault="00274288" w:rsidP="00274288">
            <w:pPr>
              <w:spacing w:line="276" w:lineRule="auto"/>
              <w:jc w:val="center"/>
              <w:rPr>
                <w:rFonts w:eastAsia="Calibri"/>
                <w:b/>
                <w:sz w:val="22"/>
                <w:szCs w:val="22"/>
              </w:rPr>
            </w:pPr>
            <w:r w:rsidRPr="00274288">
              <w:rPr>
                <w:rFonts w:eastAsia="Calibri"/>
                <w:b/>
                <w:sz w:val="22"/>
                <w:szCs w:val="22"/>
              </w:rPr>
              <w:t>2,40</w:t>
            </w:r>
          </w:p>
        </w:tc>
        <w:tc>
          <w:tcPr>
            <w:tcW w:w="850" w:type="dxa"/>
            <w:tcBorders>
              <w:top w:val="single" w:sz="12" w:space="0" w:color="auto"/>
              <w:left w:val="single" w:sz="12" w:space="0" w:color="auto"/>
              <w:bottom w:val="single" w:sz="12" w:space="0" w:color="auto"/>
              <w:right w:val="single" w:sz="12" w:space="0" w:color="auto"/>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3,67</w:t>
            </w:r>
          </w:p>
        </w:tc>
        <w:tc>
          <w:tcPr>
            <w:tcW w:w="850" w:type="dxa"/>
            <w:tcBorders>
              <w:top w:val="single" w:sz="4" w:space="0" w:color="auto"/>
              <w:left w:val="single" w:sz="12" w:space="0" w:color="auto"/>
              <w:bottom w:val="single" w:sz="4" w:space="0" w:color="auto"/>
              <w:right w:val="nil"/>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2,36</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2,25</w:t>
            </w:r>
          </w:p>
        </w:tc>
        <w:tc>
          <w:tcPr>
            <w:tcW w:w="850" w:type="dxa"/>
            <w:tcBorders>
              <w:top w:val="single" w:sz="4" w:space="0" w:color="auto"/>
              <w:left w:val="nil"/>
              <w:bottom w:val="single" w:sz="4" w:space="0" w:color="auto"/>
              <w:right w:val="nil"/>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2,32</w:t>
            </w:r>
          </w:p>
        </w:tc>
        <w:tc>
          <w:tcPr>
            <w:tcW w:w="1136"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b/>
                <w:color w:val="000000"/>
                <w:sz w:val="22"/>
                <w:szCs w:val="22"/>
              </w:rPr>
            </w:pPr>
            <w:r w:rsidRPr="00274288">
              <w:rPr>
                <w:rFonts w:eastAsia="Calibri"/>
                <w:b/>
                <w:color w:val="000000"/>
                <w:sz w:val="22"/>
                <w:szCs w:val="22"/>
              </w:rPr>
              <w:t>2,65</w:t>
            </w:r>
          </w:p>
        </w:tc>
        <w:tc>
          <w:tcPr>
            <w:tcW w:w="850" w:type="dxa"/>
            <w:tcBorders>
              <w:top w:val="single" w:sz="12" w:space="0" w:color="auto"/>
              <w:left w:val="single" w:sz="12" w:space="0" w:color="auto"/>
              <w:bottom w:val="single" w:sz="12" w:space="0" w:color="auto"/>
              <w:right w:val="single" w:sz="12"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7,16</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2,74</w:t>
            </w:r>
          </w:p>
        </w:tc>
        <w:tc>
          <w:tcPr>
            <w:tcW w:w="850" w:type="dxa"/>
            <w:tcBorders>
              <w:top w:val="single" w:sz="4" w:space="0" w:color="auto"/>
              <w:left w:val="single" w:sz="4" w:space="0" w:color="auto"/>
              <w:bottom w:val="single" w:sz="4" w:space="0" w:color="auto"/>
              <w:right w:val="single" w:sz="18"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2,76</w:t>
            </w:r>
          </w:p>
        </w:tc>
        <w:tc>
          <w:tcPr>
            <w:tcW w:w="1136" w:type="dxa"/>
            <w:tcBorders>
              <w:top w:val="single" w:sz="12" w:space="0" w:color="auto"/>
              <w:left w:val="single" w:sz="18" w:space="0" w:color="auto"/>
              <w:bottom w:val="single" w:sz="12" w:space="0" w:color="auto"/>
              <w:right w:val="single" w:sz="12" w:space="0" w:color="auto"/>
            </w:tcBorders>
            <w:vAlign w:val="center"/>
          </w:tcPr>
          <w:p w:rsidR="00274288" w:rsidRPr="00274288" w:rsidRDefault="00274288" w:rsidP="00274288">
            <w:pPr>
              <w:jc w:val="center"/>
              <w:rPr>
                <w:rFonts w:eastAsia="Calibri"/>
                <w:b/>
                <w:color w:val="000000"/>
                <w:sz w:val="22"/>
                <w:szCs w:val="22"/>
              </w:rPr>
            </w:pPr>
            <w:r w:rsidRPr="00274288">
              <w:rPr>
                <w:rFonts w:eastAsia="Calibri"/>
                <w:b/>
                <w:color w:val="000000"/>
                <w:sz w:val="22"/>
                <w:szCs w:val="22"/>
              </w:rPr>
              <w:t>4,22</w:t>
            </w:r>
          </w:p>
        </w:tc>
      </w:tr>
      <w:tr w:rsidR="00274288" w:rsidRPr="00274288" w:rsidTr="00274288">
        <w:trPr>
          <w:trHeight w:val="283"/>
        </w:trPr>
        <w:tc>
          <w:tcPr>
            <w:tcW w:w="851" w:type="dxa"/>
            <w:tcBorders>
              <w:top w:val="single" w:sz="2" w:space="0" w:color="auto"/>
              <w:left w:val="single" w:sz="2" w:space="0" w:color="auto"/>
              <w:bottom w:val="single" w:sz="2" w:space="0" w:color="auto"/>
              <w:right w:val="single" w:sz="2" w:space="0" w:color="auto"/>
            </w:tcBorders>
            <w:vAlign w:val="center"/>
            <w:hideMark/>
          </w:tcPr>
          <w:p w:rsidR="00274288" w:rsidRPr="00274288" w:rsidRDefault="00274288" w:rsidP="00274288">
            <w:pPr>
              <w:rPr>
                <w:rFonts w:eastAsia="Calibri"/>
                <w:sz w:val="22"/>
                <w:szCs w:val="22"/>
              </w:rPr>
            </w:pPr>
            <w:r w:rsidRPr="00274288">
              <w:rPr>
                <w:rFonts w:eastAsia="Calibri"/>
                <w:sz w:val="22"/>
                <w:szCs w:val="22"/>
              </w:rPr>
              <w:t>ID 11</w:t>
            </w:r>
          </w:p>
        </w:tc>
        <w:tc>
          <w:tcPr>
            <w:tcW w:w="849" w:type="dxa"/>
            <w:tcBorders>
              <w:top w:val="single" w:sz="4" w:space="0" w:color="auto"/>
              <w:left w:val="single" w:sz="2"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2,05</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2,08</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2,29</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3,16</w:t>
            </w:r>
          </w:p>
        </w:tc>
        <w:tc>
          <w:tcPr>
            <w:tcW w:w="1138"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b/>
                <w:sz w:val="22"/>
                <w:szCs w:val="22"/>
              </w:rPr>
            </w:pPr>
            <w:r w:rsidRPr="00274288">
              <w:rPr>
                <w:rFonts w:eastAsia="Calibri"/>
                <w:b/>
                <w:sz w:val="22"/>
                <w:szCs w:val="22"/>
              </w:rPr>
              <w:t>2,40</w:t>
            </w:r>
          </w:p>
        </w:tc>
        <w:tc>
          <w:tcPr>
            <w:tcW w:w="850" w:type="dxa"/>
            <w:tcBorders>
              <w:top w:val="single" w:sz="12"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2,16</w:t>
            </w:r>
          </w:p>
        </w:tc>
        <w:tc>
          <w:tcPr>
            <w:tcW w:w="850" w:type="dxa"/>
            <w:tcBorders>
              <w:top w:val="single" w:sz="4" w:space="0" w:color="auto"/>
              <w:left w:val="nil"/>
              <w:bottom w:val="single" w:sz="4" w:space="0" w:color="auto"/>
              <w:right w:val="nil"/>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2,36</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2,32</w:t>
            </w:r>
          </w:p>
        </w:tc>
        <w:tc>
          <w:tcPr>
            <w:tcW w:w="850" w:type="dxa"/>
            <w:tcBorders>
              <w:top w:val="single" w:sz="4" w:space="0" w:color="auto"/>
              <w:left w:val="nil"/>
              <w:bottom w:val="single" w:sz="4" w:space="0" w:color="auto"/>
              <w:right w:val="nil"/>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2,32</w:t>
            </w:r>
          </w:p>
        </w:tc>
        <w:tc>
          <w:tcPr>
            <w:tcW w:w="1136"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b/>
                <w:color w:val="000000"/>
                <w:sz w:val="22"/>
                <w:szCs w:val="22"/>
              </w:rPr>
            </w:pPr>
            <w:r w:rsidRPr="00274288">
              <w:rPr>
                <w:rFonts w:eastAsia="Calibri"/>
                <w:b/>
                <w:color w:val="000000"/>
                <w:sz w:val="22"/>
                <w:szCs w:val="22"/>
              </w:rPr>
              <w:t>2,29</w:t>
            </w:r>
          </w:p>
        </w:tc>
        <w:tc>
          <w:tcPr>
            <w:tcW w:w="850" w:type="dxa"/>
            <w:tcBorders>
              <w:top w:val="single" w:sz="12" w:space="0" w:color="auto"/>
              <w:left w:val="nil"/>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2,41</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2,48</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2,76</w:t>
            </w:r>
          </w:p>
        </w:tc>
        <w:tc>
          <w:tcPr>
            <w:tcW w:w="1136" w:type="dxa"/>
            <w:tcBorders>
              <w:top w:val="single" w:sz="12" w:space="0" w:color="auto"/>
              <w:left w:val="nil"/>
              <w:bottom w:val="single" w:sz="4" w:space="0" w:color="auto"/>
              <w:right w:val="single" w:sz="4" w:space="0" w:color="auto"/>
            </w:tcBorders>
            <w:vAlign w:val="center"/>
          </w:tcPr>
          <w:p w:rsidR="00274288" w:rsidRPr="00274288" w:rsidRDefault="00274288" w:rsidP="00274288">
            <w:pPr>
              <w:jc w:val="center"/>
              <w:rPr>
                <w:rFonts w:eastAsia="Calibri"/>
                <w:b/>
                <w:color w:val="000000"/>
                <w:sz w:val="22"/>
                <w:szCs w:val="22"/>
              </w:rPr>
            </w:pPr>
            <w:r w:rsidRPr="00274288">
              <w:rPr>
                <w:rFonts w:eastAsia="Calibri"/>
                <w:b/>
                <w:color w:val="000000"/>
                <w:sz w:val="22"/>
                <w:szCs w:val="22"/>
              </w:rPr>
              <w:t>2,55</w:t>
            </w:r>
          </w:p>
        </w:tc>
      </w:tr>
      <w:tr w:rsidR="00274288" w:rsidRPr="00274288" w:rsidTr="00274288">
        <w:trPr>
          <w:trHeight w:val="283"/>
        </w:trPr>
        <w:tc>
          <w:tcPr>
            <w:tcW w:w="851" w:type="dxa"/>
            <w:tcBorders>
              <w:top w:val="single" w:sz="2" w:space="0" w:color="auto"/>
              <w:left w:val="single" w:sz="2" w:space="0" w:color="auto"/>
              <w:bottom w:val="single" w:sz="2" w:space="0" w:color="auto"/>
              <w:right w:val="single" w:sz="2" w:space="0" w:color="auto"/>
            </w:tcBorders>
            <w:vAlign w:val="center"/>
            <w:hideMark/>
          </w:tcPr>
          <w:p w:rsidR="00274288" w:rsidRPr="00274288" w:rsidRDefault="00274288" w:rsidP="00274288">
            <w:pPr>
              <w:rPr>
                <w:rFonts w:eastAsia="Calibri"/>
                <w:sz w:val="22"/>
                <w:szCs w:val="22"/>
              </w:rPr>
            </w:pPr>
            <w:r w:rsidRPr="00274288">
              <w:rPr>
                <w:rFonts w:eastAsia="Calibri"/>
                <w:sz w:val="22"/>
                <w:szCs w:val="22"/>
              </w:rPr>
              <w:t>ID 26</w:t>
            </w:r>
          </w:p>
        </w:tc>
        <w:tc>
          <w:tcPr>
            <w:tcW w:w="849" w:type="dxa"/>
            <w:tcBorders>
              <w:top w:val="single" w:sz="4" w:space="0" w:color="auto"/>
              <w:left w:val="single" w:sz="2"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w:t>
            </w:r>
          </w:p>
        </w:tc>
        <w:tc>
          <w:tcPr>
            <w:tcW w:w="1138"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b/>
                <w:sz w:val="22"/>
                <w:szCs w:val="22"/>
              </w:rPr>
            </w:pPr>
            <w:r w:rsidRPr="00274288">
              <w:rPr>
                <w:rFonts w:eastAsia="Calibri"/>
                <w:b/>
                <w:sz w:val="22"/>
                <w:szCs w:val="22"/>
              </w:rPr>
              <w:t>-</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2,16</w:t>
            </w:r>
          </w:p>
        </w:tc>
        <w:tc>
          <w:tcPr>
            <w:tcW w:w="850" w:type="dxa"/>
            <w:tcBorders>
              <w:top w:val="single" w:sz="4" w:space="0" w:color="auto"/>
              <w:left w:val="nil"/>
              <w:bottom w:val="single" w:sz="4" w:space="0" w:color="auto"/>
              <w:right w:val="nil"/>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2,36</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2,29</w:t>
            </w:r>
          </w:p>
        </w:tc>
        <w:tc>
          <w:tcPr>
            <w:tcW w:w="850" w:type="dxa"/>
            <w:tcBorders>
              <w:top w:val="single" w:sz="4" w:space="0" w:color="auto"/>
              <w:left w:val="nil"/>
              <w:bottom w:val="single" w:sz="4" w:space="0" w:color="auto"/>
              <w:right w:val="nil"/>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2,32</w:t>
            </w:r>
          </w:p>
        </w:tc>
        <w:tc>
          <w:tcPr>
            <w:tcW w:w="1136"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b/>
                <w:color w:val="000000"/>
                <w:sz w:val="22"/>
                <w:szCs w:val="22"/>
              </w:rPr>
            </w:pPr>
            <w:r w:rsidRPr="00274288">
              <w:rPr>
                <w:rFonts w:eastAsia="Calibri"/>
                <w:b/>
                <w:color w:val="000000"/>
                <w:sz w:val="22"/>
                <w:szCs w:val="22"/>
              </w:rPr>
              <w:t>2,28</w:t>
            </w:r>
          </w:p>
        </w:tc>
        <w:tc>
          <w:tcPr>
            <w:tcW w:w="850" w:type="dxa"/>
            <w:tcBorders>
              <w:top w:val="single" w:sz="4" w:space="0" w:color="auto"/>
              <w:left w:val="nil"/>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w:t>
            </w:r>
          </w:p>
        </w:tc>
        <w:tc>
          <w:tcPr>
            <w:tcW w:w="1136" w:type="dxa"/>
            <w:tcBorders>
              <w:top w:val="single" w:sz="4" w:space="0" w:color="auto"/>
              <w:left w:val="nil"/>
              <w:bottom w:val="single" w:sz="4" w:space="0" w:color="auto"/>
              <w:right w:val="single" w:sz="4" w:space="0" w:color="auto"/>
            </w:tcBorders>
            <w:vAlign w:val="center"/>
          </w:tcPr>
          <w:p w:rsidR="00274288" w:rsidRPr="00274288" w:rsidRDefault="00274288" w:rsidP="00274288">
            <w:pPr>
              <w:jc w:val="center"/>
              <w:rPr>
                <w:rFonts w:eastAsia="Calibri"/>
                <w:b/>
                <w:color w:val="000000"/>
                <w:sz w:val="22"/>
                <w:szCs w:val="22"/>
              </w:rPr>
            </w:pPr>
            <w:r w:rsidRPr="00274288">
              <w:rPr>
                <w:rFonts w:eastAsia="Calibri"/>
                <w:b/>
                <w:color w:val="000000"/>
                <w:sz w:val="22"/>
                <w:szCs w:val="22"/>
              </w:rPr>
              <w:t>-</w:t>
            </w:r>
          </w:p>
        </w:tc>
      </w:tr>
      <w:tr w:rsidR="00274288" w:rsidRPr="00274288" w:rsidTr="00274288">
        <w:trPr>
          <w:trHeight w:val="283"/>
        </w:trPr>
        <w:tc>
          <w:tcPr>
            <w:tcW w:w="851" w:type="dxa"/>
            <w:tcBorders>
              <w:top w:val="single" w:sz="2" w:space="0" w:color="auto"/>
              <w:left w:val="single" w:sz="2" w:space="0" w:color="auto"/>
              <w:bottom w:val="single" w:sz="2" w:space="0" w:color="auto"/>
              <w:right w:val="single" w:sz="2" w:space="0" w:color="auto"/>
            </w:tcBorders>
            <w:vAlign w:val="center"/>
            <w:hideMark/>
          </w:tcPr>
          <w:p w:rsidR="00274288" w:rsidRPr="00274288" w:rsidRDefault="00274288" w:rsidP="00274288">
            <w:pPr>
              <w:rPr>
                <w:rFonts w:eastAsia="Calibri"/>
                <w:sz w:val="22"/>
                <w:szCs w:val="22"/>
              </w:rPr>
            </w:pPr>
            <w:r w:rsidRPr="00274288">
              <w:rPr>
                <w:rFonts w:eastAsia="Calibri"/>
                <w:sz w:val="22"/>
                <w:szCs w:val="22"/>
              </w:rPr>
              <w:t>ID 29</w:t>
            </w:r>
          </w:p>
        </w:tc>
        <w:tc>
          <w:tcPr>
            <w:tcW w:w="849" w:type="dxa"/>
            <w:tcBorders>
              <w:top w:val="single" w:sz="4" w:space="0" w:color="auto"/>
              <w:left w:val="single" w:sz="2"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3,16</w:t>
            </w:r>
          </w:p>
        </w:tc>
        <w:tc>
          <w:tcPr>
            <w:tcW w:w="1138"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b/>
                <w:sz w:val="22"/>
                <w:szCs w:val="22"/>
              </w:rPr>
            </w:pPr>
            <w:r w:rsidRPr="00274288">
              <w:rPr>
                <w:rFonts w:eastAsia="Calibri"/>
                <w:b/>
                <w:sz w:val="22"/>
                <w:szCs w:val="22"/>
              </w:rPr>
              <w:t>3,16</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3,63</w:t>
            </w:r>
          </w:p>
        </w:tc>
        <w:tc>
          <w:tcPr>
            <w:tcW w:w="850" w:type="dxa"/>
            <w:tcBorders>
              <w:top w:val="single" w:sz="4" w:space="0" w:color="auto"/>
              <w:left w:val="nil"/>
              <w:bottom w:val="single" w:sz="4" w:space="0" w:color="auto"/>
              <w:right w:val="nil"/>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2,36</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2,25</w:t>
            </w:r>
          </w:p>
        </w:tc>
        <w:tc>
          <w:tcPr>
            <w:tcW w:w="850" w:type="dxa"/>
            <w:tcBorders>
              <w:top w:val="single" w:sz="4" w:space="0" w:color="auto"/>
              <w:left w:val="nil"/>
              <w:bottom w:val="single" w:sz="4" w:space="0" w:color="auto"/>
              <w:right w:val="nil"/>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2,33</w:t>
            </w:r>
          </w:p>
        </w:tc>
        <w:tc>
          <w:tcPr>
            <w:tcW w:w="1136"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b/>
                <w:color w:val="000000"/>
                <w:sz w:val="22"/>
                <w:szCs w:val="22"/>
              </w:rPr>
            </w:pPr>
            <w:r w:rsidRPr="00274288">
              <w:rPr>
                <w:rFonts w:eastAsia="Calibri"/>
                <w:b/>
                <w:color w:val="000000"/>
                <w:sz w:val="22"/>
                <w:szCs w:val="22"/>
              </w:rPr>
              <w:t>2,64</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ascii="TimesLT" w:hAnsi="TimesLT"/>
                <w:color w:val="000000"/>
                <w:sz w:val="20"/>
                <w:szCs w:val="20"/>
              </w:rPr>
            </w:pPr>
            <w:r w:rsidRPr="00274288">
              <w:rPr>
                <w:rFonts w:ascii="TimesLT" w:hAnsi="TimesLT"/>
                <w:color w:val="000000"/>
                <w:sz w:val="20"/>
                <w:szCs w:val="20"/>
              </w:rPr>
              <w:t>a&lt;2,65</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ascii="TimesLT" w:hAnsi="TimesLT"/>
                <w:color w:val="000000"/>
                <w:sz w:val="20"/>
                <w:szCs w:val="20"/>
              </w:rPr>
              <w:t>a&lt;2,65</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ascii="TimesLT" w:hAnsi="TimesLT"/>
                <w:color w:val="000000"/>
                <w:sz w:val="20"/>
                <w:szCs w:val="20"/>
              </w:rPr>
              <w:t>a&lt;2,55</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ascii="TimesLT" w:hAnsi="TimesLT"/>
                <w:color w:val="000000"/>
                <w:sz w:val="20"/>
                <w:szCs w:val="20"/>
              </w:rPr>
              <w:t>a&lt;2,65</w:t>
            </w:r>
          </w:p>
        </w:tc>
        <w:tc>
          <w:tcPr>
            <w:tcW w:w="1136"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b/>
                <w:color w:val="000000"/>
                <w:sz w:val="22"/>
                <w:szCs w:val="22"/>
              </w:rPr>
            </w:pPr>
            <w:r w:rsidRPr="00274288">
              <w:rPr>
                <w:rFonts w:eastAsia="Calibri"/>
                <w:b/>
                <w:color w:val="000000"/>
                <w:sz w:val="22"/>
                <w:szCs w:val="22"/>
              </w:rPr>
              <w:t>1,31</w:t>
            </w:r>
          </w:p>
        </w:tc>
      </w:tr>
      <w:tr w:rsidR="00274288" w:rsidRPr="00274288" w:rsidTr="00274288">
        <w:trPr>
          <w:trHeight w:val="283"/>
        </w:trPr>
        <w:tc>
          <w:tcPr>
            <w:tcW w:w="851" w:type="dxa"/>
            <w:tcBorders>
              <w:top w:val="single" w:sz="2" w:space="0" w:color="auto"/>
              <w:left w:val="single" w:sz="2" w:space="0" w:color="auto"/>
              <w:bottom w:val="single" w:sz="2" w:space="0" w:color="auto"/>
              <w:right w:val="single" w:sz="2" w:space="0" w:color="auto"/>
            </w:tcBorders>
            <w:vAlign w:val="center"/>
            <w:hideMark/>
          </w:tcPr>
          <w:p w:rsidR="00274288" w:rsidRPr="00274288" w:rsidRDefault="00274288" w:rsidP="00274288">
            <w:pPr>
              <w:rPr>
                <w:rFonts w:eastAsia="Calibri"/>
                <w:sz w:val="22"/>
                <w:szCs w:val="22"/>
              </w:rPr>
            </w:pPr>
            <w:r w:rsidRPr="00274288">
              <w:rPr>
                <w:rFonts w:eastAsia="Calibri"/>
                <w:sz w:val="22"/>
                <w:szCs w:val="22"/>
              </w:rPr>
              <w:t>ID 35</w:t>
            </w:r>
          </w:p>
        </w:tc>
        <w:tc>
          <w:tcPr>
            <w:tcW w:w="849" w:type="dxa"/>
            <w:tcBorders>
              <w:top w:val="single" w:sz="4" w:space="0" w:color="auto"/>
              <w:left w:val="single" w:sz="2"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w:t>
            </w:r>
          </w:p>
        </w:tc>
        <w:tc>
          <w:tcPr>
            <w:tcW w:w="1138"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b/>
                <w:sz w:val="22"/>
                <w:szCs w:val="22"/>
              </w:rPr>
            </w:pPr>
            <w:r w:rsidRPr="00274288">
              <w:rPr>
                <w:rFonts w:eastAsia="Calibri"/>
                <w:b/>
                <w:sz w:val="22"/>
                <w:szCs w:val="22"/>
              </w:rPr>
              <w:t>-</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2,16</w:t>
            </w:r>
          </w:p>
        </w:tc>
        <w:tc>
          <w:tcPr>
            <w:tcW w:w="850" w:type="dxa"/>
            <w:tcBorders>
              <w:top w:val="single" w:sz="4" w:space="0" w:color="auto"/>
              <w:left w:val="nil"/>
              <w:bottom w:val="single" w:sz="4" w:space="0" w:color="auto"/>
              <w:right w:val="nil"/>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2,36</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2,28</w:t>
            </w:r>
          </w:p>
        </w:tc>
        <w:tc>
          <w:tcPr>
            <w:tcW w:w="850" w:type="dxa"/>
            <w:tcBorders>
              <w:top w:val="single" w:sz="4" w:space="0" w:color="auto"/>
              <w:left w:val="nil"/>
              <w:bottom w:val="single" w:sz="4" w:space="0" w:color="auto"/>
              <w:right w:val="nil"/>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3,32</w:t>
            </w:r>
          </w:p>
        </w:tc>
        <w:tc>
          <w:tcPr>
            <w:tcW w:w="1136"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b/>
                <w:color w:val="000000"/>
                <w:sz w:val="22"/>
                <w:szCs w:val="22"/>
              </w:rPr>
            </w:pPr>
            <w:r w:rsidRPr="00274288">
              <w:rPr>
                <w:rFonts w:eastAsia="Calibri"/>
                <w:b/>
                <w:color w:val="000000"/>
                <w:sz w:val="22"/>
                <w:szCs w:val="22"/>
              </w:rPr>
              <w:t>2,53</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ascii="TimesLT" w:hAnsi="TimesLT"/>
                <w:color w:val="000000"/>
                <w:sz w:val="20"/>
                <w:szCs w:val="20"/>
              </w:rPr>
            </w:pPr>
            <w:r w:rsidRPr="00274288">
              <w:rPr>
                <w:rFonts w:ascii="TimesLT" w:hAnsi="TimesLT"/>
                <w:color w:val="000000"/>
                <w:sz w:val="20"/>
                <w:szCs w:val="20"/>
              </w:rPr>
              <w:t>a&lt;2,65</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ascii="TimesLT" w:hAnsi="TimesLT"/>
                <w:color w:val="000000"/>
                <w:sz w:val="20"/>
                <w:szCs w:val="20"/>
              </w:rPr>
              <w:t>a&lt;2,65</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ascii="TimesLT" w:hAnsi="TimesLT"/>
                <w:color w:val="000000"/>
                <w:sz w:val="20"/>
                <w:szCs w:val="20"/>
              </w:rPr>
              <w:t>a&lt;2,55</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ascii="TimesLT" w:hAnsi="TimesLT"/>
                <w:color w:val="000000"/>
                <w:sz w:val="20"/>
                <w:szCs w:val="20"/>
              </w:rPr>
              <w:t>a&lt;2,65</w:t>
            </w:r>
          </w:p>
        </w:tc>
        <w:tc>
          <w:tcPr>
            <w:tcW w:w="1136"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b/>
                <w:color w:val="000000"/>
                <w:sz w:val="22"/>
                <w:szCs w:val="22"/>
              </w:rPr>
            </w:pPr>
            <w:r w:rsidRPr="00274288">
              <w:rPr>
                <w:rFonts w:eastAsia="Calibri"/>
                <w:b/>
                <w:color w:val="000000"/>
                <w:sz w:val="22"/>
                <w:szCs w:val="22"/>
              </w:rPr>
              <w:t>1,31</w:t>
            </w:r>
          </w:p>
        </w:tc>
      </w:tr>
      <w:tr w:rsidR="00274288" w:rsidRPr="00274288" w:rsidTr="00274288">
        <w:trPr>
          <w:trHeight w:val="283"/>
        </w:trPr>
        <w:tc>
          <w:tcPr>
            <w:tcW w:w="851" w:type="dxa"/>
            <w:tcBorders>
              <w:top w:val="single" w:sz="2" w:space="0" w:color="auto"/>
              <w:left w:val="single" w:sz="2" w:space="0" w:color="auto"/>
              <w:bottom w:val="single" w:sz="2" w:space="0" w:color="auto"/>
              <w:right w:val="single" w:sz="2" w:space="0" w:color="auto"/>
            </w:tcBorders>
            <w:vAlign w:val="center"/>
            <w:hideMark/>
          </w:tcPr>
          <w:p w:rsidR="00274288" w:rsidRPr="00274288" w:rsidRDefault="00274288" w:rsidP="00274288">
            <w:pPr>
              <w:rPr>
                <w:rFonts w:eastAsia="Calibri"/>
                <w:sz w:val="22"/>
                <w:szCs w:val="22"/>
              </w:rPr>
            </w:pPr>
            <w:r w:rsidRPr="00274288">
              <w:rPr>
                <w:rFonts w:eastAsia="Calibri"/>
                <w:sz w:val="22"/>
                <w:szCs w:val="22"/>
              </w:rPr>
              <w:t>ID 13</w:t>
            </w:r>
          </w:p>
        </w:tc>
        <w:tc>
          <w:tcPr>
            <w:tcW w:w="849" w:type="dxa"/>
            <w:tcBorders>
              <w:top w:val="single" w:sz="4" w:space="0" w:color="auto"/>
              <w:left w:val="single" w:sz="2"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2,05</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2,08</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2,29</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3,17</w:t>
            </w:r>
          </w:p>
        </w:tc>
        <w:tc>
          <w:tcPr>
            <w:tcW w:w="1138"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b/>
                <w:sz w:val="22"/>
                <w:szCs w:val="22"/>
              </w:rPr>
            </w:pPr>
            <w:r w:rsidRPr="00274288">
              <w:rPr>
                <w:rFonts w:eastAsia="Calibri"/>
                <w:b/>
                <w:sz w:val="22"/>
                <w:szCs w:val="22"/>
              </w:rPr>
              <w:t>2,40</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2,16</w:t>
            </w:r>
          </w:p>
        </w:tc>
        <w:tc>
          <w:tcPr>
            <w:tcW w:w="850" w:type="dxa"/>
            <w:tcBorders>
              <w:top w:val="single" w:sz="4" w:space="0" w:color="auto"/>
              <w:left w:val="nil"/>
              <w:bottom w:val="single" w:sz="4" w:space="0" w:color="auto"/>
              <w:right w:val="nil"/>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2,36</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2,25</w:t>
            </w:r>
          </w:p>
        </w:tc>
        <w:tc>
          <w:tcPr>
            <w:tcW w:w="850" w:type="dxa"/>
            <w:tcBorders>
              <w:top w:val="single" w:sz="4" w:space="0" w:color="auto"/>
              <w:left w:val="nil"/>
              <w:bottom w:val="single" w:sz="4" w:space="0" w:color="auto"/>
              <w:right w:val="nil"/>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2,32</w:t>
            </w:r>
          </w:p>
        </w:tc>
        <w:tc>
          <w:tcPr>
            <w:tcW w:w="1136"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b/>
                <w:color w:val="000000"/>
                <w:sz w:val="22"/>
                <w:szCs w:val="22"/>
              </w:rPr>
            </w:pPr>
            <w:r w:rsidRPr="00274288">
              <w:rPr>
                <w:rFonts w:eastAsia="Calibri"/>
                <w:b/>
                <w:color w:val="000000"/>
                <w:sz w:val="22"/>
                <w:szCs w:val="22"/>
              </w:rPr>
              <w:t>2,27</w:t>
            </w:r>
          </w:p>
        </w:tc>
        <w:tc>
          <w:tcPr>
            <w:tcW w:w="850" w:type="dxa"/>
            <w:tcBorders>
              <w:top w:val="single" w:sz="4" w:space="0" w:color="auto"/>
              <w:left w:val="nil"/>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2,40</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2,74</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2,76</w:t>
            </w:r>
          </w:p>
        </w:tc>
        <w:tc>
          <w:tcPr>
            <w:tcW w:w="1136" w:type="dxa"/>
            <w:tcBorders>
              <w:top w:val="single" w:sz="4" w:space="0" w:color="auto"/>
              <w:left w:val="nil"/>
              <w:bottom w:val="single" w:sz="4" w:space="0" w:color="auto"/>
              <w:right w:val="single" w:sz="4" w:space="0" w:color="auto"/>
            </w:tcBorders>
            <w:vAlign w:val="center"/>
          </w:tcPr>
          <w:p w:rsidR="00274288" w:rsidRPr="00274288" w:rsidRDefault="00274288" w:rsidP="00274288">
            <w:pPr>
              <w:jc w:val="center"/>
              <w:rPr>
                <w:rFonts w:eastAsia="Calibri"/>
                <w:b/>
                <w:color w:val="000000"/>
                <w:sz w:val="22"/>
                <w:szCs w:val="22"/>
              </w:rPr>
            </w:pPr>
            <w:r w:rsidRPr="00274288">
              <w:rPr>
                <w:rFonts w:eastAsia="Calibri"/>
                <w:b/>
                <w:color w:val="000000"/>
                <w:sz w:val="22"/>
                <w:szCs w:val="22"/>
              </w:rPr>
              <w:t>2,63</w:t>
            </w:r>
          </w:p>
        </w:tc>
      </w:tr>
      <w:tr w:rsidR="00274288" w:rsidRPr="00274288" w:rsidTr="00274288">
        <w:trPr>
          <w:trHeight w:val="283"/>
        </w:trPr>
        <w:tc>
          <w:tcPr>
            <w:tcW w:w="851" w:type="dxa"/>
            <w:tcBorders>
              <w:top w:val="single" w:sz="2" w:space="0" w:color="auto"/>
              <w:left w:val="single" w:sz="2" w:space="0" w:color="auto"/>
              <w:bottom w:val="single" w:sz="2" w:space="0" w:color="auto"/>
              <w:right w:val="single" w:sz="2" w:space="0" w:color="auto"/>
            </w:tcBorders>
            <w:vAlign w:val="center"/>
            <w:hideMark/>
          </w:tcPr>
          <w:p w:rsidR="00274288" w:rsidRPr="00274288" w:rsidRDefault="00274288" w:rsidP="00274288">
            <w:pPr>
              <w:rPr>
                <w:rFonts w:eastAsia="Calibri"/>
                <w:sz w:val="22"/>
                <w:szCs w:val="22"/>
              </w:rPr>
            </w:pPr>
            <w:r w:rsidRPr="00274288">
              <w:rPr>
                <w:rFonts w:eastAsia="Calibri"/>
                <w:sz w:val="22"/>
                <w:szCs w:val="22"/>
              </w:rPr>
              <w:t>ID 18</w:t>
            </w:r>
          </w:p>
        </w:tc>
        <w:tc>
          <w:tcPr>
            <w:tcW w:w="849" w:type="dxa"/>
            <w:tcBorders>
              <w:top w:val="single" w:sz="4" w:space="0" w:color="auto"/>
              <w:left w:val="single" w:sz="2"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2,05</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2,08</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2,30</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3,17</w:t>
            </w:r>
          </w:p>
        </w:tc>
        <w:tc>
          <w:tcPr>
            <w:tcW w:w="1138"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b/>
                <w:sz w:val="22"/>
                <w:szCs w:val="22"/>
              </w:rPr>
            </w:pPr>
            <w:r w:rsidRPr="00274288">
              <w:rPr>
                <w:rFonts w:eastAsia="Calibri"/>
                <w:b/>
                <w:sz w:val="22"/>
                <w:szCs w:val="22"/>
              </w:rPr>
              <w:t>2,40</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2,16</w:t>
            </w:r>
          </w:p>
        </w:tc>
        <w:tc>
          <w:tcPr>
            <w:tcW w:w="850" w:type="dxa"/>
            <w:tcBorders>
              <w:top w:val="single" w:sz="4" w:space="0" w:color="auto"/>
              <w:left w:val="nil"/>
              <w:bottom w:val="single" w:sz="12" w:space="0" w:color="auto"/>
              <w:right w:val="nil"/>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2,36</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2,25</w:t>
            </w:r>
          </w:p>
        </w:tc>
        <w:tc>
          <w:tcPr>
            <w:tcW w:w="850" w:type="dxa"/>
            <w:tcBorders>
              <w:top w:val="single" w:sz="4" w:space="0" w:color="auto"/>
              <w:left w:val="nil"/>
              <w:bottom w:val="single" w:sz="4" w:space="0" w:color="auto"/>
              <w:right w:val="nil"/>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3,43</w:t>
            </w:r>
          </w:p>
        </w:tc>
        <w:tc>
          <w:tcPr>
            <w:tcW w:w="1136"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b/>
                <w:color w:val="000000"/>
                <w:sz w:val="22"/>
                <w:szCs w:val="22"/>
              </w:rPr>
            </w:pPr>
            <w:r w:rsidRPr="00274288">
              <w:rPr>
                <w:rFonts w:eastAsia="Calibri"/>
                <w:b/>
                <w:color w:val="000000"/>
                <w:sz w:val="22"/>
                <w:szCs w:val="22"/>
              </w:rPr>
              <w:t>2,55</w:t>
            </w:r>
          </w:p>
        </w:tc>
        <w:tc>
          <w:tcPr>
            <w:tcW w:w="850" w:type="dxa"/>
            <w:tcBorders>
              <w:top w:val="single" w:sz="4" w:space="0" w:color="auto"/>
              <w:left w:val="nil"/>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2,40</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2,74</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2,76</w:t>
            </w:r>
          </w:p>
        </w:tc>
        <w:tc>
          <w:tcPr>
            <w:tcW w:w="1136" w:type="dxa"/>
            <w:tcBorders>
              <w:top w:val="single" w:sz="4" w:space="0" w:color="auto"/>
              <w:left w:val="nil"/>
              <w:bottom w:val="single" w:sz="4" w:space="0" w:color="auto"/>
              <w:right w:val="single" w:sz="4" w:space="0" w:color="auto"/>
            </w:tcBorders>
            <w:vAlign w:val="center"/>
          </w:tcPr>
          <w:p w:rsidR="00274288" w:rsidRPr="00274288" w:rsidRDefault="00274288" w:rsidP="00274288">
            <w:pPr>
              <w:jc w:val="center"/>
              <w:rPr>
                <w:rFonts w:eastAsia="Calibri"/>
                <w:b/>
                <w:color w:val="000000"/>
                <w:sz w:val="22"/>
                <w:szCs w:val="22"/>
              </w:rPr>
            </w:pPr>
            <w:r w:rsidRPr="00274288">
              <w:rPr>
                <w:rFonts w:eastAsia="Calibri"/>
                <w:b/>
                <w:color w:val="000000"/>
                <w:sz w:val="22"/>
                <w:szCs w:val="22"/>
              </w:rPr>
              <w:t>2,63</w:t>
            </w:r>
          </w:p>
        </w:tc>
      </w:tr>
      <w:tr w:rsidR="00274288" w:rsidRPr="00274288" w:rsidTr="00274288">
        <w:trPr>
          <w:trHeight w:val="283"/>
        </w:trPr>
        <w:tc>
          <w:tcPr>
            <w:tcW w:w="851" w:type="dxa"/>
            <w:tcBorders>
              <w:top w:val="single" w:sz="2" w:space="0" w:color="auto"/>
              <w:left w:val="single" w:sz="2" w:space="0" w:color="auto"/>
              <w:bottom w:val="single" w:sz="2" w:space="0" w:color="auto"/>
              <w:right w:val="single" w:sz="2" w:space="0" w:color="auto"/>
            </w:tcBorders>
            <w:vAlign w:val="center"/>
            <w:hideMark/>
          </w:tcPr>
          <w:p w:rsidR="00274288" w:rsidRPr="00274288" w:rsidRDefault="00274288" w:rsidP="00274288">
            <w:pPr>
              <w:rPr>
                <w:rFonts w:eastAsia="Calibri"/>
                <w:sz w:val="22"/>
                <w:szCs w:val="22"/>
              </w:rPr>
            </w:pPr>
            <w:r w:rsidRPr="00274288">
              <w:rPr>
                <w:rFonts w:eastAsia="Calibri"/>
                <w:sz w:val="22"/>
                <w:szCs w:val="22"/>
              </w:rPr>
              <w:t>ID 21</w:t>
            </w:r>
          </w:p>
        </w:tc>
        <w:tc>
          <w:tcPr>
            <w:tcW w:w="849" w:type="dxa"/>
            <w:tcBorders>
              <w:top w:val="single" w:sz="4" w:space="0" w:color="auto"/>
              <w:left w:val="single" w:sz="2" w:space="0" w:color="auto"/>
              <w:bottom w:val="single" w:sz="12"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2,05</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2,08</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2,57</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3,17</w:t>
            </w:r>
          </w:p>
        </w:tc>
        <w:tc>
          <w:tcPr>
            <w:tcW w:w="1138"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b/>
                <w:sz w:val="22"/>
                <w:szCs w:val="22"/>
              </w:rPr>
            </w:pPr>
            <w:r w:rsidRPr="00274288">
              <w:rPr>
                <w:rFonts w:eastAsia="Calibri"/>
                <w:b/>
                <w:sz w:val="22"/>
                <w:szCs w:val="22"/>
              </w:rPr>
              <w:t>2,47</w:t>
            </w:r>
          </w:p>
        </w:tc>
        <w:tc>
          <w:tcPr>
            <w:tcW w:w="850" w:type="dxa"/>
            <w:tcBorders>
              <w:top w:val="single" w:sz="4" w:space="0" w:color="auto"/>
              <w:left w:val="single" w:sz="4" w:space="0" w:color="auto"/>
              <w:bottom w:val="single" w:sz="4" w:space="0" w:color="auto"/>
              <w:right w:val="single" w:sz="12" w:space="0" w:color="auto"/>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2,16</w:t>
            </w:r>
          </w:p>
        </w:tc>
        <w:tc>
          <w:tcPr>
            <w:tcW w:w="850" w:type="dxa"/>
            <w:tcBorders>
              <w:top w:val="single" w:sz="12" w:space="0" w:color="auto"/>
              <w:left w:val="single" w:sz="12" w:space="0" w:color="auto"/>
              <w:bottom w:val="single" w:sz="12" w:space="0" w:color="auto"/>
              <w:right w:val="single" w:sz="12" w:space="0" w:color="auto"/>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3,15</w:t>
            </w:r>
          </w:p>
        </w:tc>
        <w:tc>
          <w:tcPr>
            <w:tcW w:w="850" w:type="dxa"/>
            <w:tcBorders>
              <w:top w:val="single" w:sz="4" w:space="0" w:color="auto"/>
              <w:left w:val="single" w:sz="12"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2,25</w:t>
            </w:r>
          </w:p>
        </w:tc>
        <w:tc>
          <w:tcPr>
            <w:tcW w:w="850" w:type="dxa"/>
            <w:tcBorders>
              <w:top w:val="single" w:sz="4" w:space="0" w:color="auto"/>
              <w:left w:val="nil"/>
              <w:bottom w:val="single" w:sz="4" w:space="0" w:color="auto"/>
              <w:right w:val="nil"/>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2,31</w:t>
            </w:r>
          </w:p>
        </w:tc>
        <w:tc>
          <w:tcPr>
            <w:tcW w:w="1136"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b/>
                <w:color w:val="000000"/>
                <w:sz w:val="22"/>
                <w:szCs w:val="22"/>
              </w:rPr>
            </w:pPr>
            <w:r w:rsidRPr="00274288">
              <w:rPr>
                <w:rFonts w:eastAsia="Calibri"/>
                <w:b/>
                <w:color w:val="000000"/>
                <w:sz w:val="22"/>
                <w:szCs w:val="22"/>
              </w:rPr>
              <w:t>2,47</w:t>
            </w:r>
          </w:p>
        </w:tc>
        <w:tc>
          <w:tcPr>
            <w:tcW w:w="850" w:type="dxa"/>
            <w:tcBorders>
              <w:top w:val="single" w:sz="4" w:space="0" w:color="auto"/>
              <w:left w:val="nil"/>
              <w:bottom w:val="single" w:sz="2"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2,40</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2,74</w:t>
            </w:r>
          </w:p>
        </w:tc>
        <w:tc>
          <w:tcPr>
            <w:tcW w:w="850" w:type="dxa"/>
            <w:tcBorders>
              <w:top w:val="single" w:sz="4" w:space="0" w:color="auto"/>
              <w:left w:val="single" w:sz="4" w:space="0" w:color="auto"/>
              <w:bottom w:val="single" w:sz="12"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2,75</w:t>
            </w:r>
          </w:p>
        </w:tc>
        <w:tc>
          <w:tcPr>
            <w:tcW w:w="1136" w:type="dxa"/>
            <w:tcBorders>
              <w:top w:val="single" w:sz="4" w:space="0" w:color="auto"/>
              <w:left w:val="nil"/>
              <w:bottom w:val="single" w:sz="4" w:space="0" w:color="auto"/>
              <w:right w:val="single" w:sz="4" w:space="0" w:color="auto"/>
            </w:tcBorders>
            <w:vAlign w:val="center"/>
          </w:tcPr>
          <w:p w:rsidR="00274288" w:rsidRPr="00274288" w:rsidRDefault="00274288" w:rsidP="00274288">
            <w:pPr>
              <w:jc w:val="center"/>
              <w:rPr>
                <w:rFonts w:eastAsia="Calibri"/>
                <w:b/>
                <w:color w:val="000000"/>
                <w:sz w:val="22"/>
                <w:szCs w:val="22"/>
              </w:rPr>
            </w:pPr>
            <w:r w:rsidRPr="00274288">
              <w:rPr>
                <w:rFonts w:eastAsia="Calibri"/>
                <w:b/>
                <w:color w:val="000000"/>
                <w:sz w:val="22"/>
                <w:szCs w:val="22"/>
              </w:rPr>
              <w:t>2,63</w:t>
            </w:r>
          </w:p>
        </w:tc>
      </w:tr>
      <w:tr w:rsidR="00274288" w:rsidRPr="00274288" w:rsidTr="00274288">
        <w:trPr>
          <w:trHeight w:val="283"/>
        </w:trPr>
        <w:tc>
          <w:tcPr>
            <w:tcW w:w="851" w:type="dxa"/>
            <w:tcBorders>
              <w:top w:val="single" w:sz="2" w:space="0" w:color="auto"/>
              <w:left w:val="single" w:sz="2" w:space="0" w:color="auto"/>
              <w:bottom w:val="single" w:sz="2" w:space="0" w:color="auto"/>
              <w:right w:val="single" w:sz="2" w:space="0" w:color="auto"/>
            </w:tcBorders>
            <w:vAlign w:val="center"/>
            <w:hideMark/>
          </w:tcPr>
          <w:p w:rsidR="00274288" w:rsidRPr="00274288" w:rsidRDefault="00274288" w:rsidP="00274288">
            <w:pPr>
              <w:rPr>
                <w:rFonts w:eastAsia="Calibri"/>
                <w:sz w:val="22"/>
                <w:szCs w:val="22"/>
              </w:rPr>
            </w:pPr>
            <w:r w:rsidRPr="00274288">
              <w:rPr>
                <w:rFonts w:eastAsia="Calibri"/>
                <w:sz w:val="22"/>
                <w:szCs w:val="22"/>
              </w:rPr>
              <w:t>ID 20</w:t>
            </w:r>
          </w:p>
        </w:tc>
        <w:tc>
          <w:tcPr>
            <w:tcW w:w="849" w:type="dxa"/>
            <w:tcBorders>
              <w:top w:val="single" w:sz="12" w:space="0" w:color="auto"/>
              <w:left w:val="single" w:sz="2" w:space="0" w:color="auto"/>
              <w:bottom w:val="single" w:sz="12" w:space="0" w:color="auto"/>
              <w:right w:val="single" w:sz="12"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4,17</w:t>
            </w:r>
          </w:p>
        </w:tc>
        <w:tc>
          <w:tcPr>
            <w:tcW w:w="849" w:type="dxa"/>
            <w:tcBorders>
              <w:top w:val="single" w:sz="4" w:space="0" w:color="auto"/>
              <w:left w:val="single" w:sz="12"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2,08</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3,62</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3,17</w:t>
            </w:r>
          </w:p>
        </w:tc>
        <w:tc>
          <w:tcPr>
            <w:tcW w:w="1138"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b/>
                <w:sz w:val="22"/>
                <w:szCs w:val="22"/>
              </w:rPr>
            </w:pPr>
            <w:r w:rsidRPr="00274288">
              <w:rPr>
                <w:rFonts w:eastAsia="Calibri"/>
                <w:b/>
                <w:sz w:val="22"/>
                <w:szCs w:val="22"/>
              </w:rPr>
              <w:t>3,26</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2,53</w:t>
            </w:r>
          </w:p>
        </w:tc>
        <w:tc>
          <w:tcPr>
            <w:tcW w:w="850" w:type="dxa"/>
            <w:tcBorders>
              <w:top w:val="single" w:sz="12" w:space="0" w:color="auto"/>
              <w:left w:val="nil"/>
              <w:bottom w:val="single" w:sz="4" w:space="0" w:color="auto"/>
              <w:right w:val="nil"/>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2,36</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2,25</w:t>
            </w:r>
          </w:p>
        </w:tc>
        <w:tc>
          <w:tcPr>
            <w:tcW w:w="850" w:type="dxa"/>
            <w:tcBorders>
              <w:top w:val="single" w:sz="4" w:space="0" w:color="auto"/>
              <w:left w:val="nil"/>
              <w:bottom w:val="single" w:sz="4" w:space="0" w:color="auto"/>
              <w:right w:val="nil"/>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2,32</w:t>
            </w:r>
          </w:p>
        </w:tc>
        <w:tc>
          <w:tcPr>
            <w:tcW w:w="1136" w:type="dxa"/>
            <w:tcBorders>
              <w:top w:val="single" w:sz="4" w:space="0" w:color="auto"/>
              <w:left w:val="single" w:sz="4" w:space="0" w:color="auto"/>
              <w:bottom w:val="single" w:sz="4" w:space="0" w:color="auto"/>
              <w:right w:val="single" w:sz="2" w:space="0" w:color="auto"/>
            </w:tcBorders>
            <w:vAlign w:val="center"/>
          </w:tcPr>
          <w:p w:rsidR="00274288" w:rsidRPr="00274288" w:rsidRDefault="00274288" w:rsidP="00274288">
            <w:pPr>
              <w:jc w:val="center"/>
              <w:rPr>
                <w:rFonts w:eastAsia="Calibri"/>
                <w:b/>
                <w:color w:val="000000"/>
                <w:sz w:val="22"/>
                <w:szCs w:val="22"/>
              </w:rPr>
            </w:pPr>
            <w:r w:rsidRPr="00274288">
              <w:rPr>
                <w:rFonts w:eastAsia="Calibri"/>
                <w:b/>
                <w:color w:val="000000"/>
                <w:sz w:val="22"/>
                <w:szCs w:val="22"/>
              </w:rPr>
              <w:t>2,36</w:t>
            </w:r>
          </w:p>
        </w:tc>
        <w:tc>
          <w:tcPr>
            <w:tcW w:w="850" w:type="dxa"/>
            <w:tcBorders>
              <w:top w:val="single" w:sz="2" w:space="0" w:color="auto"/>
              <w:left w:val="single" w:sz="2" w:space="0" w:color="auto"/>
              <w:bottom w:val="single" w:sz="2" w:space="0" w:color="auto"/>
              <w:right w:val="single" w:sz="2"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2,40</w:t>
            </w:r>
          </w:p>
        </w:tc>
        <w:tc>
          <w:tcPr>
            <w:tcW w:w="850" w:type="dxa"/>
            <w:tcBorders>
              <w:top w:val="single" w:sz="4" w:space="0" w:color="auto"/>
              <w:left w:val="single" w:sz="2"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w:t>
            </w:r>
          </w:p>
        </w:tc>
        <w:tc>
          <w:tcPr>
            <w:tcW w:w="850" w:type="dxa"/>
            <w:tcBorders>
              <w:top w:val="single" w:sz="4" w:space="0" w:color="auto"/>
              <w:left w:val="single" w:sz="4" w:space="0" w:color="auto"/>
              <w:bottom w:val="single" w:sz="4" w:space="0" w:color="auto"/>
              <w:right w:val="single" w:sz="12"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2,74</w:t>
            </w:r>
          </w:p>
        </w:tc>
        <w:tc>
          <w:tcPr>
            <w:tcW w:w="850" w:type="dxa"/>
            <w:tcBorders>
              <w:top w:val="single" w:sz="12" w:space="0" w:color="auto"/>
              <w:left w:val="single" w:sz="12" w:space="0" w:color="auto"/>
              <w:bottom w:val="single" w:sz="12" w:space="0" w:color="auto"/>
              <w:right w:val="single" w:sz="12"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3,34</w:t>
            </w:r>
          </w:p>
        </w:tc>
        <w:tc>
          <w:tcPr>
            <w:tcW w:w="1136"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b/>
                <w:color w:val="000000"/>
                <w:sz w:val="22"/>
                <w:szCs w:val="22"/>
              </w:rPr>
            </w:pPr>
            <w:r w:rsidRPr="00274288">
              <w:rPr>
                <w:rFonts w:eastAsia="Calibri"/>
                <w:b/>
                <w:color w:val="000000"/>
                <w:sz w:val="22"/>
                <w:szCs w:val="22"/>
              </w:rPr>
              <w:t>2,82</w:t>
            </w:r>
          </w:p>
        </w:tc>
      </w:tr>
      <w:tr w:rsidR="00274288" w:rsidRPr="00274288" w:rsidTr="00274288">
        <w:trPr>
          <w:trHeight w:val="283"/>
        </w:trPr>
        <w:tc>
          <w:tcPr>
            <w:tcW w:w="851" w:type="dxa"/>
            <w:tcBorders>
              <w:top w:val="single" w:sz="2" w:space="0" w:color="auto"/>
              <w:left w:val="single" w:sz="2" w:space="0" w:color="auto"/>
              <w:bottom w:val="single" w:sz="2" w:space="0" w:color="auto"/>
              <w:right w:val="single" w:sz="2" w:space="0" w:color="auto"/>
            </w:tcBorders>
            <w:vAlign w:val="center"/>
            <w:hideMark/>
          </w:tcPr>
          <w:p w:rsidR="00274288" w:rsidRPr="00274288" w:rsidRDefault="00274288" w:rsidP="00274288">
            <w:pPr>
              <w:rPr>
                <w:rFonts w:eastAsia="Calibri"/>
                <w:sz w:val="22"/>
                <w:szCs w:val="22"/>
              </w:rPr>
            </w:pPr>
            <w:r w:rsidRPr="00274288">
              <w:rPr>
                <w:rFonts w:eastAsia="Calibri"/>
                <w:sz w:val="22"/>
                <w:szCs w:val="22"/>
              </w:rPr>
              <w:t>ID 19</w:t>
            </w:r>
          </w:p>
        </w:tc>
        <w:tc>
          <w:tcPr>
            <w:tcW w:w="849" w:type="dxa"/>
            <w:tcBorders>
              <w:top w:val="single" w:sz="12" w:space="0" w:color="auto"/>
              <w:left w:val="single" w:sz="2"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2,06</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2,08</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2,3</w:t>
            </w:r>
          </w:p>
        </w:tc>
        <w:tc>
          <w:tcPr>
            <w:tcW w:w="850" w:type="dxa"/>
            <w:tcBorders>
              <w:top w:val="single" w:sz="4" w:space="0" w:color="auto"/>
              <w:left w:val="single" w:sz="4" w:space="0" w:color="auto"/>
              <w:bottom w:val="single" w:sz="12"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3,17</w:t>
            </w:r>
          </w:p>
        </w:tc>
        <w:tc>
          <w:tcPr>
            <w:tcW w:w="1138" w:type="dxa"/>
            <w:tcBorders>
              <w:top w:val="single" w:sz="4" w:space="0" w:color="auto"/>
              <w:left w:val="single" w:sz="4" w:space="0" w:color="auto"/>
              <w:bottom w:val="single" w:sz="12" w:space="0" w:color="auto"/>
              <w:right w:val="single" w:sz="4" w:space="0" w:color="auto"/>
            </w:tcBorders>
            <w:vAlign w:val="center"/>
          </w:tcPr>
          <w:p w:rsidR="00274288" w:rsidRPr="00274288" w:rsidRDefault="00274288" w:rsidP="00274288">
            <w:pPr>
              <w:spacing w:line="276" w:lineRule="auto"/>
              <w:jc w:val="center"/>
              <w:rPr>
                <w:rFonts w:eastAsia="Calibri"/>
                <w:b/>
                <w:sz w:val="22"/>
                <w:szCs w:val="22"/>
              </w:rPr>
            </w:pPr>
            <w:r w:rsidRPr="00274288">
              <w:rPr>
                <w:rFonts w:eastAsia="Calibri"/>
                <w:b/>
                <w:sz w:val="22"/>
                <w:szCs w:val="22"/>
              </w:rPr>
              <w:t>2,40</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2,16</w:t>
            </w:r>
          </w:p>
        </w:tc>
        <w:tc>
          <w:tcPr>
            <w:tcW w:w="850" w:type="dxa"/>
            <w:tcBorders>
              <w:top w:val="single" w:sz="4" w:space="0" w:color="auto"/>
              <w:left w:val="nil"/>
              <w:bottom w:val="single" w:sz="4" w:space="0" w:color="auto"/>
              <w:right w:val="nil"/>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2,36</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2,25</w:t>
            </w:r>
          </w:p>
        </w:tc>
        <w:tc>
          <w:tcPr>
            <w:tcW w:w="850" w:type="dxa"/>
            <w:tcBorders>
              <w:top w:val="single" w:sz="4" w:space="0" w:color="auto"/>
              <w:left w:val="nil"/>
              <w:bottom w:val="single" w:sz="4" w:space="0" w:color="auto"/>
              <w:right w:val="nil"/>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2,31</w:t>
            </w:r>
          </w:p>
        </w:tc>
        <w:tc>
          <w:tcPr>
            <w:tcW w:w="1136"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b/>
                <w:color w:val="000000"/>
                <w:sz w:val="22"/>
                <w:szCs w:val="22"/>
              </w:rPr>
            </w:pPr>
            <w:r w:rsidRPr="00274288">
              <w:rPr>
                <w:rFonts w:eastAsia="Calibri"/>
                <w:b/>
                <w:color w:val="000000"/>
                <w:sz w:val="22"/>
                <w:szCs w:val="22"/>
              </w:rPr>
              <w:t>2,27</w:t>
            </w:r>
          </w:p>
        </w:tc>
        <w:tc>
          <w:tcPr>
            <w:tcW w:w="850" w:type="dxa"/>
            <w:tcBorders>
              <w:top w:val="single" w:sz="2" w:space="0" w:color="auto"/>
              <w:left w:val="nil"/>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2,40</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2,74</w:t>
            </w:r>
          </w:p>
        </w:tc>
        <w:tc>
          <w:tcPr>
            <w:tcW w:w="850" w:type="dxa"/>
            <w:tcBorders>
              <w:top w:val="single" w:sz="12"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2,75</w:t>
            </w:r>
          </w:p>
        </w:tc>
        <w:tc>
          <w:tcPr>
            <w:tcW w:w="1136" w:type="dxa"/>
            <w:tcBorders>
              <w:top w:val="single" w:sz="4" w:space="0" w:color="auto"/>
              <w:left w:val="nil"/>
              <w:bottom w:val="single" w:sz="4" w:space="0" w:color="auto"/>
              <w:right w:val="single" w:sz="4" w:space="0" w:color="auto"/>
            </w:tcBorders>
            <w:vAlign w:val="center"/>
          </w:tcPr>
          <w:p w:rsidR="00274288" w:rsidRPr="00274288" w:rsidRDefault="00274288" w:rsidP="00274288">
            <w:pPr>
              <w:jc w:val="center"/>
              <w:rPr>
                <w:rFonts w:eastAsia="Calibri"/>
                <w:b/>
                <w:color w:val="000000"/>
                <w:sz w:val="22"/>
                <w:szCs w:val="22"/>
              </w:rPr>
            </w:pPr>
            <w:r w:rsidRPr="00274288">
              <w:rPr>
                <w:rFonts w:eastAsia="Calibri"/>
                <w:b/>
                <w:color w:val="000000"/>
                <w:sz w:val="22"/>
                <w:szCs w:val="22"/>
              </w:rPr>
              <w:t>2,63</w:t>
            </w:r>
          </w:p>
        </w:tc>
      </w:tr>
      <w:tr w:rsidR="00274288" w:rsidRPr="00274288" w:rsidTr="00274288">
        <w:trPr>
          <w:trHeight w:val="283"/>
        </w:trPr>
        <w:tc>
          <w:tcPr>
            <w:tcW w:w="851" w:type="dxa"/>
            <w:tcBorders>
              <w:top w:val="single" w:sz="2" w:space="0" w:color="auto"/>
              <w:left w:val="single" w:sz="2" w:space="0" w:color="auto"/>
              <w:bottom w:val="single" w:sz="2" w:space="0" w:color="auto"/>
              <w:right w:val="single" w:sz="2" w:space="0" w:color="auto"/>
            </w:tcBorders>
            <w:vAlign w:val="center"/>
            <w:hideMark/>
          </w:tcPr>
          <w:p w:rsidR="00274288" w:rsidRPr="00274288" w:rsidRDefault="00274288" w:rsidP="00274288">
            <w:pPr>
              <w:rPr>
                <w:rFonts w:eastAsia="Calibri"/>
                <w:sz w:val="22"/>
                <w:szCs w:val="22"/>
              </w:rPr>
            </w:pPr>
            <w:r w:rsidRPr="00274288">
              <w:rPr>
                <w:rFonts w:eastAsia="Calibri"/>
                <w:sz w:val="22"/>
                <w:szCs w:val="22"/>
              </w:rPr>
              <w:t>ID 17</w:t>
            </w:r>
          </w:p>
        </w:tc>
        <w:tc>
          <w:tcPr>
            <w:tcW w:w="849" w:type="dxa"/>
            <w:tcBorders>
              <w:top w:val="single" w:sz="4" w:space="0" w:color="auto"/>
              <w:left w:val="single" w:sz="2"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2,05</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2,08</w:t>
            </w:r>
          </w:p>
        </w:tc>
        <w:tc>
          <w:tcPr>
            <w:tcW w:w="849" w:type="dxa"/>
            <w:tcBorders>
              <w:top w:val="single" w:sz="4" w:space="0" w:color="auto"/>
              <w:left w:val="single" w:sz="4" w:space="0" w:color="auto"/>
              <w:bottom w:val="single" w:sz="12" w:space="0" w:color="auto"/>
              <w:right w:val="single" w:sz="12"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2,3</w:t>
            </w:r>
          </w:p>
        </w:tc>
        <w:tc>
          <w:tcPr>
            <w:tcW w:w="850" w:type="dxa"/>
            <w:tcBorders>
              <w:top w:val="single" w:sz="12" w:space="0" w:color="auto"/>
              <w:left w:val="single" w:sz="12" w:space="0" w:color="auto"/>
              <w:bottom w:val="single" w:sz="12" w:space="0" w:color="auto"/>
              <w:right w:val="single" w:sz="12"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9,27</w:t>
            </w:r>
          </w:p>
        </w:tc>
        <w:tc>
          <w:tcPr>
            <w:tcW w:w="1138" w:type="dxa"/>
            <w:tcBorders>
              <w:top w:val="single" w:sz="12" w:space="0" w:color="auto"/>
              <w:left w:val="single" w:sz="12" w:space="0" w:color="auto"/>
              <w:bottom w:val="single" w:sz="12" w:space="0" w:color="auto"/>
              <w:right w:val="single" w:sz="12" w:space="0" w:color="auto"/>
            </w:tcBorders>
            <w:vAlign w:val="center"/>
          </w:tcPr>
          <w:p w:rsidR="00274288" w:rsidRPr="00274288" w:rsidRDefault="00274288" w:rsidP="00274288">
            <w:pPr>
              <w:spacing w:line="276" w:lineRule="auto"/>
              <w:jc w:val="center"/>
              <w:rPr>
                <w:rFonts w:eastAsia="Calibri"/>
                <w:b/>
                <w:sz w:val="22"/>
                <w:szCs w:val="22"/>
              </w:rPr>
            </w:pPr>
            <w:r w:rsidRPr="00274288">
              <w:rPr>
                <w:rFonts w:eastAsia="Calibri"/>
                <w:b/>
                <w:sz w:val="22"/>
                <w:szCs w:val="22"/>
              </w:rPr>
              <w:t>3,93</w:t>
            </w:r>
          </w:p>
        </w:tc>
        <w:tc>
          <w:tcPr>
            <w:tcW w:w="850" w:type="dxa"/>
            <w:tcBorders>
              <w:top w:val="single" w:sz="4" w:space="0" w:color="auto"/>
              <w:left w:val="single" w:sz="12"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2,16</w:t>
            </w:r>
          </w:p>
        </w:tc>
        <w:tc>
          <w:tcPr>
            <w:tcW w:w="850" w:type="dxa"/>
            <w:tcBorders>
              <w:top w:val="single" w:sz="4" w:space="0" w:color="auto"/>
              <w:left w:val="nil"/>
              <w:bottom w:val="single" w:sz="4" w:space="0" w:color="auto"/>
              <w:right w:val="nil"/>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2,36</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2,25</w:t>
            </w:r>
          </w:p>
        </w:tc>
        <w:tc>
          <w:tcPr>
            <w:tcW w:w="850" w:type="dxa"/>
            <w:tcBorders>
              <w:top w:val="single" w:sz="4" w:space="0" w:color="auto"/>
              <w:left w:val="nil"/>
              <w:bottom w:val="single" w:sz="12" w:space="0" w:color="auto"/>
              <w:right w:val="nil"/>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2,31</w:t>
            </w:r>
          </w:p>
        </w:tc>
        <w:tc>
          <w:tcPr>
            <w:tcW w:w="1136" w:type="dxa"/>
            <w:tcBorders>
              <w:top w:val="single" w:sz="4" w:space="0" w:color="auto"/>
              <w:left w:val="single" w:sz="4" w:space="0" w:color="auto"/>
              <w:bottom w:val="single" w:sz="12" w:space="0" w:color="auto"/>
              <w:right w:val="single" w:sz="4" w:space="0" w:color="auto"/>
            </w:tcBorders>
            <w:vAlign w:val="center"/>
          </w:tcPr>
          <w:p w:rsidR="00274288" w:rsidRPr="00274288" w:rsidRDefault="00274288" w:rsidP="00274288">
            <w:pPr>
              <w:jc w:val="center"/>
              <w:rPr>
                <w:rFonts w:eastAsia="Calibri"/>
                <w:b/>
                <w:color w:val="000000"/>
                <w:sz w:val="22"/>
                <w:szCs w:val="22"/>
              </w:rPr>
            </w:pPr>
            <w:r w:rsidRPr="00274288">
              <w:rPr>
                <w:rFonts w:eastAsia="Calibri"/>
                <w:b/>
                <w:color w:val="000000"/>
                <w:sz w:val="22"/>
                <w:szCs w:val="22"/>
              </w:rPr>
              <w:t>2,27</w:t>
            </w:r>
          </w:p>
        </w:tc>
        <w:tc>
          <w:tcPr>
            <w:tcW w:w="850" w:type="dxa"/>
            <w:tcBorders>
              <w:top w:val="single" w:sz="4" w:space="0" w:color="auto"/>
              <w:left w:val="nil"/>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2,40</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2,74</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2,75</w:t>
            </w:r>
          </w:p>
        </w:tc>
        <w:tc>
          <w:tcPr>
            <w:tcW w:w="1136" w:type="dxa"/>
            <w:tcBorders>
              <w:top w:val="single" w:sz="4" w:space="0" w:color="auto"/>
              <w:left w:val="nil"/>
              <w:bottom w:val="single" w:sz="4" w:space="0" w:color="auto"/>
              <w:right w:val="single" w:sz="4" w:space="0" w:color="auto"/>
            </w:tcBorders>
            <w:vAlign w:val="center"/>
          </w:tcPr>
          <w:p w:rsidR="00274288" w:rsidRPr="00274288" w:rsidRDefault="00274288" w:rsidP="00274288">
            <w:pPr>
              <w:jc w:val="center"/>
              <w:rPr>
                <w:rFonts w:eastAsia="Calibri"/>
                <w:b/>
                <w:color w:val="000000"/>
                <w:sz w:val="22"/>
                <w:szCs w:val="22"/>
              </w:rPr>
            </w:pPr>
            <w:r w:rsidRPr="00274288">
              <w:rPr>
                <w:rFonts w:eastAsia="Calibri"/>
                <w:b/>
                <w:color w:val="000000"/>
                <w:sz w:val="22"/>
                <w:szCs w:val="22"/>
              </w:rPr>
              <w:t>2,63</w:t>
            </w:r>
          </w:p>
        </w:tc>
      </w:tr>
      <w:tr w:rsidR="00274288" w:rsidRPr="00274288" w:rsidTr="00274288">
        <w:trPr>
          <w:trHeight w:val="283"/>
        </w:trPr>
        <w:tc>
          <w:tcPr>
            <w:tcW w:w="851" w:type="dxa"/>
            <w:tcBorders>
              <w:top w:val="single" w:sz="2" w:space="0" w:color="auto"/>
              <w:left w:val="single" w:sz="2" w:space="0" w:color="auto"/>
              <w:bottom w:val="single" w:sz="2" w:space="0" w:color="auto"/>
              <w:right w:val="single" w:sz="2" w:space="0" w:color="auto"/>
            </w:tcBorders>
            <w:vAlign w:val="center"/>
            <w:hideMark/>
          </w:tcPr>
          <w:p w:rsidR="00274288" w:rsidRPr="00274288" w:rsidRDefault="00274288" w:rsidP="00274288">
            <w:pPr>
              <w:rPr>
                <w:rFonts w:eastAsia="Calibri"/>
                <w:sz w:val="22"/>
                <w:szCs w:val="22"/>
              </w:rPr>
            </w:pPr>
            <w:r w:rsidRPr="00274288">
              <w:rPr>
                <w:rFonts w:eastAsia="Calibri"/>
                <w:sz w:val="22"/>
                <w:szCs w:val="22"/>
              </w:rPr>
              <w:t>ID 16</w:t>
            </w:r>
          </w:p>
        </w:tc>
        <w:tc>
          <w:tcPr>
            <w:tcW w:w="849" w:type="dxa"/>
            <w:tcBorders>
              <w:top w:val="single" w:sz="4" w:space="0" w:color="auto"/>
              <w:left w:val="single" w:sz="2"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2,06</w:t>
            </w:r>
          </w:p>
        </w:tc>
        <w:tc>
          <w:tcPr>
            <w:tcW w:w="849" w:type="dxa"/>
            <w:tcBorders>
              <w:top w:val="single" w:sz="4" w:space="0" w:color="auto"/>
              <w:left w:val="single" w:sz="4" w:space="0" w:color="auto"/>
              <w:bottom w:val="single" w:sz="4" w:space="0" w:color="auto"/>
              <w:right w:val="single" w:sz="12"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2,08</w:t>
            </w:r>
          </w:p>
        </w:tc>
        <w:tc>
          <w:tcPr>
            <w:tcW w:w="849" w:type="dxa"/>
            <w:tcBorders>
              <w:top w:val="single" w:sz="12" w:space="0" w:color="auto"/>
              <w:left w:val="single" w:sz="12" w:space="0" w:color="auto"/>
              <w:bottom w:val="single" w:sz="12" w:space="0" w:color="auto"/>
              <w:right w:val="single" w:sz="12"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4,01</w:t>
            </w:r>
          </w:p>
        </w:tc>
        <w:tc>
          <w:tcPr>
            <w:tcW w:w="850" w:type="dxa"/>
            <w:tcBorders>
              <w:top w:val="single" w:sz="12" w:space="0" w:color="auto"/>
              <w:left w:val="single" w:sz="12"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3,18</w:t>
            </w:r>
          </w:p>
        </w:tc>
        <w:tc>
          <w:tcPr>
            <w:tcW w:w="1138" w:type="dxa"/>
            <w:tcBorders>
              <w:top w:val="single" w:sz="12"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b/>
                <w:sz w:val="22"/>
                <w:szCs w:val="22"/>
              </w:rPr>
            </w:pPr>
            <w:r w:rsidRPr="00274288">
              <w:rPr>
                <w:rFonts w:eastAsia="Calibri"/>
                <w:b/>
                <w:sz w:val="22"/>
                <w:szCs w:val="22"/>
              </w:rPr>
              <w:t>2,78</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2,16</w:t>
            </w:r>
          </w:p>
        </w:tc>
        <w:tc>
          <w:tcPr>
            <w:tcW w:w="850" w:type="dxa"/>
            <w:tcBorders>
              <w:top w:val="single" w:sz="4" w:space="0" w:color="auto"/>
              <w:left w:val="nil"/>
              <w:bottom w:val="single" w:sz="4" w:space="0" w:color="auto"/>
              <w:right w:val="nil"/>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2,36</w:t>
            </w:r>
          </w:p>
        </w:tc>
        <w:tc>
          <w:tcPr>
            <w:tcW w:w="850" w:type="dxa"/>
            <w:tcBorders>
              <w:top w:val="single" w:sz="4" w:space="0" w:color="auto"/>
              <w:left w:val="single" w:sz="4" w:space="0" w:color="auto"/>
              <w:bottom w:val="single" w:sz="4" w:space="0" w:color="auto"/>
              <w:right w:val="single" w:sz="12" w:space="0" w:color="auto"/>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2,25</w:t>
            </w:r>
          </w:p>
        </w:tc>
        <w:tc>
          <w:tcPr>
            <w:tcW w:w="850" w:type="dxa"/>
            <w:tcBorders>
              <w:top w:val="single" w:sz="12" w:space="0" w:color="auto"/>
              <w:left w:val="single" w:sz="12" w:space="0" w:color="auto"/>
              <w:bottom w:val="single" w:sz="12" w:space="0" w:color="auto"/>
              <w:right w:val="single" w:sz="12" w:space="0" w:color="auto"/>
            </w:tcBorders>
            <w:shd w:val="clear" w:color="auto" w:fill="A8D08D"/>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30,24</w:t>
            </w:r>
          </w:p>
        </w:tc>
        <w:tc>
          <w:tcPr>
            <w:tcW w:w="1136" w:type="dxa"/>
            <w:tcBorders>
              <w:top w:val="single" w:sz="12" w:space="0" w:color="auto"/>
              <w:left w:val="single" w:sz="12" w:space="0" w:color="auto"/>
              <w:bottom w:val="single" w:sz="12" w:space="0" w:color="auto"/>
              <w:right w:val="single" w:sz="4" w:space="0" w:color="auto"/>
            </w:tcBorders>
            <w:vAlign w:val="center"/>
          </w:tcPr>
          <w:p w:rsidR="00274288" w:rsidRPr="00274288" w:rsidRDefault="00274288" w:rsidP="00274288">
            <w:pPr>
              <w:jc w:val="center"/>
              <w:rPr>
                <w:rFonts w:eastAsia="Calibri"/>
                <w:b/>
                <w:color w:val="000000"/>
                <w:sz w:val="22"/>
                <w:szCs w:val="22"/>
              </w:rPr>
            </w:pPr>
            <w:r w:rsidRPr="00274288">
              <w:rPr>
                <w:rFonts w:eastAsia="Calibri"/>
                <w:b/>
                <w:color w:val="000000"/>
                <w:sz w:val="22"/>
                <w:szCs w:val="22"/>
              </w:rPr>
              <w:t>9,25</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2,40</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2,74</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2,75</w:t>
            </w:r>
          </w:p>
        </w:tc>
        <w:tc>
          <w:tcPr>
            <w:tcW w:w="1136" w:type="dxa"/>
            <w:tcBorders>
              <w:top w:val="single" w:sz="4" w:space="0" w:color="auto"/>
              <w:left w:val="nil"/>
              <w:bottom w:val="single" w:sz="4" w:space="0" w:color="auto"/>
              <w:right w:val="single" w:sz="4" w:space="0" w:color="auto"/>
            </w:tcBorders>
            <w:vAlign w:val="center"/>
          </w:tcPr>
          <w:p w:rsidR="00274288" w:rsidRPr="00274288" w:rsidRDefault="00274288" w:rsidP="00274288">
            <w:pPr>
              <w:jc w:val="center"/>
              <w:rPr>
                <w:rFonts w:eastAsia="Calibri"/>
                <w:b/>
                <w:color w:val="000000"/>
                <w:sz w:val="22"/>
                <w:szCs w:val="22"/>
              </w:rPr>
            </w:pPr>
            <w:r w:rsidRPr="00274288">
              <w:rPr>
                <w:rFonts w:eastAsia="Calibri"/>
                <w:b/>
                <w:color w:val="000000"/>
                <w:sz w:val="22"/>
                <w:szCs w:val="22"/>
              </w:rPr>
              <w:t>2,63</w:t>
            </w:r>
          </w:p>
        </w:tc>
      </w:tr>
      <w:tr w:rsidR="00274288" w:rsidRPr="00274288" w:rsidTr="00274288">
        <w:trPr>
          <w:trHeight w:val="283"/>
        </w:trPr>
        <w:tc>
          <w:tcPr>
            <w:tcW w:w="851" w:type="dxa"/>
            <w:tcBorders>
              <w:top w:val="single" w:sz="2" w:space="0" w:color="auto"/>
              <w:left w:val="single" w:sz="2" w:space="0" w:color="auto"/>
              <w:bottom w:val="single" w:sz="2" w:space="0" w:color="auto"/>
              <w:right w:val="single" w:sz="2" w:space="0" w:color="auto"/>
            </w:tcBorders>
            <w:vAlign w:val="center"/>
            <w:hideMark/>
          </w:tcPr>
          <w:p w:rsidR="00274288" w:rsidRPr="00274288" w:rsidRDefault="00274288" w:rsidP="00274288">
            <w:pPr>
              <w:rPr>
                <w:rFonts w:eastAsia="Calibri"/>
                <w:sz w:val="22"/>
                <w:szCs w:val="22"/>
              </w:rPr>
            </w:pPr>
            <w:r w:rsidRPr="00274288">
              <w:rPr>
                <w:rFonts w:eastAsia="Calibri"/>
                <w:sz w:val="22"/>
                <w:szCs w:val="22"/>
              </w:rPr>
              <w:t>ID 25</w:t>
            </w:r>
          </w:p>
        </w:tc>
        <w:tc>
          <w:tcPr>
            <w:tcW w:w="849" w:type="dxa"/>
            <w:tcBorders>
              <w:top w:val="single" w:sz="4" w:space="0" w:color="auto"/>
              <w:left w:val="single" w:sz="2"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2,06</w:t>
            </w:r>
          </w:p>
        </w:tc>
        <w:tc>
          <w:tcPr>
            <w:tcW w:w="849" w:type="dxa"/>
            <w:tcBorders>
              <w:top w:val="single" w:sz="4" w:space="0" w:color="auto"/>
              <w:left w:val="single" w:sz="4" w:space="0" w:color="auto"/>
              <w:bottom w:val="single" w:sz="12"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2,54</w:t>
            </w:r>
          </w:p>
        </w:tc>
        <w:tc>
          <w:tcPr>
            <w:tcW w:w="849" w:type="dxa"/>
            <w:tcBorders>
              <w:top w:val="single" w:sz="12"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2,3</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3,17</w:t>
            </w:r>
          </w:p>
        </w:tc>
        <w:tc>
          <w:tcPr>
            <w:tcW w:w="1138"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b/>
                <w:sz w:val="22"/>
                <w:szCs w:val="22"/>
              </w:rPr>
            </w:pPr>
            <w:r w:rsidRPr="00274288">
              <w:rPr>
                <w:rFonts w:eastAsia="Calibri"/>
                <w:b/>
                <w:sz w:val="22"/>
                <w:szCs w:val="22"/>
              </w:rPr>
              <w:t>2,51</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2,55</w:t>
            </w:r>
          </w:p>
        </w:tc>
        <w:tc>
          <w:tcPr>
            <w:tcW w:w="850" w:type="dxa"/>
            <w:tcBorders>
              <w:top w:val="single" w:sz="4" w:space="0" w:color="auto"/>
              <w:left w:val="nil"/>
              <w:bottom w:val="single" w:sz="4" w:space="0" w:color="auto"/>
              <w:right w:val="nil"/>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2,36</w:t>
            </w:r>
          </w:p>
        </w:tc>
        <w:tc>
          <w:tcPr>
            <w:tcW w:w="850" w:type="dxa"/>
            <w:tcBorders>
              <w:top w:val="single" w:sz="4" w:space="0" w:color="auto"/>
              <w:left w:val="single" w:sz="4" w:space="0" w:color="auto"/>
              <w:bottom w:val="single" w:sz="12" w:space="0" w:color="auto"/>
              <w:right w:val="single" w:sz="4" w:space="0" w:color="auto"/>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2,25</w:t>
            </w:r>
          </w:p>
        </w:tc>
        <w:tc>
          <w:tcPr>
            <w:tcW w:w="850" w:type="dxa"/>
            <w:tcBorders>
              <w:top w:val="single" w:sz="12" w:space="0" w:color="auto"/>
              <w:left w:val="nil"/>
              <w:bottom w:val="single" w:sz="4" w:space="0" w:color="auto"/>
              <w:right w:val="nil"/>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3,02</w:t>
            </w:r>
          </w:p>
        </w:tc>
        <w:tc>
          <w:tcPr>
            <w:tcW w:w="1136" w:type="dxa"/>
            <w:tcBorders>
              <w:top w:val="single" w:sz="12"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b/>
                <w:color w:val="000000"/>
                <w:sz w:val="22"/>
                <w:szCs w:val="22"/>
              </w:rPr>
            </w:pPr>
            <w:r w:rsidRPr="00274288">
              <w:rPr>
                <w:rFonts w:eastAsia="Calibri"/>
                <w:b/>
                <w:color w:val="000000"/>
                <w:sz w:val="22"/>
                <w:szCs w:val="22"/>
              </w:rPr>
              <w:t>2,54</w:t>
            </w:r>
          </w:p>
        </w:tc>
        <w:tc>
          <w:tcPr>
            <w:tcW w:w="850" w:type="dxa"/>
            <w:tcBorders>
              <w:top w:val="single" w:sz="4" w:space="0" w:color="auto"/>
              <w:left w:val="nil"/>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2,40</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2,74</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2,75</w:t>
            </w:r>
          </w:p>
        </w:tc>
        <w:tc>
          <w:tcPr>
            <w:tcW w:w="1136" w:type="dxa"/>
            <w:tcBorders>
              <w:top w:val="single" w:sz="4" w:space="0" w:color="auto"/>
              <w:left w:val="nil"/>
              <w:bottom w:val="single" w:sz="4" w:space="0" w:color="auto"/>
              <w:right w:val="single" w:sz="4" w:space="0" w:color="auto"/>
            </w:tcBorders>
            <w:vAlign w:val="center"/>
          </w:tcPr>
          <w:p w:rsidR="00274288" w:rsidRPr="00274288" w:rsidRDefault="00274288" w:rsidP="00274288">
            <w:pPr>
              <w:jc w:val="center"/>
              <w:rPr>
                <w:rFonts w:eastAsia="Calibri"/>
                <w:b/>
                <w:color w:val="000000"/>
                <w:sz w:val="22"/>
                <w:szCs w:val="22"/>
              </w:rPr>
            </w:pPr>
            <w:r w:rsidRPr="00274288">
              <w:rPr>
                <w:rFonts w:eastAsia="Calibri"/>
                <w:b/>
                <w:color w:val="000000"/>
                <w:sz w:val="22"/>
                <w:szCs w:val="22"/>
              </w:rPr>
              <w:t>2,63</w:t>
            </w:r>
          </w:p>
        </w:tc>
      </w:tr>
      <w:tr w:rsidR="00274288" w:rsidRPr="00274288" w:rsidTr="00274288">
        <w:trPr>
          <w:trHeight w:val="283"/>
        </w:trPr>
        <w:tc>
          <w:tcPr>
            <w:tcW w:w="851" w:type="dxa"/>
            <w:tcBorders>
              <w:top w:val="single" w:sz="2" w:space="0" w:color="auto"/>
              <w:left w:val="single" w:sz="2" w:space="0" w:color="auto"/>
              <w:bottom w:val="single" w:sz="2" w:space="0" w:color="auto"/>
              <w:right w:val="single" w:sz="2" w:space="0" w:color="auto"/>
            </w:tcBorders>
            <w:vAlign w:val="center"/>
            <w:hideMark/>
          </w:tcPr>
          <w:p w:rsidR="00274288" w:rsidRPr="00274288" w:rsidRDefault="00274288" w:rsidP="00274288">
            <w:pPr>
              <w:rPr>
                <w:rFonts w:eastAsia="Calibri"/>
                <w:sz w:val="22"/>
                <w:szCs w:val="22"/>
              </w:rPr>
            </w:pPr>
            <w:r w:rsidRPr="00274288">
              <w:rPr>
                <w:rFonts w:eastAsia="Calibri"/>
                <w:sz w:val="22"/>
                <w:szCs w:val="22"/>
              </w:rPr>
              <w:t>ID 23</w:t>
            </w:r>
          </w:p>
        </w:tc>
        <w:tc>
          <w:tcPr>
            <w:tcW w:w="849" w:type="dxa"/>
            <w:tcBorders>
              <w:top w:val="single" w:sz="4" w:space="0" w:color="auto"/>
              <w:left w:val="single" w:sz="2" w:space="0" w:color="auto"/>
              <w:bottom w:val="single" w:sz="4" w:space="0" w:color="auto"/>
              <w:right w:val="single" w:sz="12"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2,06</w:t>
            </w:r>
          </w:p>
        </w:tc>
        <w:tc>
          <w:tcPr>
            <w:tcW w:w="849" w:type="dxa"/>
            <w:tcBorders>
              <w:top w:val="single" w:sz="12" w:space="0" w:color="auto"/>
              <w:left w:val="single" w:sz="12" w:space="0" w:color="auto"/>
              <w:bottom w:val="single" w:sz="12" w:space="0" w:color="auto"/>
              <w:right w:val="single" w:sz="12"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4,12</w:t>
            </w:r>
          </w:p>
        </w:tc>
        <w:tc>
          <w:tcPr>
            <w:tcW w:w="849" w:type="dxa"/>
            <w:tcBorders>
              <w:top w:val="single" w:sz="4" w:space="0" w:color="auto"/>
              <w:left w:val="single" w:sz="12"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2,3</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3,17</w:t>
            </w:r>
          </w:p>
        </w:tc>
        <w:tc>
          <w:tcPr>
            <w:tcW w:w="1138"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b/>
                <w:sz w:val="22"/>
                <w:szCs w:val="22"/>
              </w:rPr>
            </w:pPr>
            <w:r w:rsidRPr="00274288">
              <w:rPr>
                <w:rFonts w:eastAsia="Calibri"/>
                <w:b/>
                <w:sz w:val="22"/>
                <w:szCs w:val="22"/>
              </w:rPr>
              <w:t>2,91</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2,39</w:t>
            </w:r>
          </w:p>
        </w:tc>
        <w:tc>
          <w:tcPr>
            <w:tcW w:w="850" w:type="dxa"/>
            <w:tcBorders>
              <w:top w:val="single" w:sz="4" w:space="0" w:color="auto"/>
              <w:left w:val="nil"/>
              <w:bottom w:val="single" w:sz="4" w:space="0" w:color="auto"/>
              <w:right w:val="single" w:sz="12" w:space="0" w:color="auto"/>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2,36</w:t>
            </w:r>
          </w:p>
        </w:tc>
        <w:tc>
          <w:tcPr>
            <w:tcW w:w="850" w:type="dxa"/>
            <w:tcBorders>
              <w:top w:val="single" w:sz="12" w:space="0" w:color="auto"/>
              <w:left w:val="single" w:sz="12" w:space="0" w:color="auto"/>
              <w:bottom w:val="single" w:sz="12" w:space="0" w:color="auto"/>
              <w:right w:val="single" w:sz="12" w:space="0" w:color="auto"/>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2,83</w:t>
            </w:r>
          </w:p>
        </w:tc>
        <w:tc>
          <w:tcPr>
            <w:tcW w:w="850" w:type="dxa"/>
            <w:tcBorders>
              <w:top w:val="single" w:sz="4" w:space="0" w:color="auto"/>
              <w:left w:val="single" w:sz="12" w:space="0" w:color="auto"/>
              <w:bottom w:val="single" w:sz="4" w:space="0" w:color="auto"/>
              <w:right w:val="nil"/>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2,31</w:t>
            </w:r>
          </w:p>
        </w:tc>
        <w:tc>
          <w:tcPr>
            <w:tcW w:w="1136"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b/>
                <w:color w:val="000000"/>
                <w:sz w:val="22"/>
                <w:szCs w:val="22"/>
              </w:rPr>
            </w:pPr>
            <w:r w:rsidRPr="00274288">
              <w:rPr>
                <w:rFonts w:eastAsia="Calibri"/>
                <w:b/>
                <w:color w:val="000000"/>
                <w:sz w:val="22"/>
                <w:szCs w:val="22"/>
              </w:rPr>
              <w:t>2,47</w:t>
            </w:r>
          </w:p>
        </w:tc>
        <w:tc>
          <w:tcPr>
            <w:tcW w:w="850" w:type="dxa"/>
            <w:tcBorders>
              <w:top w:val="single" w:sz="4" w:space="0" w:color="auto"/>
              <w:left w:val="nil"/>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2,41</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2,74</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2,75</w:t>
            </w:r>
          </w:p>
        </w:tc>
        <w:tc>
          <w:tcPr>
            <w:tcW w:w="1136" w:type="dxa"/>
            <w:tcBorders>
              <w:top w:val="single" w:sz="4" w:space="0" w:color="auto"/>
              <w:left w:val="nil"/>
              <w:bottom w:val="single" w:sz="4" w:space="0" w:color="auto"/>
              <w:right w:val="single" w:sz="4" w:space="0" w:color="auto"/>
            </w:tcBorders>
            <w:vAlign w:val="center"/>
          </w:tcPr>
          <w:p w:rsidR="00274288" w:rsidRPr="00274288" w:rsidRDefault="00274288" w:rsidP="00274288">
            <w:pPr>
              <w:jc w:val="center"/>
              <w:rPr>
                <w:rFonts w:eastAsia="Calibri"/>
                <w:b/>
                <w:color w:val="000000"/>
                <w:sz w:val="22"/>
                <w:szCs w:val="22"/>
              </w:rPr>
            </w:pPr>
            <w:r w:rsidRPr="00274288">
              <w:rPr>
                <w:rFonts w:eastAsia="Calibri"/>
                <w:b/>
                <w:color w:val="000000"/>
                <w:sz w:val="22"/>
                <w:szCs w:val="22"/>
              </w:rPr>
              <w:t>2,63</w:t>
            </w:r>
          </w:p>
        </w:tc>
      </w:tr>
    </w:tbl>
    <w:bookmarkEnd w:id="11"/>
    <w:p w:rsidR="00274288" w:rsidRPr="00274288" w:rsidRDefault="00274288" w:rsidP="00274288">
      <w:pPr>
        <w:spacing w:line="276" w:lineRule="auto"/>
        <w:jc w:val="both"/>
        <w:rPr>
          <w:rFonts w:eastAsia="Calibri"/>
          <w:i/>
          <w:sz w:val="20"/>
          <w:szCs w:val="20"/>
        </w:rPr>
      </w:pPr>
      <w:r w:rsidRPr="00274288">
        <w:rPr>
          <w:rFonts w:eastAsia="Calibri"/>
          <w:i/>
          <w:sz w:val="20"/>
          <w:szCs w:val="20"/>
        </w:rPr>
        <w:t xml:space="preserve">     </w:t>
      </w:r>
      <w:r w:rsidRPr="00274288">
        <w:rPr>
          <w:rFonts w:eastAsia="Calibri"/>
          <w:b/>
          <w:i/>
          <w:sz w:val="20"/>
          <w:szCs w:val="20"/>
        </w:rPr>
        <w:t xml:space="preserve">Ribinė vertė augmenijos apsaugai - </w:t>
      </w:r>
      <w:r w:rsidRPr="00274288">
        <w:rPr>
          <w:rFonts w:eastAsia="Calibri"/>
          <w:i/>
          <w:sz w:val="20"/>
          <w:szCs w:val="20"/>
        </w:rPr>
        <w:t>20 µg/m</w:t>
      </w:r>
      <w:r w:rsidRPr="00274288">
        <w:rPr>
          <w:rFonts w:eastAsia="Calibri"/>
          <w:i/>
          <w:sz w:val="20"/>
          <w:szCs w:val="20"/>
          <w:vertAlign w:val="superscript"/>
        </w:rPr>
        <w:t>3</w:t>
      </w:r>
      <w:r w:rsidRPr="00274288">
        <w:rPr>
          <w:rFonts w:eastAsia="Calibri"/>
          <w:i/>
          <w:sz w:val="20"/>
          <w:szCs w:val="20"/>
        </w:rPr>
        <w:t xml:space="preserve"> (kalendoriniai metai), </w:t>
      </w:r>
      <w:r w:rsidRPr="00274288">
        <w:rPr>
          <w:rFonts w:eastAsia="Calibri"/>
          <w:b/>
          <w:i/>
          <w:sz w:val="20"/>
          <w:szCs w:val="20"/>
        </w:rPr>
        <w:t>ribinė vertė žmonių sveikatos apsaugai</w:t>
      </w:r>
      <w:r w:rsidRPr="00274288">
        <w:rPr>
          <w:rFonts w:eastAsia="Calibri"/>
          <w:i/>
          <w:sz w:val="20"/>
          <w:szCs w:val="20"/>
        </w:rPr>
        <w:t xml:space="preserve"> – 125 µg/m</w:t>
      </w:r>
      <w:r w:rsidRPr="00274288">
        <w:rPr>
          <w:rFonts w:eastAsia="Calibri"/>
          <w:i/>
          <w:sz w:val="20"/>
          <w:szCs w:val="20"/>
          <w:vertAlign w:val="superscript"/>
        </w:rPr>
        <w:t xml:space="preserve">3 </w:t>
      </w:r>
      <w:r w:rsidRPr="00274288">
        <w:rPr>
          <w:rFonts w:eastAsia="Calibri"/>
          <w:i/>
          <w:sz w:val="20"/>
          <w:szCs w:val="20"/>
        </w:rPr>
        <w:t>(para)</w:t>
      </w:r>
    </w:p>
    <w:tbl>
      <w:tblPr>
        <w:tblStyle w:val="Lentelstinklelis6"/>
        <w:tblW w:w="8500" w:type="dxa"/>
        <w:tblInd w:w="279" w:type="dxa"/>
        <w:tblLook w:val="04A0" w:firstRow="1" w:lastRow="0" w:firstColumn="1" w:lastColumn="0" w:noHBand="0" w:noVBand="1"/>
      </w:tblPr>
      <w:tblGrid>
        <w:gridCol w:w="425"/>
        <w:gridCol w:w="4390"/>
        <w:gridCol w:w="425"/>
        <w:gridCol w:w="3260"/>
      </w:tblGrid>
      <w:tr w:rsidR="00274288" w:rsidRPr="00274288" w:rsidTr="00274288">
        <w:trPr>
          <w:trHeight w:val="272"/>
        </w:trPr>
        <w:tc>
          <w:tcPr>
            <w:tcW w:w="425" w:type="dxa"/>
            <w:tcBorders>
              <w:top w:val="single" w:sz="4" w:space="0" w:color="auto"/>
              <w:left w:val="single" w:sz="4" w:space="0" w:color="auto"/>
              <w:bottom w:val="single" w:sz="4" w:space="0" w:color="auto"/>
              <w:right w:val="single" w:sz="4" w:space="0" w:color="auto"/>
            </w:tcBorders>
            <w:shd w:val="clear" w:color="auto" w:fill="A8D08D"/>
            <w:vAlign w:val="center"/>
          </w:tcPr>
          <w:p w:rsidR="00274288" w:rsidRPr="00274288" w:rsidRDefault="00274288" w:rsidP="00274288">
            <w:pPr>
              <w:spacing w:line="276" w:lineRule="auto"/>
              <w:rPr>
                <w:rFonts w:eastAsia="Calibri"/>
                <w:sz w:val="20"/>
                <w:szCs w:val="20"/>
              </w:rPr>
            </w:pPr>
          </w:p>
        </w:tc>
        <w:tc>
          <w:tcPr>
            <w:tcW w:w="4390" w:type="dxa"/>
            <w:tcBorders>
              <w:top w:val="single" w:sz="4" w:space="0" w:color="auto"/>
              <w:left w:val="single" w:sz="4" w:space="0" w:color="auto"/>
              <w:bottom w:val="single" w:sz="4" w:space="0" w:color="auto"/>
              <w:right w:val="single" w:sz="12" w:space="0" w:color="auto"/>
            </w:tcBorders>
            <w:vAlign w:val="center"/>
            <w:hideMark/>
          </w:tcPr>
          <w:p w:rsidR="00274288" w:rsidRPr="00274288" w:rsidRDefault="00274288" w:rsidP="00274288">
            <w:pPr>
              <w:spacing w:line="276" w:lineRule="auto"/>
              <w:rPr>
                <w:rFonts w:eastAsia="Calibri"/>
                <w:sz w:val="20"/>
                <w:szCs w:val="20"/>
              </w:rPr>
            </w:pPr>
            <w:r w:rsidRPr="00274288">
              <w:rPr>
                <w:rFonts w:eastAsia="Calibri"/>
                <w:sz w:val="20"/>
                <w:szCs w:val="20"/>
              </w:rPr>
              <w:t>Viršyta metinė ribinė vertė augmenijos apsaugai</w:t>
            </w:r>
          </w:p>
        </w:tc>
        <w:tc>
          <w:tcPr>
            <w:tcW w:w="425" w:type="dxa"/>
            <w:tcBorders>
              <w:top w:val="single" w:sz="12" w:space="0" w:color="auto"/>
              <w:left w:val="single" w:sz="12" w:space="0" w:color="auto"/>
              <w:bottom w:val="single" w:sz="12" w:space="0" w:color="auto"/>
              <w:right w:val="single" w:sz="12" w:space="0" w:color="auto"/>
            </w:tcBorders>
            <w:vAlign w:val="center"/>
          </w:tcPr>
          <w:p w:rsidR="00274288" w:rsidRPr="00274288" w:rsidRDefault="00274288" w:rsidP="00274288">
            <w:pPr>
              <w:spacing w:line="276" w:lineRule="auto"/>
              <w:rPr>
                <w:rFonts w:eastAsia="Calibri"/>
                <w:sz w:val="20"/>
                <w:szCs w:val="20"/>
              </w:rPr>
            </w:pPr>
          </w:p>
        </w:tc>
        <w:tc>
          <w:tcPr>
            <w:tcW w:w="3260" w:type="dxa"/>
            <w:tcBorders>
              <w:top w:val="single" w:sz="8" w:space="0" w:color="auto"/>
              <w:left w:val="single" w:sz="12" w:space="0" w:color="auto"/>
              <w:bottom w:val="single" w:sz="8" w:space="0" w:color="auto"/>
              <w:right w:val="single" w:sz="8" w:space="0" w:color="auto"/>
            </w:tcBorders>
            <w:vAlign w:val="center"/>
            <w:hideMark/>
          </w:tcPr>
          <w:p w:rsidR="00274288" w:rsidRPr="00274288" w:rsidRDefault="00274288" w:rsidP="00274288">
            <w:pPr>
              <w:spacing w:line="276" w:lineRule="auto"/>
              <w:rPr>
                <w:rFonts w:eastAsia="Calibri"/>
                <w:b/>
                <w:sz w:val="20"/>
                <w:szCs w:val="20"/>
              </w:rPr>
            </w:pPr>
            <w:r w:rsidRPr="00274288">
              <w:rPr>
                <w:rFonts w:eastAsia="Calibri"/>
                <w:sz w:val="20"/>
                <w:szCs w:val="20"/>
              </w:rPr>
              <w:t>Maksimali vertė</w:t>
            </w:r>
          </w:p>
        </w:tc>
      </w:tr>
    </w:tbl>
    <w:p w:rsidR="00274288" w:rsidRPr="00274288" w:rsidRDefault="00274288" w:rsidP="00274288">
      <w:pPr>
        <w:rPr>
          <w:rFonts w:ascii="TimesLT" w:hAnsi="TimesLT"/>
          <w:szCs w:val="20"/>
          <w:lang w:val="en-GB" w:eastAsia="lt-LT"/>
        </w:rPr>
      </w:pPr>
    </w:p>
    <w:p w:rsidR="00274288" w:rsidRPr="00274288" w:rsidRDefault="00274288" w:rsidP="00274288">
      <w:pPr>
        <w:tabs>
          <w:tab w:val="left" w:pos="426"/>
        </w:tabs>
        <w:ind w:left="425"/>
        <w:contextualSpacing/>
        <w:jc w:val="both"/>
        <w:rPr>
          <w:rFonts w:eastAsia="Calibri"/>
          <w:color w:val="000000"/>
          <w:lang w:eastAsia="en-GB"/>
        </w:rPr>
      </w:pPr>
    </w:p>
    <w:p w:rsidR="00274288" w:rsidRPr="00274288" w:rsidRDefault="00274288" w:rsidP="00274288">
      <w:pPr>
        <w:tabs>
          <w:tab w:val="left" w:pos="426"/>
        </w:tabs>
        <w:ind w:left="425"/>
        <w:contextualSpacing/>
        <w:jc w:val="both"/>
        <w:rPr>
          <w:rFonts w:eastAsia="Calibri"/>
          <w:color w:val="000000"/>
          <w:lang w:eastAsia="en-GB"/>
        </w:rPr>
      </w:pPr>
    </w:p>
    <w:p w:rsidR="00274288" w:rsidRPr="00274288" w:rsidRDefault="00274288" w:rsidP="00274288">
      <w:pPr>
        <w:tabs>
          <w:tab w:val="left" w:pos="426"/>
        </w:tabs>
        <w:ind w:left="425"/>
        <w:contextualSpacing/>
        <w:jc w:val="both"/>
        <w:rPr>
          <w:rFonts w:eastAsia="Calibri"/>
          <w:color w:val="000000"/>
          <w:lang w:eastAsia="en-GB"/>
        </w:rPr>
      </w:pPr>
    </w:p>
    <w:p w:rsidR="00274288" w:rsidRPr="00274288" w:rsidRDefault="00274288" w:rsidP="00274288">
      <w:pPr>
        <w:tabs>
          <w:tab w:val="left" w:pos="426"/>
        </w:tabs>
        <w:ind w:left="425"/>
        <w:contextualSpacing/>
        <w:jc w:val="both"/>
        <w:rPr>
          <w:rFonts w:eastAsia="Calibri"/>
          <w:color w:val="000000"/>
          <w:lang w:eastAsia="en-GB"/>
        </w:rPr>
      </w:pPr>
    </w:p>
    <w:p w:rsidR="00274288" w:rsidRPr="00274288" w:rsidRDefault="00274288" w:rsidP="00274288">
      <w:pPr>
        <w:tabs>
          <w:tab w:val="left" w:pos="426"/>
        </w:tabs>
        <w:ind w:left="425"/>
        <w:contextualSpacing/>
        <w:jc w:val="both"/>
        <w:rPr>
          <w:rFonts w:eastAsia="Calibri"/>
          <w:color w:val="000000"/>
          <w:lang w:eastAsia="en-GB"/>
        </w:rPr>
        <w:sectPr w:rsidR="00274288" w:rsidRPr="00274288" w:rsidSect="00274288">
          <w:pgSz w:w="16838" w:h="11906" w:orient="landscape"/>
          <w:pgMar w:top="1701" w:right="1134" w:bottom="567" w:left="1559" w:header="567" w:footer="567" w:gutter="0"/>
          <w:cols w:space="1296"/>
          <w:titlePg/>
          <w:docGrid w:linePitch="360"/>
        </w:sect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jc w:val="center"/>
        <w:rPr>
          <w:b/>
          <w:lang w:eastAsia="lt-LT"/>
        </w:rPr>
      </w:pPr>
      <w:r w:rsidRPr="00274288">
        <w:rPr>
          <w:b/>
          <w:noProof/>
          <w:lang w:eastAsia="lt-LT"/>
        </w:rPr>
        <w:drawing>
          <wp:inline distT="0" distB="0" distL="0" distR="0" wp14:anchorId="2A06C0A7" wp14:editId="601984DB">
            <wp:extent cx="6054665" cy="3402461"/>
            <wp:effectExtent l="0" t="0" r="3810" b="7620"/>
            <wp:docPr id="12" name="Paveikslėli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75812" cy="3414345"/>
                    </a:xfrm>
                    <a:prstGeom prst="rect">
                      <a:avLst/>
                    </a:prstGeom>
                    <a:noFill/>
                  </pic:spPr>
                </pic:pic>
              </a:graphicData>
            </a:graphic>
          </wp:inline>
        </w:drawing>
      </w:r>
    </w:p>
    <w:p w:rsidR="00274288" w:rsidRPr="00274288" w:rsidRDefault="00274288" w:rsidP="00274288">
      <w:pPr>
        <w:autoSpaceDE w:val="0"/>
        <w:autoSpaceDN w:val="0"/>
        <w:adjustRightInd w:val="0"/>
        <w:snapToGrid w:val="0"/>
        <w:spacing w:before="120"/>
        <w:jc w:val="center"/>
        <w:rPr>
          <w:lang w:eastAsia="lt-LT"/>
        </w:rPr>
      </w:pPr>
      <w:r w:rsidRPr="00274288">
        <w:rPr>
          <w:b/>
          <w:bCs/>
          <w:lang w:eastAsia="lt-LT"/>
        </w:rPr>
        <w:t>4 pav</w:t>
      </w:r>
      <w:r w:rsidRPr="00274288">
        <w:rPr>
          <w:lang w:eastAsia="lt-LT"/>
        </w:rPr>
        <w:t xml:space="preserve">. </w:t>
      </w:r>
      <w:r w:rsidRPr="00274288">
        <w:rPr>
          <w:rFonts w:eastAsia="Calibri"/>
        </w:rPr>
        <w:t>Vidutinės metinės sieros dioksido koncentracijos tyrimo vietose</w:t>
      </w:r>
    </w:p>
    <w:p w:rsidR="00274288" w:rsidRPr="00274288" w:rsidRDefault="00274288" w:rsidP="00274288">
      <w:pPr>
        <w:autoSpaceDE w:val="0"/>
        <w:autoSpaceDN w:val="0"/>
        <w:adjustRightInd w:val="0"/>
        <w:snapToGrid w:val="0"/>
        <w:spacing w:before="120"/>
        <w:jc w:val="center"/>
        <w:rPr>
          <w:highlight w:val="yellow"/>
          <w:lang w:eastAsia="lt-LT"/>
        </w:rPr>
      </w:pPr>
    </w:p>
    <w:p w:rsidR="00274288" w:rsidRPr="00274288" w:rsidRDefault="00274288" w:rsidP="00274288">
      <w:pPr>
        <w:tabs>
          <w:tab w:val="left" w:pos="426"/>
        </w:tabs>
        <w:ind w:firstLine="709"/>
        <w:contextualSpacing/>
        <w:jc w:val="both"/>
        <w:rPr>
          <w:rFonts w:eastAsia="Calibri"/>
          <w:color w:val="000000"/>
        </w:rPr>
      </w:pPr>
      <w:r w:rsidRPr="00274288">
        <w:rPr>
          <w:rFonts w:eastAsia="Calibri"/>
          <w:color w:val="000000"/>
          <w:lang w:eastAsia="en-GB"/>
        </w:rPr>
        <w:t xml:space="preserve">Per </w:t>
      </w:r>
      <w:r w:rsidRPr="00274288">
        <w:rPr>
          <w:rFonts w:eastAsia="Calibri"/>
        </w:rPr>
        <w:t xml:space="preserve">2018 – 2020 m. </w:t>
      </w:r>
      <w:r w:rsidRPr="00274288">
        <w:rPr>
          <w:rFonts w:eastAsia="Calibri"/>
          <w:color w:val="000000"/>
          <w:lang w:eastAsia="en-GB"/>
        </w:rPr>
        <w:t xml:space="preserve">monitoringo laikotarpį vidutinės </w:t>
      </w:r>
      <w:r w:rsidRPr="00274288">
        <w:rPr>
          <w:rFonts w:eastAsia="Calibri"/>
          <w:color w:val="000000"/>
        </w:rPr>
        <w:t xml:space="preserve">metinės sieros dioksido </w:t>
      </w:r>
      <w:r w:rsidRPr="00274288">
        <w:rPr>
          <w:rFonts w:eastAsia="Calibri"/>
        </w:rPr>
        <w:t>(SO</w:t>
      </w:r>
      <w:r w:rsidRPr="00274288">
        <w:rPr>
          <w:rFonts w:eastAsia="Calibri"/>
          <w:vertAlign w:val="subscript"/>
        </w:rPr>
        <w:t>2</w:t>
      </w:r>
      <w:r w:rsidRPr="00274288">
        <w:rPr>
          <w:rFonts w:eastAsia="Calibri"/>
        </w:rPr>
        <w:t xml:space="preserve">) </w:t>
      </w:r>
      <w:r w:rsidRPr="00274288">
        <w:rPr>
          <w:rFonts w:eastAsia="Calibri"/>
          <w:color w:val="000000"/>
        </w:rPr>
        <w:t>koncentracijos aplinkos ore tyrimo vietose kito nuo žemiau aptikimo ribos</w:t>
      </w:r>
      <w:r w:rsidRPr="00274288">
        <w:rPr>
          <w:rFonts w:eastAsia="Calibri"/>
        </w:rPr>
        <w:t xml:space="preserve"> iki 9,27 µg/m</w:t>
      </w:r>
      <w:r w:rsidRPr="00274288">
        <w:rPr>
          <w:rFonts w:eastAsia="Calibri"/>
          <w:vertAlign w:val="superscript"/>
        </w:rPr>
        <w:t>3</w:t>
      </w:r>
      <w:r w:rsidRPr="00274288">
        <w:rPr>
          <w:rFonts w:eastAsia="Calibri"/>
        </w:rPr>
        <w:t xml:space="preserve"> ir </w:t>
      </w:r>
      <w:r w:rsidRPr="00274288">
        <w:rPr>
          <w:rFonts w:eastAsia="Calibri"/>
          <w:color w:val="000000"/>
        </w:rPr>
        <w:t xml:space="preserve">neviršijo ribinės vertės nustatytos žmonių sveikatos (125 </w:t>
      </w:r>
      <w:r w:rsidRPr="00274288">
        <w:rPr>
          <w:rFonts w:eastAsia="Calibri"/>
        </w:rPr>
        <w:t>µg/m</w:t>
      </w:r>
      <w:r w:rsidRPr="00274288">
        <w:rPr>
          <w:rFonts w:eastAsia="Calibri"/>
          <w:vertAlign w:val="superscript"/>
        </w:rPr>
        <w:t>3</w:t>
      </w:r>
      <w:r w:rsidRPr="00274288">
        <w:rPr>
          <w:rFonts w:eastAsia="Calibri"/>
        </w:rPr>
        <w:t xml:space="preserve"> (para)).</w:t>
      </w:r>
    </w:p>
    <w:p w:rsidR="00274288" w:rsidRPr="00274288" w:rsidRDefault="00274288" w:rsidP="00274288">
      <w:pPr>
        <w:tabs>
          <w:tab w:val="left" w:pos="426"/>
        </w:tabs>
        <w:autoSpaceDE w:val="0"/>
        <w:autoSpaceDN w:val="0"/>
        <w:adjustRightInd w:val="0"/>
        <w:snapToGrid w:val="0"/>
        <w:ind w:firstLine="709"/>
        <w:jc w:val="both"/>
        <w:rPr>
          <w:lang w:eastAsia="lt-LT"/>
        </w:rPr>
      </w:pPr>
      <w:r w:rsidRPr="00274288">
        <w:rPr>
          <w:lang w:eastAsia="lt-LT"/>
        </w:rPr>
        <w:t xml:space="preserve">Per monitoringo laikotarpį matavimo vietose pastebima maža vidutinės metinės </w:t>
      </w:r>
      <w:r w:rsidRPr="00274288">
        <w:rPr>
          <w:rFonts w:eastAsia="Calibri"/>
          <w:color w:val="000000"/>
          <w:lang w:eastAsia="en-GB"/>
        </w:rPr>
        <w:t>SO</w:t>
      </w:r>
      <w:r w:rsidRPr="00274288">
        <w:rPr>
          <w:rFonts w:eastAsia="Calibri"/>
          <w:color w:val="000000"/>
          <w:vertAlign w:val="subscript"/>
          <w:lang w:eastAsia="en-GB"/>
        </w:rPr>
        <w:t xml:space="preserve">2 </w:t>
      </w:r>
      <w:r w:rsidRPr="00274288">
        <w:rPr>
          <w:lang w:eastAsia="lt-LT"/>
        </w:rPr>
        <w:t>koncentracijos kaita</w:t>
      </w:r>
      <w:r w:rsidRPr="00274288">
        <w:rPr>
          <w:rFonts w:eastAsia="Calibri"/>
          <w:color w:val="000000"/>
          <w:lang w:eastAsia="en-GB"/>
        </w:rPr>
        <w:t xml:space="preserve">. 2019 m. nustatytas žymus </w:t>
      </w:r>
      <w:r w:rsidRPr="00274288">
        <w:rPr>
          <w:rFonts w:eastAsia="Calibri"/>
          <w:color w:val="000000"/>
        </w:rPr>
        <w:t>sieros dioksido</w:t>
      </w:r>
      <w:r w:rsidRPr="00274288">
        <w:rPr>
          <w:rFonts w:eastAsia="Calibri"/>
        </w:rPr>
        <w:t xml:space="preserve"> </w:t>
      </w:r>
      <w:r w:rsidRPr="00274288">
        <w:rPr>
          <w:rFonts w:eastAsia="Calibri"/>
          <w:color w:val="000000"/>
        </w:rPr>
        <w:t xml:space="preserve">koncentracijos šuolis matavimo vietoje ID16 nėra reikšmingas ir tebuvo 24 % nuo nustatytos ribinės vertės (125 </w:t>
      </w:r>
      <w:r w:rsidRPr="00274288">
        <w:rPr>
          <w:rFonts w:eastAsia="Calibri"/>
        </w:rPr>
        <w:t>µg/m</w:t>
      </w:r>
      <w:r w:rsidRPr="00274288">
        <w:rPr>
          <w:rFonts w:eastAsia="Calibri"/>
          <w:vertAlign w:val="superscript"/>
        </w:rPr>
        <w:t>3</w:t>
      </w:r>
      <w:r w:rsidRPr="00274288">
        <w:rPr>
          <w:rFonts w:eastAsia="Calibri"/>
        </w:rPr>
        <w:t xml:space="preserve"> (para)). Įvertinus tai, kad valstybinio monitoringo duomenų analizė rodo SO</w:t>
      </w:r>
      <w:r w:rsidRPr="00274288">
        <w:rPr>
          <w:rFonts w:eastAsia="Calibri"/>
          <w:vertAlign w:val="subscript"/>
        </w:rPr>
        <w:t>2</w:t>
      </w:r>
      <w:r w:rsidRPr="00274288">
        <w:rPr>
          <w:rFonts w:eastAsia="Calibri"/>
        </w:rPr>
        <w:t xml:space="preserve"> koncentracijos didėjimo tendenciją ilguoju periodu, būtinas tolesnis šio teršalo monitoringo vykdymas.</w:t>
      </w:r>
    </w:p>
    <w:p w:rsidR="00274288" w:rsidRPr="00274288" w:rsidRDefault="00274288" w:rsidP="00274288">
      <w:pPr>
        <w:autoSpaceDE w:val="0"/>
        <w:autoSpaceDN w:val="0"/>
        <w:adjustRightInd w:val="0"/>
        <w:snapToGrid w:val="0"/>
        <w:spacing w:before="120"/>
        <w:ind w:firstLine="709"/>
        <w:jc w:val="both"/>
        <w:rPr>
          <w:lang w:eastAsia="lt-LT"/>
        </w:rPr>
      </w:pPr>
    </w:p>
    <w:p w:rsidR="00274288" w:rsidRPr="00274288" w:rsidRDefault="00274288" w:rsidP="00274288">
      <w:pPr>
        <w:autoSpaceDE w:val="0"/>
        <w:autoSpaceDN w:val="0"/>
        <w:adjustRightInd w:val="0"/>
        <w:snapToGrid w:val="0"/>
        <w:ind w:firstLine="709"/>
        <w:jc w:val="right"/>
        <w:rPr>
          <w:b/>
          <w:highlight w:val="yellow"/>
          <w:lang w:eastAsia="lt-LT"/>
        </w:rPr>
      </w:pPr>
    </w:p>
    <w:p w:rsidR="00274288" w:rsidRPr="00274288" w:rsidRDefault="00274288" w:rsidP="00274288">
      <w:pPr>
        <w:autoSpaceDE w:val="0"/>
        <w:autoSpaceDN w:val="0"/>
        <w:adjustRightInd w:val="0"/>
        <w:snapToGrid w:val="0"/>
        <w:ind w:firstLine="709"/>
        <w:jc w:val="right"/>
        <w:rPr>
          <w:b/>
          <w:highlight w:val="yellow"/>
          <w:lang w:eastAsia="lt-LT"/>
        </w:rPr>
      </w:pPr>
    </w:p>
    <w:p w:rsidR="00274288" w:rsidRPr="00274288" w:rsidRDefault="00274288" w:rsidP="00274288">
      <w:pPr>
        <w:autoSpaceDE w:val="0"/>
        <w:autoSpaceDN w:val="0"/>
        <w:adjustRightInd w:val="0"/>
        <w:snapToGrid w:val="0"/>
        <w:ind w:firstLine="709"/>
        <w:jc w:val="right"/>
        <w:rPr>
          <w:b/>
          <w:highlight w:val="yellow"/>
          <w:lang w:eastAsia="lt-LT"/>
        </w:rPr>
      </w:pPr>
    </w:p>
    <w:p w:rsidR="00274288" w:rsidRPr="00274288" w:rsidRDefault="00274288" w:rsidP="00274288">
      <w:pPr>
        <w:autoSpaceDE w:val="0"/>
        <w:autoSpaceDN w:val="0"/>
        <w:adjustRightInd w:val="0"/>
        <w:snapToGrid w:val="0"/>
        <w:ind w:firstLine="709"/>
        <w:jc w:val="right"/>
        <w:rPr>
          <w:b/>
          <w:highlight w:val="yellow"/>
          <w:lang w:eastAsia="lt-LT"/>
        </w:rPr>
      </w:pPr>
    </w:p>
    <w:p w:rsidR="00274288" w:rsidRPr="00274288" w:rsidRDefault="00274288" w:rsidP="00274288">
      <w:pPr>
        <w:autoSpaceDE w:val="0"/>
        <w:autoSpaceDN w:val="0"/>
        <w:adjustRightInd w:val="0"/>
        <w:snapToGrid w:val="0"/>
        <w:ind w:firstLine="709"/>
        <w:jc w:val="right"/>
        <w:rPr>
          <w:b/>
          <w:highlight w:val="yellow"/>
          <w:lang w:eastAsia="lt-LT"/>
        </w:rPr>
      </w:pPr>
    </w:p>
    <w:p w:rsidR="00274288" w:rsidRPr="00274288" w:rsidRDefault="00274288" w:rsidP="00274288">
      <w:pPr>
        <w:autoSpaceDE w:val="0"/>
        <w:autoSpaceDN w:val="0"/>
        <w:adjustRightInd w:val="0"/>
        <w:snapToGrid w:val="0"/>
        <w:ind w:firstLine="709"/>
        <w:jc w:val="right"/>
        <w:rPr>
          <w:b/>
          <w:highlight w:val="yellow"/>
          <w:lang w:eastAsia="lt-LT"/>
        </w:rPr>
      </w:pPr>
    </w:p>
    <w:p w:rsidR="00274288" w:rsidRPr="00274288" w:rsidRDefault="00274288" w:rsidP="00274288">
      <w:pPr>
        <w:autoSpaceDE w:val="0"/>
        <w:autoSpaceDN w:val="0"/>
        <w:adjustRightInd w:val="0"/>
        <w:snapToGrid w:val="0"/>
        <w:ind w:firstLine="709"/>
        <w:jc w:val="right"/>
        <w:rPr>
          <w:b/>
          <w:highlight w:val="yellow"/>
          <w:lang w:eastAsia="lt-LT"/>
        </w:rPr>
      </w:pPr>
    </w:p>
    <w:p w:rsidR="00274288" w:rsidRPr="00274288" w:rsidRDefault="00274288" w:rsidP="00274288">
      <w:pPr>
        <w:autoSpaceDE w:val="0"/>
        <w:autoSpaceDN w:val="0"/>
        <w:adjustRightInd w:val="0"/>
        <w:snapToGrid w:val="0"/>
        <w:ind w:firstLine="709"/>
        <w:jc w:val="right"/>
        <w:rPr>
          <w:b/>
          <w:highlight w:val="yellow"/>
          <w:lang w:eastAsia="lt-LT"/>
        </w:rPr>
      </w:pPr>
    </w:p>
    <w:p w:rsidR="00274288" w:rsidRPr="00274288" w:rsidRDefault="00274288" w:rsidP="00274288">
      <w:pPr>
        <w:autoSpaceDE w:val="0"/>
        <w:autoSpaceDN w:val="0"/>
        <w:adjustRightInd w:val="0"/>
        <w:snapToGrid w:val="0"/>
        <w:ind w:firstLine="709"/>
        <w:jc w:val="right"/>
        <w:rPr>
          <w:b/>
          <w:highlight w:val="yellow"/>
          <w:lang w:eastAsia="lt-LT"/>
        </w:rPr>
      </w:pPr>
    </w:p>
    <w:p w:rsidR="00274288" w:rsidRPr="00274288" w:rsidRDefault="00274288" w:rsidP="00274288">
      <w:pPr>
        <w:autoSpaceDE w:val="0"/>
        <w:autoSpaceDN w:val="0"/>
        <w:adjustRightInd w:val="0"/>
        <w:snapToGrid w:val="0"/>
        <w:ind w:firstLine="709"/>
        <w:jc w:val="right"/>
        <w:rPr>
          <w:b/>
          <w:highlight w:val="yellow"/>
          <w:lang w:eastAsia="lt-LT"/>
        </w:rPr>
      </w:pPr>
    </w:p>
    <w:p w:rsidR="00274288" w:rsidRPr="00274288" w:rsidRDefault="00274288" w:rsidP="00274288">
      <w:pPr>
        <w:autoSpaceDE w:val="0"/>
        <w:autoSpaceDN w:val="0"/>
        <w:adjustRightInd w:val="0"/>
        <w:snapToGrid w:val="0"/>
        <w:ind w:firstLine="709"/>
        <w:jc w:val="right"/>
        <w:rPr>
          <w:b/>
          <w:highlight w:val="yellow"/>
          <w:lang w:eastAsia="lt-LT"/>
        </w:rPr>
      </w:pPr>
    </w:p>
    <w:p w:rsidR="00274288" w:rsidRPr="00274288" w:rsidRDefault="00274288" w:rsidP="00274288">
      <w:pPr>
        <w:autoSpaceDE w:val="0"/>
        <w:autoSpaceDN w:val="0"/>
        <w:adjustRightInd w:val="0"/>
        <w:snapToGrid w:val="0"/>
        <w:ind w:firstLine="709"/>
        <w:jc w:val="right"/>
        <w:rPr>
          <w:b/>
          <w:highlight w:val="yellow"/>
          <w:lang w:eastAsia="lt-LT"/>
        </w:rPr>
      </w:pPr>
    </w:p>
    <w:p w:rsidR="00274288" w:rsidRPr="00274288" w:rsidRDefault="00274288" w:rsidP="00274288">
      <w:pPr>
        <w:autoSpaceDE w:val="0"/>
        <w:autoSpaceDN w:val="0"/>
        <w:adjustRightInd w:val="0"/>
        <w:snapToGrid w:val="0"/>
        <w:ind w:firstLine="709"/>
        <w:jc w:val="right"/>
        <w:rPr>
          <w:b/>
          <w:highlight w:val="yellow"/>
          <w:lang w:eastAsia="lt-LT"/>
        </w:rPr>
      </w:pPr>
    </w:p>
    <w:p w:rsidR="00274288" w:rsidRPr="00274288" w:rsidRDefault="00274288" w:rsidP="00274288">
      <w:pPr>
        <w:autoSpaceDE w:val="0"/>
        <w:autoSpaceDN w:val="0"/>
        <w:adjustRightInd w:val="0"/>
        <w:snapToGrid w:val="0"/>
        <w:ind w:firstLine="709"/>
        <w:jc w:val="right"/>
        <w:rPr>
          <w:b/>
          <w:highlight w:val="yellow"/>
          <w:lang w:eastAsia="lt-LT"/>
        </w:rPr>
      </w:pPr>
    </w:p>
    <w:p w:rsidR="00274288" w:rsidRPr="00274288" w:rsidRDefault="00274288" w:rsidP="00274288">
      <w:pPr>
        <w:autoSpaceDE w:val="0"/>
        <w:autoSpaceDN w:val="0"/>
        <w:adjustRightInd w:val="0"/>
        <w:snapToGrid w:val="0"/>
        <w:ind w:firstLine="709"/>
        <w:jc w:val="right"/>
        <w:rPr>
          <w:b/>
          <w:highlight w:val="yellow"/>
          <w:lang w:eastAsia="lt-LT"/>
        </w:rPr>
      </w:pPr>
    </w:p>
    <w:p w:rsidR="00274288" w:rsidRPr="00274288" w:rsidRDefault="00274288" w:rsidP="00274288">
      <w:pPr>
        <w:autoSpaceDE w:val="0"/>
        <w:autoSpaceDN w:val="0"/>
        <w:adjustRightInd w:val="0"/>
        <w:snapToGrid w:val="0"/>
        <w:ind w:firstLine="709"/>
        <w:jc w:val="right"/>
        <w:rPr>
          <w:b/>
          <w:highlight w:val="yellow"/>
          <w:lang w:eastAsia="lt-LT"/>
        </w:rPr>
        <w:sectPr w:rsidR="00274288" w:rsidRPr="00274288" w:rsidSect="00274288">
          <w:pgSz w:w="11906" w:h="16838"/>
          <w:pgMar w:top="1134" w:right="567" w:bottom="1559" w:left="1701" w:header="567" w:footer="567" w:gutter="0"/>
          <w:cols w:space="1296"/>
          <w:titlePg/>
          <w:docGrid w:linePitch="360"/>
        </w:sectPr>
      </w:pPr>
    </w:p>
    <w:p w:rsidR="00274288" w:rsidRPr="00274288" w:rsidRDefault="00274288" w:rsidP="00274288">
      <w:pPr>
        <w:autoSpaceDE w:val="0"/>
        <w:autoSpaceDN w:val="0"/>
        <w:adjustRightInd w:val="0"/>
        <w:snapToGrid w:val="0"/>
        <w:ind w:firstLine="709"/>
        <w:jc w:val="right"/>
        <w:rPr>
          <w:b/>
          <w:lang w:eastAsia="lt-LT"/>
        </w:rPr>
      </w:pPr>
      <w:r w:rsidRPr="00274288">
        <w:rPr>
          <w:b/>
          <w:lang w:eastAsia="lt-LT"/>
        </w:rPr>
        <w:t>8 lentelė</w:t>
      </w:r>
    </w:p>
    <w:p w:rsidR="00274288" w:rsidRPr="00274288" w:rsidRDefault="00274288" w:rsidP="00274288">
      <w:pPr>
        <w:spacing w:line="276" w:lineRule="auto"/>
        <w:jc w:val="center"/>
        <w:rPr>
          <w:rFonts w:eastAsia="Calibri"/>
        </w:rPr>
      </w:pPr>
      <w:r w:rsidRPr="00274288">
        <w:rPr>
          <w:rFonts w:eastAsia="Calibri"/>
        </w:rPr>
        <w:t>Benzeno (µg/m</w:t>
      </w:r>
      <w:r w:rsidRPr="00274288">
        <w:rPr>
          <w:rFonts w:eastAsia="Calibri"/>
          <w:vertAlign w:val="superscript"/>
        </w:rPr>
        <w:t>3</w:t>
      </w:r>
      <w:r w:rsidRPr="00274288">
        <w:rPr>
          <w:rFonts w:eastAsia="Calibri"/>
        </w:rPr>
        <w:t>) koncentracijų sezonų ir metų vidutinės vertės tyrimo vietose 2018 – 2020 m.</w:t>
      </w:r>
    </w:p>
    <w:tbl>
      <w:tblPr>
        <w:tblStyle w:val="Lentelstinklelis8"/>
        <w:tblW w:w="14317" w:type="dxa"/>
        <w:tblInd w:w="279" w:type="dxa"/>
        <w:tblLayout w:type="fixed"/>
        <w:tblLook w:val="04A0" w:firstRow="1" w:lastRow="0" w:firstColumn="1" w:lastColumn="0" w:noHBand="0" w:noVBand="1"/>
      </w:tblPr>
      <w:tblGrid>
        <w:gridCol w:w="709"/>
        <w:gridCol w:w="849"/>
        <w:gridCol w:w="849"/>
        <w:gridCol w:w="849"/>
        <w:gridCol w:w="850"/>
        <w:gridCol w:w="1139"/>
        <w:gridCol w:w="850"/>
        <w:gridCol w:w="850"/>
        <w:gridCol w:w="850"/>
        <w:gridCol w:w="850"/>
        <w:gridCol w:w="1136"/>
        <w:gridCol w:w="850"/>
        <w:gridCol w:w="850"/>
        <w:gridCol w:w="850"/>
        <w:gridCol w:w="850"/>
        <w:gridCol w:w="1136"/>
      </w:tblGrid>
      <w:tr w:rsidR="00274288" w:rsidRPr="00274288" w:rsidTr="00274288">
        <w:trPr>
          <w:cantSplit/>
          <w:trHeight w:val="298"/>
          <w:tblHeader/>
        </w:trPr>
        <w:tc>
          <w:tcPr>
            <w:tcW w:w="709" w:type="dxa"/>
            <w:vMerge w:val="restar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spacing w:line="276" w:lineRule="auto"/>
              <w:jc w:val="center"/>
              <w:rPr>
                <w:rFonts w:eastAsia="Calibri"/>
                <w:sz w:val="20"/>
                <w:szCs w:val="20"/>
              </w:rPr>
            </w:pPr>
            <w:r w:rsidRPr="00274288">
              <w:rPr>
                <w:rFonts w:eastAsia="Calibri"/>
                <w:sz w:val="20"/>
                <w:szCs w:val="20"/>
              </w:rPr>
              <w:t>ID</w:t>
            </w:r>
          </w:p>
        </w:tc>
        <w:tc>
          <w:tcPr>
            <w:tcW w:w="3397" w:type="dxa"/>
            <w:gridSpan w:val="4"/>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spacing w:line="276" w:lineRule="auto"/>
              <w:jc w:val="center"/>
              <w:rPr>
                <w:rFonts w:eastAsia="Calibri"/>
                <w:sz w:val="20"/>
                <w:szCs w:val="20"/>
              </w:rPr>
            </w:pPr>
            <w:r w:rsidRPr="00274288">
              <w:rPr>
                <w:rFonts w:eastAsia="Calibri"/>
                <w:sz w:val="20"/>
                <w:szCs w:val="20"/>
              </w:rPr>
              <w:t>2018</w:t>
            </w:r>
          </w:p>
        </w:tc>
        <w:tc>
          <w:tcPr>
            <w:tcW w:w="1139" w:type="dxa"/>
            <w:tcBorders>
              <w:top w:val="single" w:sz="4" w:space="0" w:color="auto"/>
              <w:left w:val="single" w:sz="4" w:space="0" w:color="auto"/>
              <w:bottom w:val="single" w:sz="4" w:space="0" w:color="auto"/>
              <w:right w:val="single" w:sz="4" w:space="0" w:color="auto"/>
            </w:tcBorders>
          </w:tcPr>
          <w:p w:rsidR="00274288" w:rsidRPr="00274288" w:rsidRDefault="00274288" w:rsidP="00274288">
            <w:pPr>
              <w:spacing w:line="276" w:lineRule="auto"/>
              <w:jc w:val="center"/>
              <w:rPr>
                <w:rFonts w:eastAsia="Calibri"/>
                <w:sz w:val="20"/>
                <w:szCs w:val="20"/>
              </w:rPr>
            </w:pPr>
          </w:p>
        </w:tc>
        <w:tc>
          <w:tcPr>
            <w:tcW w:w="3400" w:type="dxa"/>
            <w:gridSpan w:val="4"/>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spacing w:line="276" w:lineRule="auto"/>
              <w:jc w:val="center"/>
              <w:rPr>
                <w:rFonts w:eastAsia="Calibri"/>
                <w:sz w:val="20"/>
                <w:szCs w:val="20"/>
              </w:rPr>
            </w:pPr>
            <w:r w:rsidRPr="00274288">
              <w:rPr>
                <w:rFonts w:eastAsia="Calibri"/>
                <w:sz w:val="20"/>
                <w:szCs w:val="20"/>
              </w:rPr>
              <w:t>2019</w:t>
            </w:r>
          </w:p>
        </w:tc>
        <w:tc>
          <w:tcPr>
            <w:tcW w:w="1136" w:type="dxa"/>
            <w:tcBorders>
              <w:top w:val="single" w:sz="4" w:space="0" w:color="auto"/>
              <w:left w:val="single" w:sz="4" w:space="0" w:color="auto"/>
              <w:bottom w:val="single" w:sz="4" w:space="0" w:color="auto"/>
              <w:right w:val="single" w:sz="4" w:space="0" w:color="auto"/>
            </w:tcBorders>
            <w:shd w:val="clear" w:color="auto" w:fill="auto"/>
          </w:tcPr>
          <w:p w:rsidR="00274288" w:rsidRPr="00274288" w:rsidRDefault="00274288" w:rsidP="00274288">
            <w:pPr>
              <w:spacing w:line="276" w:lineRule="auto"/>
              <w:jc w:val="center"/>
              <w:rPr>
                <w:rFonts w:eastAsia="Calibri"/>
                <w:sz w:val="20"/>
                <w:szCs w:val="20"/>
              </w:rPr>
            </w:pPr>
          </w:p>
        </w:tc>
        <w:tc>
          <w:tcPr>
            <w:tcW w:w="3400" w:type="dxa"/>
            <w:gridSpan w:val="4"/>
            <w:tcBorders>
              <w:top w:val="single" w:sz="4" w:space="0" w:color="auto"/>
              <w:left w:val="single" w:sz="4" w:space="0" w:color="auto"/>
              <w:bottom w:val="single" w:sz="4" w:space="0" w:color="auto"/>
              <w:right w:val="single" w:sz="4" w:space="0" w:color="auto"/>
            </w:tcBorders>
          </w:tcPr>
          <w:p w:rsidR="00274288" w:rsidRPr="00274288" w:rsidRDefault="00274288" w:rsidP="00274288">
            <w:pPr>
              <w:spacing w:line="276" w:lineRule="auto"/>
              <w:jc w:val="center"/>
              <w:rPr>
                <w:rFonts w:eastAsia="Calibri"/>
                <w:sz w:val="20"/>
                <w:szCs w:val="20"/>
              </w:rPr>
            </w:pPr>
            <w:r w:rsidRPr="00274288">
              <w:rPr>
                <w:rFonts w:eastAsia="Calibri"/>
                <w:sz w:val="20"/>
                <w:szCs w:val="20"/>
              </w:rPr>
              <w:t>2020</w:t>
            </w:r>
          </w:p>
        </w:tc>
        <w:tc>
          <w:tcPr>
            <w:tcW w:w="1136" w:type="dxa"/>
            <w:tcBorders>
              <w:top w:val="single" w:sz="4" w:space="0" w:color="auto"/>
              <w:left w:val="single" w:sz="4" w:space="0" w:color="auto"/>
              <w:bottom w:val="single" w:sz="4" w:space="0" w:color="auto"/>
              <w:right w:val="single" w:sz="4" w:space="0" w:color="auto"/>
            </w:tcBorders>
          </w:tcPr>
          <w:p w:rsidR="00274288" w:rsidRPr="00274288" w:rsidRDefault="00274288" w:rsidP="00274288">
            <w:pPr>
              <w:spacing w:line="276" w:lineRule="auto"/>
              <w:jc w:val="center"/>
              <w:rPr>
                <w:rFonts w:eastAsia="Calibri"/>
                <w:sz w:val="20"/>
                <w:szCs w:val="20"/>
              </w:rPr>
            </w:pPr>
          </w:p>
        </w:tc>
      </w:tr>
      <w:tr w:rsidR="00274288" w:rsidRPr="00274288" w:rsidTr="00274288">
        <w:trPr>
          <w:cantSplit/>
          <w:tblHeader/>
        </w:trPr>
        <w:tc>
          <w:tcPr>
            <w:tcW w:w="709" w:type="dxa"/>
            <w:vMerge/>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sz w:val="20"/>
                <w:szCs w:val="20"/>
                <w:lang w:eastAsia="lt-LT"/>
              </w:rPr>
            </w:pP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Žiema</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noProof/>
                <w:sz w:val="20"/>
                <w:szCs w:val="20"/>
              </w:rPr>
            </w:pPr>
            <w:r w:rsidRPr="00274288">
              <w:rPr>
                <w:rFonts w:eastAsia="Calibri"/>
                <w:noProof/>
                <w:sz w:val="20"/>
                <w:szCs w:val="20"/>
              </w:rPr>
              <w:t>Pava-saris</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Vasara</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Ruduo</w:t>
            </w:r>
          </w:p>
        </w:tc>
        <w:tc>
          <w:tcPr>
            <w:tcW w:w="1139" w:type="dxa"/>
            <w:tcBorders>
              <w:top w:val="single" w:sz="4" w:space="0" w:color="auto"/>
              <w:left w:val="single" w:sz="4" w:space="0" w:color="auto"/>
              <w:bottom w:val="single" w:sz="4" w:space="0" w:color="auto"/>
              <w:right w:val="single" w:sz="4" w:space="0" w:color="auto"/>
            </w:tcBorders>
            <w:shd w:val="clear" w:color="auto" w:fill="auto"/>
          </w:tcPr>
          <w:p w:rsidR="00274288" w:rsidRPr="00274288" w:rsidRDefault="00274288" w:rsidP="00274288">
            <w:pPr>
              <w:jc w:val="center"/>
              <w:rPr>
                <w:rFonts w:eastAsia="Calibri"/>
                <w:sz w:val="20"/>
                <w:szCs w:val="20"/>
              </w:rPr>
            </w:pPr>
            <w:r w:rsidRPr="00274288">
              <w:rPr>
                <w:rFonts w:eastAsia="Calibri"/>
                <w:b/>
                <w:sz w:val="22"/>
                <w:szCs w:val="22"/>
              </w:rPr>
              <w:t>Vidurkis (metai)</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Žiema</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noProof/>
                <w:sz w:val="20"/>
                <w:szCs w:val="20"/>
              </w:rPr>
            </w:pPr>
            <w:r w:rsidRPr="00274288">
              <w:rPr>
                <w:rFonts w:eastAsia="Calibri"/>
                <w:noProof/>
                <w:sz w:val="20"/>
                <w:szCs w:val="20"/>
              </w:rPr>
              <w:t>Pava-saris</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Vasara</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Ruduo</w:t>
            </w:r>
          </w:p>
        </w:tc>
        <w:tc>
          <w:tcPr>
            <w:tcW w:w="1136" w:type="dxa"/>
            <w:tcBorders>
              <w:top w:val="single" w:sz="4" w:space="0" w:color="auto"/>
              <w:left w:val="single" w:sz="4" w:space="0" w:color="auto"/>
              <w:bottom w:val="single" w:sz="4" w:space="0" w:color="auto"/>
              <w:right w:val="single" w:sz="4" w:space="0" w:color="auto"/>
            </w:tcBorders>
            <w:shd w:val="clear" w:color="auto" w:fill="auto"/>
          </w:tcPr>
          <w:p w:rsidR="00274288" w:rsidRPr="00274288" w:rsidRDefault="00274288" w:rsidP="00274288">
            <w:pPr>
              <w:jc w:val="center"/>
              <w:rPr>
                <w:rFonts w:eastAsia="Calibri"/>
                <w:sz w:val="20"/>
                <w:szCs w:val="20"/>
              </w:rPr>
            </w:pPr>
            <w:r w:rsidRPr="00274288">
              <w:rPr>
                <w:rFonts w:eastAsia="Calibri"/>
                <w:b/>
                <w:sz w:val="22"/>
                <w:szCs w:val="22"/>
              </w:rPr>
              <w:t>Vidurkis (metai)</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Žiema</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noProof/>
                <w:sz w:val="20"/>
                <w:szCs w:val="20"/>
              </w:rPr>
            </w:pPr>
            <w:r w:rsidRPr="00274288">
              <w:rPr>
                <w:rFonts w:eastAsia="Calibri"/>
                <w:noProof/>
                <w:sz w:val="20"/>
                <w:szCs w:val="20"/>
              </w:rPr>
              <w:t>Pava-saris</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Vasara</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Ruduo</w:t>
            </w:r>
          </w:p>
        </w:tc>
        <w:tc>
          <w:tcPr>
            <w:tcW w:w="1136" w:type="dxa"/>
            <w:tcBorders>
              <w:top w:val="single" w:sz="4" w:space="0" w:color="auto"/>
              <w:left w:val="single" w:sz="4" w:space="0" w:color="auto"/>
              <w:bottom w:val="single" w:sz="4" w:space="0" w:color="auto"/>
              <w:right w:val="single" w:sz="4" w:space="0" w:color="auto"/>
            </w:tcBorders>
          </w:tcPr>
          <w:p w:rsidR="00274288" w:rsidRPr="00274288" w:rsidRDefault="00274288" w:rsidP="00274288">
            <w:pPr>
              <w:jc w:val="center"/>
              <w:rPr>
                <w:rFonts w:eastAsia="Calibri"/>
                <w:sz w:val="20"/>
                <w:szCs w:val="20"/>
              </w:rPr>
            </w:pPr>
            <w:r w:rsidRPr="00274288">
              <w:rPr>
                <w:rFonts w:eastAsia="Calibri"/>
                <w:b/>
                <w:sz w:val="22"/>
                <w:szCs w:val="22"/>
              </w:rPr>
              <w:t>Vidurkis (metai)</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3</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2,10</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0,71</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0,98</w:t>
            </w:r>
          </w:p>
        </w:tc>
        <w:tc>
          <w:tcPr>
            <w:tcW w:w="850" w:type="dxa"/>
            <w:tcBorders>
              <w:top w:val="single" w:sz="4" w:space="0" w:color="auto"/>
              <w:left w:val="single" w:sz="4" w:space="0" w:color="auto"/>
              <w:bottom w:val="single" w:sz="12"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1,13</w:t>
            </w:r>
          </w:p>
        </w:tc>
        <w:tc>
          <w:tcPr>
            <w:tcW w:w="1139" w:type="dxa"/>
            <w:tcBorders>
              <w:top w:val="single" w:sz="4" w:space="0" w:color="auto"/>
              <w:left w:val="single" w:sz="4" w:space="0" w:color="auto"/>
              <w:bottom w:val="single" w:sz="12"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1,25</w:t>
            </w:r>
          </w:p>
        </w:tc>
        <w:tc>
          <w:tcPr>
            <w:tcW w:w="850" w:type="dxa"/>
            <w:tcBorders>
              <w:top w:val="single" w:sz="4" w:space="0" w:color="auto"/>
              <w:left w:val="single" w:sz="4" w:space="0" w:color="auto"/>
              <w:bottom w:val="single" w:sz="12"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0,81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1,98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0,41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0,84</w:t>
            </w:r>
          </w:p>
        </w:tc>
        <w:tc>
          <w:tcPr>
            <w:tcW w:w="1136" w:type="dxa"/>
            <w:tcBorders>
              <w:top w:val="single" w:sz="4" w:space="0" w:color="auto"/>
              <w:left w:val="single" w:sz="4" w:space="0" w:color="auto"/>
              <w:bottom w:val="single" w:sz="12"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1,01</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1,03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0,40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0,66</w:t>
            </w:r>
          </w:p>
        </w:tc>
        <w:tc>
          <w:tcPr>
            <w:tcW w:w="1136"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0,7</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1</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1,97</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1,22</w:t>
            </w:r>
          </w:p>
        </w:tc>
        <w:tc>
          <w:tcPr>
            <w:tcW w:w="849" w:type="dxa"/>
            <w:tcBorders>
              <w:top w:val="single" w:sz="4" w:space="0" w:color="auto"/>
              <w:left w:val="single" w:sz="4" w:space="0" w:color="auto"/>
              <w:bottom w:val="single" w:sz="4"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1,52</w:t>
            </w:r>
          </w:p>
        </w:tc>
        <w:tc>
          <w:tcPr>
            <w:tcW w:w="850" w:type="dxa"/>
            <w:tcBorders>
              <w:top w:val="single" w:sz="12" w:space="0" w:color="auto"/>
              <w:left w:val="single" w:sz="12" w:space="0" w:color="auto"/>
              <w:bottom w:val="single" w:sz="12" w:space="0" w:color="auto"/>
              <w:right w:val="single" w:sz="12" w:space="0" w:color="auto"/>
            </w:tcBorders>
            <w:shd w:val="clear" w:color="auto" w:fill="F7CAAC"/>
            <w:vAlign w:val="center"/>
            <w:hideMark/>
          </w:tcPr>
          <w:p w:rsidR="00274288" w:rsidRPr="00274288" w:rsidRDefault="00274288" w:rsidP="00274288">
            <w:pPr>
              <w:jc w:val="center"/>
              <w:rPr>
                <w:rFonts w:eastAsia="Calibri"/>
                <w:sz w:val="20"/>
                <w:szCs w:val="20"/>
              </w:rPr>
            </w:pPr>
            <w:r w:rsidRPr="00274288">
              <w:rPr>
                <w:rFonts w:eastAsia="Calibri"/>
                <w:sz w:val="20"/>
                <w:szCs w:val="20"/>
              </w:rPr>
              <w:t>2,49</w:t>
            </w:r>
          </w:p>
        </w:tc>
        <w:tc>
          <w:tcPr>
            <w:tcW w:w="1139" w:type="dxa"/>
            <w:tcBorders>
              <w:top w:val="single" w:sz="12" w:space="0" w:color="auto"/>
              <w:left w:val="single" w:sz="12" w:space="0" w:color="auto"/>
              <w:bottom w:val="single" w:sz="12" w:space="0" w:color="auto"/>
              <w:right w:val="single" w:sz="12"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1,80</w:t>
            </w:r>
          </w:p>
        </w:tc>
        <w:tc>
          <w:tcPr>
            <w:tcW w:w="850" w:type="dxa"/>
            <w:tcBorders>
              <w:top w:val="single" w:sz="12" w:space="0" w:color="auto"/>
              <w:left w:val="single" w:sz="12" w:space="0" w:color="auto"/>
              <w:bottom w:val="single" w:sz="12" w:space="0" w:color="auto"/>
              <w:right w:val="single" w:sz="12"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1,51</w:t>
            </w:r>
          </w:p>
        </w:tc>
        <w:tc>
          <w:tcPr>
            <w:tcW w:w="850" w:type="dxa"/>
            <w:tcBorders>
              <w:top w:val="single" w:sz="4" w:space="0" w:color="auto"/>
              <w:left w:val="single" w:sz="12"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1,04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0,56</w:t>
            </w:r>
          </w:p>
        </w:tc>
        <w:tc>
          <w:tcPr>
            <w:tcW w:w="850" w:type="dxa"/>
            <w:tcBorders>
              <w:top w:val="single" w:sz="4" w:space="0" w:color="auto"/>
              <w:left w:val="single" w:sz="4" w:space="0" w:color="auto"/>
              <w:bottom w:val="single" w:sz="4" w:space="0" w:color="auto"/>
              <w:right w:val="single" w:sz="12"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1,22</w:t>
            </w:r>
          </w:p>
        </w:tc>
        <w:tc>
          <w:tcPr>
            <w:tcW w:w="1136" w:type="dxa"/>
            <w:tcBorders>
              <w:top w:val="single" w:sz="12" w:space="0" w:color="auto"/>
              <w:left w:val="single" w:sz="12" w:space="0" w:color="auto"/>
              <w:bottom w:val="single" w:sz="12" w:space="0" w:color="auto"/>
              <w:right w:val="single" w:sz="12"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1,08</w:t>
            </w:r>
          </w:p>
        </w:tc>
        <w:tc>
          <w:tcPr>
            <w:tcW w:w="850" w:type="dxa"/>
            <w:tcBorders>
              <w:top w:val="single" w:sz="4" w:space="0" w:color="auto"/>
              <w:left w:val="single" w:sz="12" w:space="0" w:color="auto"/>
              <w:bottom w:val="single" w:sz="4" w:space="0" w:color="auto"/>
              <w:right w:val="single" w:sz="2"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1,71</w:t>
            </w:r>
          </w:p>
        </w:tc>
        <w:tc>
          <w:tcPr>
            <w:tcW w:w="850" w:type="dxa"/>
            <w:tcBorders>
              <w:top w:val="single" w:sz="4" w:space="0" w:color="auto"/>
              <w:left w:val="single" w:sz="2" w:space="0" w:color="auto"/>
              <w:bottom w:val="single" w:sz="4" w:space="0" w:color="auto"/>
              <w:right w:val="single" w:sz="2"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auto"/>
              <w:left w:val="single" w:sz="2"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0,37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1,03</w:t>
            </w:r>
          </w:p>
        </w:tc>
        <w:tc>
          <w:tcPr>
            <w:tcW w:w="1136"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1,03</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1,92</w:t>
            </w:r>
          </w:p>
        </w:tc>
        <w:tc>
          <w:tcPr>
            <w:tcW w:w="849" w:type="dxa"/>
            <w:tcBorders>
              <w:top w:val="single" w:sz="4" w:space="0" w:color="auto"/>
              <w:left w:val="single" w:sz="4" w:space="0" w:color="auto"/>
              <w:bottom w:val="single" w:sz="12"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0,94</w:t>
            </w:r>
          </w:p>
        </w:tc>
        <w:tc>
          <w:tcPr>
            <w:tcW w:w="849" w:type="dxa"/>
            <w:tcBorders>
              <w:top w:val="single" w:sz="4" w:space="0" w:color="auto"/>
              <w:left w:val="single" w:sz="4" w:space="0" w:color="auto"/>
              <w:bottom w:val="single" w:sz="12"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1,79</w:t>
            </w:r>
          </w:p>
        </w:tc>
        <w:tc>
          <w:tcPr>
            <w:tcW w:w="850" w:type="dxa"/>
            <w:tcBorders>
              <w:top w:val="single" w:sz="12"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1,05</w:t>
            </w:r>
          </w:p>
        </w:tc>
        <w:tc>
          <w:tcPr>
            <w:tcW w:w="1139" w:type="dxa"/>
            <w:tcBorders>
              <w:top w:val="single" w:sz="12"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1,42</w:t>
            </w:r>
          </w:p>
        </w:tc>
        <w:tc>
          <w:tcPr>
            <w:tcW w:w="850" w:type="dxa"/>
            <w:tcBorders>
              <w:top w:val="single" w:sz="12"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0,92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0,91</w:t>
            </w:r>
          </w:p>
        </w:tc>
        <w:tc>
          <w:tcPr>
            <w:tcW w:w="850" w:type="dxa"/>
            <w:tcBorders>
              <w:top w:val="single" w:sz="4" w:space="0" w:color="auto"/>
              <w:left w:val="single" w:sz="4" w:space="0" w:color="auto"/>
              <w:bottom w:val="single" w:sz="12"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0,91</w:t>
            </w:r>
          </w:p>
        </w:tc>
        <w:tc>
          <w:tcPr>
            <w:tcW w:w="1136" w:type="dxa"/>
            <w:tcBorders>
              <w:top w:val="single" w:sz="12"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0,84</w:t>
            </w:r>
          </w:p>
        </w:tc>
        <w:tc>
          <w:tcPr>
            <w:tcW w:w="850" w:type="dxa"/>
            <w:tcBorders>
              <w:top w:val="single" w:sz="4" w:space="0" w:color="auto"/>
              <w:left w:val="single" w:sz="4" w:space="0" w:color="auto"/>
              <w:bottom w:val="single" w:sz="2"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1,05</w:t>
            </w:r>
          </w:p>
        </w:tc>
        <w:tc>
          <w:tcPr>
            <w:tcW w:w="850" w:type="dxa"/>
            <w:tcBorders>
              <w:top w:val="single" w:sz="4" w:space="0" w:color="auto"/>
              <w:left w:val="single" w:sz="4" w:space="0" w:color="auto"/>
              <w:bottom w:val="single" w:sz="2"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0,53</w:t>
            </w:r>
          </w:p>
        </w:tc>
        <w:tc>
          <w:tcPr>
            <w:tcW w:w="850" w:type="dxa"/>
            <w:tcBorders>
              <w:top w:val="single" w:sz="4" w:space="0" w:color="auto"/>
              <w:left w:val="single" w:sz="4" w:space="0" w:color="auto"/>
              <w:bottom w:val="single" w:sz="2"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0,80</w:t>
            </w:r>
          </w:p>
        </w:tc>
        <w:tc>
          <w:tcPr>
            <w:tcW w:w="1136"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0,79</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5</w:t>
            </w:r>
          </w:p>
        </w:tc>
        <w:tc>
          <w:tcPr>
            <w:tcW w:w="849" w:type="dxa"/>
            <w:tcBorders>
              <w:top w:val="single" w:sz="4" w:space="0" w:color="auto"/>
              <w:left w:val="single" w:sz="4" w:space="0" w:color="auto"/>
              <w:bottom w:val="single" w:sz="4"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1,55</w:t>
            </w:r>
          </w:p>
        </w:tc>
        <w:tc>
          <w:tcPr>
            <w:tcW w:w="849" w:type="dxa"/>
            <w:tcBorders>
              <w:top w:val="single" w:sz="12" w:space="0" w:color="auto"/>
              <w:left w:val="single" w:sz="12" w:space="0" w:color="auto"/>
              <w:bottom w:val="single" w:sz="12"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1,18</w:t>
            </w:r>
          </w:p>
        </w:tc>
        <w:tc>
          <w:tcPr>
            <w:tcW w:w="849" w:type="dxa"/>
            <w:tcBorders>
              <w:top w:val="single" w:sz="12" w:space="0" w:color="auto"/>
              <w:left w:val="single" w:sz="12" w:space="0" w:color="auto"/>
              <w:bottom w:val="single" w:sz="12" w:space="0" w:color="auto"/>
              <w:right w:val="single" w:sz="12" w:space="0" w:color="auto"/>
            </w:tcBorders>
            <w:shd w:val="clear" w:color="auto" w:fill="F7CAAC"/>
            <w:vAlign w:val="center"/>
            <w:hideMark/>
          </w:tcPr>
          <w:p w:rsidR="00274288" w:rsidRPr="00274288" w:rsidRDefault="00274288" w:rsidP="00274288">
            <w:pPr>
              <w:jc w:val="center"/>
              <w:rPr>
                <w:rFonts w:eastAsia="Calibri"/>
                <w:sz w:val="20"/>
                <w:szCs w:val="20"/>
              </w:rPr>
            </w:pPr>
            <w:r w:rsidRPr="00274288">
              <w:rPr>
                <w:rFonts w:eastAsia="Calibri"/>
                <w:sz w:val="20"/>
                <w:szCs w:val="20"/>
              </w:rPr>
              <w:t>2,16</w:t>
            </w:r>
          </w:p>
        </w:tc>
        <w:tc>
          <w:tcPr>
            <w:tcW w:w="850" w:type="dxa"/>
            <w:tcBorders>
              <w:top w:val="single" w:sz="4" w:space="0" w:color="auto"/>
              <w:left w:val="single" w:sz="12"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1,50</w:t>
            </w:r>
          </w:p>
        </w:tc>
        <w:tc>
          <w:tcPr>
            <w:tcW w:w="113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1,60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1,12</w:t>
            </w:r>
          </w:p>
        </w:tc>
        <w:tc>
          <w:tcPr>
            <w:tcW w:w="850" w:type="dxa"/>
            <w:tcBorders>
              <w:top w:val="single" w:sz="4" w:space="0" w:color="auto"/>
              <w:left w:val="single" w:sz="4" w:space="0" w:color="auto"/>
              <w:bottom w:val="single" w:sz="4" w:space="0" w:color="auto"/>
              <w:right w:val="single" w:sz="12"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0,86</w:t>
            </w:r>
          </w:p>
        </w:tc>
        <w:tc>
          <w:tcPr>
            <w:tcW w:w="850" w:type="dxa"/>
            <w:tcBorders>
              <w:top w:val="single" w:sz="12" w:space="0" w:color="auto"/>
              <w:left w:val="single" w:sz="12" w:space="0" w:color="auto"/>
              <w:bottom w:val="single" w:sz="12" w:space="0" w:color="auto"/>
              <w:right w:val="single" w:sz="12"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1,51</w:t>
            </w:r>
          </w:p>
        </w:tc>
        <w:tc>
          <w:tcPr>
            <w:tcW w:w="850" w:type="dxa"/>
            <w:tcBorders>
              <w:top w:val="single" w:sz="4" w:space="0" w:color="auto"/>
              <w:left w:val="single" w:sz="12"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0,74</w:t>
            </w:r>
          </w:p>
        </w:tc>
        <w:tc>
          <w:tcPr>
            <w:tcW w:w="1136" w:type="dxa"/>
            <w:tcBorders>
              <w:top w:val="single" w:sz="4" w:space="0" w:color="auto"/>
              <w:left w:val="single" w:sz="4" w:space="0" w:color="auto"/>
              <w:bottom w:val="single" w:sz="4" w:space="0" w:color="auto"/>
              <w:right w:val="single" w:sz="2"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1,06</w:t>
            </w:r>
          </w:p>
        </w:tc>
        <w:tc>
          <w:tcPr>
            <w:tcW w:w="850" w:type="dxa"/>
            <w:tcBorders>
              <w:top w:val="single" w:sz="2" w:space="0" w:color="auto"/>
              <w:left w:val="single" w:sz="2" w:space="0" w:color="auto"/>
              <w:bottom w:val="single" w:sz="2" w:space="0" w:color="auto"/>
              <w:right w:val="single" w:sz="2"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1,22</w:t>
            </w:r>
          </w:p>
        </w:tc>
        <w:tc>
          <w:tcPr>
            <w:tcW w:w="850" w:type="dxa"/>
            <w:tcBorders>
              <w:top w:val="single" w:sz="2" w:space="0" w:color="auto"/>
              <w:left w:val="single" w:sz="2" w:space="0" w:color="auto"/>
              <w:bottom w:val="single" w:sz="2"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0,79</w:t>
            </w:r>
          </w:p>
        </w:tc>
        <w:tc>
          <w:tcPr>
            <w:tcW w:w="850" w:type="dxa"/>
            <w:tcBorders>
              <w:top w:val="single" w:sz="2" w:space="0" w:color="auto"/>
              <w:left w:val="single" w:sz="4" w:space="0" w:color="auto"/>
              <w:bottom w:val="single" w:sz="2" w:space="0" w:color="auto"/>
              <w:right w:val="single" w:sz="2"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0,61</w:t>
            </w:r>
          </w:p>
        </w:tc>
        <w:tc>
          <w:tcPr>
            <w:tcW w:w="1136" w:type="dxa"/>
            <w:tcBorders>
              <w:top w:val="single" w:sz="4" w:space="0" w:color="auto"/>
              <w:left w:val="single" w:sz="2"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0,87</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27</w:t>
            </w:r>
          </w:p>
        </w:tc>
        <w:tc>
          <w:tcPr>
            <w:tcW w:w="84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sz w:val="20"/>
                <w:szCs w:val="20"/>
              </w:rPr>
            </w:pPr>
            <w:r w:rsidRPr="00274288">
              <w:rPr>
                <w:rFonts w:eastAsia="Calibri"/>
                <w:sz w:val="20"/>
                <w:szCs w:val="20"/>
              </w:rPr>
              <w:t>1,19</w:t>
            </w:r>
          </w:p>
        </w:tc>
        <w:tc>
          <w:tcPr>
            <w:tcW w:w="849" w:type="dxa"/>
            <w:tcBorders>
              <w:top w:val="single" w:sz="12"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sz w:val="20"/>
                <w:szCs w:val="20"/>
              </w:rPr>
            </w:pPr>
            <w:r w:rsidRPr="00274288">
              <w:rPr>
                <w:rFonts w:eastAsia="Calibri"/>
                <w:sz w:val="20"/>
                <w:szCs w:val="20"/>
              </w:rPr>
              <w:t>0,97</w:t>
            </w:r>
          </w:p>
        </w:tc>
        <w:tc>
          <w:tcPr>
            <w:tcW w:w="849" w:type="dxa"/>
            <w:tcBorders>
              <w:top w:val="single" w:sz="12"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sz w:val="20"/>
                <w:szCs w:val="20"/>
              </w:rPr>
            </w:pPr>
            <w:r w:rsidRPr="00274288">
              <w:rPr>
                <w:rFonts w:eastAsia="Calibri"/>
                <w:sz w:val="20"/>
                <w:szCs w:val="20"/>
              </w:rPr>
              <w:t>1,28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sz w:val="20"/>
                <w:szCs w:val="20"/>
              </w:rPr>
            </w:pPr>
            <w:r w:rsidRPr="00274288">
              <w:rPr>
                <w:rFonts w:eastAsia="Calibri"/>
                <w:sz w:val="20"/>
                <w:szCs w:val="20"/>
              </w:rPr>
              <w:t>1,10</w:t>
            </w:r>
          </w:p>
        </w:tc>
        <w:tc>
          <w:tcPr>
            <w:tcW w:w="113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1,16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1,18</w:t>
            </w:r>
          </w:p>
        </w:tc>
        <w:tc>
          <w:tcPr>
            <w:tcW w:w="850" w:type="dxa"/>
            <w:tcBorders>
              <w:top w:val="single" w:sz="4" w:space="0" w:color="auto"/>
              <w:left w:val="single" w:sz="4" w:space="0" w:color="auto"/>
              <w:bottom w:val="single" w:sz="12"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0,66</w:t>
            </w:r>
          </w:p>
        </w:tc>
        <w:tc>
          <w:tcPr>
            <w:tcW w:w="850" w:type="dxa"/>
            <w:tcBorders>
              <w:top w:val="single" w:sz="12"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0,74</w:t>
            </w:r>
          </w:p>
        </w:tc>
        <w:tc>
          <w:tcPr>
            <w:tcW w:w="1136"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0,79</w:t>
            </w:r>
          </w:p>
        </w:tc>
        <w:tc>
          <w:tcPr>
            <w:tcW w:w="850" w:type="dxa"/>
            <w:tcBorders>
              <w:top w:val="single" w:sz="2"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0,86</w:t>
            </w:r>
          </w:p>
        </w:tc>
        <w:tc>
          <w:tcPr>
            <w:tcW w:w="850" w:type="dxa"/>
            <w:tcBorders>
              <w:top w:val="single" w:sz="2"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0,34</w:t>
            </w:r>
          </w:p>
        </w:tc>
        <w:tc>
          <w:tcPr>
            <w:tcW w:w="850" w:type="dxa"/>
            <w:tcBorders>
              <w:top w:val="single" w:sz="2"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0,68</w:t>
            </w:r>
          </w:p>
        </w:tc>
        <w:tc>
          <w:tcPr>
            <w:tcW w:w="1136"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0,63</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26</w:t>
            </w:r>
          </w:p>
        </w:tc>
        <w:tc>
          <w:tcPr>
            <w:tcW w:w="84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4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4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113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12"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0,99</w:t>
            </w:r>
          </w:p>
        </w:tc>
        <w:tc>
          <w:tcPr>
            <w:tcW w:w="850" w:type="dxa"/>
            <w:tcBorders>
              <w:top w:val="single" w:sz="12" w:space="0" w:color="auto"/>
              <w:left w:val="single" w:sz="12" w:space="0" w:color="auto"/>
              <w:bottom w:val="single" w:sz="12" w:space="0" w:color="auto"/>
              <w:right w:val="single" w:sz="12" w:space="0" w:color="auto"/>
            </w:tcBorders>
            <w:shd w:val="clear" w:color="auto" w:fill="F7CAAC"/>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2,18</w:t>
            </w:r>
          </w:p>
        </w:tc>
        <w:tc>
          <w:tcPr>
            <w:tcW w:w="850" w:type="dxa"/>
            <w:tcBorders>
              <w:top w:val="single" w:sz="4" w:space="0" w:color="auto"/>
              <w:left w:val="single" w:sz="12"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0,38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0,68</w:t>
            </w:r>
          </w:p>
        </w:tc>
        <w:tc>
          <w:tcPr>
            <w:tcW w:w="1136"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1,06</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1136"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29</w:t>
            </w:r>
          </w:p>
        </w:tc>
        <w:tc>
          <w:tcPr>
            <w:tcW w:w="84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4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4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sz w:val="20"/>
                <w:szCs w:val="20"/>
              </w:rPr>
            </w:pPr>
            <w:r w:rsidRPr="00274288">
              <w:rPr>
                <w:rFonts w:eastAsia="Calibri"/>
                <w:sz w:val="20"/>
                <w:szCs w:val="20"/>
              </w:rPr>
              <w:t>1,23</w:t>
            </w:r>
          </w:p>
        </w:tc>
        <w:tc>
          <w:tcPr>
            <w:tcW w:w="113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1,23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0,84</w:t>
            </w:r>
          </w:p>
        </w:tc>
        <w:tc>
          <w:tcPr>
            <w:tcW w:w="850" w:type="dxa"/>
            <w:tcBorders>
              <w:top w:val="single" w:sz="12"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0,47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0,46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0,56</w:t>
            </w:r>
          </w:p>
        </w:tc>
        <w:tc>
          <w:tcPr>
            <w:tcW w:w="1136"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0,58</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3,88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0,62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0,78</w:t>
            </w:r>
          </w:p>
        </w:tc>
        <w:tc>
          <w:tcPr>
            <w:tcW w:w="1136"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1,45</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35</w:t>
            </w:r>
          </w:p>
        </w:tc>
        <w:tc>
          <w:tcPr>
            <w:tcW w:w="84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4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4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113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1,73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0,71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0,84</w:t>
            </w:r>
          </w:p>
        </w:tc>
        <w:tc>
          <w:tcPr>
            <w:tcW w:w="1136"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0,98</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1,07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0,41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0,53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0,60</w:t>
            </w:r>
          </w:p>
        </w:tc>
        <w:tc>
          <w:tcPr>
            <w:tcW w:w="1136"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0,65</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18</w:t>
            </w:r>
          </w:p>
        </w:tc>
        <w:tc>
          <w:tcPr>
            <w:tcW w:w="84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sz w:val="20"/>
                <w:szCs w:val="20"/>
              </w:rPr>
            </w:pPr>
            <w:r w:rsidRPr="00274288">
              <w:rPr>
                <w:rFonts w:eastAsia="Calibri"/>
                <w:sz w:val="20"/>
                <w:szCs w:val="20"/>
              </w:rPr>
              <w:t>1,66</w:t>
            </w:r>
          </w:p>
        </w:tc>
        <w:tc>
          <w:tcPr>
            <w:tcW w:w="84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sz w:val="20"/>
                <w:szCs w:val="20"/>
              </w:rPr>
            </w:pPr>
            <w:r w:rsidRPr="00274288">
              <w:rPr>
                <w:rFonts w:eastAsia="Calibri"/>
                <w:sz w:val="20"/>
                <w:szCs w:val="20"/>
              </w:rPr>
              <w:t>0,51</w:t>
            </w:r>
          </w:p>
        </w:tc>
        <w:tc>
          <w:tcPr>
            <w:tcW w:w="84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sz w:val="20"/>
                <w:szCs w:val="20"/>
              </w:rPr>
            </w:pPr>
            <w:r w:rsidRPr="00274288">
              <w:rPr>
                <w:rFonts w:eastAsia="Calibri"/>
                <w:sz w:val="20"/>
                <w:szCs w:val="20"/>
              </w:rPr>
              <w:t>1,08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sz w:val="20"/>
                <w:szCs w:val="20"/>
              </w:rPr>
            </w:pPr>
            <w:r w:rsidRPr="00274288">
              <w:rPr>
                <w:rFonts w:eastAsia="Calibri"/>
                <w:sz w:val="20"/>
                <w:szCs w:val="20"/>
              </w:rPr>
              <w:t>1,04</w:t>
            </w:r>
          </w:p>
        </w:tc>
        <w:tc>
          <w:tcPr>
            <w:tcW w:w="113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1,15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0,86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0,26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0,47</w:t>
            </w:r>
          </w:p>
        </w:tc>
        <w:tc>
          <w:tcPr>
            <w:tcW w:w="1136"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0,52</w:t>
            </w:r>
          </w:p>
        </w:tc>
        <w:tc>
          <w:tcPr>
            <w:tcW w:w="850" w:type="dxa"/>
            <w:tcBorders>
              <w:top w:val="single" w:sz="4" w:space="0" w:color="auto"/>
              <w:left w:val="single" w:sz="4" w:space="0" w:color="auto"/>
              <w:bottom w:val="single" w:sz="2"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1,13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0,34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0,54</w:t>
            </w:r>
          </w:p>
        </w:tc>
        <w:tc>
          <w:tcPr>
            <w:tcW w:w="1136"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0,67</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22</w:t>
            </w:r>
          </w:p>
        </w:tc>
        <w:tc>
          <w:tcPr>
            <w:tcW w:w="84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sz w:val="20"/>
                <w:szCs w:val="20"/>
              </w:rPr>
            </w:pPr>
            <w:r w:rsidRPr="00274288">
              <w:rPr>
                <w:rFonts w:eastAsia="Calibri"/>
                <w:sz w:val="20"/>
                <w:szCs w:val="20"/>
              </w:rPr>
              <w:t>1,93</w:t>
            </w:r>
          </w:p>
        </w:tc>
        <w:tc>
          <w:tcPr>
            <w:tcW w:w="84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sz w:val="20"/>
                <w:szCs w:val="20"/>
              </w:rPr>
            </w:pPr>
            <w:r w:rsidRPr="00274288">
              <w:rPr>
                <w:rFonts w:eastAsia="Calibri"/>
                <w:sz w:val="20"/>
                <w:szCs w:val="20"/>
              </w:rPr>
              <w:t>0,72</w:t>
            </w:r>
          </w:p>
        </w:tc>
        <w:tc>
          <w:tcPr>
            <w:tcW w:w="84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sz w:val="20"/>
                <w:szCs w:val="20"/>
              </w:rPr>
            </w:pPr>
            <w:r w:rsidRPr="00274288">
              <w:rPr>
                <w:rFonts w:eastAsia="Calibri"/>
                <w:sz w:val="20"/>
                <w:szCs w:val="20"/>
              </w:rPr>
              <w:t>0,41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sz w:val="20"/>
                <w:szCs w:val="20"/>
              </w:rPr>
            </w:pPr>
            <w:r w:rsidRPr="00274288">
              <w:rPr>
                <w:rFonts w:eastAsia="Calibri"/>
                <w:sz w:val="20"/>
                <w:szCs w:val="20"/>
              </w:rPr>
              <w:t>1,28</w:t>
            </w:r>
          </w:p>
        </w:tc>
        <w:tc>
          <w:tcPr>
            <w:tcW w:w="113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1,08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1,20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0,31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0,94</w:t>
            </w:r>
          </w:p>
        </w:tc>
        <w:tc>
          <w:tcPr>
            <w:tcW w:w="1136" w:type="dxa"/>
            <w:tcBorders>
              <w:top w:val="single" w:sz="4" w:space="0" w:color="auto"/>
              <w:left w:val="single" w:sz="4" w:space="0" w:color="auto"/>
              <w:bottom w:val="single" w:sz="4" w:space="0" w:color="auto"/>
              <w:right w:val="single" w:sz="2"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0,76</w:t>
            </w:r>
          </w:p>
        </w:tc>
        <w:tc>
          <w:tcPr>
            <w:tcW w:w="850" w:type="dxa"/>
            <w:tcBorders>
              <w:top w:val="single" w:sz="2" w:space="0" w:color="auto"/>
              <w:left w:val="single" w:sz="2" w:space="0" w:color="auto"/>
              <w:bottom w:val="single" w:sz="2" w:space="0" w:color="auto"/>
              <w:right w:val="single" w:sz="2"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1,82</w:t>
            </w:r>
          </w:p>
        </w:tc>
        <w:tc>
          <w:tcPr>
            <w:tcW w:w="850" w:type="dxa"/>
            <w:tcBorders>
              <w:top w:val="single" w:sz="4" w:space="0" w:color="auto"/>
              <w:left w:val="single" w:sz="2"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0,35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0,67</w:t>
            </w:r>
          </w:p>
        </w:tc>
        <w:tc>
          <w:tcPr>
            <w:tcW w:w="1136"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0,94</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21</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1,31</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0,62</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0,49</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0,78</w:t>
            </w:r>
          </w:p>
        </w:tc>
        <w:tc>
          <w:tcPr>
            <w:tcW w:w="113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0,80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0,99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0,37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0,66</w:t>
            </w:r>
          </w:p>
        </w:tc>
        <w:tc>
          <w:tcPr>
            <w:tcW w:w="1136"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0,67</w:t>
            </w:r>
          </w:p>
        </w:tc>
        <w:tc>
          <w:tcPr>
            <w:tcW w:w="850" w:type="dxa"/>
            <w:tcBorders>
              <w:top w:val="single" w:sz="2"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1,07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0,61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0,50</w:t>
            </w:r>
          </w:p>
        </w:tc>
        <w:tc>
          <w:tcPr>
            <w:tcW w:w="1136"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0,73</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20</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1,54</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0,99</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0,60</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1,02</w:t>
            </w:r>
          </w:p>
        </w:tc>
        <w:tc>
          <w:tcPr>
            <w:tcW w:w="113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1,03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0,93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0,78</w:t>
            </w:r>
          </w:p>
        </w:tc>
        <w:tc>
          <w:tcPr>
            <w:tcW w:w="1136"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0,72</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1,12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0,35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0,58</w:t>
            </w:r>
          </w:p>
        </w:tc>
        <w:tc>
          <w:tcPr>
            <w:tcW w:w="1136"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0,68</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19</w:t>
            </w:r>
          </w:p>
        </w:tc>
        <w:tc>
          <w:tcPr>
            <w:tcW w:w="849" w:type="dxa"/>
            <w:tcBorders>
              <w:top w:val="single" w:sz="4" w:space="0" w:color="auto"/>
              <w:left w:val="single" w:sz="4" w:space="0" w:color="auto"/>
              <w:bottom w:val="single" w:sz="12"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1,87</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0,85</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0,64</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1,23</w:t>
            </w:r>
          </w:p>
        </w:tc>
        <w:tc>
          <w:tcPr>
            <w:tcW w:w="113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1,14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1,08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0,38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0,27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0,93</w:t>
            </w:r>
          </w:p>
        </w:tc>
        <w:tc>
          <w:tcPr>
            <w:tcW w:w="1136"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0,67</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1,37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0,39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0,66</w:t>
            </w:r>
          </w:p>
        </w:tc>
        <w:tc>
          <w:tcPr>
            <w:tcW w:w="1136"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0,81</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12"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17</w:t>
            </w:r>
          </w:p>
        </w:tc>
        <w:tc>
          <w:tcPr>
            <w:tcW w:w="849" w:type="dxa"/>
            <w:tcBorders>
              <w:top w:val="single" w:sz="12" w:space="0" w:color="auto"/>
              <w:left w:val="single" w:sz="12" w:space="0" w:color="auto"/>
              <w:bottom w:val="single" w:sz="12" w:space="0" w:color="auto"/>
              <w:right w:val="single" w:sz="12" w:space="0" w:color="auto"/>
            </w:tcBorders>
            <w:shd w:val="clear" w:color="auto" w:fill="F7CAAC"/>
            <w:vAlign w:val="center"/>
            <w:hideMark/>
          </w:tcPr>
          <w:p w:rsidR="00274288" w:rsidRPr="00274288" w:rsidRDefault="00274288" w:rsidP="00274288">
            <w:pPr>
              <w:jc w:val="center"/>
              <w:rPr>
                <w:rFonts w:eastAsia="Calibri"/>
                <w:sz w:val="20"/>
                <w:szCs w:val="20"/>
              </w:rPr>
            </w:pPr>
            <w:r w:rsidRPr="00274288">
              <w:rPr>
                <w:rFonts w:eastAsia="Calibri"/>
                <w:sz w:val="20"/>
                <w:szCs w:val="20"/>
              </w:rPr>
              <w:t>2,88</w:t>
            </w:r>
          </w:p>
        </w:tc>
        <w:tc>
          <w:tcPr>
            <w:tcW w:w="849" w:type="dxa"/>
            <w:tcBorders>
              <w:top w:val="single" w:sz="4" w:space="0" w:color="auto"/>
              <w:left w:val="single" w:sz="12"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0,63</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1,05</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1,28</w:t>
            </w:r>
          </w:p>
        </w:tc>
        <w:tc>
          <w:tcPr>
            <w:tcW w:w="113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1,26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0,87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0,46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0,32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0,92</w:t>
            </w:r>
          </w:p>
        </w:tc>
        <w:tc>
          <w:tcPr>
            <w:tcW w:w="1136"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0,64</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1,24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0,52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0,69</w:t>
            </w:r>
          </w:p>
        </w:tc>
        <w:tc>
          <w:tcPr>
            <w:tcW w:w="1136"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0,82</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16</w:t>
            </w:r>
          </w:p>
        </w:tc>
        <w:tc>
          <w:tcPr>
            <w:tcW w:w="849" w:type="dxa"/>
            <w:tcBorders>
              <w:top w:val="single" w:sz="12"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1,77</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0,63</w:t>
            </w:r>
          </w:p>
        </w:tc>
        <w:tc>
          <w:tcPr>
            <w:tcW w:w="84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sz w:val="20"/>
                <w:szCs w:val="20"/>
              </w:rPr>
            </w:pPr>
            <w:r w:rsidRPr="00274288">
              <w:rPr>
                <w:rFonts w:eastAsia="Calibri"/>
                <w:sz w:val="20"/>
                <w:szCs w:val="20"/>
              </w:rPr>
              <w:t>0,59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sz w:val="20"/>
                <w:szCs w:val="20"/>
              </w:rPr>
            </w:pPr>
            <w:r w:rsidRPr="00274288">
              <w:rPr>
                <w:rFonts w:eastAsia="Calibri"/>
                <w:sz w:val="20"/>
                <w:szCs w:val="20"/>
              </w:rPr>
              <w:t>0,76</w:t>
            </w:r>
          </w:p>
        </w:tc>
        <w:tc>
          <w:tcPr>
            <w:tcW w:w="1139"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1,02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1,04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0,46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0,27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0,95</w:t>
            </w:r>
          </w:p>
        </w:tc>
        <w:tc>
          <w:tcPr>
            <w:tcW w:w="1136"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0,68</w:t>
            </w:r>
          </w:p>
        </w:tc>
        <w:tc>
          <w:tcPr>
            <w:tcW w:w="850" w:type="dxa"/>
            <w:tcBorders>
              <w:top w:val="single" w:sz="4" w:space="0" w:color="auto"/>
              <w:left w:val="single" w:sz="4" w:space="0" w:color="auto"/>
              <w:bottom w:val="single" w:sz="12"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1,43</w:t>
            </w:r>
          </w:p>
        </w:tc>
        <w:tc>
          <w:tcPr>
            <w:tcW w:w="850" w:type="dxa"/>
            <w:tcBorders>
              <w:top w:val="single" w:sz="4" w:space="0" w:color="auto"/>
              <w:left w:val="single" w:sz="4" w:space="0" w:color="auto"/>
              <w:bottom w:val="single" w:sz="12"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12"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0,41</w:t>
            </w:r>
          </w:p>
        </w:tc>
        <w:tc>
          <w:tcPr>
            <w:tcW w:w="850" w:type="dxa"/>
            <w:tcBorders>
              <w:top w:val="single" w:sz="4" w:space="0" w:color="auto"/>
              <w:left w:val="single" w:sz="4" w:space="0" w:color="auto"/>
              <w:bottom w:val="single" w:sz="12"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0,61</w:t>
            </w:r>
          </w:p>
        </w:tc>
        <w:tc>
          <w:tcPr>
            <w:tcW w:w="1136" w:type="dxa"/>
            <w:tcBorders>
              <w:top w:val="single" w:sz="4" w:space="0" w:color="auto"/>
              <w:left w:val="single" w:sz="4" w:space="0" w:color="auto"/>
              <w:bottom w:val="single" w:sz="12"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0,81</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31</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113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0,91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0,46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0,69</w:t>
            </w:r>
          </w:p>
        </w:tc>
        <w:tc>
          <w:tcPr>
            <w:tcW w:w="1136" w:type="dxa"/>
            <w:tcBorders>
              <w:top w:val="single" w:sz="4" w:space="0" w:color="auto"/>
              <w:left w:val="single" w:sz="4" w:space="0" w:color="auto"/>
              <w:bottom w:val="single" w:sz="4" w:space="0" w:color="auto"/>
              <w:right w:val="single" w:sz="12"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0,66</w:t>
            </w:r>
          </w:p>
        </w:tc>
        <w:tc>
          <w:tcPr>
            <w:tcW w:w="850" w:type="dxa"/>
            <w:tcBorders>
              <w:top w:val="single" w:sz="12" w:space="0" w:color="auto"/>
              <w:left w:val="single" w:sz="12" w:space="0" w:color="auto"/>
              <w:bottom w:val="single" w:sz="12" w:space="0" w:color="auto"/>
              <w:right w:val="single" w:sz="12"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4,66</w:t>
            </w:r>
          </w:p>
        </w:tc>
        <w:tc>
          <w:tcPr>
            <w:tcW w:w="850" w:type="dxa"/>
            <w:tcBorders>
              <w:top w:val="single" w:sz="12" w:space="0" w:color="auto"/>
              <w:left w:val="single" w:sz="12" w:space="0" w:color="auto"/>
              <w:bottom w:val="single" w:sz="12" w:space="0" w:color="auto"/>
              <w:right w:val="single" w:sz="12"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1,60</w:t>
            </w:r>
          </w:p>
        </w:tc>
        <w:tc>
          <w:tcPr>
            <w:tcW w:w="850" w:type="dxa"/>
            <w:tcBorders>
              <w:top w:val="single" w:sz="12" w:space="0" w:color="auto"/>
              <w:left w:val="single" w:sz="12" w:space="0" w:color="auto"/>
              <w:bottom w:val="single" w:sz="12" w:space="0" w:color="auto"/>
              <w:right w:val="single" w:sz="12" w:space="0" w:color="auto"/>
            </w:tcBorders>
            <w:shd w:val="clear" w:color="auto" w:fill="auto"/>
            <w:vAlign w:val="center"/>
          </w:tcPr>
          <w:p w:rsidR="00274288" w:rsidRPr="00274288" w:rsidRDefault="00274288" w:rsidP="00274288">
            <w:pPr>
              <w:jc w:val="center"/>
              <w:rPr>
                <w:rFonts w:eastAsia="Calibri"/>
                <w:sz w:val="20"/>
                <w:szCs w:val="20"/>
                <w:highlight w:val="yellow"/>
              </w:rPr>
            </w:pPr>
            <w:r w:rsidRPr="00274288">
              <w:rPr>
                <w:rFonts w:eastAsia="Calibri"/>
                <w:sz w:val="20"/>
                <w:szCs w:val="20"/>
              </w:rPr>
              <w:t>1,85</w:t>
            </w:r>
          </w:p>
        </w:tc>
        <w:tc>
          <w:tcPr>
            <w:tcW w:w="850" w:type="dxa"/>
            <w:tcBorders>
              <w:top w:val="single" w:sz="12" w:space="0" w:color="auto"/>
              <w:left w:val="single" w:sz="12" w:space="0" w:color="auto"/>
              <w:bottom w:val="single" w:sz="12" w:space="0" w:color="auto"/>
              <w:right w:val="single" w:sz="12" w:space="0" w:color="auto"/>
            </w:tcBorders>
            <w:shd w:val="clear" w:color="auto" w:fill="auto"/>
            <w:vAlign w:val="center"/>
          </w:tcPr>
          <w:p w:rsidR="00274288" w:rsidRPr="00274288" w:rsidRDefault="00274288" w:rsidP="00274288">
            <w:pPr>
              <w:jc w:val="center"/>
              <w:rPr>
                <w:rFonts w:eastAsia="Calibri"/>
                <w:sz w:val="20"/>
                <w:szCs w:val="20"/>
                <w:highlight w:val="yellow"/>
              </w:rPr>
            </w:pPr>
            <w:r w:rsidRPr="00274288">
              <w:rPr>
                <w:rFonts w:eastAsia="Calibri"/>
                <w:sz w:val="20"/>
                <w:szCs w:val="20"/>
              </w:rPr>
              <w:t>1,52</w:t>
            </w:r>
          </w:p>
        </w:tc>
        <w:tc>
          <w:tcPr>
            <w:tcW w:w="1136" w:type="dxa"/>
            <w:tcBorders>
              <w:top w:val="single" w:sz="12" w:space="0" w:color="auto"/>
              <w:left w:val="single" w:sz="12" w:space="0" w:color="auto"/>
              <w:bottom w:val="single" w:sz="12" w:space="0" w:color="auto"/>
              <w:right w:val="single" w:sz="12"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2,40</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25</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1,65</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0,57</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0,51</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1,11</w:t>
            </w:r>
          </w:p>
        </w:tc>
        <w:tc>
          <w:tcPr>
            <w:tcW w:w="113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0,96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0,87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0,48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0,30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0,68</w:t>
            </w:r>
          </w:p>
        </w:tc>
        <w:tc>
          <w:tcPr>
            <w:tcW w:w="1136"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0,58</w:t>
            </w:r>
          </w:p>
        </w:tc>
        <w:tc>
          <w:tcPr>
            <w:tcW w:w="850" w:type="dxa"/>
            <w:tcBorders>
              <w:top w:val="single" w:sz="12"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1,01</w:t>
            </w:r>
          </w:p>
        </w:tc>
        <w:tc>
          <w:tcPr>
            <w:tcW w:w="850" w:type="dxa"/>
            <w:tcBorders>
              <w:top w:val="single" w:sz="12"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12"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0,34</w:t>
            </w:r>
          </w:p>
        </w:tc>
        <w:tc>
          <w:tcPr>
            <w:tcW w:w="850" w:type="dxa"/>
            <w:tcBorders>
              <w:top w:val="single" w:sz="12"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0,77</w:t>
            </w:r>
          </w:p>
        </w:tc>
        <w:tc>
          <w:tcPr>
            <w:tcW w:w="1136" w:type="dxa"/>
            <w:tcBorders>
              <w:top w:val="single" w:sz="12"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0,70</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32</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113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0,95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0,44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0,67</w:t>
            </w:r>
          </w:p>
        </w:tc>
        <w:tc>
          <w:tcPr>
            <w:tcW w:w="1136"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0,67</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3,08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0,57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highlight w:val="yellow"/>
              </w:rPr>
            </w:pPr>
            <w:r w:rsidRPr="00274288">
              <w:rPr>
                <w:rFonts w:eastAsia="Calibri"/>
                <w:sz w:val="20"/>
                <w:szCs w:val="20"/>
              </w:rPr>
              <w:t>0,72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highlight w:val="yellow"/>
              </w:rPr>
            </w:pPr>
            <w:r w:rsidRPr="00274288">
              <w:rPr>
                <w:rFonts w:eastAsia="Calibri"/>
                <w:sz w:val="20"/>
                <w:szCs w:val="20"/>
              </w:rPr>
              <w:t>0,86</w:t>
            </w:r>
          </w:p>
        </w:tc>
        <w:tc>
          <w:tcPr>
            <w:tcW w:w="1136"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1,31</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23</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1,94</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0,71</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1,45</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0,96</w:t>
            </w:r>
          </w:p>
        </w:tc>
        <w:tc>
          <w:tcPr>
            <w:tcW w:w="113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1,31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1,07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0,87</w:t>
            </w:r>
          </w:p>
        </w:tc>
        <w:tc>
          <w:tcPr>
            <w:tcW w:w="1136"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0,79</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1,10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0,34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0,57</w:t>
            </w:r>
          </w:p>
        </w:tc>
        <w:tc>
          <w:tcPr>
            <w:tcW w:w="1136"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0,67</w:t>
            </w:r>
          </w:p>
        </w:tc>
      </w:tr>
    </w:tbl>
    <w:p w:rsidR="00274288" w:rsidRPr="00274288" w:rsidRDefault="00274288" w:rsidP="00274288">
      <w:pPr>
        <w:spacing w:line="276" w:lineRule="auto"/>
        <w:jc w:val="both"/>
        <w:rPr>
          <w:rFonts w:eastAsia="Calibri"/>
          <w:i/>
          <w:sz w:val="20"/>
          <w:szCs w:val="20"/>
        </w:rPr>
      </w:pPr>
      <w:r w:rsidRPr="00274288">
        <w:rPr>
          <w:rFonts w:eastAsia="Calibri"/>
          <w:i/>
          <w:sz w:val="20"/>
          <w:szCs w:val="20"/>
        </w:rPr>
        <w:t xml:space="preserve">      Ribinė vertė (RV): 5 µg/m</w:t>
      </w:r>
      <w:r w:rsidRPr="00274288">
        <w:rPr>
          <w:rFonts w:eastAsia="Calibri"/>
          <w:i/>
          <w:sz w:val="20"/>
          <w:szCs w:val="20"/>
          <w:vertAlign w:val="superscript"/>
        </w:rPr>
        <w:t>3</w:t>
      </w:r>
      <w:r w:rsidRPr="00274288">
        <w:rPr>
          <w:rFonts w:eastAsia="Calibri"/>
          <w:i/>
          <w:sz w:val="20"/>
          <w:szCs w:val="20"/>
        </w:rPr>
        <w:t xml:space="preserve"> (kalendoriniai metai) ; Viršutinė vertinimo riba: 70</w:t>
      </w:r>
      <w:r w:rsidRPr="00274288">
        <w:rPr>
          <w:rFonts w:ascii="Calibri" w:eastAsia="Calibri" w:hAnsi="Calibri" w:cs="Calibri"/>
          <w:i/>
          <w:sz w:val="20"/>
          <w:szCs w:val="20"/>
        </w:rPr>
        <w:t>%</w:t>
      </w:r>
      <w:r w:rsidRPr="00274288">
        <w:rPr>
          <w:rFonts w:eastAsia="Calibri"/>
          <w:i/>
          <w:sz w:val="20"/>
          <w:szCs w:val="20"/>
        </w:rPr>
        <w:t xml:space="preserve"> RV (3,5 µg/m</w:t>
      </w:r>
      <w:r w:rsidRPr="00274288">
        <w:rPr>
          <w:rFonts w:eastAsia="Calibri"/>
          <w:i/>
          <w:sz w:val="20"/>
          <w:szCs w:val="20"/>
          <w:vertAlign w:val="superscript"/>
        </w:rPr>
        <w:t>3</w:t>
      </w:r>
      <w:r w:rsidRPr="00274288">
        <w:rPr>
          <w:rFonts w:eastAsia="Calibri"/>
          <w:i/>
          <w:sz w:val="20"/>
          <w:szCs w:val="20"/>
        </w:rPr>
        <w:t>); Žemutinė vertinimo riba: 40</w:t>
      </w:r>
      <w:r w:rsidRPr="00274288">
        <w:rPr>
          <w:rFonts w:ascii="Calibri" w:eastAsia="Calibri" w:hAnsi="Calibri" w:cs="Calibri"/>
          <w:i/>
          <w:sz w:val="20"/>
          <w:szCs w:val="20"/>
        </w:rPr>
        <w:t>%</w:t>
      </w:r>
      <w:r w:rsidRPr="00274288">
        <w:rPr>
          <w:rFonts w:eastAsia="Calibri"/>
          <w:i/>
          <w:sz w:val="20"/>
          <w:szCs w:val="20"/>
        </w:rPr>
        <w:t xml:space="preserve"> RV (2 µg/m</w:t>
      </w:r>
      <w:r w:rsidRPr="00274288">
        <w:rPr>
          <w:rFonts w:eastAsia="Calibri"/>
          <w:i/>
          <w:sz w:val="20"/>
          <w:szCs w:val="20"/>
          <w:vertAlign w:val="superscript"/>
        </w:rPr>
        <w:t>3</w:t>
      </w:r>
      <w:r w:rsidRPr="00274288">
        <w:rPr>
          <w:rFonts w:eastAsia="Calibri"/>
          <w:i/>
          <w:sz w:val="20"/>
          <w:szCs w:val="20"/>
        </w:rPr>
        <w:t>)</w:t>
      </w:r>
    </w:p>
    <w:tbl>
      <w:tblPr>
        <w:tblStyle w:val="Lentelstinklelis8"/>
        <w:tblW w:w="7946" w:type="dxa"/>
        <w:tblInd w:w="261" w:type="dxa"/>
        <w:tblLook w:val="04A0" w:firstRow="1" w:lastRow="0" w:firstColumn="1" w:lastColumn="0" w:noHBand="0" w:noVBand="1"/>
      </w:tblPr>
      <w:tblGrid>
        <w:gridCol w:w="352"/>
        <w:gridCol w:w="2762"/>
        <w:gridCol w:w="480"/>
        <w:gridCol w:w="4352"/>
      </w:tblGrid>
      <w:tr w:rsidR="00274288" w:rsidRPr="00274288" w:rsidTr="00274288">
        <w:trPr>
          <w:trHeight w:val="272"/>
        </w:trPr>
        <w:tc>
          <w:tcPr>
            <w:tcW w:w="352" w:type="dxa"/>
            <w:tcBorders>
              <w:top w:val="single" w:sz="12" w:space="0" w:color="auto"/>
              <w:left w:val="single" w:sz="12" w:space="0" w:color="auto"/>
              <w:bottom w:val="single" w:sz="12" w:space="0" w:color="auto"/>
              <w:right w:val="single" w:sz="12" w:space="0" w:color="auto"/>
            </w:tcBorders>
          </w:tcPr>
          <w:p w:rsidR="00274288" w:rsidRPr="00274288" w:rsidRDefault="00274288" w:rsidP="00274288">
            <w:pPr>
              <w:spacing w:line="276" w:lineRule="auto"/>
              <w:jc w:val="both"/>
              <w:rPr>
                <w:rFonts w:eastAsia="Calibri"/>
                <w:sz w:val="20"/>
                <w:szCs w:val="20"/>
              </w:rPr>
            </w:pPr>
          </w:p>
        </w:tc>
        <w:tc>
          <w:tcPr>
            <w:tcW w:w="2762" w:type="dxa"/>
            <w:tcBorders>
              <w:top w:val="single" w:sz="4" w:space="0" w:color="auto"/>
              <w:left w:val="single" w:sz="12" w:space="0" w:color="auto"/>
              <w:bottom w:val="single" w:sz="4" w:space="0" w:color="auto"/>
              <w:right w:val="nil"/>
            </w:tcBorders>
            <w:hideMark/>
          </w:tcPr>
          <w:p w:rsidR="00274288" w:rsidRPr="00274288" w:rsidRDefault="00274288" w:rsidP="00274288">
            <w:pPr>
              <w:spacing w:line="276" w:lineRule="auto"/>
              <w:jc w:val="both"/>
              <w:rPr>
                <w:rFonts w:eastAsia="Calibri"/>
                <w:sz w:val="20"/>
                <w:szCs w:val="20"/>
              </w:rPr>
            </w:pPr>
            <w:r w:rsidRPr="00274288">
              <w:rPr>
                <w:rFonts w:eastAsia="Calibri"/>
                <w:sz w:val="20"/>
                <w:szCs w:val="20"/>
              </w:rPr>
              <w:t xml:space="preserve">Maksimali periodo vertė </w:t>
            </w:r>
          </w:p>
        </w:tc>
        <w:tc>
          <w:tcPr>
            <w:tcW w:w="480" w:type="dxa"/>
            <w:tcBorders>
              <w:top w:val="single" w:sz="4" w:space="0" w:color="auto"/>
              <w:left w:val="single" w:sz="4" w:space="0" w:color="auto"/>
              <w:bottom w:val="single" w:sz="4" w:space="0" w:color="auto"/>
              <w:right w:val="nil"/>
            </w:tcBorders>
            <w:shd w:val="clear" w:color="auto" w:fill="F7CAAC"/>
          </w:tcPr>
          <w:p w:rsidR="00274288" w:rsidRPr="00274288" w:rsidRDefault="00274288" w:rsidP="00274288">
            <w:pPr>
              <w:spacing w:line="276" w:lineRule="auto"/>
              <w:jc w:val="both"/>
              <w:rPr>
                <w:rFonts w:eastAsia="Calibri"/>
                <w:sz w:val="20"/>
                <w:szCs w:val="20"/>
              </w:rPr>
            </w:pPr>
          </w:p>
        </w:tc>
        <w:tc>
          <w:tcPr>
            <w:tcW w:w="4352"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spacing w:line="276" w:lineRule="auto"/>
              <w:jc w:val="both"/>
              <w:rPr>
                <w:rFonts w:eastAsia="Calibri"/>
                <w:sz w:val="20"/>
                <w:szCs w:val="20"/>
              </w:rPr>
            </w:pPr>
            <w:r w:rsidRPr="00274288">
              <w:rPr>
                <w:rFonts w:eastAsia="Calibri"/>
                <w:sz w:val="20"/>
                <w:szCs w:val="20"/>
              </w:rPr>
              <w:t>viršyta žemutinė vertinimo riba (2 µg/m</w:t>
            </w:r>
            <w:r w:rsidRPr="00274288">
              <w:rPr>
                <w:rFonts w:eastAsia="Calibri"/>
                <w:sz w:val="20"/>
                <w:szCs w:val="20"/>
                <w:vertAlign w:val="superscript"/>
              </w:rPr>
              <w:t>3</w:t>
            </w:r>
            <w:r w:rsidRPr="00274288">
              <w:rPr>
                <w:rFonts w:eastAsia="Calibri"/>
                <w:sz w:val="20"/>
                <w:szCs w:val="20"/>
              </w:rPr>
              <w:t>)</w:t>
            </w:r>
          </w:p>
        </w:tc>
      </w:tr>
    </w:tbl>
    <w:p w:rsidR="00274288" w:rsidRPr="00274288" w:rsidRDefault="00274288" w:rsidP="00274288">
      <w:pPr>
        <w:autoSpaceDE w:val="0"/>
        <w:autoSpaceDN w:val="0"/>
        <w:adjustRightInd w:val="0"/>
        <w:snapToGrid w:val="0"/>
        <w:ind w:firstLine="709"/>
        <w:jc w:val="right"/>
        <w:rPr>
          <w:lang w:eastAsia="lt-LT"/>
        </w:rPr>
      </w:pPr>
    </w:p>
    <w:p w:rsidR="00274288" w:rsidRPr="00274288" w:rsidRDefault="00274288" w:rsidP="00274288">
      <w:pPr>
        <w:autoSpaceDE w:val="0"/>
        <w:autoSpaceDN w:val="0"/>
        <w:adjustRightInd w:val="0"/>
        <w:snapToGrid w:val="0"/>
        <w:ind w:firstLine="709"/>
        <w:jc w:val="both"/>
        <w:rPr>
          <w:highlight w:val="yellow"/>
          <w:lang w:eastAsia="lt-LT"/>
        </w:rPr>
      </w:pPr>
    </w:p>
    <w:p w:rsidR="00274288" w:rsidRPr="00274288" w:rsidRDefault="00274288" w:rsidP="00274288">
      <w:pPr>
        <w:autoSpaceDE w:val="0"/>
        <w:autoSpaceDN w:val="0"/>
        <w:adjustRightInd w:val="0"/>
        <w:snapToGrid w:val="0"/>
        <w:ind w:firstLine="709"/>
        <w:jc w:val="both"/>
        <w:rPr>
          <w:highlight w:val="yellow"/>
          <w:lang w:eastAsia="lt-LT"/>
        </w:rPr>
      </w:pPr>
    </w:p>
    <w:p w:rsidR="00274288" w:rsidRPr="00274288" w:rsidRDefault="00274288" w:rsidP="00274288">
      <w:pPr>
        <w:autoSpaceDE w:val="0"/>
        <w:autoSpaceDN w:val="0"/>
        <w:adjustRightInd w:val="0"/>
        <w:snapToGrid w:val="0"/>
        <w:ind w:firstLine="709"/>
        <w:jc w:val="both"/>
        <w:rPr>
          <w:highlight w:val="yellow"/>
          <w:lang w:eastAsia="lt-LT"/>
        </w:rPr>
        <w:sectPr w:rsidR="00274288" w:rsidRPr="00274288" w:rsidSect="00274288">
          <w:pgSz w:w="16838" w:h="11906" w:orient="landscape"/>
          <w:pgMar w:top="1701" w:right="1134" w:bottom="567" w:left="1559" w:header="567" w:footer="567" w:gutter="0"/>
          <w:cols w:space="1296"/>
          <w:titlePg/>
          <w:docGrid w:linePitch="360"/>
        </w:sect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jc w:val="center"/>
        <w:rPr>
          <w:b/>
          <w:lang w:eastAsia="lt-LT"/>
        </w:rPr>
      </w:pPr>
      <w:r w:rsidRPr="00274288">
        <w:rPr>
          <w:b/>
          <w:noProof/>
          <w:lang w:eastAsia="lt-LT"/>
        </w:rPr>
        <w:drawing>
          <wp:inline distT="0" distB="0" distL="0" distR="0" wp14:anchorId="4E0ABC9E" wp14:editId="0CF2EB4B">
            <wp:extent cx="6089710" cy="3555811"/>
            <wp:effectExtent l="0" t="0" r="6350" b="6985"/>
            <wp:docPr id="5" name="Paveikslėl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08710" cy="3566905"/>
                    </a:xfrm>
                    <a:prstGeom prst="rect">
                      <a:avLst/>
                    </a:prstGeom>
                    <a:noFill/>
                  </pic:spPr>
                </pic:pic>
              </a:graphicData>
            </a:graphic>
          </wp:inline>
        </w:drawing>
      </w:r>
    </w:p>
    <w:p w:rsidR="00274288" w:rsidRPr="00274288" w:rsidRDefault="00274288" w:rsidP="00274288">
      <w:pPr>
        <w:autoSpaceDE w:val="0"/>
        <w:autoSpaceDN w:val="0"/>
        <w:adjustRightInd w:val="0"/>
        <w:snapToGrid w:val="0"/>
        <w:spacing w:before="120"/>
        <w:jc w:val="center"/>
        <w:rPr>
          <w:rFonts w:eastAsia="Calibri"/>
        </w:rPr>
      </w:pPr>
      <w:r w:rsidRPr="00274288">
        <w:rPr>
          <w:b/>
          <w:bCs/>
          <w:lang w:eastAsia="lt-LT"/>
        </w:rPr>
        <w:t>5 pav</w:t>
      </w:r>
      <w:r w:rsidRPr="00274288">
        <w:rPr>
          <w:lang w:eastAsia="lt-LT"/>
        </w:rPr>
        <w:t xml:space="preserve">. </w:t>
      </w:r>
      <w:r w:rsidRPr="00274288">
        <w:rPr>
          <w:rFonts w:eastAsia="Calibri"/>
        </w:rPr>
        <w:t>Vidutinės metinės benzeno koncentracijos tyrimo vietose</w:t>
      </w:r>
      <w:r w:rsidRPr="00274288">
        <w:rPr>
          <w:rFonts w:eastAsia="Calibri"/>
          <w:i/>
          <w:sz w:val="20"/>
          <w:szCs w:val="20"/>
        </w:rPr>
        <w:t xml:space="preserve">. </w:t>
      </w:r>
      <w:r w:rsidRPr="00274288">
        <w:rPr>
          <w:rFonts w:eastAsia="Calibri"/>
          <w:iCs/>
          <w:sz w:val="20"/>
          <w:szCs w:val="20"/>
        </w:rPr>
        <w:t>K</w:t>
      </w:r>
      <w:r w:rsidRPr="00274288">
        <w:rPr>
          <w:rFonts w:eastAsia="Calibri"/>
        </w:rPr>
        <w:t>alendorinių metų ribinė vertė: 5 µg/m</w:t>
      </w:r>
      <w:r w:rsidRPr="00274288">
        <w:rPr>
          <w:rFonts w:eastAsia="Calibri"/>
          <w:vertAlign w:val="superscript"/>
        </w:rPr>
        <w:t>3</w:t>
      </w:r>
      <w:r w:rsidRPr="00274288">
        <w:rPr>
          <w:rFonts w:eastAsia="Calibri"/>
        </w:rPr>
        <w:t>)</w:t>
      </w: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ind w:firstLine="709"/>
        <w:jc w:val="both"/>
        <w:rPr>
          <w:rFonts w:eastAsia="Calibri"/>
        </w:rPr>
      </w:pPr>
      <w:r w:rsidRPr="00274288">
        <w:rPr>
          <w:rFonts w:eastAsia="Calibri"/>
        </w:rPr>
        <w:t>2018 ir 2019 metų tyrimų laikotarpiais aukščiausia vidutinė metinė benzeno koncentracija nustatyta tyrimo vietoje ID1 Molo g. 2. 2020 m. aukščiausia vidutinė metinė benzeno koncentracija nustatyta tyrimo vietoje ID31 Verslo g. Kitose tyrimo vietose aukštesnės vidutinės metinės benzeno koncentracijos buvo laikotarpio pradžioje (2018 m.), sekančiais laikotarpiais mažėjo.</w:t>
      </w:r>
    </w:p>
    <w:p w:rsidR="00274288" w:rsidRPr="00274288" w:rsidRDefault="00274288" w:rsidP="00274288">
      <w:pPr>
        <w:ind w:firstLine="709"/>
        <w:jc w:val="both"/>
        <w:rPr>
          <w:rFonts w:eastAsia="Calibri"/>
        </w:rPr>
      </w:pPr>
      <w:r w:rsidRPr="00274288">
        <w:rPr>
          <w:rFonts w:eastAsia="Calibri"/>
        </w:rPr>
        <w:t>Vidutinės metinės benzeno</w:t>
      </w:r>
      <w:r w:rsidRPr="00274288">
        <w:rPr>
          <w:rFonts w:eastAsia="Calibri"/>
          <w:vertAlign w:val="subscript"/>
        </w:rPr>
        <w:t xml:space="preserve"> </w:t>
      </w:r>
      <w:r w:rsidRPr="00274288">
        <w:rPr>
          <w:rFonts w:eastAsia="Calibri"/>
        </w:rPr>
        <w:t>koncentracijos aplinkos ore Klaipėdos mieste 2018-2020 metais neviršijo metinės ribinės vertės (5 µg/m</w:t>
      </w:r>
      <w:r w:rsidRPr="00274288">
        <w:rPr>
          <w:rFonts w:eastAsia="Calibri"/>
          <w:vertAlign w:val="superscript"/>
        </w:rPr>
        <w:t>3</w:t>
      </w:r>
      <w:r w:rsidRPr="00274288">
        <w:rPr>
          <w:rFonts w:eastAsia="Calibri"/>
        </w:rPr>
        <w:t>) bei žemutinės (2 µg/m</w:t>
      </w:r>
      <w:r w:rsidRPr="00274288">
        <w:rPr>
          <w:rFonts w:eastAsia="Calibri"/>
          <w:vertAlign w:val="superscript"/>
        </w:rPr>
        <w:t>3</w:t>
      </w:r>
      <w:r w:rsidRPr="00274288">
        <w:rPr>
          <w:rFonts w:eastAsia="Calibri"/>
        </w:rPr>
        <w:t>) ir viršutinės (3,5 µg/m</w:t>
      </w:r>
      <w:r w:rsidRPr="00274288">
        <w:rPr>
          <w:rFonts w:eastAsia="Calibri"/>
          <w:vertAlign w:val="superscript"/>
        </w:rPr>
        <w:t>3</w:t>
      </w:r>
      <w:r w:rsidRPr="00274288">
        <w:rPr>
          <w:rFonts w:eastAsia="Calibri"/>
        </w:rPr>
        <w:t xml:space="preserve">) vertinimo ribos.  </w:t>
      </w: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sectPr w:rsidR="00274288" w:rsidRPr="00274288" w:rsidSect="00274288">
          <w:pgSz w:w="11906" w:h="16838"/>
          <w:pgMar w:top="1134" w:right="567" w:bottom="1559" w:left="1701" w:header="567" w:footer="567" w:gutter="0"/>
          <w:cols w:space="1296"/>
          <w:titlePg/>
          <w:docGrid w:linePitch="360"/>
        </w:sectPr>
      </w:pPr>
    </w:p>
    <w:p w:rsidR="00274288" w:rsidRPr="00274288" w:rsidRDefault="00274288" w:rsidP="00274288">
      <w:pPr>
        <w:autoSpaceDE w:val="0"/>
        <w:autoSpaceDN w:val="0"/>
        <w:adjustRightInd w:val="0"/>
        <w:snapToGrid w:val="0"/>
        <w:ind w:firstLine="709"/>
        <w:jc w:val="right"/>
        <w:rPr>
          <w:lang w:eastAsia="lt-LT"/>
        </w:rPr>
      </w:pPr>
      <w:r w:rsidRPr="00274288">
        <w:rPr>
          <w:b/>
          <w:lang w:eastAsia="lt-LT"/>
        </w:rPr>
        <w:t>9 lentelė</w:t>
      </w:r>
    </w:p>
    <w:p w:rsidR="00274288" w:rsidRPr="00274288" w:rsidRDefault="00274288" w:rsidP="00274288">
      <w:pPr>
        <w:spacing w:line="276" w:lineRule="auto"/>
        <w:jc w:val="center"/>
        <w:rPr>
          <w:rFonts w:eastAsia="Calibri"/>
        </w:rPr>
      </w:pPr>
      <w:r w:rsidRPr="00274288">
        <w:rPr>
          <w:rFonts w:eastAsia="Calibri"/>
          <w:noProof/>
        </w:rPr>
        <w:t>Tolueno</w:t>
      </w:r>
      <w:r w:rsidRPr="00274288">
        <w:rPr>
          <w:rFonts w:eastAsia="Calibri"/>
        </w:rPr>
        <w:t xml:space="preserve"> (µg/m</w:t>
      </w:r>
      <w:r w:rsidRPr="00274288">
        <w:rPr>
          <w:rFonts w:eastAsia="Calibri"/>
          <w:vertAlign w:val="superscript"/>
        </w:rPr>
        <w:t>3</w:t>
      </w:r>
      <w:r w:rsidRPr="00274288">
        <w:rPr>
          <w:rFonts w:eastAsia="Calibri"/>
        </w:rPr>
        <w:t>) koncentracijų sezonų ir metų vidutinės vertės tyrimo vietose 2018-2020 m.</w:t>
      </w:r>
    </w:p>
    <w:tbl>
      <w:tblPr>
        <w:tblStyle w:val="Lentelstinklelis9"/>
        <w:tblW w:w="5000" w:type="pct"/>
        <w:tblLook w:val="04A0" w:firstRow="1" w:lastRow="0" w:firstColumn="1" w:lastColumn="0" w:noHBand="0" w:noVBand="1"/>
      </w:tblPr>
      <w:tblGrid>
        <w:gridCol w:w="690"/>
        <w:gridCol w:w="828"/>
        <w:gridCol w:w="828"/>
        <w:gridCol w:w="827"/>
        <w:gridCol w:w="827"/>
        <w:gridCol w:w="1249"/>
        <w:gridCol w:w="827"/>
        <w:gridCol w:w="827"/>
        <w:gridCol w:w="827"/>
        <w:gridCol w:w="827"/>
        <w:gridCol w:w="1249"/>
        <w:gridCol w:w="827"/>
        <w:gridCol w:w="827"/>
        <w:gridCol w:w="827"/>
        <w:gridCol w:w="827"/>
        <w:gridCol w:w="1247"/>
      </w:tblGrid>
      <w:tr w:rsidR="00274288" w:rsidRPr="00274288" w:rsidTr="00274288">
        <w:trPr>
          <w:cantSplit/>
          <w:trHeight w:val="547"/>
          <w:tblHeader/>
        </w:trPr>
        <w:tc>
          <w:tcPr>
            <w:tcW w:w="240" w:type="pct"/>
            <w:vMerge w:val="restar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spacing w:line="276" w:lineRule="auto"/>
              <w:jc w:val="center"/>
              <w:rPr>
                <w:rFonts w:eastAsia="Calibri"/>
                <w:sz w:val="20"/>
                <w:szCs w:val="20"/>
              </w:rPr>
            </w:pPr>
            <w:r w:rsidRPr="00274288">
              <w:rPr>
                <w:rFonts w:eastAsia="Calibri"/>
                <w:sz w:val="20"/>
                <w:szCs w:val="20"/>
              </w:rPr>
              <w:t>ID</w:t>
            </w:r>
          </w:p>
        </w:tc>
        <w:tc>
          <w:tcPr>
            <w:tcW w:w="1587" w:type="pct"/>
            <w:gridSpan w:val="5"/>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2018</w:t>
            </w:r>
          </w:p>
        </w:tc>
        <w:tc>
          <w:tcPr>
            <w:tcW w:w="1587" w:type="pct"/>
            <w:gridSpan w:val="5"/>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2019</w:t>
            </w:r>
          </w:p>
        </w:tc>
        <w:tc>
          <w:tcPr>
            <w:tcW w:w="1586" w:type="pct"/>
            <w:gridSpan w:val="5"/>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2020</w:t>
            </w:r>
          </w:p>
        </w:tc>
      </w:tr>
      <w:tr w:rsidR="00274288" w:rsidRPr="00274288" w:rsidTr="00274288">
        <w:trPr>
          <w:cantSplit/>
          <w:tblHeader/>
        </w:trPr>
        <w:tc>
          <w:tcPr>
            <w:tcW w:w="240" w:type="pct"/>
            <w:vMerge/>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sz w:val="20"/>
                <w:szCs w:val="20"/>
                <w:lang w:eastAsia="lt-LT"/>
              </w:rPr>
            </w:pP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Žiema</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noProof/>
                <w:sz w:val="20"/>
                <w:szCs w:val="20"/>
              </w:rPr>
            </w:pPr>
            <w:r w:rsidRPr="00274288">
              <w:rPr>
                <w:rFonts w:eastAsia="Calibri"/>
                <w:noProof/>
                <w:sz w:val="20"/>
                <w:szCs w:val="20"/>
              </w:rPr>
              <w:t>Pava-saris</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Vasara</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Ruduo</w:t>
            </w:r>
          </w:p>
        </w:tc>
        <w:tc>
          <w:tcPr>
            <w:tcW w:w="435" w:type="pct"/>
            <w:tcBorders>
              <w:top w:val="single" w:sz="4" w:space="0" w:color="auto"/>
              <w:left w:val="single" w:sz="4" w:space="0" w:color="auto"/>
              <w:bottom w:val="single" w:sz="4" w:space="0" w:color="auto"/>
              <w:right w:val="single" w:sz="4" w:space="0" w:color="auto"/>
            </w:tcBorders>
          </w:tcPr>
          <w:p w:rsidR="00274288" w:rsidRPr="00274288" w:rsidRDefault="00274288" w:rsidP="00274288">
            <w:pPr>
              <w:jc w:val="center"/>
              <w:rPr>
                <w:rFonts w:eastAsia="Calibri"/>
                <w:sz w:val="20"/>
                <w:szCs w:val="20"/>
              </w:rPr>
            </w:pPr>
            <w:r w:rsidRPr="00274288">
              <w:rPr>
                <w:rFonts w:eastAsia="Calibri"/>
                <w:b/>
                <w:sz w:val="22"/>
                <w:szCs w:val="22"/>
              </w:rPr>
              <w:t>Vidurkis (metai)</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Žiema</w:t>
            </w:r>
          </w:p>
        </w:tc>
        <w:tc>
          <w:tcPr>
            <w:tcW w:w="288" w:type="pct"/>
            <w:tcBorders>
              <w:top w:val="single" w:sz="4" w:space="0" w:color="auto"/>
              <w:left w:val="single" w:sz="4" w:space="0" w:color="auto"/>
              <w:bottom w:val="single" w:sz="12" w:space="0" w:color="auto"/>
              <w:right w:val="single" w:sz="4" w:space="0" w:color="auto"/>
            </w:tcBorders>
            <w:vAlign w:val="center"/>
            <w:hideMark/>
          </w:tcPr>
          <w:p w:rsidR="00274288" w:rsidRPr="00274288" w:rsidRDefault="00274288" w:rsidP="00274288">
            <w:pPr>
              <w:jc w:val="center"/>
              <w:rPr>
                <w:rFonts w:eastAsia="Calibri"/>
                <w:noProof/>
                <w:sz w:val="20"/>
                <w:szCs w:val="20"/>
              </w:rPr>
            </w:pPr>
            <w:r w:rsidRPr="00274288">
              <w:rPr>
                <w:rFonts w:eastAsia="Calibri"/>
                <w:noProof/>
                <w:sz w:val="20"/>
                <w:szCs w:val="20"/>
              </w:rPr>
              <w:t>Pava-saris</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Vasara</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Ruduo</w:t>
            </w:r>
          </w:p>
        </w:tc>
        <w:tc>
          <w:tcPr>
            <w:tcW w:w="433" w:type="pct"/>
            <w:tcBorders>
              <w:top w:val="single" w:sz="4" w:space="0" w:color="auto"/>
              <w:left w:val="single" w:sz="4" w:space="0" w:color="auto"/>
              <w:bottom w:val="single" w:sz="12" w:space="0" w:color="auto"/>
              <w:right w:val="single" w:sz="4" w:space="0" w:color="auto"/>
            </w:tcBorders>
          </w:tcPr>
          <w:p w:rsidR="00274288" w:rsidRPr="00274288" w:rsidRDefault="00274288" w:rsidP="00274288">
            <w:pPr>
              <w:jc w:val="center"/>
              <w:rPr>
                <w:rFonts w:eastAsia="Calibri"/>
                <w:sz w:val="20"/>
                <w:szCs w:val="20"/>
              </w:rPr>
            </w:pPr>
            <w:r w:rsidRPr="00274288">
              <w:rPr>
                <w:rFonts w:eastAsia="Calibri"/>
                <w:b/>
                <w:sz w:val="22"/>
                <w:szCs w:val="22"/>
              </w:rPr>
              <w:t>Vidurkis (metai)</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noProof/>
                <w:sz w:val="20"/>
                <w:szCs w:val="20"/>
              </w:rPr>
            </w:pPr>
            <w:r w:rsidRPr="00274288">
              <w:rPr>
                <w:rFonts w:eastAsia="Calibri"/>
                <w:sz w:val="20"/>
                <w:szCs w:val="20"/>
              </w:rPr>
              <w:t>Žiema</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noProof/>
                <w:sz w:val="20"/>
                <w:szCs w:val="20"/>
              </w:rPr>
            </w:pPr>
            <w:r w:rsidRPr="00274288">
              <w:rPr>
                <w:rFonts w:eastAsia="Calibri"/>
                <w:noProof/>
                <w:sz w:val="20"/>
                <w:szCs w:val="20"/>
              </w:rPr>
              <w:t>Pava-saris</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Vasara</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Ruduo</w:t>
            </w:r>
          </w:p>
        </w:tc>
        <w:tc>
          <w:tcPr>
            <w:tcW w:w="433" w:type="pct"/>
            <w:tcBorders>
              <w:top w:val="single" w:sz="4" w:space="0" w:color="auto"/>
              <w:left w:val="single" w:sz="4" w:space="0" w:color="auto"/>
              <w:bottom w:val="single" w:sz="4" w:space="0" w:color="auto"/>
              <w:right w:val="single" w:sz="4" w:space="0" w:color="auto"/>
            </w:tcBorders>
          </w:tcPr>
          <w:p w:rsidR="00274288" w:rsidRPr="00274288" w:rsidRDefault="00274288" w:rsidP="00274288">
            <w:pPr>
              <w:jc w:val="center"/>
              <w:rPr>
                <w:rFonts w:eastAsia="Calibri"/>
                <w:sz w:val="20"/>
                <w:szCs w:val="20"/>
              </w:rPr>
            </w:pPr>
            <w:r w:rsidRPr="00274288">
              <w:rPr>
                <w:rFonts w:eastAsia="Calibri"/>
                <w:b/>
                <w:sz w:val="22"/>
                <w:szCs w:val="22"/>
              </w:rPr>
              <w:t>Vidurkis (metai)</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3</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68,95</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13,59</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27,69</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10,18</w:t>
            </w:r>
          </w:p>
        </w:tc>
        <w:tc>
          <w:tcPr>
            <w:tcW w:w="435"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2"/>
                <w:szCs w:val="22"/>
              </w:rPr>
            </w:pPr>
            <w:r w:rsidRPr="00274288">
              <w:rPr>
                <w:rFonts w:eastAsia="Calibri"/>
                <w:sz w:val="22"/>
                <w:szCs w:val="22"/>
              </w:rPr>
              <w:t>30,10</w:t>
            </w:r>
          </w:p>
        </w:tc>
        <w:tc>
          <w:tcPr>
            <w:tcW w:w="288" w:type="pct"/>
            <w:tcBorders>
              <w:top w:val="single" w:sz="4" w:space="0" w:color="auto"/>
              <w:left w:val="single" w:sz="4" w:space="0" w:color="auto"/>
              <w:bottom w:val="single" w:sz="4" w:space="0" w:color="auto"/>
              <w:right w:val="single" w:sz="12"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0,93</w:t>
            </w:r>
          </w:p>
        </w:tc>
        <w:tc>
          <w:tcPr>
            <w:tcW w:w="288" w:type="pct"/>
            <w:tcBorders>
              <w:top w:val="single" w:sz="12" w:space="0" w:color="auto"/>
              <w:left w:val="single" w:sz="12" w:space="0" w:color="auto"/>
              <w:bottom w:val="single" w:sz="12" w:space="0" w:color="auto"/>
              <w:right w:val="single" w:sz="12"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19,17</w:t>
            </w:r>
          </w:p>
        </w:tc>
        <w:tc>
          <w:tcPr>
            <w:tcW w:w="288" w:type="pct"/>
            <w:tcBorders>
              <w:top w:val="single" w:sz="4" w:space="0" w:color="auto"/>
              <w:left w:val="single" w:sz="12"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0,84</w:t>
            </w:r>
          </w:p>
        </w:tc>
        <w:tc>
          <w:tcPr>
            <w:tcW w:w="288" w:type="pct"/>
            <w:tcBorders>
              <w:top w:val="single" w:sz="4" w:space="0" w:color="auto"/>
              <w:left w:val="single" w:sz="4" w:space="0" w:color="auto"/>
              <w:bottom w:val="single" w:sz="4" w:space="0" w:color="auto"/>
              <w:right w:val="single" w:sz="12"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3,30</w:t>
            </w:r>
          </w:p>
        </w:tc>
        <w:tc>
          <w:tcPr>
            <w:tcW w:w="433" w:type="pct"/>
            <w:tcBorders>
              <w:top w:val="single" w:sz="12" w:space="0" w:color="auto"/>
              <w:left w:val="single" w:sz="12" w:space="0" w:color="auto"/>
              <w:bottom w:val="single" w:sz="12" w:space="0" w:color="auto"/>
              <w:right w:val="single" w:sz="4" w:space="0" w:color="auto"/>
            </w:tcBorders>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6,06</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0,70</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1,25</w:t>
            </w:r>
          </w:p>
        </w:tc>
        <w:tc>
          <w:tcPr>
            <w:tcW w:w="28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1,18</w:t>
            </w:r>
          </w:p>
        </w:tc>
        <w:tc>
          <w:tcPr>
            <w:tcW w:w="433"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1,04</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1</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76,22</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8,50</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4,74</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4,87</w:t>
            </w:r>
          </w:p>
        </w:tc>
        <w:tc>
          <w:tcPr>
            <w:tcW w:w="435"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2"/>
                <w:szCs w:val="22"/>
              </w:rPr>
            </w:pPr>
            <w:r w:rsidRPr="00274288">
              <w:rPr>
                <w:rFonts w:eastAsia="Calibri"/>
                <w:sz w:val="22"/>
                <w:szCs w:val="22"/>
              </w:rPr>
              <w:t>23,58</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5,55</w:t>
            </w:r>
          </w:p>
        </w:tc>
        <w:tc>
          <w:tcPr>
            <w:tcW w:w="288" w:type="pct"/>
            <w:tcBorders>
              <w:top w:val="single" w:sz="12"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5,19</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1,01</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4,59</w:t>
            </w:r>
          </w:p>
        </w:tc>
        <w:tc>
          <w:tcPr>
            <w:tcW w:w="433" w:type="pct"/>
            <w:tcBorders>
              <w:top w:val="single" w:sz="12"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4,08</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2,23</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1,17</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2,91</w:t>
            </w:r>
          </w:p>
        </w:tc>
        <w:tc>
          <w:tcPr>
            <w:tcW w:w="433"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2,10</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13,18</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7,85</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119,50</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3,92</w:t>
            </w:r>
          </w:p>
        </w:tc>
        <w:tc>
          <w:tcPr>
            <w:tcW w:w="435"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2"/>
                <w:szCs w:val="22"/>
              </w:rPr>
            </w:pPr>
            <w:r w:rsidRPr="00274288">
              <w:rPr>
                <w:rFonts w:eastAsia="Calibri"/>
                <w:sz w:val="22"/>
                <w:szCs w:val="22"/>
              </w:rPr>
              <w:t>36,11</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3,25</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3,66</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1,96</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1,96</w:t>
            </w:r>
          </w:p>
        </w:tc>
        <w:tc>
          <w:tcPr>
            <w:tcW w:w="433"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2,71</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0,96</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4,71</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1,93</w:t>
            </w:r>
          </w:p>
        </w:tc>
        <w:tc>
          <w:tcPr>
            <w:tcW w:w="433"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2,53</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5</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3,36</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1,91</w:t>
            </w:r>
          </w:p>
        </w:tc>
        <w:tc>
          <w:tcPr>
            <w:tcW w:w="288" w:type="pct"/>
            <w:tcBorders>
              <w:top w:val="single" w:sz="4" w:space="0" w:color="auto"/>
              <w:left w:val="single" w:sz="4" w:space="0" w:color="auto"/>
              <w:bottom w:val="single" w:sz="12"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6,11</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5,41</w:t>
            </w:r>
          </w:p>
        </w:tc>
        <w:tc>
          <w:tcPr>
            <w:tcW w:w="435"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2"/>
                <w:szCs w:val="22"/>
              </w:rPr>
            </w:pPr>
            <w:r w:rsidRPr="00274288">
              <w:rPr>
                <w:rFonts w:eastAsia="Calibri"/>
                <w:sz w:val="22"/>
                <w:szCs w:val="22"/>
              </w:rPr>
              <w:t>4,20</w:t>
            </w:r>
          </w:p>
        </w:tc>
        <w:tc>
          <w:tcPr>
            <w:tcW w:w="288" w:type="pct"/>
            <w:tcBorders>
              <w:top w:val="single" w:sz="4" w:space="0" w:color="auto"/>
              <w:left w:val="single" w:sz="4" w:space="0" w:color="auto"/>
              <w:bottom w:val="single" w:sz="12"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4,11</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1,21</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2,49</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2,57</w:t>
            </w:r>
          </w:p>
        </w:tc>
        <w:tc>
          <w:tcPr>
            <w:tcW w:w="433"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2,59</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17,14</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2,95</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1,32</w:t>
            </w:r>
          </w:p>
        </w:tc>
        <w:tc>
          <w:tcPr>
            <w:tcW w:w="433"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7,13</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27</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5,02</w:t>
            </w:r>
          </w:p>
        </w:tc>
        <w:tc>
          <w:tcPr>
            <w:tcW w:w="288" w:type="pct"/>
            <w:tcBorders>
              <w:top w:val="single" w:sz="4" w:space="0" w:color="auto"/>
              <w:left w:val="single" w:sz="4" w:space="0" w:color="auto"/>
              <w:bottom w:val="single" w:sz="4"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7,70</w:t>
            </w:r>
          </w:p>
        </w:tc>
        <w:tc>
          <w:tcPr>
            <w:tcW w:w="288" w:type="pct"/>
            <w:tcBorders>
              <w:top w:val="single" w:sz="12" w:space="0" w:color="auto"/>
              <w:left w:val="single" w:sz="12" w:space="0" w:color="auto"/>
              <w:bottom w:val="single" w:sz="12"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124,70</w:t>
            </w:r>
          </w:p>
        </w:tc>
        <w:tc>
          <w:tcPr>
            <w:tcW w:w="288" w:type="pct"/>
            <w:tcBorders>
              <w:top w:val="single" w:sz="4" w:space="0" w:color="auto"/>
              <w:left w:val="single" w:sz="12"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1,54</w:t>
            </w:r>
          </w:p>
        </w:tc>
        <w:tc>
          <w:tcPr>
            <w:tcW w:w="435" w:type="pct"/>
            <w:tcBorders>
              <w:top w:val="single" w:sz="4" w:space="0" w:color="auto"/>
              <w:left w:val="single" w:sz="4" w:space="0" w:color="auto"/>
              <w:bottom w:val="single" w:sz="4" w:space="0" w:color="auto"/>
              <w:right w:val="single" w:sz="12" w:space="0" w:color="auto"/>
            </w:tcBorders>
            <w:vAlign w:val="center"/>
          </w:tcPr>
          <w:p w:rsidR="00274288" w:rsidRPr="00274288" w:rsidRDefault="00274288" w:rsidP="00274288">
            <w:pPr>
              <w:spacing w:line="276" w:lineRule="auto"/>
              <w:jc w:val="center"/>
              <w:rPr>
                <w:rFonts w:eastAsia="Calibri"/>
                <w:sz w:val="22"/>
                <w:szCs w:val="22"/>
              </w:rPr>
            </w:pPr>
            <w:r w:rsidRPr="00274288">
              <w:rPr>
                <w:rFonts w:eastAsia="Calibri"/>
                <w:sz w:val="22"/>
                <w:szCs w:val="22"/>
              </w:rPr>
              <w:t>38,60</w:t>
            </w:r>
          </w:p>
        </w:tc>
        <w:tc>
          <w:tcPr>
            <w:tcW w:w="288" w:type="pct"/>
            <w:tcBorders>
              <w:top w:val="single" w:sz="12" w:space="0" w:color="auto"/>
              <w:left w:val="single" w:sz="12" w:space="0" w:color="auto"/>
              <w:bottom w:val="single" w:sz="12" w:space="0" w:color="auto"/>
              <w:right w:val="single" w:sz="12"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6,30</w:t>
            </w:r>
          </w:p>
        </w:tc>
        <w:tc>
          <w:tcPr>
            <w:tcW w:w="288" w:type="pct"/>
            <w:tcBorders>
              <w:top w:val="single" w:sz="4" w:space="0" w:color="auto"/>
              <w:left w:val="single" w:sz="12"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1,64</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1,80</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4,44</w:t>
            </w:r>
          </w:p>
        </w:tc>
        <w:tc>
          <w:tcPr>
            <w:tcW w:w="433"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3,54</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6,19</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0,74</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1,45</w:t>
            </w:r>
          </w:p>
        </w:tc>
        <w:tc>
          <w:tcPr>
            <w:tcW w:w="433"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2,79</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26</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12"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435"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2"/>
                <w:szCs w:val="22"/>
              </w:rPr>
            </w:pPr>
            <w:r w:rsidRPr="00274288">
              <w:rPr>
                <w:rFonts w:eastAsia="Calibri"/>
                <w:sz w:val="22"/>
                <w:szCs w:val="22"/>
              </w:rPr>
              <w:t>-</w:t>
            </w:r>
          </w:p>
        </w:tc>
        <w:tc>
          <w:tcPr>
            <w:tcW w:w="288" w:type="pct"/>
            <w:tcBorders>
              <w:top w:val="single" w:sz="12"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3,95</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2,06</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1,13</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2,13</w:t>
            </w:r>
          </w:p>
        </w:tc>
        <w:tc>
          <w:tcPr>
            <w:tcW w:w="433"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2,32</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433"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29</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2,67</w:t>
            </w:r>
          </w:p>
        </w:tc>
        <w:tc>
          <w:tcPr>
            <w:tcW w:w="435"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2"/>
                <w:szCs w:val="22"/>
              </w:rPr>
            </w:pPr>
            <w:r w:rsidRPr="00274288">
              <w:rPr>
                <w:rFonts w:eastAsia="Calibri"/>
                <w:sz w:val="22"/>
                <w:szCs w:val="22"/>
              </w:rPr>
              <w:t>2,67</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2,99</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0,50</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0,71</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1,85</w:t>
            </w:r>
          </w:p>
        </w:tc>
        <w:tc>
          <w:tcPr>
            <w:tcW w:w="433"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1,51</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2,57</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a˂0,43</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0,53</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0,87</w:t>
            </w:r>
          </w:p>
        </w:tc>
        <w:tc>
          <w:tcPr>
            <w:tcW w:w="433"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1,05</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35</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435"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2"/>
                <w:szCs w:val="22"/>
              </w:rPr>
            </w:pPr>
            <w:r w:rsidRPr="00274288">
              <w:rPr>
                <w:rFonts w:eastAsia="Calibri"/>
                <w:sz w:val="22"/>
                <w:szCs w:val="22"/>
              </w:rPr>
              <w:t>-</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2,12</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1,19</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1,24</w:t>
            </w:r>
          </w:p>
        </w:tc>
        <w:tc>
          <w:tcPr>
            <w:tcW w:w="288" w:type="pct"/>
            <w:tcBorders>
              <w:top w:val="single" w:sz="4" w:space="0" w:color="auto"/>
              <w:left w:val="single" w:sz="4" w:space="0" w:color="auto"/>
              <w:bottom w:val="single" w:sz="12"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1,20</w:t>
            </w:r>
          </w:p>
        </w:tc>
        <w:tc>
          <w:tcPr>
            <w:tcW w:w="433"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1,43</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5,23</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0,81</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0,93</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1,05</w:t>
            </w:r>
          </w:p>
        </w:tc>
        <w:tc>
          <w:tcPr>
            <w:tcW w:w="433"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2,00</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18</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17,75</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19,73</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94,85</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2,47</w:t>
            </w:r>
          </w:p>
        </w:tc>
        <w:tc>
          <w:tcPr>
            <w:tcW w:w="435"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2"/>
                <w:szCs w:val="22"/>
              </w:rPr>
            </w:pPr>
            <w:r w:rsidRPr="00274288">
              <w:rPr>
                <w:rFonts w:eastAsia="Calibri"/>
                <w:sz w:val="22"/>
                <w:szCs w:val="22"/>
              </w:rPr>
              <w:t>35,69</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1,13</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1,40</w:t>
            </w:r>
          </w:p>
        </w:tc>
        <w:tc>
          <w:tcPr>
            <w:tcW w:w="288" w:type="pct"/>
            <w:tcBorders>
              <w:top w:val="single" w:sz="4" w:space="0" w:color="auto"/>
              <w:left w:val="single" w:sz="4" w:space="0" w:color="auto"/>
              <w:bottom w:val="single" w:sz="4" w:space="0" w:color="auto"/>
              <w:right w:val="single" w:sz="12"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0,73</w:t>
            </w:r>
          </w:p>
        </w:tc>
        <w:tc>
          <w:tcPr>
            <w:tcW w:w="288" w:type="pct"/>
            <w:tcBorders>
              <w:top w:val="single" w:sz="12" w:space="0" w:color="auto"/>
              <w:left w:val="single" w:sz="12" w:space="0" w:color="auto"/>
              <w:bottom w:val="single" w:sz="12" w:space="0" w:color="auto"/>
              <w:right w:val="single" w:sz="12"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8,98</w:t>
            </w:r>
          </w:p>
        </w:tc>
        <w:tc>
          <w:tcPr>
            <w:tcW w:w="433" w:type="pct"/>
            <w:tcBorders>
              <w:top w:val="single" w:sz="4" w:space="0" w:color="auto"/>
              <w:left w:val="single" w:sz="12"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3,06</w:t>
            </w:r>
          </w:p>
        </w:tc>
        <w:tc>
          <w:tcPr>
            <w:tcW w:w="288" w:type="pct"/>
            <w:tcBorders>
              <w:top w:val="single" w:sz="4" w:space="0" w:color="auto"/>
              <w:left w:val="single" w:sz="4" w:space="0" w:color="auto"/>
              <w:bottom w:val="single" w:sz="12"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1,13</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0,74</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1,37</w:t>
            </w:r>
          </w:p>
        </w:tc>
        <w:tc>
          <w:tcPr>
            <w:tcW w:w="433" w:type="pct"/>
            <w:tcBorders>
              <w:top w:val="single" w:sz="4" w:space="0" w:color="auto"/>
              <w:left w:val="single" w:sz="4" w:space="0" w:color="auto"/>
              <w:bottom w:val="single" w:sz="12" w:space="0" w:color="auto"/>
              <w:right w:val="single" w:sz="4" w:space="0" w:color="auto"/>
            </w:tcBorders>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1,08</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22</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45,50</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2,18</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7,89</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2,47</w:t>
            </w:r>
          </w:p>
        </w:tc>
        <w:tc>
          <w:tcPr>
            <w:tcW w:w="435"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2"/>
                <w:szCs w:val="22"/>
              </w:rPr>
            </w:pPr>
            <w:r w:rsidRPr="00274288">
              <w:rPr>
                <w:rFonts w:eastAsia="Calibri"/>
                <w:sz w:val="22"/>
                <w:szCs w:val="22"/>
              </w:rPr>
              <w:t>15,14</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0,99</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1,84</w:t>
            </w:r>
          </w:p>
        </w:tc>
        <w:tc>
          <w:tcPr>
            <w:tcW w:w="288" w:type="pct"/>
            <w:tcBorders>
              <w:top w:val="single" w:sz="4" w:space="0" w:color="auto"/>
              <w:left w:val="single" w:sz="4" w:space="0" w:color="auto"/>
              <w:bottom w:val="single" w:sz="12"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1,02</w:t>
            </w:r>
          </w:p>
        </w:tc>
        <w:tc>
          <w:tcPr>
            <w:tcW w:w="288" w:type="pct"/>
            <w:tcBorders>
              <w:top w:val="single" w:sz="12"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2,38</w:t>
            </w:r>
          </w:p>
        </w:tc>
        <w:tc>
          <w:tcPr>
            <w:tcW w:w="433"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1,56</w:t>
            </w:r>
          </w:p>
        </w:tc>
        <w:tc>
          <w:tcPr>
            <w:tcW w:w="288" w:type="pct"/>
            <w:tcBorders>
              <w:top w:val="single" w:sz="12" w:space="0" w:color="auto"/>
              <w:left w:val="single" w:sz="12" w:space="0" w:color="auto"/>
              <w:bottom w:val="single" w:sz="12" w:space="0" w:color="auto"/>
              <w:right w:val="single" w:sz="12"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64,53</w:t>
            </w:r>
          </w:p>
        </w:tc>
        <w:tc>
          <w:tcPr>
            <w:tcW w:w="28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0,69</w:t>
            </w:r>
          </w:p>
        </w:tc>
        <w:tc>
          <w:tcPr>
            <w:tcW w:w="288" w:type="pct"/>
            <w:tcBorders>
              <w:top w:val="single" w:sz="4" w:space="0" w:color="auto"/>
              <w:left w:val="single" w:sz="4" w:space="0" w:color="auto"/>
              <w:bottom w:val="single" w:sz="4" w:space="0" w:color="auto"/>
              <w:right w:val="single" w:sz="12"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1,27</w:t>
            </w:r>
          </w:p>
        </w:tc>
        <w:tc>
          <w:tcPr>
            <w:tcW w:w="433" w:type="pct"/>
            <w:tcBorders>
              <w:top w:val="single" w:sz="12" w:space="0" w:color="auto"/>
              <w:left w:val="single" w:sz="12" w:space="0" w:color="auto"/>
              <w:bottom w:val="single" w:sz="12" w:space="0" w:color="auto"/>
              <w:right w:val="single" w:sz="12" w:space="0" w:color="auto"/>
            </w:tcBorders>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22,16</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21</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1,80</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87,76</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1,12</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2,91</w:t>
            </w:r>
          </w:p>
        </w:tc>
        <w:tc>
          <w:tcPr>
            <w:tcW w:w="435"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spacing w:line="276" w:lineRule="auto"/>
              <w:jc w:val="center"/>
              <w:rPr>
                <w:rFonts w:eastAsia="Calibri"/>
                <w:sz w:val="22"/>
                <w:szCs w:val="22"/>
              </w:rPr>
            </w:pPr>
            <w:r w:rsidRPr="00274288">
              <w:rPr>
                <w:rFonts w:eastAsia="Calibri"/>
                <w:sz w:val="22"/>
                <w:szCs w:val="22"/>
              </w:rPr>
              <w:t>23,40</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0,92</w:t>
            </w:r>
          </w:p>
        </w:tc>
        <w:tc>
          <w:tcPr>
            <w:tcW w:w="288" w:type="pct"/>
            <w:tcBorders>
              <w:top w:val="single" w:sz="4" w:space="0" w:color="auto"/>
              <w:left w:val="single" w:sz="4" w:space="0" w:color="auto"/>
              <w:bottom w:val="single" w:sz="4" w:space="0" w:color="auto"/>
              <w:right w:val="single" w:sz="12"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0,94</w:t>
            </w:r>
          </w:p>
        </w:tc>
        <w:tc>
          <w:tcPr>
            <w:tcW w:w="288" w:type="pct"/>
            <w:tcBorders>
              <w:top w:val="single" w:sz="12" w:space="0" w:color="auto"/>
              <w:left w:val="single" w:sz="12" w:space="0" w:color="auto"/>
              <w:bottom w:val="single" w:sz="12" w:space="0" w:color="auto"/>
              <w:right w:val="single" w:sz="12"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5,16</w:t>
            </w:r>
          </w:p>
        </w:tc>
        <w:tc>
          <w:tcPr>
            <w:tcW w:w="288" w:type="pct"/>
            <w:tcBorders>
              <w:top w:val="single" w:sz="4" w:space="0" w:color="auto"/>
              <w:left w:val="single" w:sz="12"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4,04</w:t>
            </w:r>
          </w:p>
        </w:tc>
        <w:tc>
          <w:tcPr>
            <w:tcW w:w="433"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2,76</w:t>
            </w:r>
          </w:p>
        </w:tc>
        <w:tc>
          <w:tcPr>
            <w:tcW w:w="288" w:type="pct"/>
            <w:tcBorders>
              <w:top w:val="single" w:sz="12"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13,46</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6,41</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0,66</w:t>
            </w:r>
          </w:p>
        </w:tc>
        <w:tc>
          <w:tcPr>
            <w:tcW w:w="433" w:type="pct"/>
            <w:tcBorders>
              <w:top w:val="single" w:sz="12"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6,84</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20</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5,34</w:t>
            </w:r>
          </w:p>
        </w:tc>
        <w:tc>
          <w:tcPr>
            <w:tcW w:w="288" w:type="pct"/>
            <w:tcBorders>
              <w:top w:val="single" w:sz="4" w:space="0" w:color="auto"/>
              <w:left w:val="single" w:sz="4" w:space="0" w:color="auto"/>
              <w:bottom w:val="single" w:sz="12"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86,31</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16,57</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1,76</w:t>
            </w:r>
          </w:p>
        </w:tc>
        <w:tc>
          <w:tcPr>
            <w:tcW w:w="435"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2"/>
                <w:szCs w:val="22"/>
              </w:rPr>
            </w:pPr>
            <w:r w:rsidRPr="00274288">
              <w:rPr>
                <w:rFonts w:eastAsia="Calibri"/>
                <w:sz w:val="22"/>
                <w:szCs w:val="22"/>
              </w:rPr>
              <w:t>27,49</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0,99</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2,66</w:t>
            </w:r>
          </w:p>
        </w:tc>
        <w:tc>
          <w:tcPr>
            <w:tcW w:w="288" w:type="pct"/>
            <w:tcBorders>
              <w:top w:val="single" w:sz="12"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1,83</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1,40</w:t>
            </w:r>
          </w:p>
        </w:tc>
        <w:tc>
          <w:tcPr>
            <w:tcW w:w="433"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1,72</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2,59</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0,63</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1,18</w:t>
            </w:r>
          </w:p>
        </w:tc>
        <w:tc>
          <w:tcPr>
            <w:tcW w:w="433"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1,46</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19</w:t>
            </w:r>
          </w:p>
        </w:tc>
        <w:tc>
          <w:tcPr>
            <w:tcW w:w="288" w:type="pct"/>
            <w:tcBorders>
              <w:top w:val="single" w:sz="4" w:space="0" w:color="auto"/>
              <w:left w:val="single" w:sz="4" w:space="0" w:color="auto"/>
              <w:bottom w:val="single" w:sz="12"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2,14</w:t>
            </w:r>
          </w:p>
        </w:tc>
        <w:tc>
          <w:tcPr>
            <w:tcW w:w="288" w:type="pct"/>
            <w:tcBorders>
              <w:top w:val="single" w:sz="12" w:space="0" w:color="auto"/>
              <w:left w:val="single" w:sz="12" w:space="0" w:color="auto"/>
              <w:bottom w:val="single" w:sz="12"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172,97</w:t>
            </w:r>
          </w:p>
        </w:tc>
        <w:tc>
          <w:tcPr>
            <w:tcW w:w="288" w:type="pct"/>
            <w:tcBorders>
              <w:top w:val="single" w:sz="4" w:space="0" w:color="auto"/>
              <w:left w:val="single" w:sz="12"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6,50</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1,26</w:t>
            </w:r>
          </w:p>
        </w:tc>
        <w:tc>
          <w:tcPr>
            <w:tcW w:w="435"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2"/>
                <w:szCs w:val="22"/>
              </w:rPr>
            </w:pPr>
            <w:r w:rsidRPr="00274288">
              <w:rPr>
                <w:rFonts w:eastAsia="Calibri"/>
                <w:sz w:val="22"/>
                <w:szCs w:val="22"/>
              </w:rPr>
              <w:t>45,71</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1,25</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0,93</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0,75</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3,59</w:t>
            </w:r>
          </w:p>
        </w:tc>
        <w:tc>
          <w:tcPr>
            <w:tcW w:w="433"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1,63</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1,08</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6,40</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1,07</w:t>
            </w:r>
          </w:p>
        </w:tc>
        <w:tc>
          <w:tcPr>
            <w:tcW w:w="433"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2,85</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12"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17</w:t>
            </w:r>
          </w:p>
        </w:tc>
        <w:tc>
          <w:tcPr>
            <w:tcW w:w="288" w:type="pct"/>
            <w:tcBorders>
              <w:top w:val="single" w:sz="12" w:space="0" w:color="auto"/>
              <w:left w:val="single" w:sz="12" w:space="0" w:color="auto"/>
              <w:bottom w:val="single" w:sz="12"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111,78</w:t>
            </w:r>
          </w:p>
        </w:tc>
        <w:tc>
          <w:tcPr>
            <w:tcW w:w="288" w:type="pct"/>
            <w:tcBorders>
              <w:top w:val="single" w:sz="12" w:space="0" w:color="auto"/>
              <w:left w:val="single" w:sz="12"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3,04</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114,05</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7,48</w:t>
            </w:r>
          </w:p>
        </w:tc>
        <w:tc>
          <w:tcPr>
            <w:tcW w:w="435"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2"/>
                <w:szCs w:val="22"/>
              </w:rPr>
            </w:pPr>
            <w:r w:rsidRPr="00274288">
              <w:rPr>
                <w:rFonts w:eastAsia="Calibri"/>
                <w:sz w:val="22"/>
                <w:szCs w:val="22"/>
              </w:rPr>
              <w:t>51,56</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2,50</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0,94</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1,67</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1,59</w:t>
            </w:r>
          </w:p>
        </w:tc>
        <w:tc>
          <w:tcPr>
            <w:tcW w:w="433"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1,68</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4,55</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5,10</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1,52</w:t>
            </w:r>
          </w:p>
        </w:tc>
        <w:tc>
          <w:tcPr>
            <w:tcW w:w="433"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3,72</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16</w:t>
            </w:r>
          </w:p>
        </w:tc>
        <w:tc>
          <w:tcPr>
            <w:tcW w:w="288" w:type="pct"/>
            <w:tcBorders>
              <w:top w:val="single" w:sz="12"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2,25</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1,42</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18,05</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2,47</w:t>
            </w:r>
          </w:p>
        </w:tc>
        <w:tc>
          <w:tcPr>
            <w:tcW w:w="435"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2"/>
                <w:szCs w:val="22"/>
              </w:rPr>
            </w:pPr>
            <w:r w:rsidRPr="00274288">
              <w:rPr>
                <w:rFonts w:eastAsia="Calibri"/>
                <w:sz w:val="22"/>
                <w:szCs w:val="22"/>
              </w:rPr>
              <w:t>7,41</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1,15</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0,68</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0,55</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4,27</w:t>
            </w:r>
          </w:p>
        </w:tc>
        <w:tc>
          <w:tcPr>
            <w:tcW w:w="433"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1,66</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9,34</w:t>
            </w:r>
          </w:p>
        </w:tc>
        <w:tc>
          <w:tcPr>
            <w:tcW w:w="288" w:type="pct"/>
            <w:tcBorders>
              <w:top w:val="single" w:sz="4" w:space="0" w:color="auto"/>
              <w:left w:val="single" w:sz="4" w:space="0" w:color="auto"/>
              <w:bottom w:val="single" w:sz="12"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12"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1,26</w:t>
            </w:r>
          </w:p>
        </w:tc>
        <w:tc>
          <w:tcPr>
            <w:tcW w:w="288" w:type="pct"/>
            <w:tcBorders>
              <w:top w:val="single" w:sz="4" w:space="0" w:color="auto"/>
              <w:left w:val="single" w:sz="4" w:space="0" w:color="auto"/>
              <w:bottom w:val="single" w:sz="12"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1,13</w:t>
            </w:r>
          </w:p>
        </w:tc>
        <w:tc>
          <w:tcPr>
            <w:tcW w:w="433"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3,91</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31</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12"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435"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2"/>
                <w:szCs w:val="22"/>
              </w:rPr>
            </w:pPr>
            <w:r w:rsidRPr="00274288">
              <w:rPr>
                <w:rFonts w:eastAsia="Calibri"/>
                <w:sz w:val="22"/>
                <w:szCs w:val="22"/>
              </w:rPr>
              <w:t>-</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5,11</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1,19</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0,95</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1,40</w:t>
            </w:r>
          </w:p>
        </w:tc>
        <w:tc>
          <w:tcPr>
            <w:tcW w:w="433"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2,16</w:t>
            </w:r>
          </w:p>
        </w:tc>
        <w:tc>
          <w:tcPr>
            <w:tcW w:w="288" w:type="pct"/>
            <w:tcBorders>
              <w:top w:val="single" w:sz="4" w:space="0" w:color="auto"/>
              <w:left w:val="single" w:sz="4" w:space="0" w:color="auto"/>
              <w:bottom w:val="single" w:sz="4" w:space="0" w:color="auto"/>
              <w:right w:val="single" w:sz="12"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5,09</w:t>
            </w:r>
          </w:p>
        </w:tc>
        <w:tc>
          <w:tcPr>
            <w:tcW w:w="288" w:type="pct"/>
            <w:tcBorders>
              <w:top w:val="single" w:sz="12" w:space="0" w:color="auto"/>
              <w:left w:val="single" w:sz="12" w:space="0" w:color="auto"/>
              <w:bottom w:val="single" w:sz="12" w:space="0" w:color="auto"/>
              <w:right w:val="single" w:sz="12"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17,65</w:t>
            </w:r>
          </w:p>
        </w:tc>
        <w:tc>
          <w:tcPr>
            <w:tcW w:w="288" w:type="pct"/>
            <w:tcBorders>
              <w:top w:val="single" w:sz="12" w:space="0" w:color="auto"/>
              <w:left w:val="single" w:sz="12" w:space="0" w:color="auto"/>
              <w:bottom w:val="single" w:sz="12" w:space="0" w:color="auto"/>
              <w:right w:val="single" w:sz="12"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13,72</w:t>
            </w:r>
          </w:p>
        </w:tc>
        <w:tc>
          <w:tcPr>
            <w:tcW w:w="288" w:type="pct"/>
            <w:tcBorders>
              <w:top w:val="single" w:sz="12" w:space="0" w:color="auto"/>
              <w:left w:val="single" w:sz="12" w:space="0" w:color="auto"/>
              <w:bottom w:val="single" w:sz="12" w:space="0" w:color="auto"/>
              <w:right w:val="single" w:sz="12"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9,24</w:t>
            </w:r>
          </w:p>
        </w:tc>
        <w:tc>
          <w:tcPr>
            <w:tcW w:w="433" w:type="pct"/>
            <w:tcBorders>
              <w:top w:val="single" w:sz="4" w:space="0" w:color="auto"/>
              <w:left w:val="single" w:sz="12"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11,43</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25</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6,45</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75,40</w:t>
            </w:r>
          </w:p>
        </w:tc>
        <w:tc>
          <w:tcPr>
            <w:tcW w:w="288" w:type="pct"/>
            <w:tcBorders>
              <w:top w:val="single" w:sz="4" w:space="0" w:color="auto"/>
              <w:left w:val="single" w:sz="4" w:space="0" w:color="auto"/>
              <w:bottom w:val="single" w:sz="4"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7,60</w:t>
            </w:r>
          </w:p>
        </w:tc>
        <w:tc>
          <w:tcPr>
            <w:tcW w:w="288" w:type="pct"/>
            <w:tcBorders>
              <w:top w:val="single" w:sz="12" w:space="0" w:color="auto"/>
              <w:left w:val="single" w:sz="12" w:space="0" w:color="auto"/>
              <w:bottom w:val="single" w:sz="12"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15,55</w:t>
            </w:r>
          </w:p>
        </w:tc>
        <w:tc>
          <w:tcPr>
            <w:tcW w:w="435" w:type="pct"/>
            <w:tcBorders>
              <w:top w:val="single" w:sz="4" w:space="0" w:color="auto"/>
              <w:left w:val="single" w:sz="12"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2"/>
                <w:szCs w:val="22"/>
              </w:rPr>
            </w:pPr>
            <w:r w:rsidRPr="00274288">
              <w:rPr>
                <w:rFonts w:eastAsia="Calibri"/>
                <w:sz w:val="22"/>
                <w:szCs w:val="22"/>
              </w:rPr>
              <w:t>22,76</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1,44</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0,56</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2,14</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1,37</w:t>
            </w:r>
          </w:p>
        </w:tc>
        <w:tc>
          <w:tcPr>
            <w:tcW w:w="433"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1,38</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1,70</w:t>
            </w:r>
          </w:p>
        </w:tc>
        <w:tc>
          <w:tcPr>
            <w:tcW w:w="288" w:type="pct"/>
            <w:tcBorders>
              <w:top w:val="single" w:sz="12"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12"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0,71</w:t>
            </w:r>
          </w:p>
        </w:tc>
        <w:tc>
          <w:tcPr>
            <w:tcW w:w="288" w:type="pct"/>
            <w:tcBorders>
              <w:top w:val="single" w:sz="12"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6,67</w:t>
            </w:r>
          </w:p>
        </w:tc>
        <w:tc>
          <w:tcPr>
            <w:tcW w:w="433"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3,03</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32</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12" w:space="0" w:color="auto"/>
              <w:left w:val="single" w:sz="4" w:space="0" w:color="auto"/>
              <w:bottom w:val="single" w:sz="12"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435" w:type="pct"/>
            <w:tcBorders>
              <w:top w:val="single" w:sz="4" w:space="0" w:color="auto"/>
              <w:left w:val="single" w:sz="4" w:space="0" w:color="auto"/>
              <w:bottom w:val="single" w:sz="12" w:space="0" w:color="auto"/>
              <w:right w:val="single" w:sz="4" w:space="0" w:color="auto"/>
            </w:tcBorders>
            <w:vAlign w:val="center"/>
          </w:tcPr>
          <w:p w:rsidR="00274288" w:rsidRPr="00274288" w:rsidRDefault="00274288" w:rsidP="00274288">
            <w:pPr>
              <w:spacing w:line="276" w:lineRule="auto"/>
              <w:jc w:val="center"/>
              <w:rPr>
                <w:rFonts w:eastAsia="Calibri"/>
                <w:sz w:val="22"/>
                <w:szCs w:val="22"/>
              </w:rPr>
            </w:pPr>
            <w:r w:rsidRPr="00274288">
              <w:rPr>
                <w:rFonts w:eastAsia="Calibri"/>
                <w:sz w:val="22"/>
                <w:szCs w:val="22"/>
              </w:rPr>
              <w:t>-</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5,28</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2,57</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1,35</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1,83</w:t>
            </w:r>
          </w:p>
        </w:tc>
        <w:tc>
          <w:tcPr>
            <w:tcW w:w="433"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2,76</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3,33</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1,60</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1,38</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2,17</w:t>
            </w:r>
          </w:p>
        </w:tc>
        <w:tc>
          <w:tcPr>
            <w:tcW w:w="433"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2,12</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23</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2,35</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147,34</w:t>
            </w:r>
          </w:p>
        </w:tc>
        <w:tc>
          <w:tcPr>
            <w:tcW w:w="288" w:type="pct"/>
            <w:tcBorders>
              <w:top w:val="single" w:sz="4" w:space="0" w:color="auto"/>
              <w:left w:val="single" w:sz="4" w:space="0" w:color="auto"/>
              <w:bottom w:val="single" w:sz="4"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122,87</w:t>
            </w:r>
          </w:p>
        </w:tc>
        <w:tc>
          <w:tcPr>
            <w:tcW w:w="288" w:type="pct"/>
            <w:tcBorders>
              <w:top w:val="single" w:sz="12" w:space="0" w:color="auto"/>
              <w:left w:val="single" w:sz="12" w:space="0" w:color="auto"/>
              <w:bottom w:val="single" w:sz="12"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15,55</w:t>
            </w:r>
          </w:p>
        </w:tc>
        <w:tc>
          <w:tcPr>
            <w:tcW w:w="435" w:type="pct"/>
            <w:tcBorders>
              <w:top w:val="single" w:sz="12" w:space="0" w:color="auto"/>
              <w:left w:val="single" w:sz="12" w:space="0" w:color="auto"/>
              <w:bottom w:val="single" w:sz="12" w:space="0" w:color="auto"/>
              <w:right w:val="single" w:sz="12" w:space="0" w:color="auto"/>
            </w:tcBorders>
            <w:vAlign w:val="center"/>
          </w:tcPr>
          <w:p w:rsidR="00274288" w:rsidRPr="00274288" w:rsidRDefault="00274288" w:rsidP="00274288">
            <w:pPr>
              <w:spacing w:line="276" w:lineRule="auto"/>
              <w:jc w:val="center"/>
              <w:rPr>
                <w:rFonts w:eastAsia="Calibri"/>
                <w:sz w:val="22"/>
                <w:szCs w:val="22"/>
              </w:rPr>
            </w:pPr>
            <w:r w:rsidRPr="00274288">
              <w:rPr>
                <w:rFonts w:eastAsia="Calibri"/>
                <w:sz w:val="22"/>
                <w:szCs w:val="22"/>
              </w:rPr>
              <w:t>80,09</w:t>
            </w:r>
          </w:p>
        </w:tc>
        <w:tc>
          <w:tcPr>
            <w:tcW w:w="288" w:type="pct"/>
            <w:tcBorders>
              <w:top w:val="single" w:sz="4" w:space="0" w:color="auto"/>
              <w:left w:val="single" w:sz="12"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1,67</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0,95</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0,71</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1,99</w:t>
            </w:r>
          </w:p>
        </w:tc>
        <w:tc>
          <w:tcPr>
            <w:tcW w:w="433"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1,33</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1,26</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1,72</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1,00</w:t>
            </w:r>
          </w:p>
        </w:tc>
        <w:tc>
          <w:tcPr>
            <w:tcW w:w="433"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1,33</w:t>
            </w:r>
          </w:p>
        </w:tc>
      </w:tr>
    </w:tbl>
    <w:p w:rsidR="00274288" w:rsidRPr="00274288" w:rsidRDefault="00274288" w:rsidP="00274288">
      <w:pPr>
        <w:jc w:val="both"/>
        <w:rPr>
          <w:rFonts w:eastAsia="Calibri"/>
          <w:i/>
          <w:sz w:val="20"/>
          <w:szCs w:val="20"/>
        </w:rPr>
      </w:pPr>
      <w:r w:rsidRPr="00274288">
        <w:rPr>
          <w:rFonts w:eastAsia="Calibri"/>
          <w:sz w:val="20"/>
          <w:szCs w:val="20"/>
        </w:rPr>
        <w:t xml:space="preserve">          </w:t>
      </w:r>
      <w:r w:rsidRPr="00274288">
        <w:rPr>
          <w:rFonts w:eastAsia="Calibri"/>
          <w:b/>
          <w:i/>
          <w:sz w:val="20"/>
          <w:szCs w:val="20"/>
        </w:rPr>
        <w:t>Ribinė vertė</w:t>
      </w:r>
      <w:r w:rsidRPr="00274288">
        <w:rPr>
          <w:rFonts w:eastAsia="Calibri"/>
          <w:i/>
          <w:sz w:val="20"/>
          <w:szCs w:val="20"/>
        </w:rPr>
        <w:t>: 600 µg/m</w:t>
      </w:r>
      <w:r w:rsidRPr="00274288">
        <w:rPr>
          <w:rFonts w:eastAsia="Calibri"/>
          <w:i/>
          <w:sz w:val="20"/>
          <w:szCs w:val="20"/>
          <w:vertAlign w:val="superscript"/>
        </w:rPr>
        <w:t>3</w:t>
      </w:r>
      <w:r w:rsidRPr="00274288">
        <w:rPr>
          <w:rFonts w:eastAsia="Calibri"/>
          <w:i/>
          <w:sz w:val="20"/>
          <w:szCs w:val="20"/>
        </w:rPr>
        <w:t xml:space="preserve"> (24 val. (paros))</w:t>
      </w:r>
    </w:p>
    <w:p w:rsidR="00274288" w:rsidRPr="00274288" w:rsidRDefault="00274288" w:rsidP="00274288">
      <w:pPr>
        <w:jc w:val="both"/>
        <w:rPr>
          <w:rFonts w:eastAsia="Calibri"/>
          <w:i/>
          <w:sz w:val="10"/>
          <w:szCs w:val="10"/>
        </w:rPr>
      </w:pPr>
    </w:p>
    <w:tbl>
      <w:tblPr>
        <w:tblStyle w:val="Lentelstinklelis9"/>
        <w:tblW w:w="5734" w:type="dxa"/>
        <w:tblInd w:w="544" w:type="dxa"/>
        <w:tblLook w:val="04A0" w:firstRow="1" w:lastRow="0" w:firstColumn="1" w:lastColumn="0" w:noHBand="0" w:noVBand="1"/>
      </w:tblPr>
      <w:tblGrid>
        <w:gridCol w:w="352"/>
        <w:gridCol w:w="2762"/>
        <w:gridCol w:w="425"/>
        <w:gridCol w:w="2195"/>
      </w:tblGrid>
      <w:tr w:rsidR="00274288" w:rsidRPr="00274288" w:rsidTr="00274288">
        <w:trPr>
          <w:trHeight w:val="272"/>
        </w:trPr>
        <w:tc>
          <w:tcPr>
            <w:tcW w:w="352" w:type="dxa"/>
            <w:tcBorders>
              <w:top w:val="single" w:sz="12" w:space="0" w:color="auto"/>
              <w:left w:val="single" w:sz="12" w:space="0" w:color="auto"/>
              <w:bottom w:val="single" w:sz="12" w:space="0" w:color="auto"/>
              <w:right w:val="single" w:sz="12" w:space="0" w:color="auto"/>
            </w:tcBorders>
          </w:tcPr>
          <w:p w:rsidR="00274288" w:rsidRPr="00274288" w:rsidRDefault="00274288" w:rsidP="00274288">
            <w:pPr>
              <w:spacing w:line="276" w:lineRule="auto"/>
              <w:jc w:val="both"/>
              <w:rPr>
                <w:rFonts w:eastAsia="Calibri"/>
                <w:sz w:val="20"/>
                <w:szCs w:val="20"/>
              </w:rPr>
            </w:pPr>
          </w:p>
        </w:tc>
        <w:tc>
          <w:tcPr>
            <w:tcW w:w="2762" w:type="dxa"/>
            <w:tcBorders>
              <w:top w:val="single" w:sz="4" w:space="0" w:color="auto"/>
              <w:left w:val="single" w:sz="12" w:space="0" w:color="auto"/>
              <w:bottom w:val="single" w:sz="4" w:space="0" w:color="auto"/>
              <w:right w:val="nil"/>
            </w:tcBorders>
            <w:hideMark/>
          </w:tcPr>
          <w:p w:rsidR="00274288" w:rsidRPr="00274288" w:rsidRDefault="00274288" w:rsidP="00274288">
            <w:pPr>
              <w:spacing w:line="276" w:lineRule="auto"/>
              <w:jc w:val="both"/>
              <w:rPr>
                <w:rFonts w:eastAsia="Calibri"/>
                <w:sz w:val="20"/>
                <w:szCs w:val="20"/>
              </w:rPr>
            </w:pPr>
            <w:r w:rsidRPr="00274288">
              <w:rPr>
                <w:rFonts w:eastAsia="Calibri"/>
                <w:sz w:val="20"/>
                <w:szCs w:val="20"/>
              </w:rPr>
              <w:t xml:space="preserve">Maksimali periodo vertė </w:t>
            </w:r>
          </w:p>
        </w:tc>
        <w:tc>
          <w:tcPr>
            <w:tcW w:w="425" w:type="dxa"/>
            <w:tcBorders>
              <w:top w:val="single" w:sz="4" w:space="0" w:color="auto"/>
              <w:left w:val="single" w:sz="4" w:space="0" w:color="auto"/>
              <w:bottom w:val="single" w:sz="4" w:space="0" w:color="auto"/>
              <w:right w:val="single" w:sz="4" w:space="0" w:color="auto"/>
            </w:tcBorders>
            <w:shd w:val="clear" w:color="auto" w:fill="D9E2F3"/>
          </w:tcPr>
          <w:p w:rsidR="00274288" w:rsidRPr="00274288" w:rsidRDefault="00274288" w:rsidP="00274288">
            <w:pPr>
              <w:spacing w:line="276" w:lineRule="auto"/>
              <w:jc w:val="both"/>
              <w:rPr>
                <w:rFonts w:eastAsia="Calibri"/>
                <w:sz w:val="20"/>
                <w:szCs w:val="20"/>
              </w:rPr>
            </w:pPr>
          </w:p>
        </w:tc>
        <w:tc>
          <w:tcPr>
            <w:tcW w:w="2195"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spacing w:line="276" w:lineRule="auto"/>
              <w:jc w:val="both"/>
              <w:rPr>
                <w:rFonts w:eastAsia="Calibri"/>
                <w:sz w:val="20"/>
                <w:szCs w:val="20"/>
              </w:rPr>
            </w:pPr>
            <w:r w:rsidRPr="00274288">
              <w:rPr>
                <w:rFonts w:eastAsia="Calibri"/>
                <w:sz w:val="20"/>
                <w:szCs w:val="20"/>
              </w:rPr>
              <w:t>Minimali periodo vertė</w:t>
            </w:r>
          </w:p>
        </w:tc>
      </w:tr>
    </w:tbl>
    <w:p w:rsidR="00274288" w:rsidRPr="00274288" w:rsidRDefault="00274288" w:rsidP="00274288">
      <w:pPr>
        <w:autoSpaceDE w:val="0"/>
        <w:autoSpaceDN w:val="0"/>
        <w:adjustRightInd w:val="0"/>
        <w:snapToGrid w:val="0"/>
        <w:spacing w:after="120"/>
        <w:jc w:val="center"/>
        <w:rPr>
          <w:lang w:eastAsia="lt-LT"/>
        </w:rPr>
      </w:pPr>
    </w:p>
    <w:p w:rsidR="00274288" w:rsidRPr="00274288" w:rsidRDefault="00274288" w:rsidP="00274288">
      <w:pPr>
        <w:autoSpaceDE w:val="0"/>
        <w:autoSpaceDN w:val="0"/>
        <w:adjustRightInd w:val="0"/>
        <w:snapToGrid w:val="0"/>
        <w:spacing w:after="120"/>
        <w:jc w:val="center"/>
        <w:rPr>
          <w:lang w:eastAsia="lt-LT"/>
        </w:rPr>
      </w:pPr>
    </w:p>
    <w:p w:rsidR="00274288" w:rsidRPr="00274288" w:rsidRDefault="00274288" w:rsidP="00274288">
      <w:pPr>
        <w:autoSpaceDE w:val="0"/>
        <w:autoSpaceDN w:val="0"/>
        <w:adjustRightInd w:val="0"/>
        <w:snapToGrid w:val="0"/>
        <w:spacing w:after="120"/>
        <w:jc w:val="center"/>
        <w:rPr>
          <w:lang w:eastAsia="lt-LT"/>
        </w:rPr>
        <w:sectPr w:rsidR="00274288" w:rsidRPr="00274288" w:rsidSect="00274288">
          <w:pgSz w:w="16838" w:h="11906" w:orient="landscape"/>
          <w:pgMar w:top="1701" w:right="1134" w:bottom="567" w:left="1559" w:header="567" w:footer="567" w:gutter="0"/>
          <w:cols w:space="1296"/>
          <w:titlePg/>
          <w:docGrid w:linePitch="360"/>
        </w:sectPr>
      </w:pPr>
    </w:p>
    <w:p w:rsidR="00274288" w:rsidRPr="00274288" w:rsidRDefault="00274288" w:rsidP="00274288">
      <w:pPr>
        <w:autoSpaceDE w:val="0"/>
        <w:autoSpaceDN w:val="0"/>
        <w:adjustRightInd w:val="0"/>
        <w:snapToGrid w:val="0"/>
        <w:spacing w:after="120"/>
        <w:jc w:val="center"/>
        <w:rPr>
          <w:lang w:eastAsia="lt-LT"/>
        </w:rPr>
      </w:pPr>
    </w:p>
    <w:p w:rsidR="00274288" w:rsidRPr="00274288" w:rsidRDefault="00274288" w:rsidP="00274288">
      <w:pPr>
        <w:autoSpaceDE w:val="0"/>
        <w:autoSpaceDN w:val="0"/>
        <w:adjustRightInd w:val="0"/>
        <w:snapToGrid w:val="0"/>
        <w:jc w:val="center"/>
        <w:rPr>
          <w:b/>
          <w:lang w:eastAsia="lt-LT"/>
        </w:rPr>
      </w:pPr>
      <w:r w:rsidRPr="00274288">
        <w:rPr>
          <w:b/>
          <w:noProof/>
          <w:lang w:eastAsia="lt-LT"/>
        </w:rPr>
        <w:drawing>
          <wp:inline distT="0" distB="0" distL="0" distR="0" wp14:anchorId="5E395351" wp14:editId="583E37AC">
            <wp:extent cx="6037952" cy="3525590"/>
            <wp:effectExtent l="0" t="0" r="1270" b="0"/>
            <wp:docPr id="42" name="Paveikslėlis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64575" cy="3541135"/>
                    </a:xfrm>
                    <a:prstGeom prst="rect">
                      <a:avLst/>
                    </a:prstGeom>
                    <a:noFill/>
                  </pic:spPr>
                </pic:pic>
              </a:graphicData>
            </a:graphic>
          </wp:inline>
        </w:drawing>
      </w:r>
    </w:p>
    <w:p w:rsidR="00274288" w:rsidRPr="00274288" w:rsidRDefault="00274288" w:rsidP="00274288">
      <w:pPr>
        <w:autoSpaceDE w:val="0"/>
        <w:autoSpaceDN w:val="0"/>
        <w:adjustRightInd w:val="0"/>
        <w:snapToGrid w:val="0"/>
        <w:spacing w:before="120"/>
        <w:ind w:firstLine="709"/>
        <w:jc w:val="center"/>
        <w:rPr>
          <w:bCs/>
          <w:lang w:eastAsia="lt-LT"/>
        </w:rPr>
      </w:pPr>
      <w:r w:rsidRPr="00274288">
        <w:rPr>
          <w:b/>
          <w:lang w:eastAsia="lt-LT"/>
        </w:rPr>
        <w:t xml:space="preserve">6 pav. </w:t>
      </w:r>
      <w:r w:rsidRPr="00274288">
        <w:rPr>
          <w:rFonts w:eastAsia="Calibri"/>
        </w:rPr>
        <w:t>Vidutinės metinės tolueno koncentracijos tyrimo vietose</w:t>
      </w: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ind w:firstLine="567"/>
        <w:jc w:val="both"/>
        <w:rPr>
          <w:rFonts w:eastAsia="Calibri"/>
        </w:rPr>
      </w:pPr>
      <w:r w:rsidRPr="00274288">
        <w:rPr>
          <w:rFonts w:eastAsia="Calibri"/>
        </w:rPr>
        <w:t>Tolueno koncentracijos aplinkos ore per 2018 – 2019 metų tyrimų laikotarpį kito, t. y. 2019 metais sumažėjo, palyginus su 2018 m. ir 2020 vėl padidėjo.</w:t>
      </w:r>
    </w:p>
    <w:p w:rsidR="00274288" w:rsidRPr="00274288" w:rsidRDefault="00274288" w:rsidP="00274288">
      <w:pPr>
        <w:autoSpaceDE w:val="0"/>
        <w:autoSpaceDN w:val="0"/>
        <w:adjustRightInd w:val="0"/>
        <w:snapToGrid w:val="0"/>
        <w:spacing w:before="120"/>
        <w:ind w:firstLine="709"/>
        <w:jc w:val="both"/>
        <w:rPr>
          <w:rFonts w:eastAsia="Calibri"/>
          <w:color w:val="000000"/>
          <w:lang w:eastAsia="en-GB"/>
        </w:rPr>
      </w:pPr>
    </w:p>
    <w:p w:rsidR="00274288" w:rsidRPr="00274288" w:rsidRDefault="00274288" w:rsidP="00274288">
      <w:pPr>
        <w:autoSpaceDE w:val="0"/>
        <w:autoSpaceDN w:val="0"/>
        <w:adjustRightInd w:val="0"/>
        <w:snapToGrid w:val="0"/>
        <w:spacing w:before="120"/>
        <w:jc w:val="center"/>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spacing w:before="120"/>
        <w:jc w:val="center"/>
        <w:rPr>
          <w:b/>
          <w:lang w:eastAsia="lt-LT"/>
        </w:rPr>
      </w:pPr>
    </w:p>
    <w:p w:rsidR="00274288" w:rsidRPr="00274288" w:rsidRDefault="00274288" w:rsidP="00274288">
      <w:pPr>
        <w:autoSpaceDE w:val="0"/>
        <w:autoSpaceDN w:val="0"/>
        <w:adjustRightInd w:val="0"/>
        <w:snapToGrid w:val="0"/>
        <w:spacing w:before="120"/>
        <w:ind w:firstLine="709"/>
        <w:jc w:val="both"/>
        <w:rPr>
          <w:rFonts w:eastAsia="Calibri"/>
          <w:color w:val="000000"/>
          <w:lang w:eastAsia="en-GB"/>
        </w:rPr>
      </w:pPr>
    </w:p>
    <w:p w:rsidR="00274288" w:rsidRPr="00274288" w:rsidRDefault="00274288" w:rsidP="00274288">
      <w:pPr>
        <w:autoSpaceDE w:val="0"/>
        <w:autoSpaceDN w:val="0"/>
        <w:adjustRightInd w:val="0"/>
        <w:snapToGrid w:val="0"/>
        <w:ind w:firstLine="709"/>
        <w:jc w:val="both"/>
        <w:rPr>
          <w:highlight w:val="yellow"/>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sectPr w:rsidR="00274288" w:rsidRPr="00274288" w:rsidSect="00274288">
          <w:pgSz w:w="11906" w:h="16838"/>
          <w:pgMar w:top="1134" w:right="567" w:bottom="1559" w:left="1701" w:header="567" w:footer="567" w:gutter="0"/>
          <w:cols w:space="1296"/>
          <w:titlePg/>
          <w:docGrid w:linePitch="360"/>
        </w:sectPr>
      </w:pPr>
    </w:p>
    <w:p w:rsidR="00274288" w:rsidRPr="00274288" w:rsidRDefault="00274288" w:rsidP="00274288">
      <w:pPr>
        <w:autoSpaceDE w:val="0"/>
        <w:autoSpaceDN w:val="0"/>
        <w:adjustRightInd w:val="0"/>
        <w:snapToGrid w:val="0"/>
        <w:ind w:firstLine="709"/>
        <w:jc w:val="right"/>
        <w:rPr>
          <w:lang w:eastAsia="lt-LT"/>
        </w:rPr>
      </w:pPr>
      <w:r w:rsidRPr="00274288">
        <w:rPr>
          <w:b/>
          <w:lang w:eastAsia="lt-LT"/>
        </w:rPr>
        <w:t>10 lentelė</w:t>
      </w:r>
    </w:p>
    <w:p w:rsidR="00274288" w:rsidRPr="00274288" w:rsidRDefault="00274288" w:rsidP="00274288">
      <w:pPr>
        <w:spacing w:line="276" w:lineRule="auto"/>
        <w:jc w:val="center"/>
        <w:rPr>
          <w:rFonts w:eastAsia="Calibri"/>
        </w:rPr>
      </w:pPr>
      <w:r w:rsidRPr="00274288">
        <w:rPr>
          <w:rFonts w:eastAsia="Calibri"/>
        </w:rPr>
        <w:t>Etilbenzeno (µg/m</w:t>
      </w:r>
      <w:r w:rsidRPr="00274288">
        <w:rPr>
          <w:rFonts w:eastAsia="Calibri"/>
          <w:vertAlign w:val="superscript"/>
        </w:rPr>
        <w:t>3</w:t>
      </w:r>
      <w:r w:rsidRPr="00274288">
        <w:rPr>
          <w:rFonts w:eastAsia="Calibri"/>
        </w:rPr>
        <w:t>) koncentracijų sezonų ir metų vidutinės vertės tyrimo vietose 2018-2020 m.</w:t>
      </w:r>
    </w:p>
    <w:tbl>
      <w:tblPr>
        <w:tblStyle w:val="Lentelstinklelis10"/>
        <w:tblW w:w="5000" w:type="pct"/>
        <w:tblLook w:val="04A0" w:firstRow="1" w:lastRow="0" w:firstColumn="1" w:lastColumn="0" w:noHBand="0" w:noVBand="1"/>
      </w:tblPr>
      <w:tblGrid>
        <w:gridCol w:w="690"/>
        <w:gridCol w:w="828"/>
        <w:gridCol w:w="827"/>
        <w:gridCol w:w="827"/>
        <w:gridCol w:w="827"/>
        <w:gridCol w:w="1247"/>
        <w:gridCol w:w="827"/>
        <w:gridCol w:w="827"/>
        <w:gridCol w:w="827"/>
        <w:gridCol w:w="827"/>
        <w:gridCol w:w="1112"/>
        <w:gridCol w:w="827"/>
        <w:gridCol w:w="827"/>
        <w:gridCol w:w="827"/>
        <w:gridCol w:w="827"/>
        <w:gridCol w:w="1387"/>
      </w:tblGrid>
      <w:tr w:rsidR="00274288" w:rsidRPr="00274288" w:rsidTr="00274288">
        <w:trPr>
          <w:cantSplit/>
          <w:trHeight w:val="547"/>
          <w:tblHeader/>
        </w:trPr>
        <w:tc>
          <w:tcPr>
            <w:tcW w:w="240" w:type="pct"/>
            <w:vMerge w:val="restar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spacing w:line="276" w:lineRule="auto"/>
              <w:jc w:val="center"/>
              <w:rPr>
                <w:rFonts w:eastAsia="Calibri"/>
                <w:sz w:val="20"/>
                <w:szCs w:val="20"/>
              </w:rPr>
            </w:pPr>
            <w:r w:rsidRPr="00274288">
              <w:rPr>
                <w:rFonts w:eastAsia="Calibri"/>
                <w:sz w:val="20"/>
                <w:szCs w:val="20"/>
              </w:rPr>
              <w:t>ID</w:t>
            </w:r>
          </w:p>
        </w:tc>
        <w:tc>
          <w:tcPr>
            <w:tcW w:w="1586" w:type="pct"/>
            <w:gridSpan w:val="5"/>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2018</w:t>
            </w:r>
          </w:p>
        </w:tc>
        <w:tc>
          <w:tcPr>
            <w:tcW w:w="1539" w:type="pct"/>
            <w:gridSpan w:val="5"/>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2019</w:t>
            </w:r>
          </w:p>
        </w:tc>
        <w:tc>
          <w:tcPr>
            <w:tcW w:w="1635" w:type="pct"/>
            <w:gridSpan w:val="5"/>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2020</w:t>
            </w:r>
          </w:p>
        </w:tc>
      </w:tr>
      <w:tr w:rsidR="00274288" w:rsidRPr="00274288" w:rsidTr="00274288">
        <w:trPr>
          <w:cantSplit/>
          <w:tblHeader/>
        </w:trPr>
        <w:tc>
          <w:tcPr>
            <w:tcW w:w="240" w:type="pct"/>
            <w:vMerge/>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sz w:val="20"/>
                <w:szCs w:val="20"/>
                <w:lang w:eastAsia="lt-LT"/>
              </w:rPr>
            </w:pPr>
          </w:p>
        </w:tc>
        <w:tc>
          <w:tcPr>
            <w:tcW w:w="288" w:type="pct"/>
            <w:tcBorders>
              <w:top w:val="single" w:sz="4" w:space="0" w:color="auto"/>
              <w:left w:val="single" w:sz="4" w:space="0" w:color="auto"/>
              <w:bottom w:val="single" w:sz="12"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Žiema</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noProof/>
                <w:sz w:val="20"/>
                <w:szCs w:val="20"/>
              </w:rPr>
            </w:pPr>
            <w:r w:rsidRPr="00274288">
              <w:rPr>
                <w:rFonts w:eastAsia="Calibri"/>
                <w:noProof/>
                <w:sz w:val="20"/>
                <w:szCs w:val="20"/>
              </w:rPr>
              <w:t>Pava-saris</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Vasara</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Ruduo</w:t>
            </w:r>
          </w:p>
        </w:tc>
        <w:tc>
          <w:tcPr>
            <w:tcW w:w="434" w:type="pct"/>
            <w:tcBorders>
              <w:top w:val="single" w:sz="4" w:space="0" w:color="auto"/>
              <w:left w:val="single" w:sz="4" w:space="0" w:color="auto"/>
              <w:bottom w:val="single" w:sz="12" w:space="0" w:color="auto"/>
              <w:right w:val="single" w:sz="4" w:space="0" w:color="auto"/>
            </w:tcBorders>
            <w:shd w:val="clear" w:color="auto" w:fill="auto"/>
          </w:tcPr>
          <w:p w:rsidR="00274288" w:rsidRPr="00274288" w:rsidRDefault="00274288" w:rsidP="00274288">
            <w:pPr>
              <w:jc w:val="center"/>
              <w:rPr>
                <w:rFonts w:eastAsia="Calibri"/>
                <w:sz w:val="20"/>
                <w:szCs w:val="20"/>
              </w:rPr>
            </w:pPr>
            <w:r w:rsidRPr="00274288">
              <w:rPr>
                <w:rFonts w:eastAsia="Calibri"/>
                <w:b/>
                <w:sz w:val="22"/>
                <w:szCs w:val="22"/>
              </w:rPr>
              <w:t>Vidurkis (metai)</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Žiema</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noProof/>
                <w:sz w:val="20"/>
                <w:szCs w:val="20"/>
              </w:rPr>
            </w:pPr>
            <w:r w:rsidRPr="00274288">
              <w:rPr>
                <w:rFonts w:eastAsia="Calibri"/>
                <w:noProof/>
                <w:sz w:val="20"/>
                <w:szCs w:val="20"/>
              </w:rPr>
              <w:t>Pava-saris</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Vasara</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Ruduo</w:t>
            </w:r>
          </w:p>
        </w:tc>
        <w:tc>
          <w:tcPr>
            <w:tcW w:w="385" w:type="pct"/>
            <w:tcBorders>
              <w:top w:val="single" w:sz="4" w:space="0" w:color="auto"/>
              <w:left w:val="single" w:sz="4" w:space="0" w:color="auto"/>
              <w:bottom w:val="single" w:sz="4" w:space="0" w:color="auto"/>
              <w:right w:val="single" w:sz="4" w:space="0" w:color="auto"/>
            </w:tcBorders>
            <w:shd w:val="clear" w:color="auto" w:fill="auto"/>
          </w:tcPr>
          <w:p w:rsidR="00274288" w:rsidRPr="00274288" w:rsidRDefault="00274288" w:rsidP="00274288">
            <w:pPr>
              <w:jc w:val="center"/>
              <w:rPr>
                <w:rFonts w:eastAsia="Calibri"/>
                <w:sz w:val="20"/>
                <w:szCs w:val="20"/>
              </w:rPr>
            </w:pPr>
            <w:r w:rsidRPr="00274288">
              <w:rPr>
                <w:rFonts w:eastAsia="Calibri"/>
                <w:b/>
                <w:sz w:val="22"/>
                <w:szCs w:val="22"/>
              </w:rPr>
              <w:t>Vidurkis (metai)</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Žiema</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noProof/>
                <w:sz w:val="20"/>
                <w:szCs w:val="20"/>
              </w:rPr>
            </w:pPr>
            <w:r w:rsidRPr="00274288">
              <w:rPr>
                <w:rFonts w:eastAsia="Calibri"/>
                <w:noProof/>
                <w:sz w:val="20"/>
                <w:szCs w:val="20"/>
              </w:rPr>
              <w:t>Pava-saris</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Vasara</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Ruduo</w:t>
            </w:r>
          </w:p>
        </w:tc>
        <w:tc>
          <w:tcPr>
            <w:tcW w:w="481" w:type="pct"/>
            <w:tcBorders>
              <w:top w:val="single" w:sz="4" w:space="0" w:color="auto"/>
              <w:left w:val="single" w:sz="4" w:space="0" w:color="auto"/>
              <w:bottom w:val="single" w:sz="4" w:space="0" w:color="auto"/>
              <w:right w:val="single" w:sz="4" w:space="0" w:color="auto"/>
            </w:tcBorders>
            <w:shd w:val="clear" w:color="auto" w:fill="auto"/>
          </w:tcPr>
          <w:p w:rsidR="00274288" w:rsidRPr="00274288" w:rsidRDefault="00274288" w:rsidP="00274288">
            <w:pPr>
              <w:jc w:val="center"/>
              <w:rPr>
                <w:rFonts w:eastAsia="Calibri"/>
                <w:sz w:val="20"/>
                <w:szCs w:val="20"/>
              </w:rPr>
            </w:pPr>
            <w:r w:rsidRPr="00274288">
              <w:rPr>
                <w:rFonts w:eastAsia="Calibri"/>
                <w:b/>
                <w:sz w:val="22"/>
                <w:szCs w:val="22"/>
              </w:rPr>
              <w:t>Vidurkis (metai)</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12"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3</w:t>
            </w:r>
          </w:p>
        </w:tc>
        <w:tc>
          <w:tcPr>
            <w:tcW w:w="288" w:type="pct"/>
            <w:tcBorders>
              <w:top w:val="single" w:sz="12" w:space="0" w:color="auto"/>
              <w:left w:val="single" w:sz="12" w:space="0" w:color="auto"/>
              <w:bottom w:val="single" w:sz="12" w:space="0" w:color="auto"/>
              <w:right w:val="single" w:sz="12" w:space="0" w:color="auto"/>
            </w:tcBorders>
            <w:shd w:val="clear" w:color="auto" w:fill="FBE4D5"/>
            <w:vAlign w:val="center"/>
            <w:hideMark/>
          </w:tcPr>
          <w:p w:rsidR="00274288" w:rsidRPr="00274288" w:rsidRDefault="00274288" w:rsidP="00274288">
            <w:pPr>
              <w:jc w:val="center"/>
              <w:rPr>
                <w:rFonts w:eastAsia="Calibri"/>
                <w:sz w:val="20"/>
                <w:szCs w:val="20"/>
              </w:rPr>
            </w:pPr>
            <w:r w:rsidRPr="00274288">
              <w:rPr>
                <w:rFonts w:eastAsia="Calibri"/>
                <w:sz w:val="20"/>
                <w:szCs w:val="20"/>
              </w:rPr>
              <w:t>18,18</w:t>
            </w:r>
          </w:p>
        </w:tc>
        <w:tc>
          <w:tcPr>
            <w:tcW w:w="288" w:type="pct"/>
            <w:tcBorders>
              <w:top w:val="single" w:sz="4" w:space="0" w:color="auto"/>
              <w:left w:val="single" w:sz="12"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5,08</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6,61</w:t>
            </w:r>
          </w:p>
        </w:tc>
        <w:tc>
          <w:tcPr>
            <w:tcW w:w="288" w:type="pct"/>
            <w:tcBorders>
              <w:top w:val="single" w:sz="4" w:space="0" w:color="auto"/>
              <w:left w:val="single" w:sz="4" w:space="0" w:color="auto"/>
              <w:bottom w:val="single" w:sz="4"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3,16</w:t>
            </w:r>
          </w:p>
        </w:tc>
        <w:tc>
          <w:tcPr>
            <w:tcW w:w="434" w:type="pct"/>
            <w:tcBorders>
              <w:top w:val="single" w:sz="12" w:space="0" w:color="auto"/>
              <w:left w:val="single" w:sz="12" w:space="0" w:color="auto"/>
              <w:bottom w:val="single" w:sz="12" w:space="0" w:color="auto"/>
              <w:right w:val="single" w:sz="12"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8,26</w:t>
            </w:r>
          </w:p>
        </w:tc>
        <w:tc>
          <w:tcPr>
            <w:tcW w:w="288" w:type="pct"/>
            <w:tcBorders>
              <w:top w:val="single" w:sz="4" w:space="0" w:color="auto"/>
              <w:left w:val="single" w:sz="12" w:space="0" w:color="auto"/>
              <w:bottom w:val="single" w:sz="12"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0,51</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3,64</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0,49</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1,13</w:t>
            </w:r>
          </w:p>
        </w:tc>
        <w:tc>
          <w:tcPr>
            <w:tcW w:w="385" w:type="pct"/>
            <w:tcBorders>
              <w:top w:val="single" w:sz="4" w:space="0" w:color="auto"/>
              <w:left w:val="single" w:sz="4" w:space="0" w:color="auto"/>
              <w:bottom w:val="single" w:sz="12"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1,44</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0,48</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0,60</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0,52</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0,53</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1</w:t>
            </w:r>
          </w:p>
        </w:tc>
        <w:tc>
          <w:tcPr>
            <w:tcW w:w="288" w:type="pct"/>
            <w:tcBorders>
              <w:top w:val="single" w:sz="12"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8,15</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7,44</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1,28</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1,33</w:t>
            </w:r>
          </w:p>
        </w:tc>
        <w:tc>
          <w:tcPr>
            <w:tcW w:w="434" w:type="pct"/>
            <w:tcBorders>
              <w:top w:val="single" w:sz="12" w:space="0" w:color="auto"/>
              <w:left w:val="single" w:sz="4" w:space="0" w:color="auto"/>
              <w:bottom w:val="single" w:sz="4" w:space="0" w:color="auto"/>
              <w:right w:val="single" w:sz="12"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4,55</w:t>
            </w:r>
          </w:p>
        </w:tc>
        <w:tc>
          <w:tcPr>
            <w:tcW w:w="288" w:type="pct"/>
            <w:tcBorders>
              <w:top w:val="single" w:sz="12" w:space="0" w:color="auto"/>
              <w:left w:val="single" w:sz="12" w:space="0" w:color="auto"/>
              <w:bottom w:val="single" w:sz="12" w:space="0" w:color="auto"/>
              <w:right w:val="single" w:sz="12"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5,89</w:t>
            </w:r>
          </w:p>
        </w:tc>
        <w:tc>
          <w:tcPr>
            <w:tcW w:w="288" w:type="pct"/>
            <w:tcBorders>
              <w:top w:val="single" w:sz="4" w:space="0" w:color="auto"/>
              <w:left w:val="single" w:sz="12"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3,12</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0,49</w:t>
            </w:r>
          </w:p>
        </w:tc>
        <w:tc>
          <w:tcPr>
            <w:tcW w:w="288" w:type="pct"/>
            <w:tcBorders>
              <w:top w:val="single" w:sz="4" w:space="0" w:color="auto"/>
              <w:left w:val="single" w:sz="4" w:space="0" w:color="auto"/>
              <w:bottom w:val="single" w:sz="4" w:space="0" w:color="auto"/>
              <w:right w:val="single" w:sz="12"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1,77</w:t>
            </w:r>
          </w:p>
        </w:tc>
        <w:tc>
          <w:tcPr>
            <w:tcW w:w="385" w:type="pct"/>
            <w:tcBorders>
              <w:top w:val="single" w:sz="12" w:space="0" w:color="auto"/>
              <w:left w:val="single" w:sz="12" w:space="0" w:color="auto"/>
              <w:bottom w:val="single" w:sz="12" w:space="0" w:color="auto"/>
              <w:right w:val="single" w:sz="12"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2,82</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0,48</w:t>
            </w:r>
          </w:p>
        </w:tc>
        <w:tc>
          <w:tcPr>
            <w:tcW w:w="28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0,49</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0,53</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0,50</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1,53</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3,61</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13,32</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1,50</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4,99</w:t>
            </w:r>
          </w:p>
        </w:tc>
        <w:tc>
          <w:tcPr>
            <w:tcW w:w="288" w:type="pct"/>
            <w:tcBorders>
              <w:top w:val="single" w:sz="12"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0,70</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1,51</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0,52</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0,66</w:t>
            </w:r>
          </w:p>
        </w:tc>
        <w:tc>
          <w:tcPr>
            <w:tcW w:w="385" w:type="pct"/>
            <w:tcBorders>
              <w:top w:val="single" w:sz="12"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0,85</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0,48</w:t>
            </w:r>
          </w:p>
        </w:tc>
        <w:tc>
          <w:tcPr>
            <w:tcW w:w="28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2,91</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0,67</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1,35</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5</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1,64</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1,24</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2,44</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1,19</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1,62</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0,88</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0,51</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0,64</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0,67</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0,67</w:t>
            </w:r>
          </w:p>
        </w:tc>
        <w:tc>
          <w:tcPr>
            <w:tcW w:w="288" w:type="pct"/>
            <w:tcBorders>
              <w:top w:val="single" w:sz="4" w:space="0" w:color="auto"/>
              <w:left w:val="single" w:sz="4" w:space="0" w:color="auto"/>
              <w:bottom w:val="single" w:sz="12"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4,92</w:t>
            </w:r>
          </w:p>
        </w:tc>
        <w:tc>
          <w:tcPr>
            <w:tcW w:w="28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0,53</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0,52</w:t>
            </w:r>
          </w:p>
        </w:tc>
        <w:tc>
          <w:tcPr>
            <w:tcW w:w="481" w:type="pct"/>
            <w:tcBorders>
              <w:top w:val="single" w:sz="4" w:space="0" w:color="auto"/>
              <w:left w:val="single" w:sz="4" w:space="0" w:color="auto"/>
              <w:bottom w:val="single" w:sz="12"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1,99</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27</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2,52</w:t>
            </w:r>
          </w:p>
        </w:tc>
        <w:tc>
          <w:tcPr>
            <w:tcW w:w="288" w:type="pct"/>
            <w:tcBorders>
              <w:top w:val="single" w:sz="4" w:space="0" w:color="auto"/>
              <w:left w:val="single" w:sz="4" w:space="0" w:color="auto"/>
              <w:bottom w:val="single" w:sz="4" w:space="0" w:color="auto"/>
              <w:right w:val="single" w:sz="4" w:space="0" w:color="auto"/>
            </w:tcBorders>
            <w:shd w:val="clear" w:color="auto" w:fill="FBE4D5"/>
            <w:vAlign w:val="center"/>
            <w:hideMark/>
          </w:tcPr>
          <w:p w:rsidR="00274288" w:rsidRPr="00274288" w:rsidRDefault="00274288" w:rsidP="00274288">
            <w:pPr>
              <w:jc w:val="center"/>
              <w:rPr>
                <w:rFonts w:eastAsia="Calibri"/>
                <w:sz w:val="20"/>
                <w:szCs w:val="20"/>
              </w:rPr>
            </w:pPr>
            <w:r w:rsidRPr="00274288">
              <w:rPr>
                <w:rFonts w:eastAsia="Calibri"/>
                <w:sz w:val="20"/>
                <w:szCs w:val="20"/>
              </w:rPr>
              <w:t>10,40</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14,23</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0,60</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6,44</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0,76</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1,59</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2,93</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2,80</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2,02</w:t>
            </w:r>
          </w:p>
        </w:tc>
        <w:tc>
          <w:tcPr>
            <w:tcW w:w="288" w:type="pct"/>
            <w:tcBorders>
              <w:top w:val="single" w:sz="12" w:space="0" w:color="auto"/>
              <w:left w:val="single" w:sz="12" w:space="0" w:color="auto"/>
              <w:bottom w:val="single" w:sz="12" w:space="0" w:color="auto"/>
              <w:right w:val="single" w:sz="12"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8,25</w:t>
            </w:r>
          </w:p>
        </w:tc>
        <w:tc>
          <w:tcPr>
            <w:tcW w:w="28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0,49</w:t>
            </w:r>
          </w:p>
        </w:tc>
        <w:tc>
          <w:tcPr>
            <w:tcW w:w="288" w:type="pct"/>
            <w:tcBorders>
              <w:top w:val="single" w:sz="4" w:space="0" w:color="auto"/>
              <w:left w:val="single" w:sz="4" w:space="0" w:color="auto"/>
              <w:bottom w:val="single" w:sz="4" w:space="0" w:color="auto"/>
              <w:right w:val="single" w:sz="12"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0,62</w:t>
            </w:r>
          </w:p>
        </w:tc>
        <w:tc>
          <w:tcPr>
            <w:tcW w:w="481" w:type="pct"/>
            <w:tcBorders>
              <w:top w:val="single" w:sz="12" w:space="0" w:color="auto"/>
              <w:left w:val="single" w:sz="12" w:space="0" w:color="auto"/>
              <w:bottom w:val="single" w:sz="12" w:space="0" w:color="auto"/>
              <w:right w:val="single" w:sz="12"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3,12</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26</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1,65</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3,17</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1,08</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0,76</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1,66</w:t>
            </w:r>
          </w:p>
        </w:tc>
        <w:tc>
          <w:tcPr>
            <w:tcW w:w="288" w:type="pct"/>
            <w:tcBorders>
              <w:top w:val="single" w:sz="12"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481" w:type="pct"/>
            <w:tcBorders>
              <w:top w:val="single" w:sz="12"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29</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0,73</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0,73</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3,81</w:t>
            </w:r>
          </w:p>
        </w:tc>
        <w:tc>
          <w:tcPr>
            <w:tcW w:w="288" w:type="pct"/>
            <w:tcBorders>
              <w:top w:val="single" w:sz="4" w:space="0" w:color="auto"/>
              <w:left w:val="single" w:sz="4" w:space="0" w:color="auto"/>
              <w:bottom w:val="single" w:sz="12"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0,51</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0,77</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0,54</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1,41</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1,54</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a˂51</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0,55</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0,72</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0,77</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35</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12"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12"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2,29</w:t>
            </w:r>
          </w:p>
        </w:tc>
        <w:tc>
          <w:tcPr>
            <w:tcW w:w="288" w:type="pct"/>
            <w:tcBorders>
              <w:top w:val="single" w:sz="12" w:space="0" w:color="auto"/>
              <w:left w:val="single" w:sz="12" w:space="0" w:color="auto"/>
              <w:bottom w:val="single" w:sz="12" w:space="0" w:color="auto"/>
              <w:right w:val="single" w:sz="12"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3,68</w:t>
            </w:r>
          </w:p>
        </w:tc>
        <w:tc>
          <w:tcPr>
            <w:tcW w:w="288" w:type="pct"/>
            <w:tcBorders>
              <w:top w:val="single" w:sz="4" w:space="0" w:color="auto"/>
              <w:left w:val="single" w:sz="12"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0,49</w:t>
            </w:r>
          </w:p>
        </w:tc>
        <w:tc>
          <w:tcPr>
            <w:tcW w:w="288" w:type="pct"/>
            <w:tcBorders>
              <w:top w:val="single" w:sz="4" w:space="0" w:color="auto"/>
              <w:left w:val="single" w:sz="4" w:space="0" w:color="auto"/>
              <w:bottom w:val="single" w:sz="12"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0,47</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1,73</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1,15</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a˂51</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0,78</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0,69</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0,72</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18</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3,96</w:t>
            </w:r>
          </w:p>
        </w:tc>
        <w:tc>
          <w:tcPr>
            <w:tcW w:w="288" w:type="pct"/>
            <w:tcBorders>
              <w:top w:val="single" w:sz="4" w:space="0" w:color="auto"/>
              <w:left w:val="single" w:sz="4" w:space="0" w:color="auto"/>
              <w:bottom w:val="single" w:sz="4"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0,99</w:t>
            </w:r>
          </w:p>
        </w:tc>
        <w:tc>
          <w:tcPr>
            <w:tcW w:w="288" w:type="pct"/>
            <w:tcBorders>
              <w:top w:val="single" w:sz="12" w:space="0" w:color="auto"/>
              <w:left w:val="single" w:sz="12" w:space="0" w:color="auto"/>
              <w:bottom w:val="single" w:sz="12" w:space="0" w:color="auto"/>
              <w:right w:val="single" w:sz="12" w:space="0" w:color="auto"/>
            </w:tcBorders>
            <w:shd w:val="clear" w:color="auto" w:fill="FBE4D5"/>
            <w:vAlign w:val="center"/>
            <w:hideMark/>
          </w:tcPr>
          <w:p w:rsidR="00274288" w:rsidRPr="00274288" w:rsidRDefault="00274288" w:rsidP="00274288">
            <w:pPr>
              <w:jc w:val="center"/>
              <w:rPr>
                <w:rFonts w:eastAsia="Calibri"/>
                <w:sz w:val="20"/>
                <w:szCs w:val="20"/>
              </w:rPr>
            </w:pPr>
            <w:r w:rsidRPr="00274288">
              <w:rPr>
                <w:rFonts w:eastAsia="Calibri"/>
                <w:sz w:val="20"/>
                <w:szCs w:val="20"/>
              </w:rPr>
              <w:t>18,06</w:t>
            </w:r>
          </w:p>
        </w:tc>
        <w:tc>
          <w:tcPr>
            <w:tcW w:w="288" w:type="pct"/>
            <w:tcBorders>
              <w:top w:val="single" w:sz="4" w:space="0" w:color="auto"/>
              <w:left w:val="single" w:sz="12"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0,58</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6,59</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0,51</w:t>
            </w:r>
          </w:p>
        </w:tc>
        <w:tc>
          <w:tcPr>
            <w:tcW w:w="288" w:type="pct"/>
            <w:tcBorders>
              <w:top w:val="single" w:sz="12"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0,51</w:t>
            </w:r>
          </w:p>
        </w:tc>
        <w:tc>
          <w:tcPr>
            <w:tcW w:w="288" w:type="pct"/>
            <w:tcBorders>
              <w:top w:val="single" w:sz="4" w:space="0" w:color="auto"/>
              <w:left w:val="single" w:sz="4" w:space="0" w:color="auto"/>
              <w:bottom w:val="single" w:sz="4" w:space="0" w:color="auto"/>
              <w:right w:val="single" w:sz="12"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0,49</w:t>
            </w:r>
          </w:p>
        </w:tc>
        <w:tc>
          <w:tcPr>
            <w:tcW w:w="288" w:type="pct"/>
            <w:tcBorders>
              <w:top w:val="single" w:sz="12" w:space="0" w:color="auto"/>
              <w:left w:val="single" w:sz="12" w:space="0" w:color="auto"/>
              <w:bottom w:val="single" w:sz="12" w:space="0" w:color="auto"/>
              <w:right w:val="single" w:sz="12"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8,19</w:t>
            </w:r>
          </w:p>
        </w:tc>
        <w:tc>
          <w:tcPr>
            <w:tcW w:w="385" w:type="pct"/>
            <w:tcBorders>
              <w:top w:val="single" w:sz="4" w:space="0" w:color="auto"/>
              <w:left w:val="single" w:sz="12"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2,43</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0,47</w:t>
            </w:r>
          </w:p>
        </w:tc>
        <w:tc>
          <w:tcPr>
            <w:tcW w:w="28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0,49</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0,52</w:t>
            </w:r>
          </w:p>
        </w:tc>
        <w:tc>
          <w:tcPr>
            <w:tcW w:w="481"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0,49</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22</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6,35</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0,89</w:t>
            </w:r>
          </w:p>
        </w:tc>
        <w:tc>
          <w:tcPr>
            <w:tcW w:w="288" w:type="pct"/>
            <w:tcBorders>
              <w:top w:val="single" w:sz="12"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1,11</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1,58</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2,48</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0,51</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1,80</w:t>
            </w:r>
          </w:p>
        </w:tc>
        <w:tc>
          <w:tcPr>
            <w:tcW w:w="288" w:type="pct"/>
            <w:tcBorders>
              <w:top w:val="single" w:sz="4" w:space="0" w:color="auto"/>
              <w:left w:val="single" w:sz="4" w:space="0" w:color="auto"/>
              <w:bottom w:val="single" w:sz="12"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0,70</w:t>
            </w:r>
          </w:p>
        </w:tc>
        <w:tc>
          <w:tcPr>
            <w:tcW w:w="288" w:type="pct"/>
            <w:tcBorders>
              <w:top w:val="single" w:sz="12"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2,60</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1,40</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1,89</w:t>
            </w:r>
          </w:p>
        </w:tc>
        <w:tc>
          <w:tcPr>
            <w:tcW w:w="28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0,49</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0,52</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0,96</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21</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1,55</w:t>
            </w:r>
          </w:p>
        </w:tc>
        <w:tc>
          <w:tcPr>
            <w:tcW w:w="288" w:type="pct"/>
            <w:tcBorders>
              <w:top w:val="single" w:sz="4" w:space="0" w:color="auto"/>
              <w:left w:val="single" w:sz="4" w:space="0" w:color="auto"/>
              <w:bottom w:val="single" w:sz="4" w:space="0" w:color="auto"/>
              <w:right w:val="single" w:sz="4" w:space="0" w:color="auto"/>
            </w:tcBorders>
            <w:shd w:val="clear" w:color="auto" w:fill="FBE4D5"/>
            <w:vAlign w:val="center"/>
            <w:hideMark/>
          </w:tcPr>
          <w:p w:rsidR="00274288" w:rsidRPr="00274288" w:rsidRDefault="00274288" w:rsidP="00274288">
            <w:pPr>
              <w:jc w:val="center"/>
              <w:rPr>
                <w:rFonts w:eastAsia="Calibri"/>
                <w:sz w:val="20"/>
                <w:szCs w:val="20"/>
              </w:rPr>
            </w:pPr>
            <w:r w:rsidRPr="00274288">
              <w:rPr>
                <w:rFonts w:eastAsia="Calibri"/>
                <w:sz w:val="20"/>
                <w:szCs w:val="20"/>
              </w:rPr>
              <w:t>10,81</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0,59</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1,18</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3,53</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0,74</w:t>
            </w:r>
          </w:p>
        </w:tc>
        <w:tc>
          <w:tcPr>
            <w:tcW w:w="288" w:type="pct"/>
            <w:tcBorders>
              <w:top w:val="single" w:sz="4" w:space="0" w:color="auto"/>
              <w:left w:val="single" w:sz="4" w:space="0" w:color="auto"/>
              <w:bottom w:val="single" w:sz="4" w:space="0" w:color="auto"/>
              <w:right w:val="single" w:sz="12"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0,70</w:t>
            </w:r>
          </w:p>
        </w:tc>
        <w:tc>
          <w:tcPr>
            <w:tcW w:w="288" w:type="pct"/>
            <w:tcBorders>
              <w:top w:val="single" w:sz="12" w:space="0" w:color="auto"/>
              <w:left w:val="single" w:sz="12" w:space="0" w:color="auto"/>
              <w:bottom w:val="single" w:sz="12" w:space="0" w:color="auto"/>
              <w:right w:val="single" w:sz="12"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3,86</w:t>
            </w:r>
          </w:p>
        </w:tc>
        <w:tc>
          <w:tcPr>
            <w:tcW w:w="288" w:type="pct"/>
            <w:tcBorders>
              <w:top w:val="single" w:sz="4" w:space="0" w:color="auto"/>
              <w:left w:val="single" w:sz="12"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2,61</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1,98</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2,34</w:t>
            </w:r>
          </w:p>
        </w:tc>
        <w:tc>
          <w:tcPr>
            <w:tcW w:w="28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5,35</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0,52</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2,73</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20</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1,74</w:t>
            </w:r>
          </w:p>
        </w:tc>
        <w:tc>
          <w:tcPr>
            <w:tcW w:w="288" w:type="pct"/>
            <w:tcBorders>
              <w:top w:val="single" w:sz="4" w:space="0" w:color="auto"/>
              <w:left w:val="single" w:sz="4" w:space="0" w:color="auto"/>
              <w:bottom w:val="single" w:sz="12"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5,96</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1,97</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0,51</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2,54</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0,51</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1,76</w:t>
            </w:r>
          </w:p>
        </w:tc>
        <w:tc>
          <w:tcPr>
            <w:tcW w:w="288" w:type="pct"/>
            <w:tcBorders>
              <w:top w:val="single" w:sz="12"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3,61</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0,48</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1,59</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2,52</w:t>
            </w:r>
          </w:p>
        </w:tc>
        <w:tc>
          <w:tcPr>
            <w:tcW w:w="28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p>
        </w:tc>
        <w:tc>
          <w:tcPr>
            <w:tcW w:w="288" w:type="pct"/>
            <w:tcBorders>
              <w:top w:val="single" w:sz="4" w:space="0" w:color="auto"/>
              <w:left w:val="single" w:sz="4" w:space="0" w:color="auto"/>
              <w:bottom w:val="single" w:sz="12"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0,49</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0,52</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1,17</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19</w:t>
            </w:r>
          </w:p>
        </w:tc>
        <w:tc>
          <w:tcPr>
            <w:tcW w:w="288" w:type="pct"/>
            <w:tcBorders>
              <w:top w:val="single" w:sz="4" w:space="0" w:color="auto"/>
              <w:left w:val="single" w:sz="4" w:space="0" w:color="auto"/>
              <w:bottom w:val="single" w:sz="4"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1,77</w:t>
            </w:r>
          </w:p>
        </w:tc>
        <w:tc>
          <w:tcPr>
            <w:tcW w:w="288" w:type="pct"/>
            <w:tcBorders>
              <w:top w:val="single" w:sz="12" w:space="0" w:color="auto"/>
              <w:left w:val="single" w:sz="12" w:space="0" w:color="auto"/>
              <w:bottom w:val="single" w:sz="12" w:space="0" w:color="auto"/>
              <w:right w:val="single" w:sz="12" w:space="0" w:color="auto"/>
            </w:tcBorders>
            <w:shd w:val="clear" w:color="auto" w:fill="FBE4D5"/>
            <w:vAlign w:val="center"/>
            <w:hideMark/>
          </w:tcPr>
          <w:p w:rsidR="00274288" w:rsidRPr="00274288" w:rsidRDefault="00274288" w:rsidP="00274288">
            <w:pPr>
              <w:jc w:val="center"/>
              <w:rPr>
                <w:rFonts w:eastAsia="Calibri"/>
                <w:sz w:val="20"/>
                <w:szCs w:val="20"/>
              </w:rPr>
            </w:pPr>
            <w:r w:rsidRPr="00274288">
              <w:rPr>
                <w:rFonts w:eastAsia="Calibri"/>
                <w:sz w:val="20"/>
                <w:szCs w:val="20"/>
              </w:rPr>
              <w:t>13,69</w:t>
            </w:r>
          </w:p>
        </w:tc>
        <w:tc>
          <w:tcPr>
            <w:tcW w:w="288" w:type="pct"/>
            <w:tcBorders>
              <w:top w:val="single" w:sz="4" w:space="0" w:color="auto"/>
              <w:left w:val="single" w:sz="12"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5,13</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0,51</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5,27</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0,51</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0,51</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0,49</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1,12</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0,66</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0,47</w:t>
            </w:r>
          </w:p>
        </w:tc>
        <w:tc>
          <w:tcPr>
            <w:tcW w:w="288" w:type="pct"/>
            <w:tcBorders>
              <w:top w:val="single" w:sz="4" w:space="0" w:color="auto"/>
              <w:left w:val="single" w:sz="4" w:space="0" w:color="auto"/>
              <w:bottom w:val="single" w:sz="4" w:space="0" w:color="auto"/>
              <w:right w:val="single" w:sz="12"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12" w:space="0" w:color="auto"/>
              <w:left w:val="single" w:sz="12" w:space="0" w:color="auto"/>
              <w:bottom w:val="single" w:sz="12" w:space="0" w:color="auto"/>
              <w:right w:val="single" w:sz="12"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5,36</w:t>
            </w:r>
          </w:p>
        </w:tc>
        <w:tc>
          <w:tcPr>
            <w:tcW w:w="288" w:type="pct"/>
            <w:tcBorders>
              <w:top w:val="single" w:sz="4" w:space="0" w:color="auto"/>
              <w:left w:val="single" w:sz="12"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0,52</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2,11</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17</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8,25</w:t>
            </w:r>
          </w:p>
        </w:tc>
        <w:tc>
          <w:tcPr>
            <w:tcW w:w="288" w:type="pct"/>
            <w:tcBorders>
              <w:top w:val="single" w:sz="12"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3,24</w:t>
            </w:r>
          </w:p>
        </w:tc>
        <w:tc>
          <w:tcPr>
            <w:tcW w:w="288" w:type="pct"/>
            <w:tcBorders>
              <w:top w:val="single" w:sz="4" w:space="0" w:color="auto"/>
              <w:left w:val="single" w:sz="4" w:space="0" w:color="auto"/>
              <w:bottom w:val="single" w:sz="4" w:space="0" w:color="auto"/>
              <w:right w:val="single" w:sz="4" w:space="0" w:color="auto"/>
            </w:tcBorders>
            <w:shd w:val="clear" w:color="auto" w:fill="FBE4D5"/>
            <w:vAlign w:val="center"/>
            <w:hideMark/>
          </w:tcPr>
          <w:p w:rsidR="00274288" w:rsidRPr="00274288" w:rsidRDefault="00274288" w:rsidP="00274288">
            <w:pPr>
              <w:jc w:val="center"/>
              <w:rPr>
                <w:rFonts w:eastAsia="Calibri"/>
                <w:sz w:val="20"/>
                <w:szCs w:val="20"/>
              </w:rPr>
            </w:pPr>
            <w:r w:rsidRPr="00274288">
              <w:rPr>
                <w:rFonts w:eastAsia="Calibri"/>
                <w:sz w:val="20"/>
                <w:szCs w:val="20"/>
              </w:rPr>
              <w:t>16,64</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1,76</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7,35</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1,10</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0,51</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0,49</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0,48</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0,64</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0,98</w:t>
            </w:r>
          </w:p>
        </w:tc>
        <w:tc>
          <w:tcPr>
            <w:tcW w:w="28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12"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4,26</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0,57</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1,93</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16</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4,47</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1,21</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5,87</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0,62</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3,75</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0,51</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0,51</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0,49</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1,52</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0,76</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3,03</w:t>
            </w:r>
          </w:p>
        </w:tc>
        <w:tc>
          <w:tcPr>
            <w:tcW w:w="288" w:type="pct"/>
            <w:tcBorders>
              <w:top w:val="single" w:sz="4" w:space="0" w:color="auto"/>
              <w:left w:val="single" w:sz="4" w:space="0" w:color="auto"/>
              <w:bottom w:val="single" w:sz="12"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0,72</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0,52</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1,42</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31</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2,87</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0,82</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0,49</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0,90</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1,27</w:t>
            </w:r>
          </w:p>
        </w:tc>
        <w:tc>
          <w:tcPr>
            <w:tcW w:w="288" w:type="pct"/>
            <w:tcBorders>
              <w:top w:val="single" w:sz="4" w:space="0" w:color="auto"/>
              <w:left w:val="single" w:sz="4" w:space="0" w:color="auto"/>
              <w:bottom w:val="single" w:sz="4" w:space="0" w:color="auto"/>
              <w:right w:val="single" w:sz="12"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1,05</w:t>
            </w:r>
          </w:p>
        </w:tc>
        <w:tc>
          <w:tcPr>
            <w:tcW w:w="288" w:type="pct"/>
            <w:tcBorders>
              <w:top w:val="single" w:sz="12" w:space="0" w:color="auto"/>
              <w:left w:val="single" w:sz="12" w:space="0" w:color="auto"/>
              <w:bottom w:val="single" w:sz="12" w:space="0" w:color="auto"/>
              <w:right w:val="single" w:sz="12"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2,41</w:t>
            </w:r>
          </w:p>
        </w:tc>
        <w:tc>
          <w:tcPr>
            <w:tcW w:w="288" w:type="pct"/>
            <w:tcBorders>
              <w:top w:val="single" w:sz="4" w:space="0" w:color="auto"/>
              <w:left w:val="single" w:sz="12"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2,91</w:t>
            </w:r>
          </w:p>
        </w:tc>
        <w:tc>
          <w:tcPr>
            <w:tcW w:w="288" w:type="pct"/>
            <w:tcBorders>
              <w:top w:val="single" w:sz="4" w:space="0" w:color="auto"/>
              <w:left w:val="single" w:sz="4" w:space="0" w:color="auto"/>
              <w:bottom w:val="single" w:sz="12"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2,16</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2,13</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25</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3,05</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3,45</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1,66</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0,73</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2,22</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0,51</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0,51</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0,91</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0,50</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0,61</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0,79</w:t>
            </w:r>
          </w:p>
        </w:tc>
        <w:tc>
          <w:tcPr>
            <w:tcW w:w="288" w:type="pct"/>
            <w:tcBorders>
              <w:top w:val="single" w:sz="12"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12"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0,49</w:t>
            </w:r>
          </w:p>
        </w:tc>
        <w:tc>
          <w:tcPr>
            <w:tcW w:w="288" w:type="pct"/>
            <w:tcBorders>
              <w:top w:val="single" w:sz="12" w:space="0" w:color="auto"/>
              <w:left w:val="single" w:sz="12" w:space="0" w:color="auto"/>
              <w:bottom w:val="single" w:sz="12" w:space="0" w:color="auto"/>
              <w:right w:val="single" w:sz="12"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1,46</w:t>
            </w:r>
          </w:p>
        </w:tc>
        <w:tc>
          <w:tcPr>
            <w:tcW w:w="481" w:type="pct"/>
            <w:tcBorders>
              <w:top w:val="single" w:sz="4" w:space="0" w:color="auto"/>
              <w:left w:val="single" w:sz="18"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0,91</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32</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2,50</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0,74</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0,49</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1,24</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1,24</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1,42</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a˂51</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0,63</w:t>
            </w:r>
          </w:p>
        </w:tc>
        <w:tc>
          <w:tcPr>
            <w:tcW w:w="288" w:type="pct"/>
            <w:tcBorders>
              <w:top w:val="single" w:sz="12"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0,81</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0,78</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23</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2,61</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5,58</w:t>
            </w:r>
          </w:p>
        </w:tc>
        <w:tc>
          <w:tcPr>
            <w:tcW w:w="288" w:type="pct"/>
            <w:tcBorders>
              <w:top w:val="single" w:sz="4" w:space="0" w:color="auto"/>
              <w:left w:val="single" w:sz="4" w:space="0" w:color="auto"/>
              <w:bottom w:val="single" w:sz="4" w:space="0" w:color="auto"/>
              <w:right w:val="single" w:sz="4" w:space="0" w:color="auto"/>
            </w:tcBorders>
            <w:shd w:val="clear" w:color="auto" w:fill="FBE4D5"/>
            <w:vAlign w:val="center"/>
            <w:hideMark/>
          </w:tcPr>
          <w:p w:rsidR="00274288" w:rsidRPr="00274288" w:rsidRDefault="00274288" w:rsidP="00274288">
            <w:pPr>
              <w:jc w:val="center"/>
              <w:rPr>
                <w:rFonts w:eastAsia="Calibri"/>
                <w:sz w:val="20"/>
                <w:szCs w:val="20"/>
              </w:rPr>
            </w:pPr>
            <w:r w:rsidRPr="00274288">
              <w:rPr>
                <w:rFonts w:eastAsia="Calibri"/>
                <w:sz w:val="20"/>
                <w:szCs w:val="20"/>
              </w:rPr>
              <w:t>15,13</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3,69</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7,19</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0,51</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0,51</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0,51</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0,63</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0,54</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0,57</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0,96</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0,52</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0,68</w:t>
            </w:r>
          </w:p>
        </w:tc>
      </w:tr>
    </w:tbl>
    <w:p w:rsidR="00274288" w:rsidRPr="00274288" w:rsidRDefault="00274288" w:rsidP="00274288">
      <w:pPr>
        <w:spacing w:after="120" w:line="276" w:lineRule="auto"/>
        <w:rPr>
          <w:rFonts w:eastAsia="Calibri"/>
          <w:i/>
          <w:sz w:val="20"/>
          <w:szCs w:val="20"/>
        </w:rPr>
      </w:pPr>
      <w:r w:rsidRPr="00274288">
        <w:rPr>
          <w:rFonts w:eastAsia="Calibri"/>
          <w:b/>
          <w:i/>
          <w:sz w:val="20"/>
          <w:szCs w:val="20"/>
        </w:rPr>
        <w:t xml:space="preserve">          Ribinė vertė</w:t>
      </w:r>
      <w:r w:rsidRPr="00274288">
        <w:rPr>
          <w:rFonts w:eastAsia="Calibri"/>
          <w:i/>
          <w:sz w:val="20"/>
          <w:szCs w:val="20"/>
        </w:rPr>
        <w:t>: 20 µg/m</w:t>
      </w:r>
      <w:r w:rsidRPr="00274288">
        <w:rPr>
          <w:rFonts w:eastAsia="Calibri"/>
          <w:i/>
          <w:sz w:val="20"/>
          <w:szCs w:val="20"/>
          <w:vertAlign w:val="superscript"/>
        </w:rPr>
        <w:t>3</w:t>
      </w:r>
      <w:r w:rsidRPr="00274288">
        <w:rPr>
          <w:rFonts w:eastAsia="Calibri"/>
          <w:i/>
          <w:sz w:val="20"/>
          <w:szCs w:val="20"/>
        </w:rPr>
        <w:t xml:space="preserve"> (24 val. (paros))</w:t>
      </w:r>
    </w:p>
    <w:tbl>
      <w:tblPr>
        <w:tblStyle w:val="Lentelstinklelis10"/>
        <w:tblW w:w="9191" w:type="dxa"/>
        <w:tblInd w:w="544" w:type="dxa"/>
        <w:tblLook w:val="04A0" w:firstRow="1" w:lastRow="0" w:firstColumn="1" w:lastColumn="0" w:noHBand="0" w:noVBand="1"/>
      </w:tblPr>
      <w:tblGrid>
        <w:gridCol w:w="352"/>
        <w:gridCol w:w="2762"/>
        <w:gridCol w:w="425"/>
        <w:gridCol w:w="2195"/>
        <w:gridCol w:w="480"/>
        <w:gridCol w:w="2977"/>
      </w:tblGrid>
      <w:tr w:rsidR="00274288" w:rsidRPr="00274288" w:rsidTr="00274288">
        <w:trPr>
          <w:trHeight w:val="272"/>
        </w:trPr>
        <w:tc>
          <w:tcPr>
            <w:tcW w:w="352" w:type="dxa"/>
            <w:tcBorders>
              <w:top w:val="single" w:sz="12" w:space="0" w:color="auto"/>
              <w:left w:val="single" w:sz="12" w:space="0" w:color="auto"/>
              <w:bottom w:val="single" w:sz="12" w:space="0" w:color="auto"/>
              <w:right w:val="single" w:sz="12" w:space="0" w:color="auto"/>
            </w:tcBorders>
          </w:tcPr>
          <w:p w:rsidR="00274288" w:rsidRPr="00274288" w:rsidRDefault="00274288" w:rsidP="00274288">
            <w:pPr>
              <w:spacing w:line="276" w:lineRule="auto"/>
              <w:jc w:val="both"/>
              <w:rPr>
                <w:rFonts w:eastAsia="Calibri"/>
                <w:sz w:val="20"/>
                <w:szCs w:val="20"/>
              </w:rPr>
            </w:pPr>
          </w:p>
        </w:tc>
        <w:tc>
          <w:tcPr>
            <w:tcW w:w="2762" w:type="dxa"/>
            <w:tcBorders>
              <w:top w:val="single" w:sz="4" w:space="0" w:color="auto"/>
              <w:left w:val="single" w:sz="12" w:space="0" w:color="auto"/>
              <w:bottom w:val="single" w:sz="4" w:space="0" w:color="auto"/>
              <w:right w:val="nil"/>
            </w:tcBorders>
            <w:hideMark/>
          </w:tcPr>
          <w:p w:rsidR="00274288" w:rsidRPr="00274288" w:rsidRDefault="00274288" w:rsidP="00274288">
            <w:pPr>
              <w:spacing w:line="276" w:lineRule="auto"/>
              <w:jc w:val="both"/>
              <w:rPr>
                <w:rFonts w:eastAsia="Calibri"/>
                <w:sz w:val="20"/>
                <w:szCs w:val="20"/>
              </w:rPr>
            </w:pPr>
            <w:r w:rsidRPr="00274288">
              <w:rPr>
                <w:rFonts w:eastAsia="Calibri"/>
                <w:sz w:val="20"/>
                <w:szCs w:val="20"/>
              </w:rPr>
              <w:t xml:space="preserve">Maksimali periodo vertė </w:t>
            </w:r>
          </w:p>
        </w:tc>
        <w:tc>
          <w:tcPr>
            <w:tcW w:w="425" w:type="dxa"/>
            <w:tcBorders>
              <w:top w:val="single" w:sz="4" w:space="0" w:color="auto"/>
              <w:left w:val="single" w:sz="4" w:space="0" w:color="auto"/>
              <w:bottom w:val="single" w:sz="4" w:space="0" w:color="auto"/>
              <w:right w:val="single" w:sz="4" w:space="0" w:color="auto"/>
            </w:tcBorders>
            <w:shd w:val="clear" w:color="auto" w:fill="D9E2F3"/>
          </w:tcPr>
          <w:p w:rsidR="00274288" w:rsidRPr="00274288" w:rsidRDefault="00274288" w:rsidP="00274288">
            <w:pPr>
              <w:spacing w:line="276" w:lineRule="auto"/>
              <w:jc w:val="both"/>
              <w:rPr>
                <w:rFonts w:eastAsia="Calibri"/>
                <w:sz w:val="20"/>
                <w:szCs w:val="20"/>
              </w:rPr>
            </w:pPr>
          </w:p>
        </w:tc>
        <w:tc>
          <w:tcPr>
            <w:tcW w:w="2195" w:type="dxa"/>
            <w:tcBorders>
              <w:top w:val="single" w:sz="4" w:space="0" w:color="auto"/>
              <w:left w:val="single" w:sz="4" w:space="0" w:color="auto"/>
              <w:bottom w:val="single" w:sz="4" w:space="0" w:color="auto"/>
              <w:right w:val="single" w:sz="8" w:space="0" w:color="auto"/>
            </w:tcBorders>
            <w:hideMark/>
          </w:tcPr>
          <w:p w:rsidR="00274288" w:rsidRPr="00274288" w:rsidRDefault="00274288" w:rsidP="00274288">
            <w:pPr>
              <w:spacing w:line="276" w:lineRule="auto"/>
              <w:jc w:val="both"/>
              <w:rPr>
                <w:rFonts w:eastAsia="Calibri"/>
                <w:sz w:val="20"/>
                <w:szCs w:val="20"/>
              </w:rPr>
            </w:pPr>
            <w:r w:rsidRPr="00274288">
              <w:rPr>
                <w:rFonts w:eastAsia="Calibri"/>
                <w:sz w:val="20"/>
                <w:szCs w:val="20"/>
              </w:rPr>
              <w:t>Minimali periodo vertė</w:t>
            </w:r>
          </w:p>
        </w:tc>
        <w:tc>
          <w:tcPr>
            <w:tcW w:w="480" w:type="dxa"/>
            <w:tcBorders>
              <w:top w:val="single" w:sz="4" w:space="0" w:color="auto"/>
              <w:left w:val="single" w:sz="8" w:space="0" w:color="auto"/>
              <w:bottom w:val="single" w:sz="4" w:space="0" w:color="auto"/>
              <w:right w:val="single" w:sz="8" w:space="0" w:color="auto"/>
            </w:tcBorders>
            <w:shd w:val="clear" w:color="auto" w:fill="F7CAAC"/>
          </w:tcPr>
          <w:p w:rsidR="00274288" w:rsidRPr="00274288" w:rsidRDefault="00274288" w:rsidP="00274288">
            <w:pPr>
              <w:spacing w:line="276" w:lineRule="auto"/>
              <w:ind w:firstLine="107"/>
              <w:jc w:val="both"/>
              <w:rPr>
                <w:rFonts w:eastAsia="Calibri"/>
                <w:sz w:val="20"/>
                <w:szCs w:val="20"/>
              </w:rPr>
            </w:pPr>
          </w:p>
        </w:tc>
        <w:tc>
          <w:tcPr>
            <w:tcW w:w="2977" w:type="dxa"/>
            <w:tcBorders>
              <w:top w:val="single" w:sz="4" w:space="0" w:color="auto"/>
              <w:left w:val="single" w:sz="8" w:space="0" w:color="auto"/>
              <w:bottom w:val="single" w:sz="4" w:space="0" w:color="auto"/>
              <w:right w:val="single" w:sz="4" w:space="0" w:color="auto"/>
            </w:tcBorders>
            <w:hideMark/>
          </w:tcPr>
          <w:p w:rsidR="00274288" w:rsidRPr="00274288" w:rsidRDefault="00274288" w:rsidP="00274288">
            <w:pPr>
              <w:spacing w:line="276" w:lineRule="auto"/>
              <w:jc w:val="both"/>
              <w:rPr>
                <w:rFonts w:eastAsia="Calibri"/>
                <w:sz w:val="20"/>
                <w:szCs w:val="20"/>
              </w:rPr>
            </w:pPr>
            <w:r w:rsidRPr="00274288">
              <w:rPr>
                <w:rFonts w:eastAsia="Calibri"/>
                <w:sz w:val="20"/>
                <w:szCs w:val="20"/>
              </w:rPr>
              <w:t>≥ 50 % ribinės vertės</w:t>
            </w:r>
          </w:p>
        </w:tc>
      </w:tr>
    </w:tbl>
    <w:p w:rsidR="00274288" w:rsidRPr="00274288" w:rsidRDefault="00274288" w:rsidP="00274288">
      <w:pPr>
        <w:autoSpaceDE w:val="0"/>
        <w:autoSpaceDN w:val="0"/>
        <w:adjustRightInd w:val="0"/>
        <w:snapToGrid w:val="0"/>
        <w:spacing w:after="120"/>
        <w:jc w:val="center"/>
        <w:rPr>
          <w:lang w:eastAsia="lt-LT"/>
        </w:rPr>
      </w:pPr>
    </w:p>
    <w:p w:rsidR="00274288" w:rsidRPr="00274288" w:rsidRDefault="00274288" w:rsidP="00274288">
      <w:pPr>
        <w:autoSpaceDE w:val="0"/>
        <w:autoSpaceDN w:val="0"/>
        <w:adjustRightInd w:val="0"/>
        <w:snapToGrid w:val="0"/>
        <w:spacing w:after="120"/>
        <w:rPr>
          <w:lang w:eastAsia="lt-LT"/>
        </w:rPr>
      </w:pPr>
    </w:p>
    <w:p w:rsidR="00274288" w:rsidRPr="00274288" w:rsidRDefault="00274288" w:rsidP="00274288">
      <w:pPr>
        <w:autoSpaceDE w:val="0"/>
        <w:autoSpaceDN w:val="0"/>
        <w:adjustRightInd w:val="0"/>
        <w:snapToGrid w:val="0"/>
        <w:jc w:val="both"/>
        <w:rPr>
          <w:highlight w:val="yellow"/>
          <w:lang w:eastAsia="lt-LT"/>
        </w:rPr>
        <w:sectPr w:rsidR="00274288" w:rsidRPr="00274288" w:rsidSect="00274288">
          <w:pgSz w:w="16838" w:h="11906" w:orient="landscape"/>
          <w:pgMar w:top="1701" w:right="1134" w:bottom="567" w:left="1559" w:header="567" w:footer="567" w:gutter="0"/>
          <w:cols w:space="1296"/>
          <w:titlePg/>
          <w:docGrid w:linePitch="360"/>
        </w:sectPr>
      </w:pPr>
    </w:p>
    <w:p w:rsidR="00274288" w:rsidRPr="00274288" w:rsidRDefault="00274288" w:rsidP="00274288">
      <w:pPr>
        <w:autoSpaceDE w:val="0"/>
        <w:autoSpaceDN w:val="0"/>
        <w:adjustRightInd w:val="0"/>
        <w:snapToGrid w:val="0"/>
        <w:ind w:firstLine="709"/>
        <w:jc w:val="both"/>
        <w:rPr>
          <w:highlight w:val="yellow"/>
          <w:lang w:eastAsia="lt-LT"/>
        </w:rPr>
      </w:pPr>
    </w:p>
    <w:p w:rsidR="00274288" w:rsidRPr="00274288" w:rsidRDefault="00274288" w:rsidP="00274288">
      <w:pPr>
        <w:autoSpaceDE w:val="0"/>
        <w:autoSpaceDN w:val="0"/>
        <w:adjustRightInd w:val="0"/>
        <w:snapToGrid w:val="0"/>
        <w:jc w:val="center"/>
        <w:rPr>
          <w:highlight w:val="yellow"/>
          <w:lang w:eastAsia="lt-LT"/>
        </w:rPr>
      </w:pPr>
      <w:r w:rsidRPr="00274288">
        <w:rPr>
          <w:noProof/>
          <w:lang w:eastAsia="lt-LT"/>
        </w:rPr>
        <w:drawing>
          <wp:inline distT="0" distB="0" distL="0" distR="0" wp14:anchorId="65EA94E1" wp14:editId="735E5BF2">
            <wp:extent cx="6089167" cy="3555494"/>
            <wp:effectExtent l="0" t="0" r="6985" b="6985"/>
            <wp:docPr id="6" name="Paveikslėli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16729" cy="3571588"/>
                    </a:xfrm>
                    <a:prstGeom prst="rect">
                      <a:avLst/>
                    </a:prstGeom>
                    <a:noFill/>
                  </pic:spPr>
                </pic:pic>
              </a:graphicData>
            </a:graphic>
          </wp:inline>
        </w:drawing>
      </w:r>
    </w:p>
    <w:p w:rsidR="00274288" w:rsidRPr="00274288" w:rsidRDefault="00274288" w:rsidP="00274288">
      <w:pPr>
        <w:autoSpaceDE w:val="0"/>
        <w:autoSpaceDN w:val="0"/>
        <w:adjustRightInd w:val="0"/>
        <w:snapToGrid w:val="0"/>
        <w:spacing w:before="120"/>
        <w:ind w:firstLine="709"/>
        <w:jc w:val="center"/>
        <w:rPr>
          <w:highlight w:val="yellow"/>
          <w:lang w:eastAsia="lt-LT"/>
        </w:rPr>
      </w:pPr>
      <w:r w:rsidRPr="00274288">
        <w:rPr>
          <w:lang w:eastAsia="lt-LT"/>
        </w:rPr>
        <w:t xml:space="preserve">7 pav. </w:t>
      </w:r>
      <w:r w:rsidRPr="00274288">
        <w:rPr>
          <w:rFonts w:eastAsia="Calibri"/>
        </w:rPr>
        <w:t>Vidutinės metinės etilbenzeno koncentracijos tyrimo vietose</w:t>
      </w:r>
    </w:p>
    <w:p w:rsidR="00274288" w:rsidRPr="00274288" w:rsidRDefault="00274288" w:rsidP="00274288">
      <w:pPr>
        <w:autoSpaceDE w:val="0"/>
        <w:autoSpaceDN w:val="0"/>
        <w:adjustRightInd w:val="0"/>
        <w:snapToGrid w:val="0"/>
        <w:ind w:firstLine="709"/>
        <w:jc w:val="both"/>
        <w:rPr>
          <w:highlight w:val="yellow"/>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spacing w:before="120"/>
        <w:ind w:firstLine="709"/>
        <w:jc w:val="both"/>
        <w:rPr>
          <w:rFonts w:eastAsia="Calibri"/>
        </w:rPr>
      </w:pPr>
      <w:r w:rsidRPr="00274288">
        <w:rPr>
          <w:rFonts w:eastAsia="Calibri"/>
        </w:rPr>
        <w:t>Didesnės etilbenzeno koncentracijos aplinkos ore buvo tyrimų laikotarpio pradžioje. 2019 m. ir 2020 m. etilbenzeno koncentracija buvo žema ir mažai kintanti. Vidutinės metinės etilbenzeno  koncentracijos aplinkos ore Klaipėdos mieste 2018 - 2020 metais visose tyrimo vietose nebuvo reikšmingos.</w:t>
      </w:r>
    </w:p>
    <w:p w:rsidR="00274288" w:rsidRPr="00274288" w:rsidRDefault="00274288" w:rsidP="00274288">
      <w:pPr>
        <w:autoSpaceDE w:val="0"/>
        <w:autoSpaceDN w:val="0"/>
        <w:adjustRightInd w:val="0"/>
        <w:snapToGrid w:val="0"/>
        <w:spacing w:before="120"/>
        <w:ind w:firstLine="709"/>
        <w:jc w:val="both"/>
        <w:rPr>
          <w:rFonts w:eastAsia="Calibri"/>
        </w:rPr>
      </w:pPr>
    </w:p>
    <w:p w:rsidR="00274288" w:rsidRPr="00274288" w:rsidRDefault="00274288" w:rsidP="00274288">
      <w:pPr>
        <w:autoSpaceDE w:val="0"/>
        <w:autoSpaceDN w:val="0"/>
        <w:adjustRightInd w:val="0"/>
        <w:snapToGrid w:val="0"/>
        <w:spacing w:before="120"/>
        <w:ind w:firstLine="709"/>
        <w:jc w:val="both"/>
        <w:rPr>
          <w:rFonts w:eastAsia="Calibri"/>
        </w:rPr>
      </w:pPr>
    </w:p>
    <w:p w:rsidR="00274288" w:rsidRPr="00274288" w:rsidRDefault="00274288" w:rsidP="00274288">
      <w:pPr>
        <w:autoSpaceDE w:val="0"/>
        <w:autoSpaceDN w:val="0"/>
        <w:adjustRightInd w:val="0"/>
        <w:snapToGrid w:val="0"/>
        <w:spacing w:before="120"/>
        <w:ind w:firstLine="709"/>
        <w:jc w:val="both"/>
        <w:rPr>
          <w:rFonts w:eastAsia="Calibri"/>
        </w:rPr>
      </w:pPr>
    </w:p>
    <w:p w:rsidR="00274288" w:rsidRPr="00274288" w:rsidRDefault="00274288" w:rsidP="00274288">
      <w:pPr>
        <w:autoSpaceDE w:val="0"/>
        <w:autoSpaceDN w:val="0"/>
        <w:adjustRightInd w:val="0"/>
        <w:snapToGrid w:val="0"/>
        <w:spacing w:before="120"/>
        <w:ind w:firstLine="709"/>
        <w:jc w:val="both"/>
        <w:rPr>
          <w:rFonts w:eastAsia="Calibri"/>
        </w:rPr>
      </w:pPr>
    </w:p>
    <w:p w:rsidR="00274288" w:rsidRPr="00274288" w:rsidRDefault="00274288" w:rsidP="00274288">
      <w:pPr>
        <w:autoSpaceDE w:val="0"/>
        <w:autoSpaceDN w:val="0"/>
        <w:adjustRightInd w:val="0"/>
        <w:snapToGrid w:val="0"/>
        <w:spacing w:before="120"/>
        <w:ind w:firstLine="709"/>
        <w:jc w:val="both"/>
        <w:rPr>
          <w:rFonts w:eastAsia="Calibri"/>
        </w:rPr>
      </w:pPr>
    </w:p>
    <w:p w:rsidR="00274288" w:rsidRPr="00274288" w:rsidRDefault="00274288" w:rsidP="00274288">
      <w:pPr>
        <w:autoSpaceDE w:val="0"/>
        <w:autoSpaceDN w:val="0"/>
        <w:adjustRightInd w:val="0"/>
        <w:snapToGrid w:val="0"/>
        <w:spacing w:before="120"/>
        <w:ind w:firstLine="709"/>
        <w:jc w:val="both"/>
        <w:rPr>
          <w:rFonts w:eastAsia="Calibri"/>
        </w:rPr>
      </w:pPr>
    </w:p>
    <w:p w:rsidR="00274288" w:rsidRPr="00274288" w:rsidRDefault="00274288" w:rsidP="00274288">
      <w:pPr>
        <w:autoSpaceDE w:val="0"/>
        <w:autoSpaceDN w:val="0"/>
        <w:adjustRightInd w:val="0"/>
        <w:snapToGrid w:val="0"/>
        <w:spacing w:before="120"/>
        <w:ind w:firstLine="709"/>
        <w:jc w:val="both"/>
        <w:rPr>
          <w:rFonts w:eastAsia="Calibri"/>
        </w:rPr>
      </w:pPr>
    </w:p>
    <w:p w:rsidR="00274288" w:rsidRPr="00274288" w:rsidRDefault="00274288" w:rsidP="00274288">
      <w:pPr>
        <w:autoSpaceDE w:val="0"/>
        <w:autoSpaceDN w:val="0"/>
        <w:adjustRightInd w:val="0"/>
        <w:snapToGrid w:val="0"/>
        <w:spacing w:before="120"/>
        <w:ind w:firstLine="709"/>
        <w:jc w:val="both"/>
        <w:rPr>
          <w:rFonts w:eastAsia="Calibri"/>
        </w:rPr>
      </w:pPr>
    </w:p>
    <w:p w:rsidR="00274288" w:rsidRPr="00274288" w:rsidRDefault="00274288" w:rsidP="00274288">
      <w:pPr>
        <w:autoSpaceDE w:val="0"/>
        <w:autoSpaceDN w:val="0"/>
        <w:adjustRightInd w:val="0"/>
        <w:snapToGrid w:val="0"/>
        <w:spacing w:before="120"/>
        <w:ind w:firstLine="709"/>
        <w:jc w:val="both"/>
        <w:rPr>
          <w:rFonts w:eastAsia="Calibri"/>
        </w:rPr>
      </w:pPr>
    </w:p>
    <w:p w:rsidR="00274288" w:rsidRPr="00274288" w:rsidRDefault="00274288" w:rsidP="00274288">
      <w:pPr>
        <w:autoSpaceDE w:val="0"/>
        <w:autoSpaceDN w:val="0"/>
        <w:adjustRightInd w:val="0"/>
        <w:snapToGrid w:val="0"/>
        <w:spacing w:before="120"/>
        <w:ind w:firstLine="709"/>
        <w:jc w:val="both"/>
        <w:rPr>
          <w:rFonts w:eastAsia="Calibri"/>
        </w:rPr>
      </w:pPr>
    </w:p>
    <w:p w:rsidR="00274288" w:rsidRPr="00274288" w:rsidRDefault="00274288" w:rsidP="00274288">
      <w:pPr>
        <w:autoSpaceDE w:val="0"/>
        <w:autoSpaceDN w:val="0"/>
        <w:adjustRightInd w:val="0"/>
        <w:snapToGrid w:val="0"/>
        <w:spacing w:before="120"/>
        <w:ind w:firstLine="709"/>
        <w:jc w:val="both"/>
        <w:rPr>
          <w:rFonts w:eastAsia="Calibri"/>
        </w:rPr>
      </w:pPr>
    </w:p>
    <w:p w:rsidR="00274288" w:rsidRPr="00274288" w:rsidRDefault="00274288" w:rsidP="00274288">
      <w:pPr>
        <w:autoSpaceDE w:val="0"/>
        <w:autoSpaceDN w:val="0"/>
        <w:adjustRightInd w:val="0"/>
        <w:snapToGrid w:val="0"/>
        <w:spacing w:before="120"/>
        <w:ind w:firstLine="709"/>
        <w:jc w:val="both"/>
        <w:rPr>
          <w:rFonts w:eastAsia="Calibri"/>
        </w:rPr>
      </w:pPr>
    </w:p>
    <w:p w:rsidR="00274288" w:rsidRPr="00274288" w:rsidRDefault="00274288" w:rsidP="00274288">
      <w:pPr>
        <w:autoSpaceDE w:val="0"/>
        <w:autoSpaceDN w:val="0"/>
        <w:adjustRightInd w:val="0"/>
        <w:snapToGrid w:val="0"/>
        <w:spacing w:before="120"/>
        <w:ind w:firstLine="709"/>
        <w:jc w:val="both"/>
        <w:rPr>
          <w:rFonts w:eastAsia="Calibri"/>
        </w:rPr>
      </w:pPr>
    </w:p>
    <w:p w:rsidR="00274288" w:rsidRPr="00274288" w:rsidRDefault="00274288" w:rsidP="00274288">
      <w:pPr>
        <w:autoSpaceDE w:val="0"/>
        <w:autoSpaceDN w:val="0"/>
        <w:adjustRightInd w:val="0"/>
        <w:snapToGrid w:val="0"/>
        <w:spacing w:before="120"/>
        <w:ind w:firstLine="709"/>
        <w:jc w:val="both"/>
        <w:rPr>
          <w:rFonts w:eastAsia="Calibri"/>
        </w:rPr>
      </w:pPr>
    </w:p>
    <w:p w:rsidR="00274288" w:rsidRPr="00274288" w:rsidRDefault="00274288" w:rsidP="00274288">
      <w:pPr>
        <w:autoSpaceDE w:val="0"/>
        <w:autoSpaceDN w:val="0"/>
        <w:adjustRightInd w:val="0"/>
        <w:snapToGrid w:val="0"/>
        <w:spacing w:before="120"/>
        <w:ind w:firstLine="709"/>
        <w:jc w:val="both"/>
        <w:rPr>
          <w:rFonts w:eastAsia="Calibri"/>
        </w:rPr>
      </w:pPr>
    </w:p>
    <w:p w:rsidR="00274288" w:rsidRPr="00274288" w:rsidRDefault="00274288" w:rsidP="00274288">
      <w:pPr>
        <w:autoSpaceDE w:val="0"/>
        <w:autoSpaceDN w:val="0"/>
        <w:adjustRightInd w:val="0"/>
        <w:snapToGrid w:val="0"/>
        <w:ind w:firstLine="709"/>
        <w:jc w:val="right"/>
        <w:rPr>
          <w:b/>
          <w:lang w:eastAsia="lt-LT"/>
        </w:rPr>
        <w:sectPr w:rsidR="00274288" w:rsidRPr="00274288" w:rsidSect="00274288">
          <w:pgSz w:w="11906" w:h="16838"/>
          <w:pgMar w:top="1134" w:right="567" w:bottom="1559" w:left="1701" w:header="567" w:footer="567" w:gutter="0"/>
          <w:cols w:space="1296"/>
          <w:titlePg/>
          <w:docGrid w:linePitch="360"/>
        </w:sectPr>
      </w:pPr>
    </w:p>
    <w:p w:rsidR="00274288" w:rsidRPr="00274288" w:rsidRDefault="00274288" w:rsidP="00274288">
      <w:pPr>
        <w:autoSpaceDE w:val="0"/>
        <w:autoSpaceDN w:val="0"/>
        <w:adjustRightInd w:val="0"/>
        <w:snapToGrid w:val="0"/>
        <w:ind w:firstLine="709"/>
        <w:jc w:val="right"/>
        <w:rPr>
          <w:lang w:eastAsia="lt-LT"/>
        </w:rPr>
      </w:pPr>
      <w:r w:rsidRPr="00274288">
        <w:rPr>
          <w:b/>
          <w:lang w:eastAsia="lt-LT"/>
        </w:rPr>
        <w:t>11 lentelė</w:t>
      </w:r>
    </w:p>
    <w:p w:rsidR="00274288" w:rsidRPr="00274288" w:rsidRDefault="00274288" w:rsidP="00274288">
      <w:pPr>
        <w:spacing w:line="276" w:lineRule="auto"/>
        <w:jc w:val="center"/>
        <w:rPr>
          <w:rFonts w:eastAsia="Calibri"/>
        </w:rPr>
      </w:pPr>
      <w:r w:rsidRPr="00274288">
        <w:rPr>
          <w:rFonts w:eastAsia="Calibri"/>
        </w:rPr>
        <w:t>mp-ksileno (µg/m</w:t>
      </w:r>
      <w:r w:rsidRPr="00274288">
        <w:rPr>
          <w:rFonts w:eastAsia="Calibri"/>
          <w:vertAlign w:val="superscript"/>
        </w:rPr>
        <w:t>3</w:t>
      </w:r>
      <w:r w:rsidRPr="00274288">
        <w:rPr>
          <w:rFonts w:eastAsia="Calibri"/>
        </w:rPr>
        <w:t>) koncentracijų sezonų ir metų vidutinės vertės tyrimo vietose 2018-2020 m.</w:t>
      </w:r>
    </w:p>
    <w:tbl>
      <w:tblPr>
        <w:tblStyle w:val="Lentelstinklelis111"/>
        <w:tblW w:w="14167" w:type="dxa"/>
        <w:tblLayout w:type="fixed"/>
        <w:tblLook w:val="04A0" w:firstRow="1" w:lastRow="0" w:firstColumn="1" w:lastColumn="0" w:noHBand="0" w:noVBand="1"/>
      </w:tblPr>
      <w:tblGrid>
        <w:gridCol w:w="704"/>
        <w:gridCol w:w="805"/>
        <w:gridCol w:w="805"/>
        <w:gridCol w:w="805"/>
        <w:gridCol w:w="809"/>
        <w:gridCol w:w="1218"/>
        <w:gridCol w:w="809"/>
        <w:gridCol w:w="809"/>
        <w:gridCol w:w="809"/>
        <w:gridCol w:w="809"/>
        <w:gridCol w:w="1213"/>
        <w:gridCol w:w="809"/>
        <w:gridCol w:w="809"/>
        <w:gridCol w:w="809"/>
        <w:gridCol w:w="944"/>
        <w:gridCol w:w="1201"/>
      </w:tblGrid>
      <w:tr w:rsidR="00274288" w:rsidRPr="00274288" w:rsidTr="00274288">
        <w:trPr>
          <w:cantSplit/>
          <w:trHeight w:val="547"/>
          <w:tblHeader/>
        </w:trPr>
        <w:tc>
          <w:tcPr>
            <w:tcW w:w="704" w:type="dxa"/>
            <w:vMerge w:val="restar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spacing w:line="276" w:lineRule="auto"/>
              <w:jc w:val="center"/>
              <w:rPr>
                <w:rFonts w:eastAsia="Calibri"/>
                <w:sz w:val="20"/>
                <w:szCs w:val="20"/>
              </w:rPr>
            </w:pPr>
            <w:r w:rsidRPr="00274288">
              <w:rPr>
                <w:rFonts w:eastAsia="Calibri"/>
                <w:sz w:val="20"/>
                <w:szCs w:val="20"/>
              </w:rPr>
              <w:t>ID</w:t>
            </w:r>
          </w:p>
        </w:tc>
        <w:tc>
          <w:tcPr>
            <w:tcW w:w="4442" w:type="dxa"/>
            <w:gridSpan w:val="5"/>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2018</w:t>
            </w:r>
          </w:p>
        </w:tc>
        <w:tc>
          <w:tcPr>
            <w:tcW w:w="4449" w:type="dxa"/>
            <w:gridSpan w:val="5"/>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2019</w:t>
            </w:r>
          </w:p>
        </w:tc>
        <w:tc>
          <w:tcPr>
            <w:tcW w:w="4572" w:type="dxa"/>
            <w:gridSpan w:val="5"/>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2020</w:t>
            </w:r>
          </w:p>
        </w:tc>
      </w:tr>
      <w:tr w:rsidR="00274288" w:rsidRPr="00274288" w:rsidTr="00274288">
        <w:trPr>
          <w:cantSplit/>
          <w:tblHeader/>
        </w:trPr>
        <w:tc>
          <w:tcPr>
            <w:tcW w:w="704" w:type="dxa"/>
            <w:vMerge/>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sz w:val="20"/>
                <w:szCs w:val="20"/>
                <w:lang w:eastAsia="lt-LT"/>
              </w:rPr>
            </w:pPr>
          </w:p>
        </w:tc>
        <w:tc>
          <w:tcPr>
            <w:tcW w:w="805" w:type="dxa"/>
            <w:tcBorders>
              <w:top w:val="single" w:sz="4" w:space="0" w:color="auto"/>
              <w:left w:val="single" w:sz="4" w:space="0" w:color="auto"/>
              <w:bottom w:val="single" w:sz="12"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Žiema</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noProof/>
                <w:sz w:val="20"/>
                <w:szCs w:val="20"/>
              </w:rPr>
            </w:pPr>
            <w:r w:rsidRPr="00274288">
              <w:rPr>
                <w:rFonts w:eastAsia="Calibri"/>
                <w:noProof/>
                <w:sz w:val="20"/>
                <w:szCs w:val="20"/>
              </w:rPr>
              <w:t>Pava-saris</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Vasara</w:t>
            </w:r>
          </w:p>
        </w:tc>
        <w:tc>
          <w:tcPr>
            <w:tcW w:w="809" w:type="dxa"/>
            <w:tcBorders>
              <w:top w:val="single" w:sz="4" w:space="0" w:color="auto"/>
              <w:left w:val="single" w:sz="4" w:space="0" w:color="auto"/>
              <w:bottom w:val="single" w:sz="12"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Ruduo</w:t>
            </w:r>
          </w:p>
        </w:tc>
        <w:tc>
          <w:tcPr>
            <w:tcW w:w="1218" w:type="dxa"/>
            <w:tcBorders>
              <w:top w:val="single" w:sz="4" w:space="0" w:color="auto"/>
              <w:left w:val="single" w:sz="4" w:space="0" w:color="auto"/>
              <w:bottom w:val="single" w:sz="12" w:space="0" w:color="auto"/>
              <w:right w:val="single" w:sz="4" w:space="0" w:color="auto"/>
            </w:tcBorders>
          </w:tcPr>
          <w:p w:rsidR="00274288" w:rsidRPr="00274288" w:rsidRDefault="00274288" w:rsidP="00274288">
            <w:pPr>
              <w:jc w:val="center"/>
              <w:rPr>
                <w:rFonts w:eastAsia="Calibri"/>
                <w:sz w:val="20"/>
                <w:szCs w:val="20"/>
              </w:rPr>
            </w:pPr>
            <w:r w:rsidRPr="00274288">
              <w:rPr>
                <w:rFonts w:eastAsia="Calibri"/>
                <w:b/>
                <w:sz w:val="22"/>
                <w:szCs w:val="22"/>
              </w:rPr>
              <w:t>Vidurkis (metai)</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Žiema</w:t>
            </w:r>
          </w:p>
        </w:tc>
        <w:tc>
          <w:tcPr>
            <w:tcW w:w="809" w:type="dxa"/>
            <w:tcBorders>
              <w:top w:val="single" w:sz="4" w:space="0" w:color="auto"/>
              <w:left w:val="single" w:sz="4" w:space="0" w:color="auto"/>
              <w:bottom w:val="single" w:sz="12" w:space="0" w:color="auto"/>
              <w:right w:val="single" w:sz="4" w:space="0" w:color="auto"/>
            </w:tcBorders>
            <w:vAlign w:val="center"/>
            <w:hideMark/>
          </w:tcPr>
          <w:p w:rsidR="00274288" w:rsidRPr="00274288" w:rsidRDefault="00274288" w:rsidP="00274288">
            <w:pPr>
              <w:jc w:val="center"/>
              <w:rPr>
                <w:rFonts w:eastAsia="Calibri"/>
                <w:noProof/>
                <w:sz w:val="20"/>
                <w:szCs w:val="20"/>
              </w:rPr>
            </w:pPr>
            <w:r w:rsidRPr="00274288">
              <w:rPr>
                <w:rFonts w:eastAsia="Calibri"/>
                <w:noProof/>
                <w:sz w:val="20"/>
                <w:szCs w:val="20"/>
              </w:rPr>
              <w:t>Pava-saris</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Vasara</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Ruduo</w:t>
            </w:r>
          </w:p>
        </w:tc>
        <w:tc>
          <w:tcPr>
            <w:tcW w:w="1213" w:type="dxa"/>
            <w:tcBorders>
              <w:top w:val="single" w:sz="4" w:space="0" w:color="auto"/>
              <w:left w:val="single" w:sz="4" w:space="0" w:color="auto"/>
              <w:bottom w:val="single" w:sz="4" w:space="0" w:color="auto"/>
              <w:right w:val="single" w:sz="4" w:space="0" w:color="auto"/>
            </w:tcBorders>
          </w:tcPr>
          <w:p w:rsidR="00274288" w:rsidRPr="00274288" w:rsidRDefault="00274288" w:rsidP="00274288">
            <w:pPr>
              <w:jc w:val="center"/>
              <w:rPr>
                <w:rFonts w:eastAsia="Calibri"/>
                <w:sz w:val="20"/>
                <w:szCs w:val="20"/>
              </w:rPr>
            </w:pPr>
            <w:r w:rsidRPr="00274288">
              <w:rPr>
                <w:rFonts w:eastAsia="Calibri"/>
                <w:b/>
                <w:sz w:val="22"/>
                <w:szCs w:val="22"/>
              </w:rPr>
              <w:t>Vidurkis (metai)</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Žiema</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noProof/>
                <w:sz w:val="20"/>
                <w:szCs w:val="20"/>
              </w:rPr>
            </w:pPr>
            <w:r w:rsidRPr="00274288">
              <w:rPr>
                <w:rFonts w:eastAsia="Calibri"/>
                <w:noProof/>
                <w:sz w:val="20"/>
                <w:szCs w:val="20"/>
              </w:rPr>
              <w:t>Pava-saris</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Vasara</w:t>
            </w:r>
          </w:p>
        </w:tc>
        <w:tc>
          <w:tcPr>
            <w:tcW w:w="944"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Ruduo</w:t>
            </w:r>
          </w:p>
        </w:tc>
        <w:tc>
          <w:tcPr>
            <w:tcW w:w="1201" w:type="dxa"/>
            <w:tcBorders>
              <w:top w:val="single" w:sz="4" w:space="0" w:color="auto"/>
              <w:left w:val="single" w:sz="4" w:space="0" w:color="auto"/>
              <w:bottom w:val="single" w:sz="4" w:space="0" w:color="auto"/>
              <w:right w:val="single" w:sz="4" w:space="0" w:color="auto"/>
            </w:tcBorders>
          </w:tcPr>
          <w:p w:rsidR="00274288" w:rsidRPr="00274288" w:rsidRDefault="00274288" w:rsidP="00274288">
            <w:pPr>
              <w:jc w:val="center"/>
              <w:rPr>
                <w:rFonts w:eastAsia="Calibri"/>
                <w:sz w:val="20"/>
                <w:szCs w:val="20"/>
              </w:rPr>
            </w:pPr>
            <w:r w:rsidRPr="00274288">
              <w:rPr>
                <w:rFonts w:eastAsia="Calibri"/>
                <w:b/>
                <w:sz w:val="22"/>
                <w:szCs w:val="22"/>
              </w:rPr>
              <w:t>Vidurkis (metai)</w:t>
            </w:r>
          </w:p>
        </w:tc>
      </w:tr>
      <w:tr w:rsidR="00274288" w:rsidRPr="00274288" w:rsidTr="00274288">
        <w:trPr>
          <w:trHeight w:val="283"/>
        </w:trPr>
        <w:tc>
          <w:tcPr>
            <w:tcW w:w="704" w:type="dxa"/>
            <w:tcBorders>
              <w:top w:val="single" w:sz="4" w:space="0" w:color="auto"/>
              <w:left w:val="single" w:sz="4" w:space="0" w:color="auto"/>
              <w:bottom w:val="single" w:sz="4" w:space="0" w:color="auto"/>
              <w:right w:val="single" w:sz="12"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3</w:t>
            </w:r>
          </w:p>
        </w:tc>
        <w:tc>
          <w:tcPr>
            <w:tcW w:w="805" w:type="dxa"/>
            <w:tcBorders>
              <w:top w:val="single" w:sz="12" w:space="0" w:color="auto"/>
              <w:left w:val="single" w:sz="12" w:space="0" w:color="auto"/>
              <w:bottom w:val="single" w:sz="12"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57,05</w:t>
            </w:r>
          </w:p>
        </w:tc>
        <w:tc>
          <w:tcPr>
            <w:tcW w:w="805" w:type="dxa"/>
            <w:tcBorders>
              <w:top w:val="single" w:sz="4" w:space="0" w:color="auto"/>
              <w:left w:val="single" w:sz="12"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5,56</w:t>
            </w:r>
          </w:p>
        </w:tc>
        <w:tc>
          <w:tcPr>
            <w:tcW w:w="805" w:type="dxa"/>
            <w:tcBorders>
              <w:top w:val="single" w:sz="4" w:space="0" w:color="auto"/>
              <w:left w:val="single" w:sz="4" w:space="0" w:color="auto"/>
              <w:bottom w:val="single" w:sz="4"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11,83</w:t>
            </w:r>
          </w:p>
        </w:tc>
        <w:tc>
          <w:tcPr>
            <w:tcW w:w="809" w:type="dxa"/>
            <w:tcBorders>
              <w:top w:val="single" w:sz="12" w:space="0" w:color="auto"/>
              <w:left w:val="single" w:sz="12" w:space="0" w:color="auto"/>
              <w:bottom w:val="single" w:sz="12"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3,77</w:t>
            </w:r>
          </w:p>
        </w:tc>
        <w:tc>
          <w:tcPr>
            <w:tcW w:w="1218" w:type="dxa"/>
            <w:tcBorders>
              <w:top w:val="single" w:sz="12" w:space="0" w:color="auto"/>
              <w:left w:val="single" w:sz="12" w:space="0" w:color="auto"/>
              <w:bottom w:val="single" w:sz="12" w:space="0" w:color="auto"/>
              <w:right w:val="single" w:sz="12"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19,55</w:t>
            </w:r>
          </w:p>
        </w:tc>
        <w:tc>
          <w:tcPr>
            <w:tcW w:w="809" w:type="dxa"/>
            <w:tcBorders>
              <w:top w:val="single" w:sz="4" w:space="0" w:color="auto"/>
              <w:left w:val="single" w:sz="12" w:space="0" w:color="auto"/>
              <w:bottom w:val="single" w:sz="12"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0,69</w:t>
            </w:r>
          </w:p>
        </w:tc>
        <w:tc>
          <w:tcPr>
            <w:tcW w:w="809" w:type="dxa"/>
            <w:tcBorders>
              <w:top w:val="single" w:sz="12" w:space="0" w:color="auto"/>
              <w:left w:val="single" w:sz="12" w:space="0" w:color="auto"/>
              <w:bottom w:val="single" w:sz="12"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8,96</w:t>
            </w:r>
          </w:p>
        </w:tc>
        <w:tc>
          <w:tcPr>
            <w:tcW w:w="809" w:type="dxa"/>
            <w:tcBorders>
              <w:top w:val="single" w:sz="4" w:space="0" w:color="auto"/>
              <w:left w:val="single" w:sz="12"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0,48</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0,85</w:t>
            </w:r>
          </w:p>
        </w:tc>
        <w:tc>
          <w:tcPr>
            <w:tcW w:w="1213" w:type="dxa"/>
            <w:tcBorders>
              <w:top w:val="single" w:sz="4" w:space="0" w:color="auto"/>
              <w:left w:val="single" w:sz="4" w:space="0" w:color="auto"/>
              <w:bottom w:val="single" w:sz="12"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2,74</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0,99</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1,59</w:t>
            </w:r>
          </w:p>
        </w:tc>
        <w:tc>
          <w:tcPr>
            <w:tcW w:w="944"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0,92</w:t>
            </w:r>
          </w:p>
        </w:tc>
        <w:tc>
          <w:tcPr>
            <w:tcW w:w="1201"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1,16</w:t>
            </w:r>
          </w:p>
        </w:tc>
      </w:tr>
      <w:tr w:rsidR="00274288" w:rsidRPr="00274288" w:rsidTr="00274288">
        <w:trPr>
          <w:trHeight w:val="283"/>
        </w:trPr>
        <w:tc>
          <w:tcPr>
            <w:tcW w:w="704"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1</w:t>
            </w:r>
          </w:p>
        </w:tc>
        <w:tc>
          <w:tcPr>
            <w:tcW w:w="805" w:type="dxa"/>
            <w:tcBorders>
              <w:top w:val="single" w:sz="12"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20,91</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7,99</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2,30</w:t>
            </w:r>
          </w:p>
        </w:tc>
        <w:tc>
          <w:tcPr>
            <w:tcW w:w="809" w:type="dxa"/>
            <w:tcBorders>
              <w:top w:val="single" w:sz="12"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2,92</w:t>
            </w:r>
          </w:p>
        </w:tc>
        <w:tc>
          <w:tcPr>
            <w:tcW w:w="1218" w:type="dxa"/>
            <w:tcBorders>
              <w:top w:val="single" w:sz="12" w:space="0" w:color="auto"/>
              <w:left w:val="single" w:sz="4" w:space="0" w:color="auto"/>
              <w:bottom w:val="single" w:sz="4" w:space="0" w:color="auto"/>
              <w:right w:val="single" w:sz="12"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8,53</w:t>
            </w:r>
          </w:p>
        </w:tc>
        <w:tc>
          <w:tcPr>
            <w:tcW w:w="809" w:type="dxa"/>
            <w:tcBorders>
              <w:top w:val="single" w:sz="12" w:space="0" w:color="auto"/>
              <w:left w:val="single" w:sz="12" w:space="0" w:color="auto"/>
              <w:bottom w:val="single" w:sz="12"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7,48</w:t>
            </w:r>
          </w:p>
        </w:tc>
        <w:tc>
          <w:tcPr>
            <w:tcW w:w="809" w:type="dxa"/>
            <w:tcBorders>
              <w:top w:val="single" w:sz="12" w:space="0" w:color="auto"/>
              <w:left w:val="single" w:sz="12"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3,88</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0,62</w:t>
            </w:r>
          </w:p>
        </w:tc>
        <w:tc>
          <w:tcPr>
            <w:tcW w:w="809" w:type="dxa"/>
            <w:tcBorders>
              <w:top w:val="single" w:sz="4" w:space="0" w:color="auto"/>
              <w:left w:val="single" w:sz="4" w:space="0" w:color="auto"/>
              <w:bottom w:val="single" w:sz="4"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1,26</w:t>
            </w:r>
          </w:p>
        </w:tc>
        <w:tc>
          <w:tcPr>
            <w:tcW w:w="1213" w:type="dxa"/>
            <w:tcBorders>
              <w:top w:val="single" w:sz="12" w:space="0" w:color="auto"/>
              <w:left w:val="single" w:sz="12" w:space="0" w:color="auto"/>
              <w:bottom w:val="single" w:sz="12" w:space="0" w:color="auto"/>
              <w:right w:val="single" w:sz="12"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3,31</w:t>
            </w:r>
          </w:p>
        </w:tc>
        <w:tc>
          <w:tcPr>
            <w:tcW w:w="809" w:type="dxa"/>
            <w:tcBorders>
              <w:top w:val="single" w:sz="4" w:space="0" w:color="auto"/>
              <w:left w:val="single" w:sz="12"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2,14</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0,92</w:t>
            </w:r>
          </w:p>
        </w:tc>
        <w:tc>
          <w:tcPr>
            <w:tcW w:w="944"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1,73</w:t>
            </w:r>
          </w:p>
        </w:tc>
        <w:tc>
          <w:tcPr>
            <w:tcW w:w="1201"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1,59</w:t>
            </w:r>
          </w:p>
        </w:tc>
      </w:tr>
      <w:tr w:rsidR="00274288" w:rsidRPr="00274288" w:rsidTr="00274288">
        <w:trPr>
          <w:trHeight w:val="283"/>
        </w:trPr>
        <w:tc>
          <w:tcPr>
            <w:tcW w:w="704"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3,80</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3,97</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40,78</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2,60</w:t>
            </w:r>
          </w:p>
        </w:tc>
        <w:tc>
          <w:tcPr>
            <w:tcW w:w="1218"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12,79</w:t>
            </w:r>
          </w:p>
        </w:tc>
        <w:tc>
          <w:tcPr>
            <w:tcW w:w="809" w:type="dxa"/>
            <w:tcBorders>
              <w:top w:val="single" w:sz="12"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1,11</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2,47</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1,22</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0,84</w:t>
            </w:r>
          </w:p>
        </w:tc>
        <w:tc>
          <w:tcPr>
            <w:tcW w:w="1213" w:type="dxa"/>
            <w:tcBorders>
              <w:top w:val="single" w:sz="12"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1,41</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1,33</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9,24</w:t>
            </w:r>
          </w:p>
        </w:tc>
        <w:tc>
          <w:tcPr>
            <w:tcW w:w="944"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2,07</w:t>
            </w:r>
          </w:p>
        </w:tc>
        <w:tc>
          <w:tcPr>
            <w:tcW w:w="1201"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4,21</w:t>
            </w:r>
          </w:p>
        </w:tc>
      </w:tr>
      <w:tr w:rsidR="00274288" w:rsidRPr="00274288" w:rsidTr="00274288">
        <w:trPr>
          <w:trHeight w:val="283"/>
        </w:trPr>
        <w:tc>
          <w:tcPr>
            <w:tcW w:w="704"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5</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4,23</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1,62</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3,15</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2,33</w:t>
            </w:r>
          </w:p>
        </w:tc>
        <w:tc>
          <w:tcPr>
            <w:tcW w:w="1218"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2,83</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1,64</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0,92</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1,36</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1,03</w:t>
            </w:r>
          </w:p>
        </w:tc>
        <w:tc>
          <w:tcPr>
            <w:tcW w:w="1213"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1,24</w:t>
            </w:r>
          </w:p>
        </w:tc>
        <w:tc>
          <w:tcPr>
            <w:tcW w:w="809" w:type="dxa"/>
            <w:tcBorders>
              <w:top w:val="single" w:sz="4" w:space="0" w:color="auto"/>
              <w:left w:val="single" w:sz="4" w:space="0" w:color="auto"/>
              <w:bottom w:val="single" w:sz="12"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5,48</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1,61</w:t>
            </w:r>
          </w:p>
        </w:tc>
        <w:tc>
          <w:tcPr>
            <w:tcW w:w="944"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1,59</w:t>
            </w:r>
          </w:p>
        </w:tc>
        <w:tc>
          <w:tcPr>
            <w:tcW w:w="1201"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2,89</w:t>
            </w:r>
          </w:p>
        </w:tc>
      </w:tr>
      <w:tr w:rsidR="00274288" w:rsidRPr="00274288" w:rsidTr="00274288">
        <w:trPr>
          <w:trHeight w:val="283"/>
        </w:trPr>
        <w:tc>
          <w:tcPr>
            <w:tcW w:w="704"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27</w:t>
            </w:r>
          </w:p>
        </w:tc>
        <w:tc>
          <w:tcPr>
            <w:tcW w:w="805" w:type="dxa"/>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2,92</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11,01</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39,89</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1,71</w:t>
            </w:r>
          </w:p>
        </w:tc>
        <w:tc>
          <w:tcPr>
            <w:tcW w:w="1218"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14,29</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1,81</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1,90</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3,10</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2,55</w:t>
            </w:r>
          </w:p>
        </w:tc>
        <w:tc>
          <w:tcPr>
            <w:tcW w:w="1213"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2,34</w:t>
            </w:r>
          </w:p>
        </w:tc>
        <w:tc>
          <w:tcPr>
            <w:tcW w:w="809" w:type="dxa"/>
            <w:tcBorders>
              <w:top w:val="single" w:sz="12" w:space="0" w:color="auto"/>
              <w:left w:val="single" w:sz="12" w:space="0" w:color="auto"/>
              <w:bottom w:val="single" w:sz="12" w:space="0" w:color="auto"/>
              <w:right w:val="single" w:sz="12"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6,79</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1,22</w:t>
            </w:r>
          </w:p>
        </w:tc>
        <w:tc>
          <w:tcPr>
            <w:tcW w:w="944"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1,52</w:t>
            </w:r>
          </w:p>
        </w:tc>
        <w:tc>
          <w:tcPr>
            <w:tcW w:w="1201"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3,18</w:t>
            </w:r>
          </w:p>
        </w:tc>
      </w:tr>
      <w:tr w:rsidR="00274288" w:rsidRPr="00274288" w:rsidTr="00274288">
        <w:trPr>
          <w:trHeight w:val="283"/>
        </w:trPr>
        <w:tc>
          <w:tcPr>
            <w:tcW w:w="704"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26</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1218"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2,24</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3,89</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3,20</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0,66</w:t>
            </w:r>
          </w:p>
        </w:tc>
        <w:tc>
          <w:tcPr>
            <w:tcW w:w="1213"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2,50</w:t>
            </w:r>
          </w:p>
        </w:tc>
        <w:tc>
          <w:tcPr>
            <w:tcW w:w="809" w:type="dxa"/>
            <w:tcBorders>
              <w:top w:val="single" w:sz="12"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944"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1201"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w:t>
            </w:r>
          </w:p>
        </w:tc>
      </w:tr>
      <w:tr w:rsidR="00274288" w:rsidRPr="00274288" w:rsidTr="00274288">
        <w:trPr>
          <w:trHeight w:val="283"/>
        </w:trPr>
        <w:tc>
          <w:tcPr>
            <w:tcW w:w="704"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29</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1,50</w:t>
            </w:r>
          </w:p>
        </w:tc>
        <w:tc>
          <w:tcPr>
            <w:tcW w:w="1218"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1,50</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4,74</w:t>
            </w:r>
          </w:p>
        </w:tc>
        <w:tc>
          <w:tcPr>
            <w:tcW w:w="809" w:type="dxa"/>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0,60</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0,98</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0,67</w:t>
            </w:r>
          </w:p>
        </w:tc>
        <w:tc>
          <w:tcPr>
            <w:tcW w:w="1213"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1,75</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1,12</w:t>
            </w:r>
          </w:p>
        </w:tc>
        <w:tc>
          <w:tcPr>
            <w:tcW w:w="809" w:type="dxa"/>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0,81</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0,65</w:t>
            </w:r>
          </w:p>
        </w:tc>
        <w:tc>
          <w:tcPr>
            <w:tcW w:w="944"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0,84</w:t>
            </w:r>
          </w:p>
        </w:tc>
        <w:tc>
          <w:tcPr>
            <w:tcW w:w="1201" w:type="dxa"/>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0,86</w:t>
            </w:r>
          </w:p>
        </w:tc>
      </w:tr>
      <w:tr w:rsidR="00274288" w:rsidRPr="00274288" w:rsidTr="00274288">
        <w:trPr>
          <w:trHeight w:val="283"/>
        </w:trPr>
        <w:tc>
          <w:tcPr>
            <w:tcW w:w="704"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35</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1218"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2,73</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3,07</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0,60</w:t>
            </w:r>
          </w:p>
        </w:tc>
        <w:tc>
          <w:tcPr>
            <w:tcW w:w="809" w:type="dxa"/>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0,53</w:t>
            </w:r>
          </w:p>
        </w:tc>
        <w:tc>
          <w:tcPr>
            <w:tcW w:w="1213"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1,73</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2,85</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0,93</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1,18</w:t>
            </w:r>
          </w:p>
        </w:tc>
        <w:tc>
          <w:tcPr>
            <w:tcW w:w="944"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0,77</w:t>
            </w:r>
          </w:p>
        </w:tc>
        <w:tc>
          <w:tcPr>
            <w:tcW w:w="1201"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1,43</w:t>
            </w:r>
          </w:p>
        </w:tc>
      </w:tr>
      <w:tr w:rsidR="00274288" w:rsidRPr="00274288" w:rsidTr="00274288">
        <w:trPr>
          <w:trHeight w:val="283"/>
        </w:trPr>
        <w:tc>
          <w:tcPr>
            <w:tcW w:w="704"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18</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16,58</w:t>
            </w:r>
          </w:p>
        </w:tc>
        <w:tc>
          <w:tcPr>
            <w:tcW w:w="805" w:type="dxa"/>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1,47</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40,94</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1,09</w:t>
            </w:r>
          </w:p>
        </w:tc>
        <w:tc>
          <w:tcPr>
            <w:tcW w:w="1218" w:type="dxa"/>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14,59</w:t>
            </w:r>
          </w:p>
        </w:tc>
        <w:tc>
          <w:tcPr>
            <w:tcW w:w="809" w:type="dxa"/>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0,64</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0,87</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0,58</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2,78</w:t>
            </w:r>
          </w:p>
        </w:tc>
        <w:tc>
          <w:tcPr>
            <w:tcW w:w="1213"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1,22</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0,99</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0,83</w:t>
            </w:r>
          </w:p>
        </w:tc>
        <w:tc>
          <w:tcPr>
            <w:tcW w:w="944"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0,91</w:t>
            </w:r>
          </w:p>
        </w:tc>
        <w:tc>
          <w:tcPr>
            <w:tcW w:w="1201"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0,91</w:t>
            </w:r>
          </w:p>
        </w:tc>
      </w:tr>
      <w:tr w:rsidR="00274288" w:rsidRPr="00274288" w:rsidTr="00274288">
        <w:trPr>
          <w:trHeight w:val="283"/>
        </w:trPr>
        <w:tc>
          <w:tcPr>
            <w:tcW w:w="704"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22</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18,20</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1,66</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2,86</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3,27</w:t>
            </w:r>
          </w:p>
        </w:tc>
        <w:tc>
          <w:tcPr>
            <w:tcW w:w="1218"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6,50</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1,00</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1,80</w:t>
            </w:r>
          </w:p>
        </w:tc>
        <w:tc>
          <w:tcPr>
            <w:tcW w:w="809" w:type="dxa"/>
            <w:tcBorders>
              <w:top w:val="single" w:sz="4" w:space="0" w:color="auto"/>
              <w:left w:val="single" w:sz="4" w:space="0" w:color="auto"/>
              <w:bottom w:val="single" w:sz="12"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1,01</w:t>
            </w:r>
          </w:p>
        </w:tc>
        <w:tc>
          <w:tcPr>
            <w:tcW w:w="809" w:type="dxa"/>
            <w:tcBorders>
              <w:top w:val="single" w:sz="4" w:space="0" w:color="auto"/>
              <w:left w:val="single" w:sz="4" w:space="0" w:color="auto"/>
              <w:bottom w:val="single" w:sz="12"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2,40</w:t>
            </w:r>
          </w:p>
        </w:tc>
        <w:tc>
          <w:tcPr>
            <w:tcW w:w="1213"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1,55</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5,31</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09" w:type="dxa"/>
            <w:tcBorders>
              <w:top w:val="single" w:sz="4" w:space="0" w:color="auto"/>
              <w:left w:val="single" w:sz="4" w:space="0" w:color="auto"/>
              <w:bottom w:val="single" w:sz="12"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1,36</w:t>
            </w:r>
          </w:p>
        </w:tc>
        <w:tc>
          <w:tcPr>
            <w:tcW w:w="944"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1,39</w:t>
            </w:r>
          </w:p>
        </w:tc>
        <w:tc>
          <w:tcPr>
            <w:tcW w:w="1201" w:type="dxa"/>
            <w:tcBorders>
              <w:top w:val="single" w:sz="4" w:space="0" w:color="auto"/>
              <w:left w:val="single" w:sz="4" w:space="0" w:color="auto"/>
              <w:bottom w:val="single" w:sz="12"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2,69</w:t>
            </w:r>
          </w:p>
        </w:tc>
      </w:tr>
      <w:tr w:rsidR="00274288" w:rsidRPr="00274288" w:rsidTr="00274288">
        <w:trPr>
          <w:trHeight w:val="283"/>
        </w:trPr>
        <w:tc>
          <w:tcPr>
            <w:tcW w:w="704"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21</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3,42</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9,92</w:t>
            </w:r>
          </w:p>
        </w:tc>
        <w:tc>
          <w:tcPr>
            <w:tcW w:w="805" w:type="dxa"/>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1,44</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1,81</w:t>
            </w:r>
          </w:p>
        </w:tc>
        <w:tc>
          <w:tcPr>
            <w:tcW w:w="1218"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4,15</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2,44</w:t>
            </w:r>
          </w:p>
        </w:tc>
        <w:tc>
          <w:tcPr>
            <w:tcW w:w="809" w:type="dxa"/>
            <w:tcBorders>
              <w:top w:val="single" w:sz="4" w:space="0" w:color="auto"/>
              <w:left w:val="single" w:sz="4" w:space="0" w:color="auto"/>
              <w:bottom w:val="single" w:sz="4"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1,55</w:t>
            </w:r>
          </w:p>
        </w:tc>
        <w:tc>
          <w:tcPr>
            <w:tcW w:w="809" w:type="dxa"/>
            <w:tcBorders>
              <w:top w:val="single" w:sz="12" w:space="0" w:color="auto"/>
              <w:left w:val="single" w:sz="12" w:space="0" w:color="auto"/>
              <w:bottom w:val="single" w:sz="12"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5,63</w:t>
            </w:r>
          </w:p>
        </w:tc>
        <w:tc>
          <w:tcPr>
            <w:tcW w:w="809" w:type="dxa"/>
            <w:tcBorders>
              <w:top w:val="single" w:sz="12" w:space="0" w:color="auto"/>
              <w:left w:val="single" w:sz="12" w:space="0" w:color="auto"/>
              <w:bottom w:val="single" w:sz="12"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2,98</w:t>
            </w:r>
          </w:p>
        </w:tc>
        <w:tc>
          <w:tcPr>
            <w:tcW w:w="1213" w:type="dxa"/>
            <w:tcBorders>
              <w:top w:val="single" w:sz="4" w:space="0" w:color="auto"/>
              <w:left w:val="single" w:sz="12"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3,15</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2,86</w:t>
            </w:r>
          </w:p>
        </w:tc>
        <w:tc>
          <w:tcPr>
            <w:tcW w:w="809" w:type="dxa"/>
            <w:tcBorders>
              <w:top w:val="single" w:sz="4" w:space="0" w:color="auto"/>
              <w:left w:val="single" w:sz="4" w:space="0" w:color="auto"/>
              <w:bottom w:val="single" w:sz="4" w:space="0" w:color="auto"/>
              <w:right w:val="single" w:sz="12"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09" w:type="dxa"/>
            <w:tcBorders>
              <w:top w:val="single" w:sz="12" w:space="0" w:color="auto"/>
              <w:left w:val="single" w:sz="12" w:space="0" w:color="auto"/>
              <w:bottom w:val="single" w:sz="12" w:space="0" w:color="auto"/>
              <w:right w:val="single" w:sz="12"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17,05</w:t>
            </w:r>
          </w:p>
        </w:tc>
        <w:tc>
          <w:tcPr>
            <w:tcW w:w="944" w:type="dxa"/>
            <w:tcBorders>
              <w:top w:val="single" w:sz="4" w:space="0" w:color="auto"/>
              <w:left w:val="single" w:sz="12" w:space="0" w:color="auto"/>
              <w:bottom w:val="single" w:sz="4" w:space="0" w:color="auto"/>
              <w:right w:val="single" w:sz="12"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1,26</w:t>
            </w:r>
          </w:p>
        </w:tc>
        <w:tc>
          <w:tcPr>
            <w:tcW w:w="1201" w:type="dxa"/>
            <w:tcBorders>
              <w:top w:val="single" w:sz="12" w:space="0" w:color="auto"/>
              <w:left w:val="single" w:sz="12" w:space="0" w:color="auto"/>
              <w:bottom w:val="single" w:sz="12" w:space="0" w:color="auto"/>
              <w:right w:val="single" w:sz="12"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7,05</w:t>
            </w:r>
          </w:p>
        </w:tc>
      </w:tr>
      <w:tr w:rsidR="00274288" w:rsidRPr="00274288" w:rsidTr="00274288">
        <w:trPr>
          <w:trHeight w:val="283"/>
        </w:trPr>
        <w:tc>
          <w:tcPr>
            <w:tcW w:w="704"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20</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3,62</w:t>
            </w:r>
          </w:p>
        </w:tc>
        <w:tc>
          <w:tcPr>
            <w:tcW w:w="805" w:type="dxa"/>
            <w:tcBorders>
              <w:top w:val="single" w:sz="4" w:space="0" w:color="auto"/>
              <w:left w:val="single" w:sz="4" w:space="0" w:color="auto"/>
              <w:bottom w:val="single" w:sz="12"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6,65</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5,17</w:t>
            </w:r>
          </w:p>
        </w:tc>
        <w:tc>
          <w:tcPr>
            <w:tcW w:w="809" w:type="dxa"/>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0,68</w:t>
            </w:r>
          </w:p>
        </w:tc>
        <w:tc>
          <w:tcPr>
            <w:tcW w:w="1218"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4,03</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0,62</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2,54</w:t>
            </w:r>
          </w:p>
        </w:tc>
        <w:tc>
          <w:tcPr>
            <w:tcW w:w="809" w:type="dxa"/>
            <w:tcBorders>
              <w:top w:val="single" w:sz="12"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3,43</w:t>
            </w:r>
          </w:p>
        </w:tc>
        <w:tc>
          <w:tcPr>
            <w:tcW w:w="809" w:type="dxa"/>
            <w:tcBorders>
              <w:top w:val="single" w:sz="12"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0,59</w:t>
            </w:r>
          </w:p>
        </w:tc>
        <w:tc>
          <w:tcPr>
            <w:tcW w:w="1213"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1,79</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2,04</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09" w:type="dxa"/>
            <w:tcBorders>
              <w:top w:val="single" w:sz="12"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0,95</w:t>
            </w:r>
          </w:p>
        </w:tc>
        <w:tc>
          <w:tcPr>
            <w:tcW w:w="944" w:type="dxa"/>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0,5</w:t>
            </w:r>
            <w:r w:rsidRPr="00274288">
              <w:rPr>
                <w:rFonts w:eastAsia="Calibri"/>
                <w:sz w:val="20"/>
                <w:szCs w:val="20"/>
                <w:shd w:val="clear" w:color="auto" w:fill="D9E2F3"/>
              </w:rPr>
              <w:t>9</w:t>
            </w:r>
          </w:p>
        </w:tc>
        <w:tc>
          <w:tcPr>
            <w:tcW w:w="1201" w:type="dxa"/>
            <w:tcBorders>
              <w:top w:val="single" w:sz="12"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1,19</w:t>
            </w:r>
          </w:p>
        </w:tc>
      </w:tr>
      <w:tr w:rsidR="00274288" w:rsidRPr="00274288" w:rsidTr="00274288">
        <w:trPr>
          <w:trHeight w:val="283"/>
        </w:trPr>
        <w:tc>
          <w:tcPr>
            <w:tcW w:w="704"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19</w:t>
            </w:r>
          </w:p>
        </w:tc>
        <w:tc>
          <w:tcPr>
            <w:tcW w:w="805" w:type="dxa"/>
            <w:tcBorders>
              <w:top w:val="single" w:sz="4" w:space="0" w:color="auto"/>
              <w:left w:val="single" w:sz="4" w:space="0" w:color="auto"/>
              <w:bottom w:val="single" w:sz="4"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4,83</w:t>
            </w:r>
          </w:p>
        </w:tc>
        <w:tc>
          <w:tcPr>
            <w:tcW w:w="805" w:type="dxa"/>
            <w:tcBorders>
              <w:top w:val="single" w:sz="12" w:space="0" w:color="auto"/>
              <w:left w:val="single" w:sz="12" w:space="0" w:color="auto"/>
              <w:bottom w:val="single" w:sz="12"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14,23</w:t>
            </w:r>
          </w:p>
        </w:tc>
        <w:tc>
          <w:tcPr>
            <w:tcW w:w="805" w:type="dxa"/>
            <w:tcBorders>
              <w:top w:val="single" w:sz="4" w:space="0" w:color="auto"/>
              <w:left w:val="single" w:sz="12" w:space="0" w:color="auto"/>
              <w:bottom w:val="single" w:sz="12"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5,55</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0,85</w:t>
            </w:r>
          </w:p>
        </w:tc>
        <w:tc>
          <w:tcPr>
            <w:tcW w:w="1218"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6,36</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1,35</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0,74</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0,66</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0,81</w:t>
            </w:r>
          </w:p>
        </w:tc>
        <w:tc>
          <w:tcPr>
            <w:tcW w:w="1213"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0,89</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0,81</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16,34</w:t>
            </w:r>
          </w:p>
        </w:tc>
        <w:tc>
          <w:tcPr>
            <w:tcW w:w="944"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0,95</w:t>
            </w:r>
          </w:p>
        </w:tc>
        <w:tc>
          <w:tcPr>
            <w:tcW w:w="1201"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6,03</w:t>
            </w:r>
          </w:p>
        </w:tc>
      </w:tr>
      <w:tr w:rsidR="00274288" w:rsidRPr="00274288" w:rsidTr="00274288">
        <w:trPr>
          <w:trHeight w:val="283"/>
        </w:trPr>
        <w:tc>
          <w:tcPr>
            <w:tcW w:w="704"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17</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22,92</w:t>
            </w:r>
          </w:p>
        </w:tc>
        <w:tc>
          <w:tcPr>
            <w:tcW w:w="805" w:type="dxa"/>
            <w:tcBorders>
              <w:top w:val="single" w:sz="12" w:space="0" w:color="auto"/>
              <w:left w:val="single" w:sz="4" w:space="0" w:color="auto"/>
              <w:bottom w:val="single" w:sz="4"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3,70</w:t>
            </w:r>
          </w:p>
        </w:tc>
        <w:tc>
          <w:tcPr>
            <w:tcW w:w="805" w:type="dxa"/>
            <w:tcBorders>
              <w:top w:val="single" w:sz="12" w:space="0" w:color="auto"/>
              <w:left w:val="single" w:sz="12" w:space="0" w:color="auto"/>
              <w:bottom w:val="single" w:sz="12"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41,73</w:t>
            </w:r>
          </w:p>
        </w:tc>
        <w:tc>
          <w:tcPr>
            <w:tcW w:w="809" w:type="dxa"/>
            <w:tcBorders>
              <w:top w:val="single" w:sz="4" w:space="0" w:color="auto"/>
              <w:left w:val="single" w:sz="12"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3,23</w:t>
            </w:r>
          </w:p>
        </w:tc>
        <w:tc>
          <w:tcPr>
            <w:tcW w:w="1218"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17,17</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1,83</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0,88</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1,04</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0,74</w:t>
            </w:r>
          </w:p>
        </w:tc>
        <w:tc>
          <w:tcPr>
            <w:tcW w:w="1213"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1,12</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1,37</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11,95</w:t>
            </w:r>
          </w:p>
        </w:tc>
        <w:tc>
          <w:tcPr>
            <w:tcW w:w="944"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2,05</w:t>
            </w:r>
          </w:p>
        </w:tc>
        <w:tc>
          <w:tcPr>
            <w:tcW w:w="1201"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5,12</w:t>
            </w:r>
          </w:p>
        </w:tc>
      </w:tr>
      <w:tr w:rsidR="00274288" w:rsidRPr="00274288" w:rsidTr="00274288">
        <w:trPr>
          <w:trHeight w:val="283"/>
        </w:trPr>
        <w:tc>
          <w:tcPr>
            <w:tcW w:w="704"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16</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9,87</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1,67</w:t>
            </w:r>
          </w:p>
        </w:tc>
        <w:tc>
          <w:tcPr>
            <w:tcW w:w="805" w:type="dxa"/>
            <w:tcBorders>
              <w:top w:val="single" w:sz="12"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8,95</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1,83</w:t>
            </w:r>
          </w:p>
        </w:tc>
        <w:tc>
          <w:tcPr>
            <w:tcW w:w="1218"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6,85</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0,88</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0,70</w:t>
            </w:r>
          </w:p>
        </w:tc>
        <w:tc>
          <w:tcPr>
            <w:tcW w:w="809" w:type="dxa"/>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0,46</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1,87</w:t>
            </w:r>
          </w:p>
        </w:tc>
        <w:tc>
          <w:tcPr>
            <w:tcW w:w="1213"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0,98</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5,07</w:t>
            </w:r>
          </w:p>
        </w:tc>
        <w:tc>
          <w:tcPr>
            <w:tcW w:w="809" w:type="dxa"/>
            <w:tcBorders>
              <w:top w:val="single" w:sz="4" w:space="0" w:color="auto"/>
              <w:left w:val="single" w:sz="4" w:space="0" w:color="auto"/>
              <w:bottom w:val="single" w:sz="12"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1,85</w:t>
            </w:r>
          </w:p>
        </w:tc>
        <w:tc>
          <w:tcPr>
            <w:tcW w:w="944"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0,96</w:t>
            </w:r>
          </w:p>
        </w:tc>
        <w:tc>
          <w:tcPr>
            <w:tcW w:w="1201"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2,63</w:t>
            </w:r>
          </w:p>
        </w:tc>
      </w:tr>
      <w:tr w:rsidR="00274288" w:rsidRPr="00274288" w:rsidTr="00274288">
        <w:trPr>
          <w:trHeight w:val="283"/>
        </w:trPr>
        <w:tc>
          <w:tcPr>
            <w:tcW w:w="704"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31</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1218"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5,31</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2,19</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1,25</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2,26</w:t>
            </w:r>
          </w:p>
        </w:tc>
        <w:tc>
          <w:tcPr>
            <w:tcW w:w="1213"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2,75</w:t>
            </w:r>
          </w:p>
        </w:tc>
        <w:tc>
          <w:tcPr>
            <w:tcW w:w="809" w:type="dxa"/>
            <w:tcBorders>
              <w:top w:val="single" w:sz="4" w:space="0" w:color="auto"/>
              <w:left w:val="single" w:sz="4" w:space="0" w:color="auto"/>
              <w:bottom w:val="single" w:sz="4" w:space="0" w:color="auto"/>
              <w:right w:val="single" w:sz="12"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1,79</w:t>
            </w:r>
          </w:p>
        </w:tc>
        <w:tc>
          <w:tcPr>
            <w:tcW w:w="809" w:type="dxa"/>
            <w:tcBorders>
              <w:top w:val="single" w:sz="12" w:space="0" w:color="auto"/>
              <w:left w:val="single" w:sz="12" w:space="0" w:color="auto"/>
              <w:bottom w:val="single" w:sz="12" w:space="0" w:color="auto"/>
              <w:right w:val="single" w:sz="12"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6,76</w:t>
            </w:r>
          </w:p>
        </w:tc>
        <w:tc>
          <w:tcPr>
            <w:tcW w:w="809" w:type="dxa"/>
            <w:tcBorders>
              <w:top w:val="single" w:sz="4" w:space="0" w:color="auto"/>
              <w:left w:val="single" w:sz="12"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5,88</w:t>
            </w:r>
          </w:p>
        </w:tc>
        <w:tc>
          <w:tcPr>
            <w:tcW w:w="944" w:type="dxa"/>
            <w:tcBorders>
              <w:top w:val="single" w:sz="4" w:space="0" w:color="auto"/>
              <w:left w:val="single" w:sz="4" w:space="0" w:color="auto"/>
              <w:bottom w:val="single" w:sz="12"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2,15</w:t>
            </w:r>
          </w:p>
        </w:tc>
        <w:tc>
          <w:tcPr>
            <w:tcW w:w="1201"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4,15</w:t>
            </w:r>
          </w:p>
        </w:tc>
      </w:tr>
      <w:tr w:rsidR="00274288" w:rsidRPr="00274288" w:rsidTr="00274288">
        <w:trPr>
          <w:trHeight w:val="283"/>
        </w:trPr>
        <w:tc>
          <w:tcPr>
            <w:tcW w:w="704"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25</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7,02</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3,72</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3,60</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1,91</w:t>
            </w:r>
          </w:p>
        </w:tc>
        <w:tc>
          <w:tcPr>
            <w:tcW w:w="1218"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4,06</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1,20</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0,75</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1,61</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0,74</w:t>
            </w:r>
          </w:p>
        </w:tc>
        <w:tc>
          <w:tcPr>
            <w:tcW w:w="1213" w:type="dxa"/>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1,07</w:t>
            </w:r>
          </w:p>
        </w:tc>
        <w:tc>
          <w:tcPr>
            <w:tcW w:w="809" w:type="dxa"/>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0,76</w:t>
            </w:r>
          </w:p>
        </w:tc>
        <w:tc>
          <w:tcPr>
            <w:tcW w:w="809" w:type="dxa"/>
            <w:tcBorders>
              <w:top w:val="single" w:sz="12"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09" w:type="dxa"/>
            <w:tcBorders>
              <w:top w:val="single" w:sz="4" w:space="0" w:color="auto"/>
              <w:left w:val="single" w:sz="4" w:space="0" w:color="auto"/>
              <w:bottom w:val="single" w:sz="4" w:space="0" w:color="auto"/>
              <w:right w:val="single" w:sz="12"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0,61</w:t>
            </w:r>
          </w:p>
        </w:tc>
        <w:tc>
          <w:tcPr>
            <w:tcW w:w="944" w:type="dxa"/>
            <w:tcBorders>
              <w:top w:val="single" w:sz="12" w:space="0" w:color="auto"/>
              <w:left w:val="single" w:sz="12" w:space="0" w:color="auto"/>
              <w:bottom w:val="single" w:sz="12" w:space="0" w:color="auto"/>
              <w:right w:val="single" w:sz="12"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2,21</w:t>
            </w:r>
          </w:p>
        </w:tc>
        <w:tc>
          <w:tcPr>
            <w:tcW w:w="1201"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1,19</w:t>
            </w:r>
          </w:p>
        </w:tc>
      </w:tr>
      <w:tr w:rsidR="00274288" w:rsidRPr="00274288" w:rsidTr="00274288">
        <w:trPr>
          <w:trHeight w:val="283"/>
        </w:trPr>
        <w:tc>
          <w:tcPr>
            <w:tcW w:w="704"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32</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1218"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3,21</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1,56</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0,73</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1,23</w:t>
            </w:r>
          </w:p>
        </w:tc>
        <w:tc>
          <w:tcPr>
            <w:tcW w:w="1213"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1,68</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1,02</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0,98</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1,23</w:t>
            </w:r>
          </w:p>
        </w:tc>
        <w:tc>
          <w:tcPr>
            <w:tcW w:w="944" w:type="dxa"/>
            <w:tcBorders>
              <w:top w:val="single" w:sz="12"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1,52</w:t>
            </w:r>
          </w:p>
        </w:tc>
        <w:tc>
          <w:tcPr>
            <w:tcW w:w="1201"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1,19</w:t>
            </w:r>
          </w:p>
        </w:tc>
      </w:tr>
      <w:tr w:rsidR="00274288" w:rsidRPr="00274288" w:rsidTr="00274288">
        <w:trPr>
          <w:trHeight w:val="283"/>
        </w:trPr>
        <w:tc>
          <w:tcPr>
            <w:tcW w:w="704"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23</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6,75</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6,02</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43,58</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4,71</w:t>
            </w:r>
          </w:p>
        </w:tc>
        <w:tc>
          <w:tcPr>
            <w:tcW w:w="1218"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16,77</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1,00</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0,96</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0,68</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1,23</w:t>
            </w:r>
          </w:p>
        </w:tc>
        <w:tc>
          <w:tcPr>
            <w:tcW w:w="1213"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0,97</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1,35</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2,63</w:t>
            </w:r>
          </w:p>
        </w:tc>
        <w:tc>
          <w:tcPr>
            <w:tcW w:w="944"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1,19</w:t>
            </w:r>
          </w:p>
        </w:tc>
        <w:tc>
          <w:tcPr>
            <w:tcW w:w="1201"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1,72</w:t>
            </w:r>
          </w:p>
        </w:tc>
      </w:tr>
    </w:tbl>
    <w:p w:rsidR="00274288" w:rsidRPr="00274288" w:rsidRDefault="00274288" w:rsidP="00274288">
      <w:pPr>
        <w:spacing w:line="276" w:lineRule="auto"/>
        <w:jc w:val="both"/>
        <w:rPr>
          <w:rFonts w:eastAsia="Calibri"/>
          <w:i/>
          <w:sz w:val="20"/>
          <w:szCs w:val="20"/>
        </w:rPr>
      </w:pPr>
      <w:r w:rsidRPr="00274288">
        <w:rPr>
          <w:rFonts w:eastAsia="Calibri"/>
          <w:b/>
          <w:i/>
          <w:sz w:val="20"/>
          <w:szCs w:val="20"/>
        </w:rPr>
        <w:t xml:space="preserve">  Ribinė vertė</w:t>
      </w:r>
      <w:r w:rsidRPr="00274288">
        <w:rPr>
          <w:rFonts w:eastAsia="Calibri"/>
          <w:i/>
          <w:sz w:val="20"/>
          <w:szCs w:val="20"/>
        </w:rPr>
        <w:t xml:space="preserve"> 200 µg/m</w:t>
      </w:r>
      <w:r w:rsidRPr="00274288">
        <w:rPr>
          <w:rFonts w:eastAsia="Calibri"/>
          <w:i/>
          <w:sz w:val="20"/>
          <w:szCs w:val="20"/>
          <w:vertAlign w:val="superscript"/>
        </w:rPr>
        <w:t>3</w:t>
      </w:r>
      <w:r w:rsidRPr="00274288">
        <w:rPr>
          <w:rFonts w:eastAsia="Calibri"/>
          <w:i/>
          <w:sz w:val="20"/>
          <w:szCs w:val="20"/>
        </w:rPr>
        <w:t xml:space="preserve"> (24 val. (paros))</w:t>
      </w:r>
    </w:p>
    <w:p w:rsidR="00274288" w:rsidRPr="00274288" w:rsidRDefault="00274288" w:rsidP="00274288">
      <w:pPr>
        <w:spacing w:line="276" w:lineRule="auto"/>
        <w:jc w:val="both"/>
        <w:rPr>
          <w:rFonts w:eastAsia="Calibri"/>
          <w:i/>
          <w:sz w:val="10"/>
          <w:szCs w:val="10"/>
        </w:rPr>
      </w:pPr>
    </w:p>
    <w:tbl>
      <w:tblPr>
        <w:tblStyle w:val="Lentelstinklelis111"/>
        <w:tblW w:w="5734" w:type="dxa"/>
        <w:tblInd w:w="119" w:type="dxa"/>
        <w:tblLook w:val="04A0" w:firstRow="1" w:lastRow="0" w:firstColumn="1" w:lastColumn="0" w:noHBand="0" w:noVBand="1"/>
      </w:tblPr>
      <w:tblGrid>
        <w:gridCol w:w="352"/>
        <w:gridCol w:w="2762"/>
        <w:gridCol w:w="425"/>
        <w:gridCol w:w="2195"/>
      </w:tblGrid>
      <w:tr w:rsidR="00274288" w:rsidRPr="00274288" w:rsidTr="00274288">
        <w:trPr>
          <w:trHeight w:val="272"/>
        </w:trPr>
        <w:tc>
          <w:tcPr>
            <w:tcW w:w="352" w:type="dxa"/>
            <w:tcBorders>
              <w:top w:val="single" w:sz="18" w:space="0" w:color="auto"/>
              <w:left w:val="single" w:sz="18" w:space="0" w:color="auto"/>
              <w:bottom w:val="single" w:sz="18" w:space="0" w:color="auto"/>
              <w:right w:val="single" w:sz="18" w:space="0" w:color="auto"/>
            </w:tcBorders>
          </w:tcPr>
          <w:p w:rsidR="00274288" w:rsidRPr="00274288" w:rsidRDefault="00274288" w:rsidP="00274288">
            <w:pPr>
              <w:spacing w:line="276" w:lineRule="auto"/>
              <w:jc w:val="both"/>
              <w:rPr>
                <w:rFonts w:eastAsia="Calibri"/>
                <w:sz w:val="20"/>
                <w:szCs w:val="20"/>
              </w:rPr>
            </w:pPr>
          </w:p>
        </w:tc>
        <w:tc>
          <w:tcPr>
            <w:tcW w:w="2762" w:type="dxa"/>
            <w:tcBorders>
              <w:top w:val="single" w:sz="4" w:space="0" w:color="auto"/>
              <w:left w:val="single" w:sz="18" w:space="0" w:color="auto"/>
              <w:bottom w:val="single" w:sz="4" w:space="0" w:color="auto"/>
              <w:right w:val="nil"/>
            </w:tcBorders>
            <w:hideMark/>
          </w:tcPr>
          <w:p w:rsidR="00274288" w:rsidRPr="00274288" w:rsidRDefault="00274288" w:rsidP="00274288">
            <w:pPr>
              <w:spacing w:line="276" w:lineRule="auto"/>
              <w:jc w:val="both"/>
              <w:rPr>
                <w:rFonts w:eastAsia="Calibri"/>
                <w:sz w:val="20"/>
                <w:szCs w:val="20"/>
              </w:rPr>
            </w:pPr>
            <w:r w:rsidRPr="00274288">
              <w:rPr>
                <w:rFonts w:eastAsia="Calibri"/>
                <w:sz w:val="20"/>
                <w:szCs w:val="20"/>
              </w:rPr>
              <w:t xml:space="preserve">Maksimali periodo vertė </w:t>
            </w:r>
          </w:p>
        </w:tc>
        <w:tc>
          <w:tcPr>
            <w:tcW w:w="425" w:type="dxa"/>
            <w:tcBorders>
              <w:top w:val="single" w:sz="4" w:space="0" w:color="auto"/>
              <w:left w:val="single" w:sz="4" w:space="0" w:color="auto"/>
              <w:bottom w:val="single" w:sz="4" w:space="0" w:color="auto"/>
              <w:right w:val="single" w:sz="4" w:space="0" w:color="auto"/>
            </w:tcBorders>
            <w:shd w:val="clear" w:color="auto" w:fill="D9E2F3"/>
          </w:tcPr>
          <w:p w:rsidR="00274288" w:rsidRPr="00274288" w:rsidRDefault="00274288" w:rsidP="00274288">
            <w:pPr>
              <w:spacing w:line="276" w:lineRule="auto"/>
              <w:jc w:val="both"/>
              <w:rPr>
                <w:rFonts w:eastAsia="Calibri"/>
                <w:sz w:val="20"/>
                <w:szCs w:val="20"/>
              </w:rPr>
            </w:pPr>
          </w:p>
        </w:tc>
        <w:tc>
          <w:tcPr>
            <w:tcW w:w="2195"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spacing w:line="276" w:lineRule="auto"/>
              <w:jc w:val="both"/>
              <w:rPr>
                <w:rFonts w:eastAsia="Calibri"/>
                <w:sz w:val="20"/>
                <w:szCs w:val="20"/>
              </w:rPr>
            </w:pPr>
            <w:r w:rsidRPr="00274288">
              <w:rPr>
                <w:rFonts w:eastAsia="Calibri"/>
                <w:sz w:val="20"/>
                <w:szCs w:val="20"/>
              </w:rPr>
              <w:t>Minimali periodo vertė</w:t>
            </w:r>
          </w:p>
        </w:tc>
      </w:tr>
    </w:tbl>
    <w:p w:rsidR="00274288" w:rsidRPr="00274288" w:rsidRDefault="00274288" w:rsidP="00274288">
      <w:pPr>
        <w:autoSpaceDE w:val="0"/>
        <w:autoSpaceDN w:val="0"/>
        <w:adjustRightInd w:val="0"/>
        <w:snapToGrid w:val="0"/>
        <w:ind w:firstLine="709"/>
        <w:jc w:val="both"/>
        <w:rPr>
          <w:highlight w:val="yellow"/>
          <w:lang w:eastAsia="lt-LT"/>
        </w:rPr>
      </w:pPr>
    </w:p>
    <w:p w:rsidR="00274288" w:rsidRPr="00274288" w:rsidRDefault="00274288" w:rsidP="00274288">
      <w:pPr>
        <w:autoSpaceDE w:val="0"/>
        <w:autoSpaceDN w:val="0"/>
        <w:adjustRightInd w:val="0"/>
        <w:snapToGrid w:val="0"/>
        <w:ind w:firstLine="709"/>
        <w:jc w:val="both"/>
        <w:rPr>
          <w:highlight w:val="yellow"/>
          <w:lang w:eastAsia="lt-LT"/>
        </w:rPr>
      </w:pPr>
    </w:p>
    <w:p w:rsidR="00274288" w:rsidRPr="00274288" w:rsidRDefault="00274288" w:rsidP="00274288">
      <w:pPr>
        <w:autoSpaceDE w:val="0"/>
        <w:autoSpaceDN w:val="0"/>
        <w:adjustRightInd w:val="0"/>
        <w:snapToGrid w:val="0"/>
        <w:ind w:firstLine="709"/>
        <w:jc w:val="both"/>
        <w:rPr>
          <w:highlight w:val="yellow"/>
          <w:lang w:eastAsia="lt-LT"/>
        </w:rPr>
        <w:sectPr w:rsidR="00274288" w:rsidRPr="00274288" w:rsidSect="00274288">
          <w:pgSz w:w="16838" w:h="11906" w:orient="landscape"/>
          <w:pgMar w:top="1701" w:right="1134" w:bottom="567" w:left="1559" w:header="567" w:footer="567" w:gutter="0"/>
          <w:cols w:space="1296"/>
          <w:titlePg/>
          <w:docGrid w:linePitch="360"/>
        </w:sectPr>
      </w:pPr>
    </w:p>
    <w:p w:rsidR="00274288" w:rsidRPr="00274288" w:rsidRDefault="00274288" w:rsidP="00274288">
      <w:pPr>
        <w:autoSpaceDE w:val="0"/>
        <w:autoSpaceDN w:val="0"/>
        <w:adjustRightInd w:val="0"/>
        <w:snapToGrid w:val="0"/>
        <w:ind w:firstLine="709"/>
        <w:jc w:val="both"/>
        <w:rPr>
          <w:highlight w:val="yellow"/>
          <w:lang w:eastAsia="lt-LT"/>
        </w:rPr>
      </w:pPr>
    </w:p>
    <w:p w:rsidR="00274288" w:rsidRPr="00274288" w:rsidRDefault="00274288" w:rsidP="00274288">
      <w:pPr>
        <w:autoSpaceDE w:val="0"/>
        <w:autoSpaceDN w:val="0"/>
        <w:adjustRightInd w:val="0"/>
        <w:snapToGrid w:val="0"/>
        <w:jc w:val="center"/>
        <w:rPr>
          <w:b/>
          <w:lang w:eastAsia="lt-LT"/>
        </w:rPr>
      </w:pPr>
      <w:r w:rsidRPr="00274288">
        <w:rPr>
          <w:b/>
          <w:noProof/>
          <w:lang w:eastAsia="lt-LT"/>
        </w:rPr>
        <w:drawing>
          <wp:inline distT="0" distB="0" distL="0" distR="0" wp14:anchorId="05FA3573" wp14:editId="6AE12ADB">
            <wp:extent cx="5949812" cy="3474124"/>
            <wp:effectExtent l="0" t="0" r="0" b="0"/>
            <wp:docPr id="7" name="Paveikslėli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62565" cy="3481571"/>
                    </a:xfrm>
                    <a:prstGeom prst="rect">
                      <a:avLst/>
                    </a:prstGeom>
                    <a:noFill/>
                  </pic:spPr>
                </pic:pic>
              </a:graphicData>
            </a:graphic>
          </wp:inline>
        </w:drawing>
      </w:r>
    </w:p>
    <w:p w:rsidR="00274288" w:rsidRPr="00274288" w:rsidRDefault="00274288" w:rsidP="00274288">
      <w:pPr>
        <w:autoSpaceDE w:val="0"/>
        <w:autoSpaceDN w:val="0"/>
        <w:adjustRightInd w:val="0"/>
        <w:snapToGrid w:val="0"/>
        <w:spacing w:before="120"/>
        <w:jc w:val="center"/>
        <w:rPr>
          <w:b/>
          <w:lang w:eastAsia="lt-LT"/>
        </w:rPr>
      </w:pPr>
      <w:r w:rsidRPr="00274288">
        <w:rPr>
          <w:b/>
          <w:lang w:eastAsia="lt-LT"/>
        </w:rPr>
        <w:t xml:space="preserve">8 pav. </w:t>
      </w:r>
      <w:r w:rsidRPr="00274288">
        <w:rPr>
          <w:rFonts w:eastAsia="Calibri"/>
        </w:rPr>
        <w:t>Vidutinės metinės mp-ksileno koncentracijos tyrimo vietose</w:t>
      </w: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both"/>
        <w:rPr>
          <w:rFonts w:eastAsia="Calibri"/>
        </w:rPr>
      </w:pPr>
      <w:r w:rsidRPr="00274288">
        <w:rPr>
          <w:rFonts w:eastAsia="Calibri"/>
        </w:rPr>
        <w:t xml:space="preserve">Didesnė mp-ksileno koncentracija aplinkos ore buvo tyrimų laikotarpio pradžioje. 2019 m. ir 2020 m. mp-ksileno koncentracija buvo žema ir mažai kintanti. </w:t>
      </w: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sectPr w:rsidR="00274288" w:rsidRPr="00274288" w:rsidSect="00274288">
          <w:pgSz w:w="11906" w:h="16838"/>
          <w:pgMar w:top="1134" w:right="567" w:bottom="1559" w:left="1701" w:header="567" w:footer="567" w:gutter="0"/>
          <w:cols w:space="1296"/>
          <w:titlePg/>
          <w:docGrid w:linePitch="360"/>
        </w:sectPr>
      </w:pPr>
    </w:p>
    <w:p w:rsidR="00274288" w:rsidRPr="00274288" w:rsidRDefault="00274288" w:rsidP="00274288">
      <w:pPr>
        <w:autoSpaceDE w:val="0"/>
        <w:autoSpaceDN w:val="0"/>
        <w:adjustRightInd w:val="0"/>
        <w:snapToGrid w:val="0"/>
        <w:ind w:firstLine="709"/>
        <w:jc w:val="right"/>
        <w:rPr>
          <w:highlight w:val="yellow"/>
          <w:lang w:eastAsia="lt-LT"/>
        </w:rPr>
      </w:pPr>
      <w:r w:rsidRPr="00274288">
        <w:rPr>
          <w:b/>
          <w:lang w:eastAsia="lt-LT"/>
        </w:rPr>
        <w:t>12 lentelė</w:t>
      </w:r>
    </w:p>
    <w:p w:rsidR="00274288" w:rsidRPr="00274288" w:rsidRDefault="00274288" w:rsidP="00274288">
      <w:pPr>
        <w:spacing w:line="276" w:lineRule="auto"/>
        <w:jc w:val="center"/>
        <w:rPr>
          <w:rFonts w:eastAsia="Calibri"/>
        </w:rPr>
      </w:pPr>
      <w:r w:rsidRPr="00274288">
        <w:rPr>
          <w:rFonts w:eastAsia="Calibri"/>
        </w:rPr>
        <w:t>o-ksileno</w:t>
      </w:r>
      <w:r w:rsidRPr="00274288">
        <w:rPr>
          <w:rFonts w:eastAsia="Calibri"/>
          <w:sz w:val="22"/>
          <w:szCs w:val="22"/>
        </w:rPr>
        <w:t xml:space="preserve">  </w:t>
      </w:r>
      <w:r w:rsidRPr="00274288">
        <w:rPr>
          <w:rFonts w:eastAsia="Calibri"/>
        </w:rPr>
        <w:t>(µg/m</w:t>
      </w:r>
      <w:r w:rsidRPr="00274288">
        <w:rPr>
          <w:rFonts w:eastAsia="Calibri"/>
          <w:vertAlign w:val="superscript"/>
        </w:rPr>
        <w:t>3</w:t>
      </w:r>
      <w:r w:rsidRPr="00274288">
        <w:rPr>
          <w:rFonts w:eastAsia="Calibri"/>
        </w:rPr>
        <w:t>) koncentracijų sezonų ir metų vidutinės vertės tyrimo vietose 2018-2020 m.</w:t>
      </w:r>
    </w:p>
    <w:tbl>
      <w:tblPr>
        <w:tblStyle w:val="Lentelstinklelis12"/>
        <w:tblW w:w="5063" w:type="pct"/>
        <w:tblLook w:val="04A0" w:firstRow="1" w:lastRow="0" w:firstColumn="1" w:lastColumn="0" w:noHBand="0" w:noVBand="1"/>
      </w:tblPr>
      <w:tblGrid>
        <w:gridCol w:w="862"/>
        <w:gridCol w:w="812"/>
        <w:gridCol w:w="812"/>
        <w:gridCol w:w="812"/>
        <w:gridCol w:w="812"/>
        <w:gridCol w:w="1227"/>
        <w:gridCol w:w="948"/>
        <w:gridCol w:w="811"/>
        <w:gridCol w:w="811"/>
        <w:gridCol w:w="811"/>
        <w:gridCol w:w="1361"/>
        <w:gridCol w:w="811"/>
        <w:gridCol w:w="811"/>
        <w:gridCol w:w="811"/>
        <w:gridCol w:w="811"/>
        <w:gridCol w:w="1219"/>
      </w:tblGrid>
      <w:tr w:rsidR="00274288" w:rsidRPr="00274288" w:rsidTr="00274288">
        <w:trPr>
          <w:cantSplit/>
          <w:trHeight w:val="547"/>
          <w:tblHeader/>
        </w:trPr>
        <w:tc>
          <w:tcPr>
            <w:tcW w:w="296" w:type="pct"/>
            <w:vMerge w:val="restar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spacing w:line="276" w:lineRule="auto"/>
              <w:jc w:val="center"/>
              <w:rPr>
                <w:rFonts w:eastAsia="Calibri"/>
                <w:sz w:val="20"/>
                <w:szCs w:val="20"/>
              </w:rPr>
            </w:pPr>
            <w:r w:rsidRPr="00274288">
              <w:rPr>
                <w:rFonts w:eastAsia="Calibri"/>
                <w:sz w:val="20"/>
                <w:szCs w:val="20"/>
              </w:rPr>
              <w:t>ID</w:t>
            </w:r>
          </w:p>
        </w:tc>
        <w:tc>
          <w:tcPr>
            <w:tcW w:w="1538" w:type="pct"/>
            <w:gridSpan w:val="5"/>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2018</w:t>
            </w:r>
          </w:p>
        </w:tc>
        <w:tc>
          <w:tcPr>
            <w:tcW w:w="1631" w:type="pct"/>
            <w:gridSpan w:val="5"/>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2019</w:t>
            </w:r>
          </w:p>
        </w:tc>
        <w:tc>
          <w:tcPr>
            <w:tcW w:w="1535" w:type="pct"/>
            <w:gridSpan w:val="5"/>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2020</w:t>
            </w:r>
          </w:p>
        </w:tc>
      </w:tr>
      <w:tr w:rsidR="00274288" w:rsidRPr="00274288" w:rsidTr="00274288">
        <w:trPr>
          <w:cantSplit/>
          <w:tblHeader/>
        </w:trPr>
        <w:tc>
          <w:tcPr>
            <w:tcW w:w="296" w:type="pct"/>
            <w:vMerge/>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sz w:val="20"/>
                <w:szCs w:val="20"/>
                <w:lang w:eastAsia="lt-LT"/>
              </w:rPr>
            </w:pPr>
          </w:p>
        </w:tc>
        <w:tc>
          <w:tcPr>
            <w:tcW w:w="279" w:type="pct"/>
            <w:tcBorders>
              <w:top w:val="single" w:sz="4" w:space="0" w:color="auto"/>
              <w:left w:val="single" w:sz="4" w:space="0" w:color="auto"/>
              <w:bottom w:val="single" w:sz="12"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Žiema</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noProof/>
                <w:sz w:val="20"/>
                <w:szCs w:val="20"/>
              </w:rPr>
            </w:pPr>
            <w:r w:rsidRPr="00274288">
              <w:rPr>
                <w:rFonts w:eastAsia="Calibri"/>
                <w:noProof/>
                <w:sz w:val="20"/>
                <w:szCs w:val="20"/>
              </w:rPr>
              <w:t>Pava-saris</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Vasara</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Ruduo</w:t>
            </w:r>
          </w:p>
        </w:tc>
        <w:tc>
          <w:tcPr>
            <w:tcW w:w="421" w:type="pct"/>
            <w:tcBorders>
              <w:top w:val="single" w:sz="4" w:space="0" w:color="auto"/>
              <w:left w:val="single" w:sz="4" w:space="0" w:color="auto"/>
              <w:bottom w:val="single" w:sz="4" w:space="0" w:color="auto"/>
              <w:right w:val="single" w:sz="4" w:space="0" w:color="auto"/>
            </w:tcBorders>
            <w:shd w:val="clear" w:color="auto" w:fill="auto"/>
          </w:tcPr>
          <w:p w:rsidR="00274288" w:rsidRPr="00274288" w:rsidRDefault="00274288" w:rsidP="00274288">
            <w:pPr>
              <w:jc w:val="center"/>
              <w:rPr>
                <w:rFonts w:eastAsia="Calibri"/>
                <w:sz w:val="20"/>
                <w:szCs w:val="20"/>
              </w:rPr>
            </w:pPr>
            <w:r w:rsidRPr="00274288">
              <w:rPr>
                <w:rFonts w:eastAsia="Calibri"/>
                <w:b/>
                <w:sz w:val="22"/>
                <w:szCs w:val="22"/>
              </w:rPr>
              <w:t>Vidurkis (metai)</w:t>
            </w:r>
          </w:p>
        </w:tc>
        <w:tc>
          <w:tcPr>
            <w:tcW w:w="32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Žiema</w:t>
            </w:r>
          </w:p>
        </w:tc>
        <w:tc>
          <w:tcPr>
            <w:tcW w:w="279" w:type="pct"/>
            <w:tcBorders>
              <w:top w:val="single" w:sz="4" w:space="0" w:color="auto"/>
              <w:left w:val="single" w:sz="4" w:space="0" w:color="auto"/>
              <w:bottom w:val="single" w:sz="12" w:space="0" w:color="auto"/>
              <w:right w:val="single" w:sz="4" w:space="0" w:color="auto"/>
            </w:tcBorders>
            <w:vAlign w:val="center"/>
            <w:hideMark/>
          </w:tcPr>
          <w:p w:rsidR="00274288" w:rsidRPr="00274288" w:rsidRDefault="00274288" w:rsidP="00274288">
            <w:pPr>
              <w:jc w:val="center"/>
              <w:rPr>
                <w:rFonts w:eastAsia="Calibri"/>
                <w:noProof/>
                <w:sz w:val="20"/>
                <w:szCs w:val="20"/>
              </w:rPr>
            </w:pPr>
            <w:r w:rsidRPr="00274288">
              <w:rPr>
                <w:rFonts w:eastAsia="Calibri"/>
                <w:noProof/>
                <w:sz w:val="20"/>
                <w:szCs w:val="20"/>
              </w:rPr>
              <w:t>Pava-saris</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Vasara</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Ruduo</w:t>
            </w:r>
          </w:p>
        </w:tc>
        <w:tc>
          <w:tcPr>
            <w:tcW w:w="467" w:type="pct"/>
            <w:tcBorders>
              <w:top w:val="single" w:sz="4" w:space="0" w:color="auto"/>
              <w:left w:val="single" w:sz="4" w:space="0" w:color="auto"/>
              <w:bottom w:val="single" w:sz="4" w:space="0" w:color="auto"/>
              <w:right w:val="single" w:sz="4" w:space="0" w:color="auto"/>
            </w:tcBorders>
            <w:shd w:val="clear" w:color="auto" w:fill="auto"/>
          </w:tcPr>
          <w:p w:rsidR="00274288" w:rsidRPr="00274288" w:rsidRDefault="00274288" w:rsidP="00274288">
            <w:pPr>
              <w:jc w:val="center"/>
              <w:rPr>
                <w:rFonts w:eastAsia="Calibri"/>
                <w:sz w:val="20"/>
                <w:szCs w:val="20"/>
              </w:rPr>
            </w:pPr>
            <w:r w:rsidRPr="00274288">
              <w:rPr>
                <w:rFonts w:eastAsia="Calibri"/>
                <w:b/>
                <w:sz w:val="22"/>
                <w:szCs w:val="22"/>
              </w:rPr>
              <w:t>Vidurkis (metai)</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noProof/>
                <w:sz w:val="20"/>
                <w:szCs w:val="20"/>
              </w:rPr>
            </w:pPr>
            <w:r w:rsidRPr="00274288">
              <w:rPr>
                <w:rFonts w:eastAsia="Calibri"/>
                <w:sz w:val="20"/>
                <w:szCs w:val="20"/>
              </w:rPr>
              <w:t>Žiema</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noProof/>
                <w:sz w:val="20"/>
                <w:szCs w:val="20"/>
              </w:rPr>
              <w:t>Pava-saris</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Vasara</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Ruduo</w:t>
            </w:r>
          </w:p>
        </w:tc>
        <w:tc>
          <w:tcPr>
            <w:tcW w:w="417" w:type="pct"/>
            <w:tcBorders>
              <w:top w:val="single" w:sz="4" w:space="0" w:color="auto"/>
              <w:left w:val="single" w:sz="4" w:space="0" w:color="auto"/>
              <w:bottom w:val="single" w:sz="4" w:space="0" w:color="auto"/>
              <w:right w:val="single" w:sz="4" w:space="0" w:color="auto"/>
            </w:tcBorders>
            <w:shd w:val="clear" w:color="auto" w:fill="auto"/>
          </w:tcPr>
          <w:p w:rsidR="00274288" w:rsidRPr="00274288" w:rsidRDefault="00274288" w:rsidP="00274288">
            <w:pPr>
              <w:jc w:val="center"/>
              <w:rPr>
                <w:rFonts w:eastAsia="Calibri"/>
                <w:sz w:val="20"/>
                <w:szCs w:val="20"/>
              </w:rPr>
            </w:pPr>
            <w:r w:rsidRPr="00274288">
              <w:rPr>
                <w:rFonts w:eastAsia="Calibri"/>
                <w:b/>
                <w:sz w:val="22"/>
                <w:szCs w:val="22"/>
              </w:rPr>
              <w:t>Vidurkis (metai)</w:t>
            </w:r>
          </w:p>
        </w:tc>
      </w:tr>
      <w:tr w:rsidR="00274288" w:rsidRPr="00274288" w:rsidTr="00274288">
        <w:trPr>
          <w:trHeight w:val="283"/>
        </w:trPr>
        <w:tc>
          <w:tcPr>
            <w:tcW w:w="296" w:type="pct"/>
            <w:tcBorders>
              <w:top w:val="single" w:sz="4" w:space="0" w:color="auto"/>
              <w:left w:val="single" w:sz="4" w:space="0" w:color="auto"/>
              <w:bottom w:val="single" w:sz="4" w:space="0" w:color="auto"/>
              <w:right w:val="single" w:sz="12"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3</w:t>
            </w:r>
          </w:p>
        </w:tc>
        <w:tc>
          <w:tcPr>
            <w:tcW w:w="279" w:type="pct"/>
            <w:tcBorders>
              <w:top w:val="single" w:sz="12" w:space="0" w:color="auto"/>
              <w:left w:val="single" w:sz="12" w:space="0" w:color="auto"/>
              <w:bottom w:val="single" w:sz="12"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16,02</w:t>
            </w:r>
          </w:p>
        </w:tc>
        <w:tc>
          <w:tcPr>
            <w:tcW w:w="279" w:type="pct"/>
            <w:tcBorders>
              <w:top w:val="single" w:sz="4" w:space="0" w:color="auto"/>
              <w:left w:val="single" w:sz="12"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2,23</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5,58</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1,46</w:t>
            </w:r>
          </w:p>
        </w:tc>
        <w:tc>
          <w:tcPr>
            <w:tcW w:w="421"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6,32</w:t>
            </w:r>
          </w:p>
        </w:tc>
        <w:tc>
          <w:tcPr>
            <w:tcW w:w="326" w:type="pct"/>
            <w:tcBorders>
              <w:top w:val="single" w:sz="4" w:space="0" w:color="auto"/>
              <w:left w:val="single" w:sz="4" w:space="0" w:color="auto"/>
              <w:bottom w:val="single" w:sz="12" w:space="0" w:color="auto"/>
              <w:right w:val="single" w:sz="12"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0,51</w:t>
            </w:r>
          </w:p>
        </w:tc>
        <w:tc>
          <w:tcPr>
            <w:tcW w:w="279" w:type="pct"/>
            <w:tcBorders>
              <w:top w:val="single" w:sz="12" w:space="0" w:color="auto"/>
              <w:left w:val="single" w:sz="12" w:space="0" w:color="auto"/>
              <w:bottom w:val="single" w:sz="12"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3,48</w:t>
            </w:r>
          </w:p>
        </w:tc>
        <w:tc>
          <w:tcPr>
            <w:tcW w:w="279" w:type="pct"/>
            <w:tcBorders>
              <w:top w:val="single" w:sz="4" w:space="0" w:color="auto"/>
              <w:left w:val="single" w:sz="12"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0,50</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0,71</w:t>
            </w:r>
          </w:p>
        </w:tc>
        <w:tc>
          <w:tcPr>
            <w:tcW w:w="467" w:type="pct"/>
            <w:tcBorders>
              <w:top w:val="single" w:sz="4" w:space="0" w:color="auto"/>
              <w:left w:val="single" w:sz="4" w:space="0" w:color="auto"/>
              <w:bottom w:val="single" w:sz="12"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1,30</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0,48</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0,83</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0,52</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0,61</w:t>
            </w:r>
          </w:p>
        </w:tc>
      </w:tr>
      <w:tr w:rsidR="00274288" w:rsidRPr="00274288" w:rsidTr="00274288">
        <w:trPr>
          <w:trHeight w:val="283"/>
        </w:trPr>
        <w:tc>
          <w:tcPr>
            <w:tcW w:w="29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1</w:t>
            </w:r>
          </w:p>
        </w:tc>
        <w:tc>
          <w:tcPr>
            <w:tcW w:w="279" w:type="pct"/>
            <w:tcBorders>
              <w:top w:val="single" w:sz="12"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6,70</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3,00</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0,90</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1,12</w:t>
            </w:r>
          </w:p>
        </w:tc>
        <w:tc>
          <w:tcPr>
            <w:tcW w:w="421" w:type="pct"/>
            <w:tcBorders>
              <w:top w:val="single" w:sz="4" w:space="0" w:color="auto"/>
              <w:left w:val="single" w:sz="4" w:space="0" w:color="auto"/>
              <w:bottom w:val="single" w:sz="4" w:space="0" w:color="auto"/>
              <w:right w:val="single" w:sz="12"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2,93</w:t>
            </w:r>
          </w:p>
        </w:tc>
        <w:tc>
          <w:tcPr>
            <w:tcW w:w="326" w:type="pct"/>
            <w:tcBorders>
              <w:top w:val="single" w:sz="12" w:space="0" w:color="auto"/>
              <w:left w:val="single" w:sz="12" w:space="0" w:color="auto"/>
              <w:bottom w:val="single" w:sz="12"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2,67</w:t>
            </w:r>
          </w:p>
        </w:tc>
        <w:tc>
          <w:tcPr>
            <w:tcW w:w="279" w:type="pct"/>
            <w:tcBorders>
              <w:top w:val="single" w:sz="12" w:space="0" w:color="auto"/>
              <w:left w:val="single" w:sz="12"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1,61</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0,50</w:t>
            </w:r>
          </w:p>
        </w:tc>
        <w:tc>
          <w:tcPr>
            <w:tcW w:w="279" w:type="pct"/>
            <w:tcBorders>
              <w:top w:val="single" w:sz="4" w:space="0" w:color="auto"/>
              <w:left w:val="single" w:sz="4" w:space="0" w:color="auto"/>
              <w:bottom w:val="single" w:sz="4"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1,00</w:t>
            </w:r>
          </w:p>
        </w:tc>
        <w:tc>
          <w:tcPr>
            <w:tcW w:w="467" w:type="pct"/>
            <w:tcBorders>
              <w:top w:val="single" w:sz="12" w:space="0" w:color="auto"/>
              <w:left w:val="single" w:sz="12" w:space="0" w:color="auto"/>
              <w:bottom w:val="single" w:sz="12" w:space="0" w:color="auto"/>
              <w:right w:val="single" w:sz="12"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1,44</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0,60</w:t>
            </w:r>
          </w:p>
        </w:tc>
        <w:tc>
          <w:tcPr>
            <w:tcW w:w="279"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0,50</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0,58</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0,56</w:t>
            </w:r>
          </w:p>
        </w:tc>
      </w:tr>
      <w:tr w:rsidR="00274288" w:rsidRPr="00274288" w:rsidTr="00274288">
        <w:trPr>
          <w:trHeight w:val="283"/>
        </w:trPr>
        <w:tc>
          <w:tcPr>
            <w:tcW w:w="29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1,57</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1,47</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20,07</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0,97</w:t>
            </w:r>
          </w:p>
        </w:tc>
        <w:tc>
          <w:tcPr>
            <w:tcW w:w="421"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6,02</w:t>
            </w:r>
          </w:p>
        </w:tc>
        <w:tc>
          <w:tcPr>
            <w:tcW w:w="326" w:type="pct"/>
            <w:tcBorders>
              <w:top w:val="single" w:sz="12"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0,51</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1,05</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0,50</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0,57</w:t>
            </w:r>
          </w:p>
        </w:tc>
        <w:tc>
          <w:tcPr>
            <w:tcW w:w="467" w:type="pct"/>
            <w:tcBorders>
              <w:top w:val="single" w:sz="12"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0,66</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0,48</w:t>
            </w:r>
          </w:p>
        </w:tc>
        <w:tc>
          <w:tcPr>
            <w:tcW w:w="279"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4,66</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0,55</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1,90</w:t>
            </w:r>
          </w:p>
        </w:tc>
      </w:tr>
      <w:tr w:rsidR="00274288" w:rsidRPr="00274288" w:rsidTr="00274288">
        <w:trPr>
          <w:trHeight w:val="283"/>
        </w:trPr>
        <w:tc>
          <w:tcPr>
            <w:tcW w:w="29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5</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1,34</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0,74</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1,09</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0,97</w:t>
            </w:r>
          </w:p>
        </w:tc>
        <w:tc>
          <w:tcPr>
            <w:tcW w:w="421"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1,04</w:t>
            </w:r>
          </w:p>
        </w:tc>
        <w:tc>
          <w:tcPr>
            <w:tcW w:w="326"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0,51</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0,51</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0,50</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0,57</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0,52</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1,86</w:t>
            </w:r>
          </w:p>
        </w:tc>
        <w:tc>
          <w:tcPr>
            <w:tcW w:w="279"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0,62</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0,52</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1,00</w:t>
            </w:r>
          </w:p>
        </w:tc>
      </w:tr>
      <w:tr w:rsidR="00274288" w:rsidRPr="00274288" w:rsidTr="00274288">
        <w:trPr>
          <w:trHeight w:val="283"/>
        </w:trPr>
        <w:tc>
          <w:tcPr>
            <w:tcW w:w="29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27</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1,06</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4,28</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20,07</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0,67</w:t>
            </w:r>
          </w:p>
        </w:tc>
        <w:tc>
          <w:tcPr>
            <w:tcW w:w="421"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6,84</w:t>
            </w:r>
          </w:p>
        </w:tc>
        <w:tc>
          <w:tcPr>
            <w:tcW w:w="32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0,74</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0,75</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1,08</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1,23</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0,95</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2,15</w:t>
            </w:r>
          </w:p>
        </w:tc>
        <w:tc>
          <w:tcPr>
            <w:tcW w:w="279"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0,50</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0,59</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1,08</w:t>
            </w:r>
          </w:p>
        </w:tc>
      </w:tr>
      <w:tr w:rsidR="00274288" w:rsidRPr="00274288" w:rsidTr="00274288">
        <w:trPr>
          <w:trHeight w:val="283"/>
        </w:trPr>
        <w:tc>
          <w:tcPr>
            <w:tcW w:w="29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26</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421"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w:t>
            </w:r>
          </w:p>
        </w:tc>
        <w:tc>
          <w:tcPr>
            <w:tcW w:w="32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0,84</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1,52</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1,30</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0,59</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1,06</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w:t>
            </w:r>
          </w:p>
        </w:tc>
      </w:tr>
      <w:tr w:rsidR="00274288" w:rsidRPr="00274288" w:rsidTr="00274288">
        <w:trPr>
          <w:trHeight w:val="283"/>
        </w:trPr>
        <w:tc>
          <w:tcPr>
            <w:tcW w:w="29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29</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0,71</w:t>
            </w:r>
          </w:p>
        </w:tc>
        <w:tc>
          <w:tcPr>
            <w:tcW w:w="421"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0,71</w:t>
            </w:r>
          </w:p>
        </w:tc>
        <w:tc>
          <w:tcPr>
            <w:tcW w:w="32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1,75</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0,51</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0,54</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0,49</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0,82</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3,71</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a˂51</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0,51</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0,65</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1,28</w:t>
            </w:r>
          </w:p>
        </w:tc>
      </w:tr>
      <w:tr w:rsidR="00274288" w:rsidRPr="00274288" w:rsidTr="00274288">
        <w:trPr>
          <w:trHeight w:val="283"/>
        </w:trPr>
        <w:tc>
          <w:tcPr>
            <w:tcW w:w="29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35</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421"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w:t>
            </w:r>
          </w:p>
        </w:tc>
        <w:tc>
          <w:tcPr>
            <w:tcW w:w="32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1,15</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1,43</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0,50</w:t>
            </w:r>
          </w:p>
        </w:tc>
        <w:tc>
          <w:tcPr>
            <w:tcW w:w="279" w:type="pct"/>
            <w:tcBorders>
              <w:top w:val="single" w:sz="4" w:space="0" w:color="auto"/>
              <w:left w:val="single" w:sz="4" w:space="0" w:color="auto"/>
              <w:bottom w:val="single" w:sz="12"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0,49</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0,89</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1,10</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a˂51</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0,63</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0,58</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0,64</w:t>
            </w:r>
          </w:p>
        </w:tc>
      </w:tr>
      <w:tr w:rsidR="00274288" w:rsidRPr="00274288" w:rsidTr="00274288">
        <w:trPr>
          <w:trHeight w:val="283"/>
        </w:trPr>
        <w:tc>
          <w:tcPr>
            <w:tcW w:w="29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18</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2,88</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0,62</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20,60</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0,53</w:t>
            </w:r>
          </w:p>
        </w:tc>
        <w:tc>
          <w:tcPr>
            <w:tcW w:w="421"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6,95</w:t>
            </w:r>
          </w:p>
        </w:tc>
        <w:tc>
          <w:tcPr>
            <w:tcW w:w="326"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0,51</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0,51</w:t>
            </w:r>
          </w:p>
        </w:tc>
        <w:tc>
          <w:tcPr>
            <w:tcW w:w="279" w:type="pct"/>
            <w:tcBorders>
              <w:top w:val="single" w:sz="4" w:space="0" w:color="auto"/>
              <w:left w:val="single" w:sz="4" w:space="0" w:color="auto"/>
              <w:bottom w:val="single" w:sz="4" w:space="0" w:color="auto"/>
              <w:right w:val="single" w:sz="12"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0,50</w:t>
            </w:r>
          </w:p>
        </w:tc>
        <w:tc>
          <w:tcPr>
            <w:tcW w:w="279" w:type="pct"/>
            <w:tcBorders>
              <w:top w:val="single" w:sz="12" w:space="0" w:color="auto"/>
              <w:left w:val="single" w:sz="12" w:space="0" w:color="auto"/>
              <w:bottom w:val="single" w:sz="12"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2,78</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1,08</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0,47</w:t>
            </w:r>
          </w:p>
        </w:tc>
        <w:tc>
          <w:tcPr>
            <w:tcW w:w="279"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0,50</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0,52</w:t>
            </w:r>
          </w:p>
        </w:tc>
        <w:tc>
          <w:tcPr>
            <w:tcW w:w="417"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0,49</w:t>
            </w:r>
          </w:p>
        </w:tc>
      </w:tr>
      <w:tr w:rsidR="00274288" w:rsidRPr="00274288" w:rsidTr="00274288">
        <w:trPr>
          <w:trHeight w:val="283"/>
        </w:trPr>
        <w:tc>
          <w:tcPr>
            <w:tcW w:w="29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22</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5,27</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0,76</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1,31</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1,35</w:t>
            </w:r>
          </w:p>
        </w:tc>
        <w:tc>
          <w:tcPr>
            <w:tcW w:w="421"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2,17</w:t>
            </w:r>
          </w:p>
        </w:tc>
        <w:tc>
          <w:tcPr>
            <w:tcW w:w="326"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0,51</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0,82</w:t>
            </w:r>
          </w:p>
        </w:tc>
        <w:tc>
          <w:tcPr>
            <w:tcW w:w="279" w:type="pct"/>
            <w:tcBorders>
              <w:top w:val="single" w:sz="4" w:space="0" w:color="auto"/>
              <w:left w:val="single" w:sz="4" w:space="0" w:color="auto"/>
              <w:bottom w:val="single" w:sz="12"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0,51</w:t>
            </w:r>
          </w:p>
        </w:tc>
        <w:tc>
          <w:tcPr>
            <w:tcW w:w="279" w:type="pct"/>
            <w:tcBorders>
              <w:top w:val="single" w:sz="12"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1,04</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0,72</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2,02</w:t>
            </w:r>
          </w:p>
        </w:tc>
        <w:tc>
          <w:tcPr>
            <w:tcW w:w="279"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79" w:type="pct"/>
            <w:tcBorders>
              <w:top w:val="single" w:sz="4" w:space="0" w:color="auto"/>
              <w:left w:val="single" w:sz="4" w:space="0" w:color="auto"/>
              <w:bottom w:val="single" w:sz="12"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0,53</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0,61</w:t>
            </w:r>
          </w:p>
        </w:tc>
        <w:tc>
          <w:tcPr>
            <w:tcW w:w="417" w:type="pct"/>
            <w:tcBorders>
              <w:top w:val="single" w:sz="4" w:space="0" w:color="auto"/>
              <w:left w:val="single" w:sz="4" w:space="0" w:color="auto"/>
              <w:bottom w:val="single" w:sz="12"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1,05</w:t>
            </w:r>
          </w:p>
        </w:tc>
      </w:tr>
      <w:tr w:rsidR="00274288" w:rsidRPr="00274288" w:rsidTr="00274288">
        <w:trPr>
          <w:trHeight w:val="283"/>
        </w:trPr>
        <w:tc>
          <w:tcPr>
            <w:tcW w:w="29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21</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1,24</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4,00</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0,54</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0,82</w:t>
            </w:r>
          </w:p>
        </w:tc>
        <w:tc>
          <w:tcPr>
            <w:tcW w:w="421"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1,59</w:t>
            </w:r>
          </w:p>
        </w:tc>
        <w:tc>
          <w:tcPr>
            <w:tcW w:w="32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1,02</w:t>
            </w:r>
          </w:p>
        </w:tc>
        <w:tc>
          <w:tcPr>
            <w:tcW w:w="279" w:type="pct"/>
            <w:tcBorders>
              <w:top w:val="single" w:sz="4" w:space="0" w:color="auto"/>
              <w:left w:val="single" w:sz="4" w:space="0" w:color="auto"/>
              <w:bottom w:val="single" w:sz="4"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0,81</w:t>
            </w:r>
          </w:p>
        </w:tc>
        <w:tc>
          <w:tcPr>
            <w:tcW w:w="279" w:type="pct"/>
            <w:tcBorders>
              <w:top w:val="single" w:sz="12" w:space="0" w:color="auto"/>
              <w:left w:val="single" w:sz="12" w:space="0" w:color="auto"/>
              <w:bottom w:val="single" w:sz="12"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2,12</w:t>
            </w:r>
          </w:p>
        </w:tc>
        <w:tc>
          <w:tcPr>
            <w:tcW w:w="279" w:type="pct"/>
            <w:tcBorders>
              <w:top w:val="single" w:sz="4" w:space="0" w:color="auto"/>
              <w:left w:val="single" w:sz="12"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1,37</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1,33</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1,18</w:t>
            </w:r>
          </w:p>
        </w:tc>
        <w:tc>
          <w:tcPr>
            <w:tcW w:w="279" w:type="pct"/>
            <w:tcBorders>
              <w:top w:val="single" w:sz="4" w:space="0" w:color="auto"/>
              <w:left w:val="single" w:sz="4" w:space="0" w:color="auto"/>
              <w:bottom w:val="single" w:sz="4" w:space="0" w:color="auto"/>
              <w:right w:val="single" w:sz="12"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79" w:type="pct"/>
            <w:tcBorders>
              <w:top w:val="single" w:sz="12" w:space="0" w:color="auto"/>
              <w:left w:val="single" w:sz="12" w:space="0" w:color="auto"/>
              <w:bottom w:val="single" w:sz="12" w:space="0" w:color="auto"/>
              <w:right w:val="single" w:sz="12"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8,80</w:t>
            </w:r>
          </w:p>
        </w:tc>
        <w:tc>
          <w:tcPr>
            <w:tcW w:w="279" w:type="pct"/>
            <w:tcBorders>
              <w:top w:val="single" w:sz="4" w:space="0" w:color="auto"/>
              <w:left w:val="single" w:sz="12"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0,52</w:t>
            </w:r>
          </w:p>
        </w:tc>
        <w:tc>
          <w:tcPr>
            <w:tcW w:w="417" w:type="pct"/>
            <w:tcBorders>
              <w:top w:val="single" w:sz="12" w:space="0" w:color="auto"/>
              <w:left w:val="single" w:sz="12" w:space="0" w:color="auto"/>
              <w:bottom w:val="single" w:sz="12" w:space="0" w:color="auto"/>
              <w:right w:val="single" w:sz="12"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3,50</w:t>
            </w:r>
          </w:p>
        </w:tc>
      </w:tr>
      <w:tr w:rsidR="00274288" w:rsidRPr="00274288" w:rsidTr="00274288">
        <w:trPr>
          <w:trHeight w:val="283"/>
        </w:trPr>
        <w:tc>
          <w:tcPr>
            <w:tcW w:w="29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20</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1,41</w:t>
            </w:r>
          </w:p>
        </w:tc>
        <w:tc>
          <w:tcPr>
            <w:tcW w:w="279" w:type="pct"/>
            <w:tcBorders>
              <w:top w:val="single" w:sz="4" w:space="0" w:color="auto"/>
              <w:left w:val="single" w:sz="4" w:space="0" w:color="auto"/>
              <w:bottom w:val="single" w:sz="12"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2,65</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2,50</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0,51</w:t>
            </w:r>
          </w:p>
        </w:tc>
        <w:tc>
          <w:tcPr>
            <w:tcW w:w="421"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1,71</w:t>
            </w:r>
          </w:p>
        </w:tc>
        <w:tc>
          <w:tcPr>
            <w:tcW w:w="326"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0,51</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1,14</w:t>
            </w:r>
          </w:p>
        </w:tc>
        <w:tc>
          <w:tcPr>
            <w:tcW w:w="279" w:type="pct"/>
            <w:tcBorders>
              <w:top w:val="single" w:sz="12"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1,20</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0,49</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0,83</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0,75</w:t>
            </w:r>
          </w:p>
        </w:tc>
        <w:tc>
          <w:tcPr>
            <w:tcW w:w="279"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79" w:type="pct"/>
            <w:tcBorders>
              <w:top w:val="single" w:sz="12"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0,50</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0,52</w:t>
            </w:r>
          </w:p>
        </w:tc>
        <w:tc>
          <w:tcPr>
            <w:tcW w:w="417" w:type="pct"/>
            <w:tcBorders>
              <w:top w:val="single" w:sz="12"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0,59</w:t>
            </w:r>
          </w:p>
        </w:tc>
      </w:tr>
      <w:tr w:rsidR="00274288" w:rsidRPr="00274288" w:rsidTr="00274288">
        <w:trPr>
          <w:trHeight w:val="283"/>
        </w:trPr>
        <w:tc>
          <w:tcPr>
            <w:tcW w:w="29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19</w:t>
            </w:r>
          </w:p>
        </w:tc>
        <w:tc>
          <w:tcPr>
            <w:tcW w:w="279" w:type="pct"/>
            <w:tcBorders>
              <w:top w:val="single" w:sz="4" w:space="0" w:color="auto"/>
              <w:left w:val="single" w:sz="4" w:space="0" w:color="auto"/>
              <w:bottom w:val="single" w:sz="4"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1,64</w:t>
            </w:r>
          </w:p>
        </w:tc>
        <w:tc>
          <w:tcPr>
            <w:tcW w:w="279" w:type="pct"/>
            <w:tcBorders>
              <w:top w:val="single" w:sz="12" w:space="0" w:color="auto"/>
              <w:left w:val="single" w:sz="12" w:space="0" w:color="auto"/>
              <w:bottom w:val="single" w:sz="12"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5,61</w:t>
            </w:r>
          </w:p>
        </w:tc>
        <w:tc>
          <w:tcPr>
            <w:tcW w:w="279" w:type="pct"/>
            <w:tcBorders>
              <w:top w:val="single" w:sz="4" w:space="0" w:color="auto"/>
              <w:left w:val="single" w:sz="12"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2,88</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0,51</w:t>
            </w:r>
          </w:p>
        </w:tc>
        <w:tc>
          <w:tcPr>
            <w:tcW w:w="421"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2,66</w:t>
            </w:r>
          </w:p>
        </w:tc>
        <w:tc>
          <w:tcPr>
            <w:tcW w:w="326"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0,51</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0,51</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0,50</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0,74</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0,56</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0,47</w:t>
            </w:r>
          </w:p>
        </w:tc>
        <w:tc>
          <w:tcPr>
            <w:tcW w:w="279"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8,65</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0,52</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3,21</w:t>
            </w:r>
          </w:p>
        </w:tc>
      </w:tr>
      <w:tr w:rsidR="00274288" w:rsidRPr="00274288" w:rsidTr="00274288">
        <w:trPr>
          <w:trHeight w:val="283"/>
        </w:trPr>
        <w:tc>
          <w:tcPr>
            <w:tcW w:w="29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17</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6,80</w:t>
            </w:r>
          </w:p>
        </w:tc>
        <w:tc>
          <w:tcPr>
            <w:tcW w:w="279" w:type="pct"/>
            <w:tcBorders>
              <w:top w:val="single" w:sz="12"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1,52</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21,01</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1,09</w:t>
            </w:r>
          </w:p>
        </w:tc>
        <w:tc>
          <w:tcPr>
            <w:tcW w:w="421"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7,72</w:t>
            </w:r>
          </w:p>
        </w:tc>
        <w:tc>
          <w:tcPr>
            <w:tcW w:w="32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0,74</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0,51</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0,50</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0,51</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0,56</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0,47</w:t>
            </w:r>
          </w:p>
        </w:tc>
        <w:tc>
          <w:tcPr>
            <w:tcW w:w="279"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5,90</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0,73</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2,37</w:t>
            </w:r>
          </w:p>
        </w:tc>
      </w:tr>
      <w:tr w:rsidR="00274288" w:rsidRPr="00274288" w:rsidTr="00274288">
        <w:trPr>
          <w:trHeight w:val="283"/>
        </w:trPr>
        <w:tc>
          <w:tcPr>
            <w:tcW w:w="29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16</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3,06</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0,65</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6,23</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0,88</w:t>
            </w:r>
          </w:p>
        </w:tc>
        <w:tc>
          <w:tcPr>
            <w:tcW w:w="421"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3,35</w:t>
            </w:r>
          </w:p>
        </w:tc>
        <w:tc>
          <w:tcPr>
            <w:tcW w:w="326"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0,51</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0,51</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0,50</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0,89</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0,60</w:t>
            </w:r>
          </w:p>
        </w:tc>
        <w:tc>
          <w:tcPr>
            <w:tcW w:w="279" w:type="pct"/>
            <w:tcBorders>
              <w:top w:val="single" w:sz="4" w:space="0" w:color="auto"/>
              <w:left w:val="single" w:sz="4" w:space="0" w:color="auto"/>
              <w:bottom w:val="single" w:sz="12"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1,95</w:t>
            </w:r>
          </w:p>
        </w:tc>
        <w:tc>
          <w:tcPr>
            <w:tcW w:w="279" w:type="pct"/>
            <w:tcBorders>
              <w:top w:val="single" w:sz="4" w:space="0" w:color="auto"/>
              <w:left w:val="single" w:sz="4" w:space="0" w:color="auto"/>
              <w:bottom w:val="single" w:sz="12"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0,98</w:t>
            </w:r>
          </w:p>
        </w:tc>
        <w:tc>
          <w:tcPr>
            <w:tcW w:w="279" w:type="pct"/>
            <w:tcBorders>
              <w:top w:val="single" w:sz="4" w:space="0" w:color="auto"/>
              <w:left w:val="single" w:sz="4" w:space="0" w:color="auto"/>
              <w:bottom w:val="single" w:sz="12"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0,52</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1,15</w:t>
            </w:r>
          </w:p>
        </w:tc>
      </w:tr>
      <w:tr w:rsidR="00274288" w:rsidRPr="00274288" w:rsidTr="00274288">
        <w:trPr>
          <w:trHeight w:val="283"/>
        </w:trPr>
        <w:tc>
          <w:tcPr>
            <w:tcW w:w="29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31</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421"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w:t>
            </w:r>
          </w:p>
        </w:tc>
        <w:tc>
          <w:tcPr>
            <w:tcW w:w="32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1,75</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0,76</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0,50</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1,38</w:t>
            </w:r>
          </w:p>
        </w:tc>
        <w:tc>
          <w:tcPr>
            <w:tcW w:w="467" w:type="pct"/>
            <w:tcBorders>
              <w:top w:val="single" w:sz="4" w:space="0" w:color="auto"/>
              <w:left w:val="single" w:sz="4" w:space="0" w:color="auto"/>
              <w:bottom w:val="single" w:sz="4" w:space="0" w:color="auto"/>
              <w:right w:val="single" w:sz="12"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1,10</w:t>
            </w:r>
          </w:p>
        </w:tc>
        <w:tc>
          <w:tcPr>
            <w:tcW w:w="279" w:type="pct"/>
            <w:tcBorders>
              <w:top w:val="single" w:sz="12" w:space="0" w:color="auto"/>
              <w:left w:val="single" w:sz="12" w:space="0" w:color="auto"/>
              <w:bottom w:val="single" w:sz="12" w:space="0" w:color="auto"/>
              <w:right w:val="single" w:sz="12"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5,38</w:t>
            </w:r>
          </w:p>
        </w:tc>
        <w:tc>
          <w:tcPr>
            <w:tcW w:w="279" w:type="pct"/>
            <w:tcBorders>
              <w:top w:val="single" w:sz="12" w:space="0" w:color="auto"/>
              <w:left w:val="single" w:sz="12" w:space="0" w:color="auto"/>
              <w:bottom w:val="single" w:sz="12" w:space="0" w:color="auto"/>
              <w:right w:val="single" w:sz="12"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2,35</w:t>
            </w:r>
          </w:p>
        </w:tc>
        <w:tc>
          <w:tcPr>
            <w:tcW w:w="279" w:type="pct"/>
            <w:tcBorders>
              <w:top w:val="single" w:sz="4" w:space="0" w:color="auto"/>
              <w:left w:val="single" w:sz="12" w:space="0" w:color="auto"/>
              <w:bottom w:val="single" w:sz="4" w:space="0" w:color="auto"/>
              <w:right w:val="single" w:sz="12"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2,46</w:t>
            </w:r>
          </w:p>
        </w:tc>
        <w:tc>
          <w:tcPr>
            <w:tcW w:w="279" w:type="pct"/>
            <w:tcBorders>
              <w:top w:val="single" w:sz="12" w:space="0" w:color="auto"/>
              <w:left w:val="single" w:sz="12" w:space="0" w:color="auto"/>
              <w:bottom w:val="single" w:sz="12" w:space="0" w:color="auto"/>
              <w:right w:val="single" w:sz="12"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1,08</w:t>
            </w:r>
          </w:p>
        </w:tc>
        <w:tc>
          <w:tcPr>
            <w:tcW w:w="417" w:type="pct"/>
            <w:tcBorders>
              <w:top w:val="single" w:sz="4" w:space="0" w:color="auto"/>
              <w:left w:val="single" w:sz="12"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2,82</w:t>
            </w:r>
          </w:p>
        </w:tc>
      </w:tr>
      <w:tr w:rsidR="00274288" w:rsidRPr="00274288" w:rsidTr="00274288">
        <w:trPr>
          <w:trHeight w:val="283"/>
        </w:trPr>
        <w:tc>
          <w:tcPr>
            <w:tcW w:w="29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25</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2,10</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1,46</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1,47</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0,93</w:t>
            </w:r>
          </w:p>
        </w:tc>
        <w:tc>
          <w:tcPr>
            <w:tcW w:w="421"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1,49</w:t>
            </w:r>
          </w:p>
        </w:tc>
        <w:tc>
          <w:tcPr>
            <w:tcW w:w="32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0,53</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0,51</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0,73</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0,58</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0,59</w:t>
            </w:r>
          </w:p>
        </w:tc>
        <w:tc>
          <w:tcPr>
            <w:tcW w:w="279" w:type="pct"/>
            <w:tcBorders>
              <w:top w:val="single" w:sz="12"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0,47</w:t>
            </w:r>
          </w:p>
        </w:tc>
        <w:tc>
          <w:tcPr>
            <w:tcW w:w="279" w:type="pct"/>
            <w:tcBorders>
              <w:top w:val="single" w:sz="12" w:space="0" w:color="auto"/>
              <w:left w:val="single" w:sz="4" w:space="0" w:color="auto"/>
              <w:bottom w:val="single" w:sz="4" w:space="0" w:color="auto"/>
              <w:right w:val="single" w:sz="12"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0,50</w:t>
            </w:r>
          </w:p>
        </w:tc>
        <w:tc>
          <w:tcPr>
            <w:tcW w:w="279" w:type="pct"/>
            <w:tcBorders>
              <w:top w:val="single" w:sz="12"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0,96</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0,64</w:t>
            </w:r>
          </w:p>
        </w:tc>
      </w:tr>
      <w:tr w:rsidR="00274288" w:rsidRPr="00274288" w:rsidTr="00274288">
        <w:trPr>
          <w:trHeight w:val="283"/>
        </w:trPr>
        <w:tc>
          <w:tcPr>
            <w:tcW w:w="29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32</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79" w:type="pct"/>
            <w:tcBorders>
              <w:top w:val="single" w:sz="4" w:space="0" w:color="auto"/>
              <w:left w:val="single" w:sz="4" w:space="0" w:color="auto"/>
              <w:bottom w:val="single" w:sz="12"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79" w:type="pct"/>
            <w:tcBorders>
              <w:top w:val="single" w:sz="4" w:space="0" w:color="auto"/>
              <w:left w:val="single" w:sz="4" w:space="0" w:color="auto"/>
              <w:bottom w:val="single" w:sz="12"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421" w:type="pct"/>
            <w:tcBorders>
              <w:top w:val="single" w:sz="4" w:space="0" w:color="auto"/>
              <w:left w:val="single" w:sz="4" w:space="0" w:color="auto"/>
              <w:bottom w:val="single" w:sz="12"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w:t>
            </w:r>
          </w:p>
        </w:tc>
        <w:tc>
          <w:tcPr>
            <w:tcW w:w="32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1,13</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0,76</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0,50</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0,61</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0,75</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4,36</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a˂51</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0,53</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0,71</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1,46</w:t>
            </w:r>
          </w:p>
        </w:tc>
      </w:tr>
      <w:tr w:rsidR="00274288" w:rsidRPr="00274288" w:rsidTr="00274288">
        <w:trPr>
          <w:trHeight w:val="283"/>
        </w:trPr>
        <w:tc>
          <w:tcPr>
            <w:tcW w:w="29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23</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2,11</w:t>
            </w:r>
          </w:p>
        </w:tc>
        <w:tc>
          <w:tcPr>
            <w:tcW w:w="279" w:type="pct"/>
            <w:tcBorders>
              <w:top w:val="single" w:sz="4" w:space="0" w:color="auto"/>
              <w:left w:val="single" w:sz="4" w:space="0" w:color="auto"/>
              <w:bottom w:val="single" w:sz="4"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2,61</w:t>
            </w:r>
          </w:p>
        </w:tc>
        <w:tc>
          <w:tcPr>
            <w:tcW w:w="279" w:type="pct"/>
            <w:tcBorders>
              <w:top w:val="single" w:sz="12" w:space="0" w:color="auto"/>
              <w:left w:val="single" w:sz="12" w:space="0" w:color="auto"/>
              <w:bottom w:val="single" w:sz="12" w:space="0" w:color="auto"/>
              <w:right w:val="single" w:sz="18"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22,36</w:t>
            </w:r>
          </w:p>
        </w:tc>
        <w:tc>
          <w:tcPr>
            <w:tcW w:w="279" w:type="pct"/>
            <w:tcBorders>
              <w:top w:val="single" w:sz="12" w:space="0" w:color="auto"/>
              <w:left w:val="single" w:sz="18" w:space="0" w:color="auto"/>
              <w:bottom w:val="single" w:sz="12"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1,87</w:t>
            </w:r>
          </w:p>
        </w:tc>
        <w:tc>
          <w:tcPr>
            <w:tcW w:w="421" w:type="pct"/>
            <w:tcBorders>
              <w:top w:val="single" w:sz="12" w:space="0" w:color="auto"/>
              <w:left w:val="single" w:sz="12" w:space="0" w:color="auto"/>
              <w:bottom w:val="single" w:sz="12" w:space="0" w:color="auto"/>
              <w:right w:val="single" w:sz="12"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8,00</w:t>
            </w:r>
          </w:p>
        </w:tc>
        <w:tc>
          <w:tcPr>
            <w:tcW w:w="326" w:type="pct"/>
            <w:tcBorders>
              <w:top w:val="single" w:sz="4" w:space="0" w:color="auto"/>
              <w:left w:val="single" w:sz="12"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0,51</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0,52</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0,50</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0,67</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0,55</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0,58</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1,40</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0,52</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0,83</w:t>
            </w:r>
          </w:p>
        </w:tc>
      </w:tr>
    </w:tbl>
    <w:p w:rsidR="00274288" w:rsidRPr="00274288" w:rsidRDefault="00274288" w:rsidP="00274288">
      <w:pPr>
        <w:spacing w:line="276" w:lineRule="auto"/>
        <w:jc w:val="both"/>
        <w:rPr>
          <w:rFonts w:eastAsia="Calibri"/>
          <w:i/>
          <w:sz w:val="20"/>
          <w:szCs w:val="20"/>
        </w:rPr>
      </w:pPr>
      <w:r w:rsidRPr="00274288">
        <w:rPr>
          <w:rFonts w:eastAsia="Calibri"/>
          <w:i/>
          <w:sz w:val="20"/>
          <w:szCs w:val="20"/>
        </w:rPr>
        <w:t xml:space="preserve">     Ribinė vertė 200 µg/m</w:t>
      </w:r>
      <w:r w:rsidRPr="00274288">
        <w:rPr>
          <w:rFonts w:eastAsia="Calibri"/>
          <w:i/>
          <w:sz w:val="20"/>
          <w:szCs w:val="20"/>
          <w:vertAlign w:val="superscript"/>
        </w:rPr>
        <w:t>3</w:t>
      </w:r>
      <w:r w:rsidRPr="00274288">
        <w:rPr>
          <w:rFonts w:eastAsia="Calibri"/>
          <w:i/>
          <w:sz w:val="20"/>
          <w:szCs w:val="20"/>
        </w:rPr>
        <w:t xml:space="preserve"> (24 val. (paros))</w:t>
      </w:r>
    </w:p>
    <w:tbl>
      <w:tblPr>
        <w:tblStyle w:val="Lentelstinklelis12"/>
        <w:tblW w:w="5734" w:type="dxa"/>
        <w:tblInd w:w="261" w:type="dxa"/>
        <w:tblLook w:val="04A0" w:firstRow="1" w:lastRow="0" w:firstColumn="1" w:lastColumn="0" w:noHBand="0" w:noVBand="1"/>
      </w:tblPr>
      <w:tblGrid>
        <w:gridCol w:w="352"/>
        <w:gridCol w:w="2762"/>
        <w:gridCol w:w="425"/>
        <w:gridCol w:w="2195"/>
      </w:tblGrid>
      <w:tr w:rsidR="00274288" w:rsidRPr="00274288" w:rsidTr="00274288">
        <w:trPr>
          <w:trHeight w:val="272"/>
        </w:trPr>
        <w:tc>
          <w:tcPr>
            <w:tcW w:w="352" w:type="dxa"/>
            <w:tcBorders>
              <w:top w:val="single" w:sz="12" w:space="0" w:color="auto"/>
              <w:left w:val="single" w:sz="12" w:space="0" w:color="auto"/>
              <w:bottom w:val="single" w:sz="12" w:space="0" w:color="auto"/>
              <w:right w:val="single" w:sz="12" w:space="0" w:color="auto"/>
            </w:tcBorders>
          </w:tcPr>
          <w:p w:rsidR="00274288" w:rsidRPr="00274288" w:rsidRDefault="00274288" w:rsidP="00274288">
            <w:pPr>
              <w:spacing w:line="276" w:lineRule="auto"/>
              <w:jc w:val="both"/>
              <w:rPr>
                <w:rFonts w:eastAsia="Calibri"/>
                <w:sz w:val="20"/>
                <w:szCs w:val="20"/>
              </w:rPr>
            </w:pPr>
          </w:p>
        </w:tc>
        <w:tc>
          <w:tcPr>
            <w:tcW w:w="2762" w:type="dxa"/>
            <w:tcBorders>
              <w:top w:val="single" w:sz="4" w:space="0" w:color="auto"/>
              <w:left w:val="single" w:sz="12" w:space="0" w:color="auto"/>
              <w:bottom w:val="single" w:sz="4" w:space="0" w:color="auto"/>
              <w:right w:val="nil"/>
            </w:tcBorders>
            <w:hideMark/>
          </w:tcPr>
          <w:p w:rsidR="00274288" w:rsidRPr="00274288" w:rsidRDefault="00274288" w:rsidP="00274288">
            <w:pPr>
              <w:spacing w:line="276" w:lineRule="auto"/>
              <w:jc w:val="both"/>
              <w:rPr>
                <w:rFonts w:eastAsia="Calibri"/>
                <w:sz w:val="20"/>
                <w:szCs w:val="20"/>
              </w:rPr>
            </w:pPr>
            <w:r w:rsidRPr="00274288">
              <w:rPr>
                <w:rFonts w:eastAsia="Calibri"/>
                <w:sz w:val="20"/>
                <w:szCs w:val="20"/>
              </w:rPr>
              <w:t xml:space="preserve">Maksimali periodo vertė </w:t>
            </w:r>
          </w:p>
        </w:tc>
        <w:tc>
          <w:tcPr>
            <w:tcW w:w="425" w:type="dxa"/>
            <w:tcBorders>
              <w:top w:val="single" w:sz="4" w:space="0" w:color="auto"/>
              <w:left w:val="single" w:sz="4" w:space="0" w:color="auto"/>
              <w:bottom w:val="single" w:sz="4" w:space="0" w:color="auto"/>
              <w:right w:val="single" w:sz="4" w:space="0" w:color="auto"/>
            </w:tcBorders>
            <w:shd w:val="clear" w:color="auto" w:fill="D9E2F3"/>
          </w:tcPr>
          <w:p w:rsidR="00274288" w:rsidRPr="00274288" w:rsidRDefault="00274288" w:rsidP="00274288">
            <w:pPr>
              <w:spacing w:line="276" w:lineRule="auto"/>
              <w:jc w:val="both"/>
              <w:rPr>
                <w:rFonts w:eastAsia="Calibri"/>
                <w:sz w:val="20"/>
                <w:szCs w:val="20"/>
              </w:rPr>
            </w:pPr>
          </w:p>
        </w:tc>
        <w:tc>
          <w:tcPr>
            <w:tcW w:w="2195"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spacing w:line="276" w:lineRule="auto"/>
              <w:jc w:val="both"/>
              <w:rPr>
                <w:rFonts w:eastAsia="Calibri"/>
                <w:sz w:val="20"/>
                <w:szCs w:val="20"/>
              </w:rPr>
            </w:pPr>
            <w:r w:rsidRPr="00274288">
              <w:rPr>
                <w:rFonts w:eastAsia="Calibri"/>
                <w:sz w:val="20"/>
                <w:szCs w:val="20"/>
              </w:rPr>
              <w:t>Minimali periodo vertė</w:t>
            </w:r>
          </w:p>
        </w:tc>
      </w:tr>
    </w:tbl>
    <w:p w:rsidR="00274288" w:rsidRPr="00274288" w:rsidRDefault="00274288" w:rsidP="00274288">
      <w:pPr>
        <w:autoSpaceDE w:val="0"/>
        <w:autoSpaceDN w:val="0"/>
        <w:adjustRightInd w:val="0"/>
        <w:snapToGrid w:val="0"/>
        <w:spacing w:before="120"/>
        <w:jc w:val="center"/>
        <w:rPr>
          <w:b/>
          <w:bCs/>
          <w:lang w:eastAsia="lt-LT"/>
        </w:rPr>
      </w:pPr>
    </w:p>
    <w:p w:rsidR="00274288" w:rsidRPr="00274288" w:rsidRDefault="00274288" w:rsidP="00274288">
      <w:pPr>
        <w:spacing w:after="160" w:line="259" w:lineRule="auto"/>
        <w:rPr>
          <w:b/>
          <w:bCs/>
          <w:lang w:eastAsia="lt-LT"/>
        </w:rPr>
      </w:pPr>
      <w:r w:rsidRPr="00274288">
        <w:rPr>
          <w:b/>
          <w:bCs/>
          <w:lang w:eastAsia="lt-LT"/>
        </w:rPr>
        <w:br w:type="page"/>
      </w:r>
    </w:p>
    <w:p w:rsidR="00274288" w:rsidRPr="00274288" w:rsidRDefault="00274288" w:rsidP="00274288">
      <w:pPr>
        <w:autoSpaceDE w:val="0"/>
        <w:autoSpaceDN w:val="0"/>
        <w:adjustRightInd w:val="0"/>
        <w:snapToGrid w:val="0"/>
        <w:spacing w:before="120"/>
        <w:jc w:val="center"/>
        <w:rPr>
          <w:b/>
          <w:bCs/>
          <w:lang w:eastAsia="lt-LT"/>
        </w:rPr>
        <w:sectPr w:rsidR="00274288" w:rsidRPr="00274288" w:rsidSect="00274288">
          <w:pgSz w:w="16838" w:h="11906" w:orient="landscape"/>
          <w:pgMar w:top="1701" w:right="1134" w:bottom="567" w:left="1559" w:header="567" w:footer="567" w:gutter="0"/>
          <w:cols w:space="1296"/>
          <w:titlePg/>
          <w:docGrid w:linePitch="360"/>
        </w:sectPr>
      </w:pPr>
    </w:p>
    <w:p w:rsidR="00274288" w:rsidRPr="00274288" w:rsidRDefault="00274288" w:rsidP="00274288">
      <w:pPr>
        <w:autoSpaceDE w:val="0"/>
        <w:autoSpaceDN w:val="0"/>
        <w:adjustRightInd w:val="0"/>
        <w:snapToGrid w:val="0"/>
        <w:spacing w:before="120"/>
        <w:jc w:val="center"/>
        <w:rPr>
          <w:b/>
          <w:bCs/>
          <w:lang w:eastAsia="lt-LT"/>
        </w:rPr>
      </w:pPr>
    </w:p>
    <w:p w:rsidR="00274288" w:rsidRPr="00274288" w:rsidRDefault="00274288" w:rsidP="00274288">
      <w:pPr>
        <w:autoSpaceDE w:val="0"/>
        <w:autoSpaceDN w:val="0"/>
        <w:adjustRightInd w:val="0"/>
        <w:snapToGrid w:val="0"/>
        <w:spacing w:before="120"/>
        <w:jc w:val="center"/>
        <w:rPr>
          <w:b/>
          <w:bCs/>
          <w:lang w:eastAsia="lt-LT"/>
        </w:rPr>
      </w:pPr>
      <w:r w:rsidRPr="00274288">
        <w:rPr>
          <w:b/>
          <w:bCs/>
          <w:noProof/>
          <w:lang w:eastAsia="lt-LT"/>
        </w:rPr>
        <w:drawing>
          <wp:inline distT="0" distB="0" distL="0" distR="0" wp14:anchorId="5B360898" wp14:editId="42F4A4EE">
            <wp:extent cx="6037952" cy="3525590"/>
            <wp:effectExtent l="0" t="0" r="1270" b="0"/>
            <wp:docPr id="11" name="Paveikslėli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61300" cy="3539223"/>
                    </a:xfrm>
                    <a:prstGeom prst="rect">
                      <a:avLst/>
                    </a:prstGeom>
                    <a:noFill/>
                  </pic:spPr>
                </pic:pic>
              </a:graphicData>
            </a:graphic>
          </wp:inline>
        </w:drawing>
      </w:r>
    </w:p>
    <w:p w:rsidR="00274288" w:rsidRPr="00274288" w:rsidRDefault="00274288" w:rsidP="00274288">
      <w:pPr>
        <w:autoSpaceDE w:val="0"/>
        <w:autoSpaceDN w:val="0"/>
        <w:adjustRightInd w:val="0"/>
        <w:snapToGrid w:val="0"/>
        <w:spacing w:before="120"/>
        <w:jc w:val="center"/>
        <w:rPr>
          <w:b/>
          <w:lang w:eastAsia="lt-LT"/>
        </w:rPr>
      </w:pPr>
      <w:r w:rsidRPr="00274288">
        <w:rPr>
          <w:b/>
          <w:bCs/>
          <w:lang w:eastAsia="lt-LT"/>
        </w:rPr>
        <w:t>9 pav</w:t>
      </w:r>
      <w:r w:rsidRPr="00274288">
        <w:rPr>
          <w:lang w:eastAsia="lt-LT"/>
        </w:rPr>
        <w:t>.</w:t>
      </w:r>
      <w:r w:rsidRPr="00274288">
        <w:rPr>
          <w:rFonts w:eastAsia="Calibri"/>
        </w:rPr>
        <w:t xml:space="preserve"> Vidutinės metinės o-ksileno koncentracijos tyrimo vietose</w:t>
      </w: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both"/>
        <w:rPr>
          <w:rFonts w:eastAsia="Calibri"/>
        </w:rPr>
      </w:pPr>
      <w:r w:rsidRPr="00274288">
        <w:rPr>
          <w:rFonts w:eastAsia="Calibri"/>
        </w:rPr>
        <w:t xml:space="preserve">O-ksileno koncentracijos aplinkos ore didesnės buvo tyrimų laikotarpio pradžioje. 2019 m. ir 2020 m. o-ksileno koncentracija buvo žemesnė ir mažai kintanti. </w:t>
      </w:r>
    </w:p>
    <w:p w:rsidR="00274288" w:rsidRPr="00274288" w:rsidRDefault="00274288" w:rsidP="00274288">
      <w:pPr>
        <w:autoSpaceDE w:val="0"/>
        <w:autoSpaceDN w:val="0"/>
        <w:adjustRightInd w:val="0"/>
        <w:snapToGrid w:val="0"/>
        <w:ind w:firstLine="709"/>
        <w:jc w:val="both"/>
        <w:rPr>
          <w:lang w:eastAsia="lt-LT"/>
        </w:rPr>
      </w:pPr>
      <w:r w:rsidRPr="00274288">
        <w:rPr>
          <w:lang w:eastAsia="lt-LT"/>
        </w:rPr>
        <w:t>Kadangi LOJ tarša aplinkos ore yra kintanti ir būdingi santykinai dideli koncentracijų svyravimai, būtinas tolesnis stebėjimų vykdymas.</w:t>
      </w:r>
    </w:p>
    <w:p w:rsidR="00274288" w:rsidRPr="00274288" w:rsidRDefault="00274288" w:rsidP="00274288">
      <w:pPr>
        <w:autoSpaceDE w:val="0"/>
        <w:autoSpaceDN w:val="0"/>
        <w:adjustRightInd w:val="0"/>
        <w:snapToGrid w:val="0"/>
        <w:ind w:firstLine="709"/>
        <w:jc w:val="both"/>
        <w:rPr>
          <w:highlight w:val="yellow"/>
          <w:lang w:eastAsia="lt-LT"/>
        </w:rPr>
      </w:pPr>
    </w:p>
    <w:p w:rsidR="00274288" w:rsidRPr="00274288" w:rsidRDefault="00274288" w:rsidP="00274288">
      <w:pPr>
        <w:autoSpaceDE w:val="0"/>
        <w:autoSpaceDN w:val="0"/>
        <w:adjustRightInd w:val="0"/>
        <w:snapToGrid w:val="0"/>
        <w:ind w:firstLine="709"/>
        <w:jc w:val="right"/>
        <w:rPr>
          <w:highlight w:val="yellow"/>
          <w:lang w:eastAsia="lt-LT"/>
        </w:rPr>
      </w:pPr>
      <w:r w:rsidRPr="00274288">
        <w:rPr>
          <w:b/>
          <w:lang w:eastAsia="lt-LT"/>
        </w:rPr>
        <w:t>13 lentelė</w:t>
      </w:r>
    </w:p>
    <w:p w:rsidR="00274288" w:rsidRPr="00274288" w:rsidRDefault="00274288" w:rsidP="00274288">
      <w:pPr>
        <w:autoSpaceDE w:val="0"/>
        <w:autoSpaceDN w:val="0"/>
        <w:adjustRightInd w:val="0"/>
        <w:snapToGrid w:val="0"/>
        <w:spacing w:after="120"/>
        <w:ind w:firstLine="709"/>
        <w:jc w:val="both"/>
        <w:rPr>
          <w:rFonts w:eastAsia="Calibri"/>
          <w:color w:val="000000"/>
          <w:lang w:eastAsia="en-GB"/>
        </w:rPr>
      </w:pPr>
      <w:r w:rsidRPr="00274288">
        <w:rPr>
          <w:rFonts w:eastAsia="Calibri"/>
          <w:color w:val="000000"/>
          <w:lang w:eastAsia="en-GB"/>
        </w:rPr>
        <w:t>2019 m. sieros vandenilio H</w:t>
      </w:r>
      <w:r w:rsidRPr="00274288">
        <w:rPr>
          <w:rFonts w:eastAsia="Calibri"/>
          <w:color w:val="000000"/>
          <w:vertAlign w:val="subscript"/>
          <w:lang w:eastAsia="en-GB"/>
        </w:rPr>
        <w:t>2</w:t>
      </w:r>
      <w:r w:rsidRPr="00274288">
        <w:rPr>
          <w:rFonts w:eastAsia="Calibri"/>
          <w:color w:val="000000"/>
          <w:lang w:eastAsia="en-GB"/>
        </w:rPr>
        <w:t>S (μg/m</w:t>
      </w:r>
      <w:r w:rsidRPr="00274288">
        <w:rPr>
          <w:rFonts w:eastAsia="Calibri"/>
          <w:color w:val="000000"/>
          <w:vertAlign w:val="superscript"/>
          <w:lang w:eastAsia="en-GB"/>
        </w:rPr>
        <w:t>3</w:t>
      </w:r>
      <w:r w:rsidRPr="00274288">
        <w:rPr>
          <w:rFonts w:eastAsia="Calibri"/>
          <w:color w:val="000000"/>
          <w:lang w:eastAsia="en-GB"/>
        </w:rPr>
        <w:t>) koncentracijų tyrimų rezultatai per tyrimų laikotarpį</w:t>
      </w:r>
    </w:p>
    <w:tbl>
      <w:tblPr>
        <w:tblStyle w:val="Lentelstinklelis1"/>
        <w:tblW w:w="0" w:type="auto"/>
        <w:tblLook w:val="04A0" w:firstRow="1" w:lastRow="0" w:firstColumn="1" w:lastColumn="0" w:noHBand="0" w:noVBand="1"/>
      </w:tblPr>
      <w:tblGrid>
        <w:gridCol w:w="940"/>
        <w:gridCol w:w="1086"/>
        <w:gridCol w:w="1086"/>
        <w:gridCol w:w="1086"/>
        <w:gridCol w:w="1086"/>
        <w:gridCol w:w="1086"/>
        <w:gridCol w:w="1086"/>
        <w:gridCol w:w="1086"/>
        <w:gridCol w:w="1086"/>
      </w:tblGrid>
      <w:tr w:rsidR="00274288" w:rsidRPr="00274288" w:rsidTr="00274288">
        <w:tc>
          <w:tcPr>
            <w:tcW w:w="940" w:type="dxa"/>
            <w:vMerge w:val="restart"/>
            <w:vAlign w:val="center"/>
          </w:tcPr>
          <w:p w:rsidR="00274288" w:rsidRPr="00274288" w:rsidRDefault="00274288" w:rsidP="00274288">
            <w:pPr>
              <w:autoSpaceDE w:val="0"/>
              <w:autoSpaceDN w:val="0"/>
              <w:adjustRightInd w:val="0"/>
              <w:snapToGrid w:val="0"/>
              <w:spacing w:after="120"/>
              <w:jc w:val="center"/>
              <w:rPr>
                <w:rFonts w:eastAsia="Calibri"/>
                <w:color w:val="000000"/>
              </w:rPr>
            </w:pPr>
            <w:r w:rsidRPr="00274288">
              <w:rPr>
                <w:rFonts w:eastAsia="Calibri"/>
                <w:b/>
                <w:color w:val="000000"/>
                <w:sz w:val="20"/>
                <w:szCs w:val="20"/>
              </w:rPr>
              <w:t>ID</w:t>
            </w:r>
          </w:p>
        </w:tc>
        <w:tc>
          <w:tcPr>
            <w:tcW w:w="8688" w:type="dxa"/>
            <w:gridSpan w:val="8"/>
            <w:vAlign w:val="center"/>
          </w:tcPr>
          <w:p w:rsidR="00274288" w:rsidRPr="00274288" w:rsidRDefault="00274288" w:rsidP="00274288">
            <w:pPr>
              <w:autoSpaceDE w:val="0"/>
              <w:autoSpaceDN w:val="0"/>
              <w:adjustRightInd w:val="0"/>
              <w:snapToGrid w:val="0"/>
              <w:jc w:val="center"/>
              <w:rPr>
                <w:rFonts w:eastAsia="Calibri"/>
                <w:b/>
                <w:color w:val="000000"/>
              </w:rPr>
            </w:pPr>
            <w:r w:rsidRPr="00274288">
              <w:rPr>
                <w:rFonts w:eastAsia="Calibri"/>
                <w:b/>
                <w:color w:val="000000"/>
                <w:sz w:val="18"/>
                <w:szCs w:val="18"/>
              </w:rPr>
              <w:t>Tyrimo periodai 2019 m.</w:t>
            </w:r>
          </w:p>
        </w:tc>
      </w:tr>
      <w:tr w:rsidR="00274288" w:rsidRPr="00274288" w:rsidTr="00274288">
        <w:tc>
          <w:tcPr>
            <w:tcW w:w="940" w:type="dxa"/>
            <w:vMerge/>
            <w:vAlign w:val="center"/>
          </w:tcPr>
          <w:p w:rsidR="00274288" w:rsidRPr="00274288" w:rsidRDefault="00274288" w:rsidP="00274288">
            <w:pPr>
              <w:autoSpaceDE w:val="0"/>
              <w:autoSpaceDN w:val="0"/>
              <w:adjustRightInd w:val="0"/>
              <w:snapToGrid w:val="0"/>
              <w:spacing w:after="120"/>
              <w:jc w:val="center"/>
              <w:rPr>
                <w:rFonts w:eastAsia="Calibri"/>
                <w:color w:val="000000"/>
              </w:rPr>
            </w:pPr>
          </w:p>
        </w:tc>
        <w:tc>
          <w:tcPr>
            <w:tcW w:w="2172" w:type="dxa"/>
            <w:gridSpan w:val="2"/>
            <w:vAlign w:val="center"/>
          </w:tcPr>
          <w:p w:rsidR="00274288" w:rsidRPr="00274288" w:rsidRDefault="00274288" w:rsidP="00274288">
            <w:pPr>
              <w:autoSpaceDE w:val="0"/>
              <w:autoSpaceDN w:val="0"/>
              <w:adjustRightInd w:val="0"/>
              <w:jc w:val="center"/>
              <w:rPr>
                <w:rFonts w:eastAsia="Calibri"/>
                <w:b/>
                <w:color w:val="000000"/>
                <w:sz w:val="20"/>
                <w:szCs w:val="20"/>
              </w:rPr>
            </w:pPr>
            <w:r w:rsidRPr="00274288">
              <w:rPr>
                <w:rFonts w:eastAsia="Calibri"/>
                <w:b/>
                <w:color w:val="000000"/>
                <w:sz w:val="20"/>
                <w:szCs w:val="20"/>
              </w:rPr>
              <w:t>Žiema</w:t>
            </w:r>
          </w:p>
        </w:tc>
        <w:tc>
          <w:tcPr>
            <w:tcW w:w="2172" w:type="dxa"/>
            <w:gridSpan w:val="2"/>
            <w:vAlign w:val="center"/>
          </w:tcPr>
          <w:p w:rsidR="00274288" w:rsidRPr="00274288" w:rsidRDefault="00274288" w:rsidP="00274288">
            <w:pPr>
              <w:autoSpaceDE w:val="0"/>
              <w:autoSpaceDN w:val="0"/>
              <w:adjustRightInd w:val="0"/>
              <w:jc w:val="center"/>
              <w:rPr>
                <w:rFonts w:eastAsia="Calibri"/>
                <w:b/>
                <w:color w:val="000000"/>
                <w:sz w:val="20"/>
                <w:szCs w:val="20"/>
              </w:rPr>
            </w:pPr>
            <w:r w:rsidRPr="00274288">
              <w:rPr>
                <w:rFonts w:eastAsia="Calibri"/>
                <w:b/>
                <w:color w:val="000000"/>
                <w:sz w:val="20"/>
                <w:szCs w:val="20"/>
              </w:rPr>
              <w:t>Pavasaris</w:t>
            </w:r>
          </w:p>
        </w:tc>
        <w:tc>
          <w:tcPr>
            <w:tcW w:w="2172" w:type="dxa"/>
            <w:gridSpan w:val="2"/>
            <w:vAlign w:val="center"/>
          </w:tcPr>
          <w:p w:rsidR="00274288" w:rsidRPr="00274288" w:rsidRDefault="00274288" w:rsidP="00274288">
            <w:pPr>
              <w:autoSpaceDE w:val="0"/>
              <w:autoSpaceDN w:val="0"/>
              <w:adjustRightInd w:val="0"/>
              <w:jc w:val="center"/>
              <w:rPr>
                <w:rFonts w:eastAsia="Calibri"/>
                <w:b/>
                <w:color w:val="000000"/>
                <w:sz w:val="20"/>
                <w:szCs w:val="20"/>
              </w:rPr>
            </w:pPr>
            <w:r w:rsidRPr="00274288">
              <w:rPr>
                <w:rFonts w:eastAsia="Calibri"/>
                <w:b/>
                <w:color w:val="000000"/>
                <w:sz w:val="20"/>
                <w:szCs w:val="20"/>
              </w:rPr>
              <w:t>Vasara</w:t>
            </w:r>
          </w:p>
        </w:tc>
        <w:tc>
          <w:tcPr>
            <w:tcW w:w="2172" w:type="dxa"/>
            <w:gridSpan w:val="2"/>
            <w:vAlign w:val="center"/>
          </w:tcPr>
          <w:p w:rsidR="00274288" w:rsidRPr="00274288" w:rsidRDefault="00274288" w:rsidP="00274288">
            <w:pPr>
              <w:autoSpaceDE w:val="0"/>
              <w:autoSpaceDN w:val="0"/>
              <w:adjustRightInd w:val="0"/>
              <w:jc w:val="center"/>
              <w:rPr>
                <w:rFonts w:eastAsia="Calibri"/>
                <w:b/>
                <w:color w:val="000000"/>
                <w:sz w:val="20"/>
                <w:szCs w:val="20"/>
              </w:rPr>
            </w:pPr>
            <w:r w:rsidRPr="00274288">
              <w:rPr>
                <w:rFonts w:eastAsia="Calibri"/>
                <w:b/>
                <w:color w:val="000000"/>
                <w:sz w:val="20"/>
                <w:szCs w:val="20"/>
              </w:rPr>
              <w:t>Ruduo</w:t>
            </w:r>
          </w:p>
        </w:tc>
      </w:tr>
      <w:tr w:rsidR="00274288" w:rsidRPr="00274288" w:rsidTr="00274288">
        <w:tc>
          <w:tcPr>
            <w:tcW w:w="940" w:type="dxa"/>
            <w:vMerge/>
          </w:tcPr>
          <w:p w:rsidR="00274288" w:rsidRPr="00274288" w:rsidRDefault="00274288" w:rsidP="00274288">
            <w:pPr>
              <w:autoSpaceDE w:val="0"/>
              <w:autoSpaceDN w:val="0"/>
              <w:adjustRightInd w:val="0"/>
              <w:snapToGrid w:val="0"/>
              <w:spacing w:after="120"/>
              <w:jc w:val="both"/>
              <w:rPr>
                <w:rFonts w:eastAsia="Calibri"/>
                <w:color w:val="000000"/>
              </w:rPr>
            </w:pPr>
          </w:p>
        </w:tc>
        <w:tc>
          <w:tcPr>
            <w:tcW w:w="1086" w:type="dxa"/>
          </w:tcPr>
          <w:p w:rsidR="00274288" w:rsidRPr="00274288" w:rsidRDefault="00274288" w:rsidP="00274288">
            <w:pPr>
              <w:autoSpaceDE w:val="0"/>
              <w:autoSpaceDN w:val="0"/>
              <w:adjustRightInd w:val="0"/>
              <w:rPr>
                <w:rFonts w:eastAsia="Calibri"/>
                <w:color w:val="000000"/>
                <w:sz w:val="18"/>
                <w:szCs w:val="18"/>
              </w:rPr>
            </w:pPr>
            <w:r w:rsidRPr="00274288">
              <w:rPr>
                <w:rFonts w:eastAsia="Calibri"/>
                <w:color w:val="000000"/>
                <w:sz w:val="18"/>
                <w:szCs w:val="18"/>
              </w:rPr>
              <w:t xml:space="preserve">2019.02.14-2019.02.28 </w:t>
            </w:r>
          </w:p>
        </w:tc>
        <w:tc>
          <w:tcPr>
            <w:tcW w:w="1086" w:type="dxa"/>
          </w:tcPr>
          <w:p w:rsidR="00274288" w:rsidRPr="00274288" w:rsidRDefault="00274288" w:rsidP="00274288">
            <w:pPr>
              <w:autoSpaceDE w:val="0"/>
              <w:autoSpaceDN w:val="0"/>
              <w:adjustRightInd w:val="0"/>
              <w:rPr>
                <w:rFonts w:eastAsia="Calibri"/>
                <w:color w:val="000000"/>
                <w:sz w:val="18"/>
                <w:szCs w:val="18"/>
              </w:rPr>
            </w:pPr>
            <w:r w:rsidRPr="00274288">
              <w:rPr>
                <w:rFonts w:eastAsia="Calibri"/>
                <w:color w:val="000000"/>
                <w:sz w:val="18"/>
                <w:szCs w:val="18"/>
              </w:rPr>
              <w:t xml:space="preserve">2019.02.28-2019.03.14 </w:t>
            </w:r>
          </w:p>
        </w:tc>
        <w:tc>
          <w:tcPr>
            <w:tcW w:w="1086" w:type="dxa"/>
          </w:tcPr>
          <w:p w:rsidR="00274288" w:rsidRPr="00274288" w:rsidRDefault="00274288" w:rsidP="00274288">
            <w:pPr>
              <w:autoSpaceDE w:val="0"/>
              <w:autoSpaceDN w:val="0"/>
              <w:adjustRightInd w:val="0"/>
              <w:rPr>
                <w:rFonts w:eastAsia="Calibri"/>
                <w:color w:val="000000"/>
                <w:sz w:val="18"/>
                <w:szCs w:val="18"/>
              </w:rPr>
            </w:pPr>
            <w:r w:rsidRPr="00274288">
              <w:rPr>
                <w:rFonts w:eastAsia="Calibri"/>
                <w:color w:val="000000"/>
                <w:sz w:val="18"/>
                <w:szCs w:val="18"/>
              </w:rPr>
              <w:t xml:space="preserve">2019.04.18-2019.05.02 </w:t>
            </w:r>
          </w:p>
        </w:tc>
        <w:tc>
          <w:tcPr>
            <w:tcW w:w="1086" w:type="dxa"/>
          </w:tcPr>
          <w:p w:rsidR="00274288" w:rsidRPr="00274288" w:rsidRDefault="00274288" w:rsidP="00274288">
            <w:pPr>
              <w:autoSpaceDE w:val="0"/>
              <w:autoSpaceDN w:val="0"/>
              <w:adjustRightInd w:val="0"/>
              <w:rPr>
                <w:rFonts w:eastAsia="Calibri"/>
                <w:color w:val="000000"/>
                <w:sz w:val="18"/>
                <w:szCs w:val="18"/>
              </w:rPr>
            </w:pPr>
            <w:r w:rsidRPr="00274288">
              <w:rPr>
                <w:rFonts w:eastAsia="Calibri"/>
                <w:color w:val="000000"/>
                <w:sz w:val="18"/>
                <w:szCs w:val="18"/>
              </w:rPr>
              <w:t xml:space="preserve">2019.05.02-2019.05.16 </w:t>
            </w:r>
          </w:p>
        </w:tc>
        <w:tc>
          <w:tcPr>
            <w:tcW w:w="1086" w:type="dxa"/>
          </w:tcPr>
          <w:p w:rsidR="00274288" w:rsidRPr="00274288" w:rsidRDefault="00274288" w:rsidP="00274288">
            <w:pPr>
              <w:autoSpaceDE w:val="0"/>
              <w:autoSpaceDN w:val="0"/>
              <w:adjustRightInd w:val="0"/>
              <w:rPr>
                <w:rFonts w:eastAsia="Calibri"/>
                <w:color w:val="000000"/>
                <w:sz w:val="18"/>
                <w:szCs w:val="18"/>
              </w:rPr>
            </w:pPr>
            <w:r w:rsidRPr="00274288">
              <w:rPr>
                <w:rFonts w:eastAsia="Calibri"/>
                <w:color w:val="000000"/>
                <w:sz w:val="18"/>
                <w:szCs w:val="18"/>
              </w:rPr>
              <w:t xml:space="preserve">2019.06.17-2019.07.01 </w:t>
            </w:r>
          </w:p>
        </w:tc>
        <w:tc>
          <w:tcPr>
            <w:tcW w:w="1086" w:type="dxa"/>
          </w:tcPr>
          <w:p w:rsidR="00274288" w:rsidRPr="00274288" w:rsidRDefault="00274288" w:rsidP="00274288">
            <w:pPr>
              <w:autoSpaceDE w:val="0"/>
              <w:autoSpaceDN w:val="0"/>
              <w:adjustRightInd w:val="0"/>
              <w:rPr>
                <w:rFonts w:eastAsia="Calibri"/>
                <w:color w:val="000000"/>
                <w:sz w:val="18"/>
                <w:szCs w:val="18"/>
              </w:rPr>
            </w:pPr>
            <w:r w:rsidRPr="00274288">
              <w:rPr>
                <w:rFonts w:eastAsia="Calibri"/>
                <w:color w:val="000000"/>
                <w:sz w:val="18"/>
                <w:szCs w:val="18"/>
              </w:rPr>
              <w:t xml:space="preserve">2019.07.01-2019.07.15 </w:t>
            </w:r>
          </w:p>
        </w:tc>
        <w:tc>
          <w:tcPr>
            <w:tcW w:w="1086" w:type="dxa"/>
          </w:tcPr>
          <w:p w:rsidR="00274288" w:rsidRPr="00274288" w:rsidRDefault="00274288" w:rsidP="00274288">
            <w:pPr>
              <w:autoSpaceDE w:val="0"/>
              <w:autoSpaceDN w:val="0"/>
              <w:adjustRightInd w:val="0"/>
              <w:rPr>
                <w:rFonts w:eastAsia="Calibri"/>
                <w:color w:val="000000"/>
                <w:sz w:val="18"/>
                <w:szCs w:val="18"/>
              </w:rPr>
            </w:pPr>
            <w:r w:rsidRPr="00274288">
              <w:rPr>
                <w:rFonts w:eastAsia="Calibri"/>
                <w:color w:val="000000"/>
                <w:sz w:val="18"/>
                <w:szCs w:val="18"/>
              </w:rPr>
              <w:t xml:space="preserve">2019.10.16-2019.10.30 </w:t>
            </w:r>
          </w:p>
        </w:tc>
        <w:tc>
          <w:tcPr>
            <w:tcW w:w="1086" w:type="dxa"/>
          </w:tcPr>
          <w:p w:rsidR="00274288" w:rsidRPr="00274288" w:rsidRDefault="00274288" w:rsidP="00274288">
            <w:pPr>
              <w:autoSpaceDE w:val="0"/>
              <w:autoSpaceDN w:val="0"/>
              <w:adjustRightInd w:val="0"/>
              <w:rPr>
                <w:rFonts w:eastAsia="Calibri"/>
                <w:color w:val="000000"/>
                <w:sz w:val="18"/>
                <w:szCs w:val="18"/>
              </w:rPr>
            </w:pPr>
            <w:r w:rsidRPr="00274288">
              <w:rPr>
                <w:rFonts w:eastAsia="Calibri"/>
                <w:color w:val="000000"/>
                <w:sz w:val="18"/>
                <w:szCs w:val="18"/>
              </w:rPr>
              <w:t xml:space="preserve">2019.10.30-2019.11.13 </w:t>
            </w:r>
          </w:p>
        </w:tc>
      </w:tr>
      <w:tr w:rsidR="00274288" w:rsidRPr="00274288" w:rsidTr="00274288">
        <w:tc>
          <w:tcPr>
            <w:tcW w:w="940" w:type="dxa"/>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ID 18</w:t>
            </w:r>
          </w:p>
        </w:tc>
        <w:tc>
          <w:tcPr>
            <w:tcW w:w="1086" w:type="dxa"/>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&lt;0,13</w:t>
            </w:r>
          </w:p>
        </w:tc>
        <w:tc>
          <w:tcPr>
            <w:tcW w:w="1086" w:type="dxa"/>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&lt;0,06</w:t>
            </w:r>
          </w:p>
        </w:tc>
        <w:tc>
          <w:tcPr>
            <w:tcW w:w="1086" w:type="dxa"/>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&lt;0,06</w:t>
            </w:r>
          </w:p>
        </w:tc>
        <w:tc>
          <w:tcPr>
            <w:tcW w:w="1086" w:type="dxa"/>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&lt;0,03</w:t>
            </w:r>
          </w:p>
        </w:tc>
        <w:tc>
          <w:tcPr>
            <w:tcW w:w="1086" w:type="dxa"/>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&lt;0,07</w:t>
            </w:r>
          </w:p>
        </w:tc>
        <w:tc>
          <w:tcPr>
            <w:tcW w:w="1086" w:type="dxa"/>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&lt;0,07</w:t>
            </w:r>
          </w:p>
        </w:tc>
        <w:tc>
          <w:tcPr>
            <w:tcW w:w="1086" w:type="dxa"/>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0,41</w:t>
            </w:r>
          </w:p>
        </w:tc>
        <w:tc>
          <w:tcPr>
            <w:tcW w:w="1086" w:type="dxa"/>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&lt;0,13</w:t>
            </w:r>
          </w:p>
        </w:tc>
      </w:tr>
      <w:tr w:rsidR="00274288" w:rsidRPr="00274288" w:rsidTr="00274288">
        <w:tc>
          <w:tcPr>
            <w:tcW w:w="940" w:type="dxa"/>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ID 20</w:t>
            </w:r>
          </w:p>
        </w:tc>
        <w:tc>
          <w:tcPr>
            <w:tcW w:w="1086" w:type="dxa"/>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&lt;0,13</w:t>
            </w:r>
          </w:p>
        </w:tc>
        <w:tc>
          <w:tcPr>
            <w:tcW w:w="1086" w:type="dxa"/>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&lt;0,06</w:t>
            </w:r>
          </w:p>
        </w:tc>
        <w:tc>
          <w:tcPr>
            <w:tcW w:w="1086" w:type="dxa"/>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&lt;0,06</w:t>
            </w:r>
          </w:p>
        </w:tc>
        <w:tc>
          <w:tcPr>
            <w:tcW w:w="1086" w:type="dxa"/>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&lt;0,03</w:t>
            </w:r>
          </w:p>
        </w:tc>
        <w:tc>
          <w:tcPr>
            <w:tcW w:w="1086" w:type="dxa"/>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&lt;0,07</w:t>
            </w:r>
          </w:p>
        </w:tc>
        <w:tc>
          <w:tcPr>
            <w:tcW w:w="1086" w:type="dxa"/>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&lt;0,07</w:t>
            </w:r>
          </w:p>
        </w:tc>
        <w:tc>
          <w:tcPr>
            <w:tcW w:w="1086" w:type="dxa"/>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&lt;0,13</w:t>
            </w:r>
          </w:p>
        </w:tc>
        <w:tc>
          <w:tcPr>
            <w:tcW w:w="1086" w:type="dxa"/>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&lt;0,13</w:t>
            </w:r>
          </w:p>
        </w:tc>
      </w:tr>
      <w:tr w:rsidR="00274288" w:rsidRPr="00274288" w:rsidTr="00274288">
        <w:tc>
          <w:tcPr>
            <w:tcW w:w="940" w:type="dxa"/>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ID 19</w:t>
            </w:r>
          </w:p>
        </w:tc>
        <w:tc>
          <w:tcPr>
            <w:tcW w:w="1086" w:type="dxa"/>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&lt;0,13</w:t>
            </w:r>
          </w:p>
        </w:tc>
        <w:tc>
          <w:tcPr>
            <w:tcW w:w="1086" w:type="dxa"/>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&lt;0,06</w:t>
            </w:r>
          </w:p>
        </w:tc>
        <w:tc>
          <w:tcPr>
            <w:tcW w:w="1086" w:type="dxa"/>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&lt;0,06</w:t>
            </w:r>
          </w:p>
        </w:tc>
        <w:tc>
          <w:tcPr>
            <w:tcW w:w="1086" w:type="dxa"/>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&lt;0,03</w:t>
            </w:r>
          </w:p>
        </w:tc>
        <w:tc>
          <w:tcPr>
            <w:tcW w:w="1086" w:type="dxa"/>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&lt;0,07</w:t>
            </w:r>
          </w:p>
        </w:tc>
        <w:tc>
          <w:tcPr>
            <w:tcW w:w="1086" w:type="dxa"/>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&lt;0,07</w:t>
            </w:r>
          </w:p>
        </w:tc>
        <w:tc>
          <w:tcPr>
            <w:tcW w:w="1086" w:type="dxa"/>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&lt;0,13</w:t>
            </w:r>
          </w:p>
        </w:tc>
        <w:tc>
          <w:tcPr>
            <w:tcW w:w="1086" w:type="dxa"/>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&lt;0,13</w:t>
            </w:r>
          </w:p>
        </w:tc>
      </w:tr>
    </w:tbl>
    <w:p w:rsidR="00274288" w:rsidRPr="00274288" w:rsidRDefault="00274288" w:rsidP="00274288">
      <w:pPr>
        <w:autoSpaceDE w:val="0"/>
        <w:autoSpaceDN w:val="0"/>
        <w:adjustRightInd w:val="0"/>
        <w:snapToGrid w:val="0"/>
        <w:ind w:firstLine="709"/>
        <w:jc w:val="both"/>
        <w:rPr>
          <w:sz w:val="20"/>
          <w:szCs w:val="20"/>
          <w:highlight w:val="yellow"/>
          <w:lang w:eastAsia="lt-LT"/>
        </w:rPr>
      </w:pPr>
      <w:r w:rsidRPr="00274288">
        <w:rPr>
          <w:i/>
          <w:iCs/>
          <w:sz w:val="20"/>
          <w:szCs w:val="20"/>
          <w:lang w:eastAsia="lt-LT"/>
        </w:rPr>
        <w:t>Ribinė vertė 8 μg/m</w:t>
      </w:r>
      <w:r w:rsidRPr="00274288">
        <w:rPr>
          <w:i/>
          <w:iCs/>
          <w:sz w:val="20"/>
          <w:szCs w:val="20"/>
          <w:vertAlign w:val="superscript"/>
          <w:lang w:eastAsia="lt-LT"/>
        </w:rPr>
        <w:t>3</w:t>
      </w:r>
      <w:r w:rsidRPr="00274288">
        <w:rPr>
          <w:i/>
          <w:iCs/>
          <w:sz w:val="20"/>
          <w:szCs w:val="20"/>
          <w:lang w:eastAsia="lt-LT"/>
        </w:rPr>
        <w:t xml:space="preserve"> (30 min).</w:t>
      </w:r>
    </w:p>
    <w:p w:rsidR="00274288" w:rsidRPr="00274288" w:rsidRDefault="00274288" w:rsidP="00274288">
      <w:pPr>
        <w:autoSpaceDE w:val="0"/>
        <w:autoSpaceDN w:val="0"/>
        <w:adjustRightInd w:val="0"/>
        <w:snapToGrid w:val="0"/>
        <w:ind w:firstLine="709"/>
        <w:jc w:val="both"/>
        <w:rPr>
          <w:highlight w:val="yellow"/>
          <w:lang w:eastAsia="lt-LT"/>
        </w:rPr>
      </w:pPr>
    </w:p>
    <w:p w:rsidR="00274288" w:rsidRPr="00274288" w:rsidRDefault="00274288" w:rsidP="00274288">
      <w:pPr>
        <w:autoSpaceDE w:val="0"/>
        <w:autoSpaceDN w:val="0"/>
        <w:adjustRightInd w:val="0"/>
        <w:snapToGrid w:val="0"/>
        <w:ind w:firstLine="709"/>
        <w:jc w:val="right"/>
        <w:rPr>
          <w:highlight w:val="yellow"/>
          <w:lang w:eastAsia="lt-LT"/>
        </w:rPr>
      </w:pPr>
      <w:r w:rsidRPr="00274288">
        <w:rPr>
          <w:b/>
          <w:lang w:eastAsia="lt-LT"/>
        </w:rPr>
        <w:t>14 lentelė</w:t>
      </w:r>
    </w:p>
    <w:p w:rsidR="00274288" w:rsidRPr="00274288" w:rsidRDefault="00274288" w:rsidP="00274288">
      <w:pPr>
        <w:autoSpaceDE w:val="0"/>
        <w:autoSpaceDN w:val="0"/>
        <w:adjustRightInd w:val="0"/>
        <w:snapToGrid w:val="0"/>
        <w:spacing w:after="120"/>
        <w:ind w:firstLine="709"/>
        <w:jc w:val="both"/>
        <w:rPr>
          <w:rFonts w:eastAsia="Calibri"/>
          <w:color w:val="000000"/>
          <w:lang w:eastAsia="en-GB"/>
        </w:rPr>
      </w:pPr>
      <w:r w:rsidRPr="00274288">
        <w:rPr>
          <w:rFonts w:eastAsia="Calibri"/>
          <w:color w:val="000000"/>
          <w:lang w:eastAsia="en-GB"/>
        </w:rPr>
        <w:t>2020 m. sieros vandenilio H</w:t>
      </w:r>
      <w:r w:rsidRPr="00274288">
        <w:rPr>
          <w:rFonts w:eastAsia="Calibri"/>
          <w:color w:val="000000"/>
          <w:vertAlign w:val="subscript"/>
          <w:lang w:eastAsia="en-GB"/>
        </w:rPr>
        <w:t>2</w:t>
      </w:r>
      <w:r w:rsidRPr="00274288">
        <w:rPr>
          <w:rFonts w:eastAsia="Calibri"/>
          <w:color w:val="000000"/>
          <w:lang w:eastAsia="en-GB"/>
        </w:rPr>
        <w:t>S (μg/m</w:t>
      </w:r>
      <w:r w:rsidRPr="00274288">
        <w:rPr>
          <w:rFonts w:eastAsia="Calibri"/>
          <w:color w:val="000000"/>
          <w:vertAlign w:val="superscript"/>
          <w:lang w:eastAsia="en-GB"/>
        </w:rPr>
        <w:t>3</w:t>
      </w:r>
      <w:r w:rsidRPr="00274288">
        <w:rPr>
          <w:rFonts w:eastAsia="Calibri"/>
          <w:color w:val="000000"/>
          <w:lang w:eastAsia="en-GB"/>
        </w:rPr>
        <w:t>) koncentracijų tyrimų rezultatai per tyrimų laikotarpį</w:t>
      </w:r>
    </w:p>
    <w:tbl>
      <w:tblPr>
        <w:tblStyle w:val="Lentelstinklelis1"/>
        <w:tblW w:w="0" w:type="auto"/>
        <w:tblLook w:val="04A0" w:firstRow="1" w:lastRow="0" w:firstColumn="1" w:lastColumn="0" w:noHBand="0" w:noVBand="1"/>
      </w:tblPr>
      <w:tblGrid>
        <w:gridCol w:w="940"/>
        <w:gridCol w:w="2172"/>
        <w:gridCol w:w="2172"/>
        <w:gridCol w:w="2172"/>
        <w:gridCol w:w="2172"/>
      </w:tblGrid>
      <w:tr w:rsidR="00274288" w:rsidRPr="00274288" w:rsidTr="00274288">
        <w:tc>
          <w:tcPr>
            <w:tcW w:w="940" w:type="dxa"/>
            <w:vMerge w:val="restart"/>
            <w:vAlign w:val="center"/>
          </w:tcPr>
          <w:p w:rsidR="00274288" w:rsidRPr="00274288" w:rsidRDefault="00274288" w:rsidP="00274288">
            <w:pPr>
              <w:autoSpaceDE w:val="0"/>
              <w:autoSpaceDN w:val="0"/>
              <w:adjustRightInd w:val="0"/>
              <w:snapToGrid w:val="0"/>
              <w:spacing w:after="120"/>
              <w:jc w:val="center"/>
              <w:rPr>
                <w:rFonts w:eastAsia="Calibri"/>
                <w:color w:val="000000"/>
              </w:rPr>
            </w:pPr>
            <w:r w:rsidRPr="00274288">
              <w:rPr>
                <w:rFonts w:eastAsia="Calibri"/>
                <w:b/>
                <w:color w:val="000000"/>
                <w:sz w:val="20"/>
                <w:szCs w:val="20"/>
              </w:rPr>
              <w:t>ID</w:t>
            </w:r>
          </w:p>
        </w:tc>
        <w:tc>
          <w:tcPr>
            <w:tcW w:w="8688" w:type="dxa"/>
            <w:gridSpan w:val="4"/>
            <w:vAlign w:val="center"/>
          </w:tcPr>
          <w:p w:rsidR="00274288" w:rsidRPr="00274288" w:rsidRDefault="00274288" w:rsidP="00274288">
            <w:pPr>
              <w:autoSpaceDE w:val="0"/>
              <w:autoSpaceDN w:val="0"/>
              <w:adjustRightInd w:val="0"/>
              <w:snapToGrid w:val="0"/>
              <w:jc w:val="center"/>
              <w:rPr>
                <w:rFonts w:eastAsia="Calibri"/>
                <w:b/>
                <w:color w:val="000000"/>
              </w:rPr>
            </w:pPr>
            <w:r w:rsidRPr="00274288">
              <w:rPr>
                <w:rFonts w:eastAsia="Calibri"/>
                <w:b/>
                <w:color w:val="000000"/>
                <w:sz w:val="18"/>
                <w:szCs w:val="18"/>
              </w:rPr>
              <w:t>Tyrimo periodai 2020 m.</w:t>
            </w:r>
          </w:p>
        </w:tc>
      </w:tr>
      <w:tr w:rsidR="00274288" w:rsidRPr="00274288" w:rsidTr="00274288">
        <w:tc>
          <w:tcPr>
            <w:tcW w:w="940" w:type="dxa"/>
            <w:vMerge/>
            <w:vAlign w:val="center"/>
          </w:tcPr>
          <w:p w:rsidR="00274288" w:rsidRPr="00274288" w:rsidRDefault="00274288" w:rsidP="00274288">
            <w:pPr>
              <w:autoSpaceDE w:val="0"/>
              <w:autoSpaceDN w:val="0"/>
              <w:adjustRightInd w:val="0"/>
              <w:snapToGrid w:val="0"/>
              <w:spacing w:after="120"/>
              <w:jc w:val="center"/>
              <w:rPr>
                <w:rFonts w:eastAsia="Calibri"/>
                <w:color w:val="000000"/>
              </w:rPr>
            </w:pPr>
          </w:p>
        </w:tc>
        <w:tc>
          <w:tcPr>
            <w:tcW w:w="2172" w:type="dxa"/>
            <w:vAlign w:val="center"/>
          </w:tcPr>
          <w:p w:rsidR="00274288" w:rsidRPr="00274288" w:rsidRDefault="00274288" w:rsidP="00274288">
            <w:pPr>
              <w:autoSpaceDE w:val="0"/>
              <w:autoSpaceDN w:val="0"/>
              <w:adjustRightInd w:val="0"/>
              <w:jc w:val="center"/>
              <w:rPr>
                <w:rFonts w:eastAsia="Calibri"/>
                <w:b/>
                <w:color w:val="000000"/>
                <w:sz w:val="20"/>
                <w:szCs w:val="20"/>
              </w:rPr>
            </w:pPr>
            <w:r w:rsidRPr="00274288">
              <w:rPr>
                <w:rFonts w:eastAsia="Calibri"/>
                <w:b/>
                <w:color w:val="000000"/>
                <w:sz w:val="20"/>
                <w:szCs w:val="20"/>
              </w:rPr>
              <w:t>Žiema</w:t>
            </w:r>
          </w:p>
        </w:tc>
        <w:tc>
          <w:tcPr>
            <w:tcW w:w="2172" w:type="dxa"/>
            <w:vAlign w:val="center"/>
          </w:tcPr>
          <w:p w:rsidR="00274288" w:rsidRPr="00274288" w:rsidRDefault="00274288" w:rsidP="00274288">
            <w:pPr>
              <w:autoSpaceDE w:val="0"/>
              <w:autoSpaceDN w:val="0"/>
              <w:adjustRightInd w:val="0"/>
              <w:jc w:val="center"/>
              <w:rPr>
                <w:rFonts w:eastAsia="Calibri"/>
                <w:b/>
                <w:color w:val="000000"/>
                <w:sz w:val="20"/>
                <w:szCs w:val="20"/>
              </w:rPr>
            </w:pPr>
            <w:r w:rsidRPr="00274288">
              <w:rPr>
                <w:rFonts w:eastAsia="Calibri"/>
                <w:b/>
                <w:color w:val="000000"/>
                <w:sz w:val="20"/>
                <w:szCs w:val="20"/>
              </w:rPr>
              <w:t>Pavasaris</w:t>
            </w:r>
          </w:p>
        </w:tc>
        <w:tc>
          <w:tcPr>
            <w:tcW w:w="2172" w:type="dxa"/>
            <w:vAlign w:val="center"/>
          </w:tcPr>
          <w:p w:rsidR="00274288" w:rsidRPr="00274288" w:rsidRDefault="00274288" w:rsidP="00274288">
            <w:pPr>
              <w:autoSpaceDE w:val="0"/>
              <w:autoSpaceDN w:val="0"/>
              <w:adjustRightInd w:val="0"/>
              <w:jc w:val="center"/>
              <w:rPr>
                <w:rFonts w:eastAsia="Calibri"/>
                <w:b/>
                <w:color w:val="000000"/>
                <w:sz w:val="20"/>
                <w:szCs w:val="20"/>
              </w:rPr>
            </w:pPr>
            <w:r w:rsidRPr="00274288">
              <w:rPr>
                <w:rFonts w:eastAsia="Calibri"/>
                <w:b/>
                <w:color w:val="000000"/>
                <w:sz w:val="20"/>
                <w:szCs w:val="20"/>
              </w:rPr>
              <w:t>Vasara</w:t>
            </w:r>
          </w:p>
        </w:tc>
        <w:tc>
          <w:tcPr>
            <w:tcW w:w="2172" w:type="dxa"/>
            <w:vAlign w:val="center"/>
          </w:tcPr>
          <w:p w:rsidR="00274288" w:rsidRPr="00274288" w:rsidRDefault="00274288" w:rsidP="00274288">
            <w:pPr>
              <w:autoSpaceDE w:val="0"/>
              <w:autoSpaceDN w:val="0"/>
              <w:adjustRightInd w:val="0"/>
              <w:jc w:val="center"/>
              <w:rPr>
                <w:rFonts w:eastAsia="Calibri"/>
                <w:b/>
                <w:color w:val="000000"/>
                <w:sz w:val="20"/>
                <w:szCs w:val="20"/>
              </w:rPr>
            </w:pPr>
            <w:r w:rsidRPr="00274288">
              <w:rPr>
                <w:rFonts w:eastAsia="Calibri"/>
                <w:b/>
                <w:color w:val="000000"/>
                <w:sz w:val="20"/>
                <w:szCs w:val="20"/>
              </w:rPr>
              <w:t>Ruduo</w:t>
            </w:r>
          </w:p>
        </w:tc>
      </w:tr>
      <w:tr w:rsidR="00274288" w:rsidRPr="00274288" w:rsidTr="00274288">
        <w:tc>
          <w:tcPr>
            <w:tcW w:w="940" w:type="dxa"/>
            <w:vMerge/>
          </w:tcPr>
          <w:p w:rsidR="00274288" w:rsidRPr="00274288" w:rsidRDefault="00274288" w:rsidP="00274288">
            <w:pPr>
              <w:autoSpaceDE w:val="0"/>
              <w:autoSpaceDN w:val="0"/>
              <w:adjustRightInd w:val="0"/>
              <w:snapToGrid w:val="0"/>
              <w:spacing w:after="120"/>
              <w:jc w:val="both"/>
              <w:rPr>
                <w:rFonts w:eastAsia="Calibri"/>
                <w:color w:val="000000"/>
              </w:rPr>
            </w:pPr>
          </w:p>
        </w:tc>
        <w:tc>
          <w:tcPr>
            <w:tcW w:w="2172" w:type="dxa"/>
          </w:tcPr>
          <w:p w:rsidR="00274288" w:rsidRPr="00274288" w:rsidRDefault="00274288" w:rsidP="00274288">
            <w:pPr>
              <w:autoSpaceDE w:val="0"/>
              <w:autoSpaceDN w:val="0"/>
              <w:adjustRightInd w:val="0"/>
              <w:ind w:left="-67"/>
              <w:jc w:val="center"/>
              <w:rPr>
                <w:rFonts w:eastAsia="Calibri"/>
                <w:color w:val="000000"/>
                <w:sz w:val="18"/>
                <w:szCs w:val="18"/>
              </w:rPr>
            </w:pPr>
            <w:r w:rsidRPr="00274288">
              <w:rPr>
                <w:rFonts w:ascii="TimesLT" w:hAnsi="TimesLT"/>
                <w:color w:val="000000"/>
                <w:sz w:val="20"/>
                <w:szCs w:val="20"/>
                <w:lang w:eastAsia="lt-LT"/>
              </w:rPr>
              <w:t>2020.12.17 - 2020.12.31</w:t>
            </w:r>
          </w:p>
        </w:tc>
        <w:tc>
          <w:tcPr>
            <w:tcW w:w="2172" w:type="dxa"/>
          </w:tcPr>
          <w:p w:rsidR="00274288" w:rsidRPr="00274288" w:rsidRDefault="00274288" w:rsidP="00274288">
            <w:pPr>
              <w:autoSpaceDE w:val="0"/>
              <w:autoSpaceDN w:val="0"/>
              <w:adjustRightInd w:val="0"/>
              <w:ind w:left="-101"/>
              <w:jc w:val="center"/>
              <w:rPr>
                <w:rFonts w:eastAsia="Calibri"/>
                <w:color w:val="000000"/>
                <w:sz w:val="18"/>
                <w:szCs w:val="18"/>
              </w:rPr>
            </w:pPr>
            <w:r w:rsidRPr="00274288">
              <w:rPr>
                <w:rFonts w:ascii="TimesLT" w:hAnsi="TimesLT"/>
                <w:color w:val="000000"/>
                <w:sz w:val="20"/>
                <w:szCs w:val="20"/>
                <w:lang w:eastAsia="lt-LT"/>
              </w:rPr>
              <w:t>2020.04.28 – 2020.05.12</w:t>
            </w:r>
          </w:p>
        </w:tc>
        <w:tc>
          <w:tcPr>
            <w:tcW w:w="2172" w:type="dxa"/>
          </w:tcPr>
          <w:p w:rsidR="00274288" w:rsidRPr="00274288" w:rsidRDefault="00274288" w:rsidP="00274288">
            <w:pPr>
              <w:autoSpaceDE w:val="0"/>
              <w:autoSpaceDN w:val="0"/>
              <w:adjustRightInd w:val="0"/>
              <w:ind w:left="-149"/>
              <w:jc w:val="center"/>
              <w:rPr>
                <w:rFonts w:eastAsia="Calibri"/>
                <w:color w:val="000000"/>
                <w:sz w:val="18"/>
                <w:szCs w:val="18"/>
              </w:rPr>
            </w:pPr>
            <w:r w:rsidRPr="00274288">
              <w:rPr>
                <w:rFonts w:ascii="TimesLT" w:hAnsi="TimesLT"/>
                <w:color w:val="000000"/>
                <w:sz w:val="20"/>
                <w:szCs w:val="20"/>
                <w:lang w:eastAsia="lt-LT"/>
              </w:rPr>
              <w:t xml:space="preserve">  2020.06.22 – 2020.07.06</w:t>
            </w:r>
          </w:p>
        </w:tc>
        <w:tc>
          <w:tcPr>
            <w:tcW w:w="2172" w:type="dxa"/>
          </w:tcPr>
          <w:p w:rsidR="00274288" w:rsidRPr="00274288" w:rsidRDefault="00274288" w:rsidP="00274288">
            <w:pPr>
              <w:autoSpaceDE w:val="0"/>
              <w:autoSpaceDN w:val="0"/>
              <w:adjustRightInd w:val="0"/>
              <w:ind w:left="-55" w:right="-116"/>
              <w:jc w:val="center"/>
              <w:rPr>
                <w:rFonts w:eastAsia="Calibri"/>
                <w:color w:val="000000"/>
                <w:sz w:val="18"/>
                <w:szCs w:val="18"/>
              </w:rPr>
            </w:pPr>
            <w:r w:rsidRPr="00274288">
              <w:rPr>
                <w:rFonts w:ascii="TimesLT" w:hAnsi="TimesLT"/>
                <w:color w:val="000000"/>
                <w:sz w:val="20"/>
                <w:szCs w:val="20"/>
                <w:lang w:eastAsia="lt-LT"/>
              </w:rPr>
              <w:t>2020.09.21 – 2020.10.05</w:t>
            </w:r>
          </w:p>
        </w:tc>
      </w:tr>
      <w:tr w:rsidR="00274288" w:rsidRPr="00274288" w:rsidTr="00274288">
        <w:tc>
          <w:tcPr>
            <w:tcW w:w="940" w:type="dxa"/>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ID 18</w:t>
            </w:r>
          </w:p>
        </w:tc>
        <w:tc>
          <w:tcPr>
            <w:tcW w:w="2172" w:type="dxa"/>
            <w:tcBorders>
              <w:top w:val="single" w:sz="4" w:space="0" w:color="auto"/>
              <w:left w:val="single" w:sz="4" w:space="0" w:color="auto"/>
              <w:bottom w:val="single" w:sz="4" w:space="0" w:color="auto"/>
              <w:right w:val="single" w:sz="4" w:space="0" w:color="auto"/>
            </w:tcBorders>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20"/>
                <w:szCs w:val="20"/>
              </w:rPr>
              <w:t>a&lt;0,06</w:t>
            </w:r>
          </w:p>
        </w:tc>
        <w:tc>
          <w:tcPr>
            <w:tcW w:w="2172"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20"/>
                <w:szCs w:val="20"/>
              </w:rPr>
              <w:t>a&lt;0,13</w:t>
            </w:r>
          </w:p>
        </w:tc>
        <w:tc>
          <w:tcPr>
            <w:tcW w:w="2172"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20"/>
                <w:szCs w:val="20"/>
              </w:rPr>
              <w:t>a&lt;0,13</w:t>
            </w:r>
          </w:p>
        </w:tc>
        <w:tc>
          <w:tcPr>
            <w:tcW w:w="2172"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20"/>
                <w:szCs w:val="20"/>
              </w:rPr>
              <w:t>a&lt;0,13</w:t>
            </w:r>
          </w:p>
        </w:tc>
      </w:tr>
      <w:tr w:rsidR="00274288" w:rsidRPr="00274288" w:rsidTr="00274288">
        <w:tc>
          <w:tcPr>
            <w:tcW w:w="940" w:type="dxa"/>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ID 19</w:t>
            </w:r>
          </w:p>
        </w:tc>
        <w:tc>
          <w:tcPr>
            <w:tcW w:w="2172" w:type="dxa"/>
            <w:tcBorders>
              <w:top w:val="single" w:sz="4" w:space="0" w:color="auto"/>
              <w:left w:val="single" w:sz="4" w:space="0" w:color="auto"/>
              <w:bottom w:val="single" w:sz="4" w:space="0" w:color="auto"/>
              <w:right w:val="single" w:sz="4" w:space="0" w:color="auto"/>
            </w:tcBorders>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20"/>
                <w:szCs w:val="20"/>
              </w:rPr>
              <w:t>a&lt;0,06</w:t>
            </w:r>
          </w:p>
        </w:tc>
        <w:tc>
          <w:tcPr>
            <w:tcW w:w="2172"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20"/>
                <w:szCs w:val="20"/>
              </w:rPr>
              <w:t>a&lt;0,13</w:t>
            </w:r>
          </w:p>
        </w:tc>
        <w:tc>
          <w:tcPr>
            <w:tcW w:w="2172"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20"/>
                <w:szCs w:val="20"/>
              </w:rPr>
              <w:t>a&lt;0,13</w:t>
            </w:r>
          </w:p>
        </w:tc>
        <w:tc>
          <w:tcPr>
            <w:tcW w:w="2172"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20"/>
                <w:szCs w:val="20"/>
              </w:rPr>
              <w:t>a&lt;0,13</w:t>
            </w:r>
          </w:p>
        </w:tc>
      </w:tr>
      <w:tr w:rsidR="00274288" w:rsidRPr="00274288" w:rsidTr="00274288">
        <w:tc>
          <w:tcPr>
            <w:tcW w:w="940" w:type="dxa"/>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ID 20</w:t>
            </w:r>
          </w:p>
        </w:tc>
        <w:tc>
          <w:tcPr>
            <w:tcW w:w="2172" w:type="dxa"/>
            <w:tcBorders>
              <w:top w:val="single" w:sz="4" w:space="0" w:color="auto"/>
              <w:left w:val="single" w:sz="4" w:space="0" w:color="auto"/>
              <w:bottom w:val="single" w:sz="4" w:space="0" w:color="auto"/>
              <w:right w:val="single" w:sz="4" w:space="0" w:color="auto"/>
            </w:tcBorders>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20"/>
                <w:szCs w:val="20"/>
              </w:rPr>
              <w:t>0,06</w:t>
            </w:r>
          </w:p>
        </w:tc>
        <w:tc>
          <w:tcPr>
            <w:tcW w:w="2172"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20"/>
                <w:szCs w:val="20"/>
              </w:rPr>
              <w:t>a&lt;0,13</w:t>
            </w:r>
          </w:p>
        </w:tc>
        <w:tc>
          <w:tcPr>
            <w:tcW w:w="2172"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20"/>
                <w:szCs w:val="20"/>
              </w:rPr>
              <w:t>a&lt;0,13</w:t>
            </w:r>
          </w:p>
        </w:tc>
        <w:tc>
          <w:tcPr>
            <w:tcW w:w="2172"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20"/>
                <w:szCs w:val="20"/>
              </w:rPr>
              <w:t>a&lt;0,13</w:t>
            </w:r>
          </w:p>
        </w:tc>
      </w:tr>
    </w:tbl>
    <w:p w:rsidR="00274288" w:rsidRPr="00274288" w:rsidRDefault="00274288" w:rsidP="00274288">
      <w:pPr>
        <w:autoSpaceDE w:val="0"/>
        <w:autoSpaceDN w:val="0"/>
        <w:adjustRightInd w:val="0"/>
        <w:snapToGrid w:val="0"/>
        <w:ind w:firstLine="709"/>
        <w:jc w:val="both"/>
        <w:rPr>
          <w:sz w:val="20"/>
          <w:szCs w:val="20"/>
          <w:highlight w:val="yellow"/>
          <w:lang w:eastAsia="lt-LT"/>
        </w:rPr>
      </w:pPr>
      <w:r w:rsidRPr="00274288">
        <w:rPr>
          <w:i/>
          <w:iCs/>
          <w:sz w:val="20"/>
          <w:szCs w:val="20"/>
          <w:lang w:eastAsia="lt-LT"/>
        </w:rPr>
        <w:t>Ribinė vertė 8 μg/m</w:t>
      </w:r>
      <w:r w:rsidRPr="00274288">
        <w:rPr>
          <w:i/>
          <w:iCs/>
          <w:sz w:val="20"/>
          <w:szCs w:val="20"/>
          <w:vertAlign w:val="superscript"/>
          <w:lang w:eastAsia="lt-LT"/>
        </w:rPr>
        <w:t>3</w:t>
      </w:r>
      <w:r w:rsidRPr="00274288">
        <w:rPr>
          <w:i/>
          <w:iCs/>
          <w:sz w:val="20"/>
          <w:szCs w:val="20"/>
          <w:lang w:eastAsia="lt-LT"/>
        </w:rPr>
        <w:t xml:space="preserve"> (30 min).</w:t>
      </w:r>
    </w:p>
    <w:p w:rsidR="00274288" w:rsidRPr="00274288" w:rsidRDefault="00274288" w:rsidP="00274288">
      <w:pPr>
        <w:autoSpaceDE w:val="0"/>
        <w:autoSpaceDN w:val="0"/>
        <w:adjustRightInd w:val="0"/>
        <w:snapToGrid w:val="0"/>
        <w:ind w:firstLine="709"/>
        <w:jc w:val="both"/>
        <w:rPr>
          <w:rFonts w:eastAsia="Calibri"/>
          <w:color w:val="000000"/>
          <w:lang w:eastAsia="en-GB"/>
        </w:rPr>
      </w:pPr>
    </w:p>
    <w:p w:rsidR="00274288" w:rsidRPr="00274288" w:rsidRDefault="00274288" w:rsidP="00274288">
      <w:pPr>
        <w:autoSpaceDE w:val="0"/>
        <w:autoSpaceDN w:val="0"/>
        <w:adjustRightInd w:val="0"/>
        <w:snapToGrid w:val="0"/>
        <w:ind w:firstLine="709"/>
        <w:jc w:val="both"/>
        <w:rPr>
          <w:rFonts w:eastAsia="Calibri"/>
          <w:color w:val="000000"/>
          <w:lang w:eastAsia="en-GB"/>
        </w:rPr>
      </w:pPr>
      <w:r w:rsidRPr="00274288">
        <w:rPr>
          <w:rFonts w:eastAsia="Calibri"/>
          <w:color w:val="000000"/>
          <w:lang w:eastAsia="en-GB"/>
        </w:rPr>
        <w:t>Sieros vandenilio H</w:t>
      </w:r>
      <w:r w:rsidRPr="00274288">
        <w:rPr>
          <w:rFonts w:eastAsia="Calibri"/>
          <w:color w:val="000000"/>
          <w:vertAlign w:val="subscript"/>
          <w:lang w:eastAsia="en-GB"/>
        </w:rPr>
        <w:t>2</w:t>
      </w:r>
      <w:r w:rsidRPr="00274288">
        <w:rPr>
          <w:rFonts w:eastAsia="Calibri"/>
          <w:color w:val="000000"/>
          <w:lang w:eastAsia="en-GB"/>
        </w:rPr>
        <w:t>S tyrimai pradėti vykdyti nuo 2019 m. Rastos koncentracijos beveik visose tyrimo vietose buvo žemiau aptikimo ribos. 2019 m. rudenį nustatyta didžiausia koncentracija buvo 0,41 μg/m</w:t>
      </w:r>
      <w:r w:rsidRPr="00274288">
        <w:rPr>
          <w:rFonts w:eastAsia="Calibri"/>
          <w:color w:val="000000"/>
          <w:vertAlign w:val="superscript"/>
          <w:lang w:eastAsia="en-GB"/>
        </w:rPr>
        <w:t>3</w:t>
      </w:r>
      <w:r w:rsidRPr="00274288">
        <w:rPr>
          <w:rFonts w:eastAsia="Calibri"/>
          <w:color w:val="000000"/>
          <w:lang w:eastAsia="en-GB"/>
        </w:rPr>
        <w:t>. Pažymėtina, kad 2019 metais H</w:t>
      </w:r>
      <w:r w:rsidRPr="00274288">
        <w:rPr>
          <w:rFonts w:eastAsia="Calibri"/>
          <w:color w:val="000000"/>
          <w:vertAlign w:val="subscript"/>
          <w:lang w:eastAsia="en-GB"/>
        </w:rPr>
        <w:t>2</w:t>
      </w:r>
      <w:r w:rsidRPr="00274288">
        <w:rPr>
          <w:rFonts w:eastAsia="Calibri"/>
          <w:color w:val="000000"/>
          <w:lang w:eastAsia="en-GB"/>
        </w:rPr>
        <w:t>S tyrimai vykdyti žiemos laikotarpio pabaigoje, o 2020 metais, – žiemos laikotarpio pradžioje, be to 2019 ir 2020 metais vykdytų matavimų trukmė atskirais metų sezonais taip pat buvo skirtinga.</w:t>
      </w:r>
    </w:p>
    <w:p w:rsidR="00274288" w:rsidRPr="00274288" w:rsidRDefault="00274288" w:rsidP="00274288">
      <w:pPr>
        <w:autoSpaceDE w:val="0"/>
        <w:autoSpaceDN w:val="0"/>
        <w:adjustRightInd w:val="0"/>
        <w:snapToGrid w:val="0"/>
        <w:ind w:firstLine="709"/>
        <w:jc w:val="both"/>
        <w:rPr>
          <w:rFonts w:eastAsia="Calibri"/>
          <w:noProof/>
          <w:color w:val="000000"/>
          <w:lang w:eastAsia="en-GB"/>
        </w:rPr>
      </w:pPr>
      <w:r w:rsidRPr="00274288">
        <w:rPr>
          <w:rFonts w:eastAsia="Calibri"/>
          <w:color w:val="000000"/>
          <w:lang w:eastAsia="en-GB"/>
        </w:rPr>
        <w:t xml:space="preserve">Įvertinus 2019-2020 m. laikotarpio rezultatus ir tai, kad </w:t>
      </w:r>
      <w:r w:rsidRPr="00274288">
        <w:rPr>
          <w:rFonts w:eastAsia="Calibri"/>
          <w:noProof/>
          <w:color w:val="000000"/>
          <w:lang w:eastAsia="en-GB"/>
        </w:rPr>
        <w:t xml:space="preserve">pietinės miesto dalies gyventojai toliau skundžiasi aplinkos oro kokybe, siūloma 2022-2026 m. monitoringo laikotarpyje vykdyti </w:t>
      </w:r>
      <w:r w:rsidRPr="00274288">
        <w:rPr>
          <w:rFonts w:eastAsia="Calibri"/>
          <w:color w:val="000000"/>
          <w:lang w:eastAsia="en-GB"/>
        </w:rPr>
        <w:t xml:space="preserve">sieros vandenilio matavimus </w:t>
      </w:r>
      <w:r w:rsidRPr="00274288">
        <w:rPr>
          <w:lang w:eastAsia="lt-LT"/>
        </w:rPr>
        <w:t xml:space="preserve">4 kartus per metus (žiemos, pavasario, vasaros, rudens sezonais) </w:t>
      </w:r>
      <w:r w:rsidRPr="00274288">
        <w:rPr>
          <w:rFonts w:eastAsia="Calibri"/>
          <w:color w:val="000000"/>
          <w:lang w:eastAsia="en-GB"/>
        </w:rPr>
        <w:t>bei naudoti ėminių metodus, užtikrinančius matavimų rezultatų palyginamumą su nustatyta 0,5 valandos ribine verte.</w:t>
      </w:r>
    </w:p>
    <w:p w:rsidR="00274288" w:rsidRPr="00274288" w:rsidRDefault="00274288" w:rsidP="00274288">
      <w:pPr>
        <w:autoSpaceDE w:val="0"/>
        <w:autoSpaceDN w:val="0"/>
        <w:adjustRightInd w:val="0"/>
        <w:snapToGrid w:val="0"/>
        <w:ind w:firstLine="709"/>
        <w:jc w:val="both"/>
        <w:rPr>
          <w:highlight w:val="yellow"/>
          <w:lang w:eastAsia="lt-LT"/>
        </w:rPr>
      </w:pPr>
    </w:p>
    <w:p w:rsidR="00274288" w:rsidRPr="00274288" w:rsidRDefault="00274288" w:rsidP="00274288">
      <w:pPr>
        <w:autoSpaceDE w:val="0"/>
        <w:autoSpaceDN w:val="0"/>
        <w:adjustRightInd w:val="0"/>
        <w:snapToGrid w:val="0"/>
        <w:ind w:firstLine="709"/>
        <w:jc w:val="right"/>
        <w:rPr>
          <w:highlight w:val="yellow"/>
          <w:lang w:eastAsia="lt-LT"/>
        </w:rPr>
      </w:pPr>
      <w:bookmarkStart w:id="12" w:name="_Hlk70948497"/>
      <w:r w:rsidRPr="00274288">
        <w:rPr>
          <w:b/>
          <w:lang w:eastAsia="lt-LT"/>
        </w:rPr>
        <w:t>15 lentelė</w:t>
      </w:r>
    </w:p>
    <w:p w:rsidR="00274288" w:rsidRPr="00274288" w:rsidRDefault="00274288" w:rsidP="00274288">
      <w:pPr>
        <w:autoSpaceDE w:val="0"/>
        <w:autoSpaceDN w:val="0"/>
        <w:adjustRightInd w:val="0"/>
        <w:snapToGrid w:val="0"/>
        <w:spacing w:after="120"/>
        <w:jc w:val="center"/>
        <w:rPr>
          <w:lang w:eastAsia="lt-LT"/>
        </w:rPr>
      </w:pPr>
      <w:r w:rsidRPr="00274288">
        <w:rPr>
          <w:lang w:eastAsia="lt-LT"/>
        </w:rPr>
        <w:t>Amoniako NH</w:t>
      </w:r>
      <w:r w:rsidRPr="00274288">
        <w:rPr>
          <w:vertAlign w:val="subscript"/>
          <w:lang w:eastAsia="lt-LT"/>
        </w:rPr>
        <w:t>3</w:t>
      </w:r>
      <w:r w:rsidRPr="00274288">
        <w:rPr>
          <w:lang w:eastAsia="lt-LT"/>
        </w:rPr>
        <w:t xml:space="preserve"> (μg/m</w:t>
      </w:r>
      <w:r w:rsidRPr="00274288">
        <w:rPr>
          <w:vertAlign w:val="superscript"/>
          <w:lang w:eastAsia="lt-LT"/>
        </w:rPr>
        <w:t>3</w:t>
      </w:r>
      <w:r w:rsidRPr="00274288">
        <w:rPr>
          <w:lang w:eastAsia="lt-LT"/>
        </w:rPr>
        <w:t>) koncentracijų statistinės vertės per tyrimo laikotarpį</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27"/>
        <w:gridCol w:w="1173"/>
        <w:gridCol w:w="918"/>
        <w:gridCol w:w="918"/>
        <w:gridCol w:w="836"/>
        <w:gridCol w:w="836"/>
        <w:gridCol w:w="909"/>
        <w:gridCol w:w="723"/>
        <w:gridCol w:w="672"/>
        <w:gridCol w:w="784"/>
        <w:gridCol w:w="755"/>
        <w:gridCol w:w="903"/>
      </w:tblGrid>
      <w:tr w:rsidR="00274288" w:rsidRPr="00274288" w:rsidTr="00274288">
        <w:trPr>
          <w:trHeight w:val="391"/>
          <w:jc w:val="center"/>
        </w:trPr>
        <w:tc>
          <w:tcPr>
            <w:tcW w:w="217" w:type="pct"/>
            <w:vMerge w:val="restart"/>
            <w:vAlign w:val="center"/>
          </w:tcPr>
          <w:p w:rsidR="00274288" w:rsidRPr="00274288" w:rsidRDefault="00274288" w:rsidP="00274288">
            <w:pPr>
              <w:autoSpaceDE w:val="0"/>
              <w:autoSpaceDN w:val="0"/>
              <w:adjustRightInd w:val="0"/>
              <w:jc w:val="center"/>
              <w:rPr>
                <w:rFonts w:eastAsia="Calibri"/>
                <w:b/>
                <w:color w:val="000000"/>
                <w:sz w:val="18"/>
                <w:szCs w:val="18"/>
                <w:lang w:eastAsia="en-GB"/>
              </w:rPr>
            </w:pPr>
            <w:r w:rsidRPr="00274288">
              <w:rPr>
                <w:rFonts w:eastAsia="Calibri"/>
                <w:b/>
                <w:color w:val="000000"/>
                <w:sz w:val="18"/>
                <w:szCs w:val="18"/>
                <w:lang w:eastAsia="en-GB"/>
              </w:rPr>
              <w:t>ID</w:t>
            </w:r>
          </w:p>
        </w:tc>
        <w:tc>
          <w:tcPr>
            <w:tcW w:w="595" w:type="pct"/>
            <w:vMerge w:val="restart"/>
            <w:vAlign w:val="center"/>
          </w:tcPr>
          <w:p w:rsidR="00274288" w:rsidRPr="00274288" w:rsidRDefault="00274288" w:rsidP="00274288">
            <w:pPr>
              <w:autoSpaceDE w:val="0"/>
              <w:autoSpaceDN w:val="0"/>
              <w:adjustRightInd w:val="0"/>
              <w:jc w:val="center"/>
              <w:rPr>
                <w:rFonts w:eastAsia="Calibri"/>
                <w:b/>
                <w:color w:val="000000"/>
                <w:sz w:val="18"/>
                <w:szCs w:val="18"/>
                <w:lang w:eastAsia="en-GB"/>
              </w:rPr>
            </w:pPr>
            <w:r w:rsidRPr="00274288">
              <w:rPr>
                <w:rFonts w:eastAsia="Calibri"/>
                <w:b/>
                <w:color w:val="000000"/>
                <w:sz w:val="18"/>
                <w:szCs w:val="18"/>
                <w:lang w:eastAsia="en-GB"/>
              </w:rPr>
              <w:t>Tyrimų vieta</w:t>
            </w:r>
          </w:p>
        </w:tc>
        <w:tc>
          <w:tcPr>
            <w:tcW w:w="2240" w:type="pct"/>
            <w:gridSpan w:val="5"/>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b/>
                <w:color w:val="000000"/>
                <w:sz w:val="18"/>
                <w:szCs w:val="18"/>
                <w:lang w:eastAsia="en-GB"/>
              </w:rPr>
              <w:t>2019 m.</w:t>
            </w:r>
          </w:p>
        </w:tc>
        <w:tc>
          <w:tcPr>
            <w:tcW w:w="1948" w:type="pct"/>
            <w:gridSpan w:val="5"/>
            <w:vAlign w:val="center"/>
          </w:tcPr>
          <w:p w:rsidR="00274288" w:rsidRPr="00274288" w:rsidRDefault="00274288" w:rsidP="00274288">
            <w:pPr>
              <w:autoSpaceDE w:val="0"/>
              <w:autoSpaceDN w:val="0"/>
              <w:adjustRightInd w:val="0"/>
              <w:jc w:val="center"/>
              <w:rPr>
                <w:rFonts w:eastAsia="Calibri"/>
                <w:b/>
                <w:color w:val="000000"/>
                <w:sz w:val="18"/>
                <w:szCs w:val="18"/>
                <w:lang w:eastAsia="en-GB"/>
              </w:rPr>
            </w:pPr>
            <w:r w:rsidRPr="00274288">
              <w:rPr>
                <w:rFonts w:eastAsia="Calibri"/>
                <w:b/>
                <w:color w:val="000000"/>
                <w:sz w:val="18"/>
                <w:szCs w:val="18"/>
                <w:lang w:eastAsia="en-GB"/>
              </w:rPr>
              <w:t>2020 m.</w:t>
            </w:r>
          </w:p>
        </w:tc>
      </w:tr>
      <w:tr w:rsidR="00274288" w:rsidRPr="00274288" w:rsidTr="00274288">
        <w:trPr>
          <w:trHeight w:val="391"/>
          <w:jc w:val="center"/>
        </w:trPr>
        <w:tc>
          <w:tcPr>
            <w:tcW w:w="217" w:type="pct"/>
            <w:vMerge/>
          </w:tcPr>
          <w:p w:rsidR="00274288" w:rsidRPr="00274288" w:rsidRDefault="00274288" w:rsidP="00274288">
            <w:pPr>
              <w:autoSpaceDE w:val="0"/>
              <w:autoSpaceDN w:val="0"/>
              <w:adjustRightInd w:val="0"/>
              <w:rPr>
                <w:rFonts w:eastAsia="Calibri"/>
                <w:color w:val="000000"/>
                <w:sz w:val="18"/>
                <w:szCs w:val="18"/>
              </w:rPr>
            </w:pPr>
          </w:p>
        </w:tc>
        <w:tc>
          <w:tcPr>
            <w:tcW w:w="595" w:type="pct"/>
            <w:vMerge/>
            <w:vAlign w:val="center"/>
          </w:tcPr>
          <w:p w:rsidR="00274288" w:rsidRPr="00274288" w:rsidRDefault="00274288" w:rsidP="00274288">
            <w:pPr>
              <w:autoSpaceDE w:val="0"/>
              <w:autoSpaceDN w:val="0"/>
              <w:adjustRightInd w:val="0"/>
              <w:jc w:val="center"/>
              <w:rPr>
                <w:rFonts w:eastAsia="Calibri"/>
                <w:color w:val="000000"/>
                <w:sz w:val="18"/>
                <w:szCs w:val="18"/>
              </w:rPr>
            </w:pPr>
          </w:p>
        </w:tc>
        <w:tc>
          <w:tcPr>
            <w:tcW w:w="466" w:type="pct"/>
            <w:vAlign w:val="center"/>
          </w:tcPr>
          <w:p w:rsidR="00274288" w:rsidRPr="00274288" w:rsidRDefault="00274288" w:rsidP="00274288">
            <w:pPr>
              <w:autoSpaceDE w:val="0"/>
              <w:autoSpaceDN w:val="0"/>
              <w:adjustRightInd w:val="0"/>
              <w:jc w:val="center"/>
              <w:rPr>
                <w:rFonts w:eastAsia="Calibri"/>
                <w:b/>
                <w:color w:val="000000"/>
                <w:sz w:val="18"/>
                <w:szCs w:val="18"/>
                <w:lang w:eastAsia="en-GB"/>
              </w:rPr>
            </w:pPr>
            <w:r w:rsidRPr="00274288">
              <w:rPr>
                <w:rFonts w:eastAsia="Calibri"/>
                <w:b/>
                <w:color w:val="000000"/>
                <w:sz w:val="18"/>
                <w:szCs w:val="18"/>
                <w:lang w:eastAsia="en-GB"/>
              </w:rPr>
              <w:t>Žiema</w:t>
            </w:r>
          </w:p>
        </w:tc>
        <w:tc>
          <w:tcPr>
            <w:tcW w:w="466" w:type="pct"/>
            <w:vAlign w:val="center"/>
          </w:tcPr>
          <w:p w:rsidR="00274288" w:rsidRPr="00274288" w:rsidRDefault="00274288" w:rsidP="00274288">
            <w:pPr>
              <w:autoSpaceDE w:val="0"/>
              <w:autoSpaceDN w:val="0"/>
              <w:adjustRightInd w:val="0"/>
              <w:jc w:val="center"/>
              <w:rPr>
                <w:rFonts w:eastAsia="Calibri"/>
                <w:b/>
                <w:color w:val="000000"/>
                <w:sz w:val="18"/>
                <w:szCs w:val="18"/>
                <w:lang w:eastAsia="en-GB"/>
              </w:rPr>
            </w:pPr>
            <w:r w:rsidRPr="00274288">
              <w:rPr>
                <w:rFonts w:eastAsia="Calibri"/>
                <w:b/>
                <w:color w:val="000000"/>
                <w:sz w:val="18"/>
                <w:szCs w:val="18"/>
                <w:lang w:eastAsia="en-GB"/>
              </w:rPr>
              <w:t>Pava-</w:t>
            </w:r>
          </w:p>
          <w:p w:rsidR="00274288" w:rsidRPr="00274288" w:rsidRDefault="00274288" w:rsidP="00274288">
            <w:pPr>
              <w:autoSpaceDE w:val="0"/>
              <w:autoSpaceDN w:val="0"/>
              <w:adjustRightInd w:val="0"/>
              <w:jc w:val="center"/>
              <w:rPr>
                <w:rFonts w:eastAsia="Calibri"/>
                <w:b/>
                <w:color w:val="000000"/>
                <w:sz w:val="18"/>
                <w:szCs w:val="18"/>
                <w:lang w:eastAsia="en-GB"/>
              </w:rPr>
            </w:pPr>
            <w:r w:rsidRPr="00274288">
              <w:rPr>
                <w:rFonts w:eastAsia="Calibri"/>
                <w:b/>
                <w:color w:val="000000"/>
                <w:sz w:val="18"/>
                <w:szCs w:val="18"/>
                <w:lang w:eastAsia="en-GB"/>
              </w:rPr>
              <w:t>saris</w:t>
            </w:r>
          </w:p>
        </w:tc>
        <w:tc>
          <w:tcPr>
            <w:tcW w:w="424" w:type="pct"/>
            <w:vAlign w:val="center"/>
          </w:tcPr>
          <w:p w:rsidR="00274288" w:rsidRPr="00274288" w:rsidRDefault="00274288" w:rsidP="00274288">
            <w:pPr>
              <w:autoSpaceDE w:val="0"/>
              <w:autoSpaceDN w:val="0"/>
              <w:adjustRightInd w:val="0"/>
              <w:jc w:val="center"/>
              <w:rPr>
                <w:rFonts w:eastAsia="Calibri"/>
                <w:b/>
                <w:color w:val="000000"/>
                <w:sz w:val="18"/>
                <w:szCs w:val="18"/>
                <w:lang w:eastAsia="en-GB"/>
              </w:rPr>
            </w:pPr>
            <w:r w:rsidRPr="00274288">
              <w:rPr>
                <w:rFonts w:eastAsia="Calibri"/>
                <w:b/>
                <w:color w:val="000000"/>
                <w:sz w:val="18"/>
                <w:szCs w:val="18"/>
                <w:lang w:eastAsia="en-GB"/>
              </w:rPr>
              <w:t>Vasara</w:t>
            </w:r>
          </w:p>
        </w:tc>
        <w:tc>
          <w:tcPr>
            <w:tcW w:w="424" w:type="pct"/>
            <w:vAlign w:val="center"/>
          </w:tcPr>
          <w:p w:rsidR="00274288" w:rsidRPr="00274288" w:rsidRDefault="00274288" w:rsidP="00274288">
            <w:pPr>
              <w:autoSpaceDE w:val="0"/>
              <w:autoSpaceDN w:val="0"/>
              <w:adjustRightInd w:val="0"/>
              <w:jc w:val="center"/>
              <w:rPr>
                <w:rFonts w:eastAsia="Calibri"/>
                <w:b/>
                <w:color w:val="000000"/>
                <w:sz w:val="18"/>
                <w:szCs w:val="18"/>
                <w:lang w:eastAsia="en-GB"/>
              </w:rPr>
            </w:pPr>
            <w:r w:rsidRPr="00274288">
              <w:rPr>
                <w:rFonts w:eastAsia="Calibri"/>
                <w:b/>
                <w:color w:val="000000"/>
                <w:sz w:val="18"/>
                <w:szCs w:val="18"/>
                <w:lang w:eastAsia="en-GB"/>
              </w:rPr>
              <w:t>Ruduo</w:t>
            </w:r>
          </w:p>
        </w:tc>
        <w:tc>
          <w:tcPr>
            <w:tcW w:w="461" w:type="pct"/>
            <w:vAlign w:val="center"/>
          </w:tcPr>
          <w:p w:rsidR="00274288" w:rsidRPr="00274288" w:rsidRDefault="00274288" w:rsidP="00274288">
            <w:pPr>
              <w:autoSpaceDE w:val="0"/>
              <w:autoSpaceDN w:val="0"/>
              <w:adjustRightInd w:val="0"/>
              <w:jc w:val="center"/>
              <w:rPr>
                <w:rFonts w:eastAsia="Calibri"/>
                <w:b/>
                <w:color w:val="000000"/>
                <w:sz w:val="18"/>
                <w:szCs w:val="18"/>
                <w:lang w:eastAsia="en-GB"/>
              </w:rPr>
            </w:pPr>
            <w:r w:rsidRPr="00274288">
              <w:rPr>
                <w:rFonts w:eastAsia="Calibri"/>
                <w:b/>
                <w:color w:val="000000"/>
                <w:sz w:val="18"/>
                <w:szCs w:val="18"/>
                <w:lang w:eastAsia="en-GB"/>
              </w:rPr>
              <w:t>Vidutinė metų vertė</w:t>
            </w:r>
          </w:p>
        </w:tc>
        <w:tc>
          <w:tcPr>
            <w:tcW w:w="367" w:type="pct"/>
            <w:vAlign w:val="center"/>
          </w:tcPr>
          <w:p w:rsidR="00274288" w:rsidRPr="00274288" w:rsidRDefault="00274288" w:rsidP="00274288">
            <w:pPr>
              <w:autoSpaceDE w:val="0"/>
              <w:autoSpaceDN w:val="0"/>
              <w:adjustRightInd w:val="0"/>
              <w:jc w:val="center"/>
              <w:rPr>
                <w:rFonts w:eastAsia="Calibri"/>
                <w:b/>
                <w:color w:val="000000"/>
                <w:sz w:val="18"/>
                <w:szCs w:val="18"/>
                <w:lang w:eastAsia="en-GB"/>
              </w:rPr>
            </w:pPr>
            <w:r w:rsidRPr="00274288">
              <w:rPr>
                <w:rFonts w:eastAsia="Calibri"/>
                <w:b/>
                <w:color w:val="000000"/>
                <w:sz w:val="18"/>
                <w:szCs w:val="18"/>
                <w:lang w:eastAsia="en-GB"/>
              </w:rPr>
              <w:t>Žiema</w:t>
            </w:r>
          </w:p>
        </w:tc>
        <w:tc>
          <w:tcPr>
            <w:tcW w:w="341" w:type="pct"/>
            <w:vAlign w:val="center"/>
          </w:tcPr>
          <w:p w:rsidR="00274288" w:rsidRPr="00274288" w:rsidRDefault="00274288" w:rsidP="00274288">
            <w:pPr>
              <w:autoSpaceDE w:val="0"/>
              <w:autoSpaceDN w:val="0"/>
              <w:adjustRightInd w:val="0"/>
              <w:jc w:val="center"/>
              <w:rPr>
                <w:rFonts w:eastAsia="Calibri"/>
                <w:b/>
                <w:color w:val="000000"/>
                <w:sz w:val="18"/>
                <w:szCs w:val="18"/>
                <w:lang w:eastAsia="en-GB"/>
              </w:rPr>
            </w:pPr>
            <w:r w:rsidRPr="00274288">
              <w:rPr>
                <w:rFonts w:eastAsia="Calibri"/>
                <w:b/>
                <w:color w:val="000000"/>
                <w:sz w:val="18"/>
                <w:szCs w:val="18"/>
                <w:lang w:eastAsia="en-GB"/>
              </w:rPr>
              <w:t>Pava-saris</w:t>
            </w:r>
          </w:p>
        </w:tc>
        <w:tc>
          <w:tcPr>
            <w:tcW w:w="398" w:type="pct"/>
            <w:vAlign w:val="center"/>
          </w:tcPr>
          <w:p w:rsidR="00274288" w:rsidRPr="00274288" w:rsidRDefault="00274288" w:rsidP="00274288">
            <w:pPr>
              <w:autoSpaceDE w:val="0"/>
              <w:autoSpaceDN w:val="0"/>
              <w:adjustRightInd w:val="0"/>
              <w:jc w:val="center"/>
              <w:rPr>
                <w:rFonts w:eastAsia="Calibri"/>
                <w:b/>
                <w:color w:val="000000"/>
                <w:sz w:val="18"/>
                <w:szCs w:val="18"/>
                <w:lang w:eastAsia="en-GB"/>
              </w:rPr>
            </w:pPr>
            <w:r w:rsidRPr="00274288">
              <w:rPr>
                <w:rFonts w:eastAsia="Calibri"/>
                <w:b/>
                <w:color w:val="000000"/>
                <w:sz w:val="18"/>
                <w:szCs w:val="18"/>
                <w:lang w:eastAsia="en-GB"/>
              </w:rPr>
              <w:t>Vasara</w:t>
            </w:r>
          </w:p>
        </w:tc>
        <w:tc>
          <w:tcPr>
            <w:tcW w:w="383" w:type="pct"/>
            <w:vAlign w:val="center"/>
          </w:tcPr>
          <w:p w:rsidR="00274288" w:rsidRPr="00274288" w:rsidRDefault="00274288" w:rsidP="00274288">
            <w:pPr>
              <w:autoSpaceDE w:val="0"/>
              <w:autoSpaceDN w:val="0"/>
              <w:adjustRightInd w:val="0"/>
              <w:jc w:val="center"/>
              <w:rPr>
                <w:rFonts w:eastAsia="Calibri"/>
                <w:b/>
                <w:color w:val="000000"/>
                <w:sz w:val="18"/>
                <w:szCs w:val="18"/>
                <w:lang w:eastAsia="en-GB"/>
              </w:rPr>
            </w:pPr>
            <w:r w:rsidRPr="00274288">
              <w:rPr>
                <w:rFonts w:eastAsia="Calibri"/>
                <w:b/>
                <w:color w:val="000000"/>
                <w:sz w:val="18"/>
                <w:szCs w:val="18"/>
                <w:lang w:eastAsia="en-GB"/>
              </w:rPr>
              <w:t>Ruduo</w:t>
            </w:r>
          </w:p>
        </w:tc>
        <w:tc>
          <w:tcPr>
            <w:tcW w:w="461" w:type="pct"/>
            <w:vAlign w:val="center"/>
          </w:tcPr>
          <w:p w:rsidR="00274288" w:rsidRPr="00274288" w:rsidRDefault="00274288" w:rsidP="00274288">
            <w:pPr>
              <w:autoSpaceDE w:val="0"/>
              <w:autoSpaceDN w:val="0"/>
              <w:adjustRightInd w:val="0"/>
              <w:jc w:val="center"/>
              <w:rPr>
                <w:rFonts w:eastAsia="Calibri"/>
                <w:b/>
                <w:color w:val="000000"/>
                <w:sz w:val="18"/>
                <w:szCs w:val="18"/>
                <w:lang w:eastAsia="en-GB"/>
              </w:rPr>
            </w:pPr>
            <w:r w:rsidRPr="00274288">
              <w:rPr>
                <w:rFonts w:eastAsia="Calibri"/>
                <w:b/>
                <w:color w:val="000000"/>
                <w:sz w:val="18"/>
                <w:szCs w:val="18"/>
                <w:lang w:eastAsia="en-GB"/>
              </w:rPr>
              <w:t>Vidutinė metų vertė</w:t>
            </w:r>
          </w:p>
        </w:tc>
      </w:tr>
      <w:tr w:rsidR="00274288" w:rsidRPr="00274288" w:rsidTr="00274288">
        <w:trPr>
          <w:trHeight w:val="391"/>
          <w:jc w:val="center"/>
        </w:trPr>
        <w:tc>
          <w:tcPr>
            <w:tcW w:w="217"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ID 18</w:t>
            </w:r>
          </w:p>
        </w:tc>
        <w:tc>
          <w:tcPr>
            <w:tcW w:w="595" w:type="pct"/>
            <w:vAlign w:val="center"/>
          </w:tcPr>
          <w:p w:rsidR="00274288" w:rsidRPr="00274288" w:rsidRDefault="00274288" w:rsidP="00274288">
            <w:pPr>
              <w:autoSpaceDE w:val="0"/>
              <w:autoSpaceDN w:val="0"/>
              <w:adjustRightInd w:val="0"/>
              <w:jc w:val="center"/>
              <w:rPr>
                <w:rFonts w:eastAsia="Calibri"/>
                <w:noProof/>
                <w:color w:val="000000"/>
                <w:sz w:val="18"/>
                <w:szCs w:val="18"/>
              </w:rPr>
            </w:pPr>
            <w:r w:rsidRPr="00274288">
              <w:rPr>
                <w:rFonts w:eastAsia="Calibri"/>
                <w:noProof/>
                <w:color w:val="000000"/>
                <w:sz w:val="18"/>
                <w:szCs w:val="18"/>
              </w:rPr>
              <w:t>Budelkiemio g. 8</w:t>
            </w:r>
          </w:p>
        </w:tc>
        <w:tc>
          <w:tcPr>
            <w:tcW w:w="466"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9,47</w:t>
            </w:r>
          </w:p>
        </w:tc>
        <w:tc>
          <w:tcPr>
            <w:tcW w:w="466"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10,89</w:t>
            </w:r>
          </w:p>
        </w:tc>
        <w:tc>
          <w:tcPr>
            <w:tcW w:w="424"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5,92</w:t>
            </w:r>
          </w:p>
        </w:tc>
        <w:tc>
          <w:tcPr>
            <w:tcW w:w="424"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9,12</w:t>
            </w:r>
          </w:p>
        </w:tc>
        <w:tc>
          <w:tcPr>
            <w:tcW w:w="461"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8,85</w:t>
            </w:r>
          </w:p>
        </w:tc>
        <w:tc>
          <w:tcPr>
            <w:tcW w:w="367"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14,50</w:t>
            </w:r>
          </w:p>
        </w:tc>
        <w:tc>
          <w:tcPr>
            <w:tcW w:w="341"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8,63</w:t>
            </w:r>
          </w:p>
        </w:tc>
        <w:tc>
          <w:tcPr>
            <w:tcW w:w="398"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10,61</w:t>
            </w:r>
          </w:p>
        </w:tc>
        <w:tc>
          <w:tcPr>
            <w:tcW w:w="383"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12,81</w:t>
            </w:r>
          </w:p>
        </w:tc>
        <w:tc>
          <w:tcPr>
            <w:tcW w:w="461"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11,64</w:t>
            </w:r>
          </w:p>
        </w:tc>
      </w:tr>
      <w:tr w:rsidR="00274288" w:rsidRPr="00274288" w:rsidTr="00274288">
        <w:trPr>
          <w:trHeight w:val="391"/>
          <w:jc w:val="center"/>
        </w:trPr>
        <w:tc>
          <w:tcPr>
            <w:tcW w:w="217"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ID 20</w:t>
            </w:r>
          </w:p>
        </w:tc>
        <w:tc>
          <w:tcPr>
            <w:tcW w:w="595" w:type="pct"/>
            <w:vAlign w:val="center"/>
          </w:tcPr>
          <w:p w:rsidR="00274288" w:rsidRPr="00274288" w:rsidRDefault="00274288" w:rsidP="00274288">
            <w:pPr>
              <w:autoSpaceDE w:val="0"/>
              <w:autoSpaceDN w:val="0"/>
              <w:adjustRightInd w:val="0"/>
              <w:jc w:val="center"/>
              <w:rPr>
                <w:rFonts w:eastAsia="Calibri"/>
                <w:noProof/>
                <w:color w:val="000000"/>
                <w:sz w:val="18"/>
                <w:szCs w:val="18"/>
              </w:rPr>
            </w:pPr>
            <w:r w:rsidRPr="00274288">
              <w:rPr>
                <w:rFonts w:eastAsia="Calibri"/>
                <w:noProof/>
                <w:color w:val="000000"/>
                <w:sz w:val="18"/>
                <w:szCs w:val="18"/>
              </w:rPr>
              <w:t>Vingio g. 47</w:t>
            </w:r>
          </w:p>
        </w:tc>
        <w:tc>
          <w:tcPr>
            <w:tcW w:w="466"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10,19</w:t>
            </w:r>
          </w:p>
        </w:tc>
        <w:tc>
          <w:tcPr>
            <w:tcW w:w="466"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13,18</w:t>
            </w:r>
          </w:p>
        </w:tc>
        <w:tc>
          <w:tcPr>
            <w:tcW w:w="424"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5,92</w:t>
            </w:r>
          </w:p>
        </w:tc>
        <w:tc>
          <w:tcPr>
            <w:tcW w:w="424"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6,43</w:t>
            </w:r>
          </w:p>
        </w:tc>
        <w:tc>
          <w:tcPr>
            <w:tcW w:w="461"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8,93</w:t>
            </w:r>
          </w:p>
        </w:tc>
        <w:tc>
          <w:tcPr>
            <w:tcW w:w="367"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19,72</w:t>
            </w:r>
          </w:p>
        </w:tc>
        <w:tc>
          <w:tcPr>
            <w:tcW w:w="341"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8,99</w:t>
            </w:r>
          </w:p>
        </w:tc>
        <w:tc>
          <w:tcPr>
            <w:tcW w:w="398"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11,06</w:t>
            </w:r>
          </w:p>
        </w:tc>
        <w:tc>
          <w:tcPr>
            <w:tcW w:w="383"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16,15</w:t>
            </w:r>
          </w:p>
        </w:tc>
        <w:tc>
          <w:tcPr>
            <w:tcW w:w="461"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13,98</w:t>
            </w:r>
          </w:p>
        </w:tc>
      </w:tr>
      <w:tr w:rsidR="00274288" w:rsidRPr="00274288" w:rsidTr="00274288">
        <w:trPr>
          <w:trHeight w:val="391"/>
          <w:jc w:val="center"/>
        </w:trPr>
        <w:tc>
          <w:tcPr>
            <w:tcW w:w="217"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ID 19</w:t>
            </w:r>
          </w:p>
        </w:tc>
        <w:tc>
          <w:tcPr>
            <w:tcW w:w="595" w:type="pct"/>
            <w:vAlign w:val="center"/>
          </w:tcPr>
          <w:p w:rsidR="00274288" w:rsidRPr="00274288" w:rsidRDefault="00274288" w:rsidP="00274288">
            <w:pPr>
              <w:autoSpaceDE w:val="0"/>
              <w:autoSpaceDN w:val="0"/>
              <w:adjustRightInd w:val="0"/>
              <w:jc w:val="center"/>
              <w:rPr>
                <w:rFonts w:eastAsia="Calibri"/>
                <w:noProof/>
                <w:color w:val="000000"/>
                <w:sz w:val="18"/>
                <w:szCs w:val="18"/>
              </w:rPr>
            </w:pPr>
            <w:r w:rsidRPr="00274288">
              <w:rPr>
                <w:rFonts w:eastAsia="Calibri"/>
                <w:noProof/>
                <w:color w:val="000000"/>
                <w:sz w:val="18"/>
                <w:szCs w:val="18"/>
              </w:rPr>
              <w:t>Rimkų g. 1</w:t>
            </w:r>
          </w:p>
        </w:tc>
        <w:tc>
          <w:tcPr>
            <w:tcW w:w="466"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7,94</w:t>
            </w:r>
          </w:p>
        </w:tc>
        <w:tc>
          <w:tcPr>
            <w:tcW w:w="466"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14,10</w:t>
            </w:r>
          </w:p>
        </w:tc>
        <w:tc>
          <w:tcPr>
            <w:tcW w:w="424"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6,47</w:t>
            </w:r>
          </w:p>
        </w:tc>
        <w:tc>
          <w:tcPr>
            <w:tcW w:w="424"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6,40</w:t>
            </w:r>
          </w:p>
        </w:tc>
        <w:tc>
          <w:tcPr>
            <w:tcW w:w="461"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8,73</w:t>
            </w:r>
          </w:p>
        </w:tc>
        <w:tc>
          <w:tcPr>
            <w:tcW w:w="367"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21,46</w:t>
            </w:r>
          </w:p>
        </w:tc>
        <w:tc>
          <w:tcPr>
            <w:tcW w:w="341"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10,22</w:t>
            </w:r>
          </w:p>
        </w:tc>
        <w:tc>
          <w:tcPr>
            <w:tcW w:w="398"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12,67</w:t>
            </w:r>
          </w:p>
        </w:tc>
        <w:tc>
          <w:tcPr>
            <w:tcW w:w="383"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9,68</w:t>
            </w:r>
          </w:p>
        </w:tc>
        <w:tc>
          <w:tcPr>
            <w:tcW w:w="461"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13,51</w:t>
            </w:r>
          </w:p>
        </w:tc>
      </w:tr>
    </w:tbl>
    <w:p w:rsidR="00274288" w:rsidRPr="00274288" w:rsidRDefault="00274288" w:rsidP="00274288">
      <w:pPr>
        <w:autoSpaceDE w:val="0"/>
        <w:autoSpaceDN w:val="0"/>
        <w:adjustRightInd w:val="0"/>
        <w:snapToGrid w:val="0"/>
        <w:ind w:firstLine="709"/>
        <w:jc w:val="both"/>
        <w:rPr>
          <w:i/>
          <w:iCs/>
          <w:sz w:val="20"/>
          <w:szCs w:val="20"/>
          <w:lang w:eastAsia="lt-LT"/>
        </w:rPr>
      </w:pPr>
      <w:r w:rsidRPr="00274288">
        <w:rPr>
          <w:i/>
          <w:iCs/>
          <w:sz w:val="20"/>
          <w:szCs w:val="20"/>
          <w:lang w:eastAsia="lt-LT"/>
        </w:rPr>
        <w:t>Ribinė vertė 40 μg/m</w:t>
      </w:r>
      <w:r w:rsidRPr="00274288">
        <w:rPr>
          <w:i/>
          <w:iCs/>
          <w:sz w:val="20"/>
          <w:szCs w:val="20"/>
          <w:vertAlign w:val="superscript"/>
          <w:lang w:eastAsia="lt-LT"/>
        </w:rPr>
        <w:t>3</w:t>
      </w:r>
      <w:r w:rsidRPr="00274288">
        <w:rPr>
          <w:i/>
          <w:iCs/>
          <w:sz w:val="20"/>
          <w:szCs w:val="20"/>
          <w:lang w:eastAsia="lt-LT"/>
        </w:rPr>
        <w:t xml:space="preserve"> (paros).</w:t>
      </w:r>
    </w:p>
    <w:p w:rsidR="00274288" w:rsidRPr="00274288" w:rsidRDefault="00274288" w:rsidP="00274288">
      <w:pPr>
        <w:autoSpaceDE w:val="0"/>
        <w:autoSpaceDN w:val="0"/>
        <w:adjustRightInd w:val="0"/>
        <w:snapToGrid w:val="0"/>
        <w:ind w:firstLine="709"/>
        <w:jc w:val="both"/>
        <w:rPr>
          <w:highlight w:val="yellow"/>
          <w:lang w:eastAsia="lt-LT"/>
        </w:rPr>
      </w:pPr>
    </w:p>
    <w:bookmarkEnd w:id="12"/>
    <w:p w:rsidR="00274288" w:rsidRPr="00274288" w:rsidRDefault="00274288" w:rsidP="00274288">
      <w:pPr>
        <w:autoSpaceDE w:val="0"/>
        <w:autoSpaceDN w:val="0"/>
        <w:adjustRightInd w:val="0"/>
        <w:snapToGrid w:val="0"/>
        <w:jc w:val="both"/>
        <w:rPr>
          <w:lang w:eastAsia="lt-LT"/>
        </w:rPr>
      </w:pPr>
    </w:p>
    <w:p w:rsidR="00274288" w:rsidRPr="00274288" w:rsidRDefault="00274288" w:rsidP="00274288">
      <w:pPr>
        <w:autoSpaceDE w:val="0"/>
        <w:autoSpaceDN w:val="0"/>
        <w:adjustRightInd w:val="0"/>
        <w:snapToGrid w:val="0"/>
        <w:jc w:val="center"/>
        <w:rPr>
          <w:b/>
          <w:bCs/>
          <w:lang w:eastAsia="lt-LT"/>
        </w:rPr>
      </w:pPr>
      <w:r w:rsidRPr="00274288">
        <w:rPr>
          <w:b/>
          <w:bCs/>
          <w:noProof/>
          <w:lang w:eastAsia="lt-LT"/>
        </w:rPr>
        <w:drawing>
          <wp:inline distT="0" distB="0" distL="0" distR="0" wp14:anchorId="3E682603" wp14:editId="3C871BFA">
            <wp:extent cx="4777168" cy="2684563"/>
            <wp:effectExtent l="0" t="0" r="4445" b="1905"/>
            <wp:docPr id="18" name="Paveikslėlis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825309" cy="2711616"/>
                    </a:xfrm>
                    <a:prstGeom prst="rect">
                      <a:avLst/>
                    </a:prstGeom>
                    <a:noFill/>
                  </pic:spPr>
                </pic:pic>
              </a:graphicData>
            </a:graphic>
          </wp:inline>
        </w:drawing>
      </w:r>
    </w:p>
    <w:p w:rsidR="00274288" w:rsidRPr="00274288" w:rsidRDefault="00274288" w:rsidP="00274288">
      <w:pPr>
        <w:autoSpaceDE w:val="0"/>
        <w:autoSpaceDN w:val="0"/>
        <w:adjustRightInd w:val="0"/>
        <w:snapToGrid w:val="0"/>
        <w:spacing w:before="120"/>
        <w:jc w:val="center"/>
        <w:rPr>
          <w:lang w:eastAsia="lt-LT"/>
        </w:rPr>
      </w:pPr>
      <w:r w:rsidRPr="00274288">
        <w:rPr>
          <w:b/>
          <w:bCs/>
          <w:lang w:eastAsia="lt-LT"/>
        </w:rPr>
        <w:t>10 pav</w:t>
      </w:r>
      <w:r w:rsidRPr="00274288">
        <w:rPr>
          <w:lang w:eastAsia="lt-LT"/>
        </w:rPr>
        <w:t xml:space="preserve">. </w:t>
      </w:r>
      <w:r w:rsidRPr="00274288">
        <w:rPr>
          <w:rFonts w:eastAsia="Calibri"/>
        </w:rPr>
        <w:t xml:space="preserve">Vidutinės metinės </w:t>
      </w:r>
      <w:r w:rsidRPr="00274288">
        <w:rPr>
          <w:lang w:eastAsia="lt-LT"/>
        </w:rPr>
        <w:t>amoniako</w:t>
      </w:r>
      <w:r w:rsidRPr="00274288">
        <w:rPr>
          <w:rFonts w:eastAsia="Calibri"/>
        </w:rPr>
        <w:t xml:space="preserve"> koncentracijos tyrimo vietose</w:t>
      </w:r>
      <w:r w:rsidRPr="00274288">
        <w:rPr>
          <w:lang w:eastAsia="lt-LT"/>
        </w:rPr>
        <w:t xml:space="preserve"> </w:t>
      </w:r>
    </w:p>
    <w:p w:rsidR="00274288" w:rsidRPr="00274288" w:rsidRDefault="00274288" w:rsidP="00274288">
      <w:pPr>
        <w:autoSpaceDE w:val="0"/>
        <w:autoSpaceDN w:val="0"/>
        <w:adjustRightInd w:val="0"/>
        <w:snapToGrid w:val="0"/>
        <w:ind w:firstLine="709"/>
        <w:jc w:val="both"/>
        <w:rPr>
          <w:lang w:eastAsia="lt-LT"/>
        </w:rPr>
      </w:pPr>
    </w:p>
    <w:p w:rsidR="00274288" w:rsidRPr="00274288" w:rsidRDefault="00274288" w:rsidP="00274288">
      <w:pPr>
        <w:autoSpaceDE w:val="0"/>
        <w:autoSpaceDN w:val="0"/>
        <w:adjustRightInd w:val="0"/>
        <w:snapToGrid w:val="0"/>
        <w:ind w:firstLine="709"/>
        <w:jc w:val="both"/>
        <w:rPr>
          <w:rFonts w:eastAsia="Calibri"/>
          <w:color w:val="000000"/>
          <w:lang w:eastAsia="en-GB"/>
        </w:rPr>
      </w:pPr>
      <w:r w:rsidRPr="00274288">
        <w:rPr>
          <w:lang w:eastAsia="lt-LT"/>
        </w:rPr>
        <w:t>Amoniako NH</w:t>
      </w:r>
      <w:r w:rsidRPr="00274288">
        <w:rPr>
          <w:vertAlign w:val="subscript"/>
          <w:lang w:eastAsia="lt-LT"/>
        </w:rPr>
        <w:t>3</w:t>
      </w:r>
      <w:r w:rsidRPr="00274288">
        <w:rPr>
          <w:lang w:eastAsia="lt-LT"/>
        </w:rPr>
        <w:t xml:space="preserve"> </w:t>
      </w:r>
      <w:r w:rsidRPr="00274288">
        <w:rPr>
          <w:rFonts w:eastAsia="Calibri"/>
          <w:color w:val="000000"/>
          <w:lang w:eastAsia="en-GB"/>
        </w:rPr>
        <w:t>tyrimai vykdyti 2019-2020 m. laikotarpiu. Amoniako koncentracija matavimo vietose kito nuo 5,92 μg/m</w:t>
      </w:r>
      <w:r w:rsidRPr="00274288">
        <w:rPr>
          <w:rFonts w:eastAsia="Calibri"/>
          <w:color w:val="000000"/>
          <w:vertAlign w:val="superscript"/>
          <w:lang w:eastAsia="en-GB"/>
        </w:rPr>
        <w:t>3</w:t>
      </w:r>
      <w:r w:rsidRPr="00274288">
        <w:rPr>
          <w:rFonts w:eastAsia="Calibri"/>
          <w:color w:val="000000"/>
          <w:lang w:eastAsia="en-GB"/>
        </w:rPr>
        <w:t xml:space="preserve"> iki 21,46 μg/m</w:t>
      </w:r>
      <w:r w:rsidRPr="00274288">
        <w:rPr>
          <w:rFonts w:eastAsia="Calibri"/>
          <w:color w:val="000000"/>
          <w:vertAlign w:val="superscript"/>
          <w:lang w:eastAsia="en-GB"/>
        </w:rPr>
        <w:t>3</w:t>
      </w:r>
      <w:r w:rsidRPr="00274288">
        <w:rPr>
          <w:rFonts w:eastAsia="Calibri"/>
          <w:color w:val="000000"/>
          <w:lang w:eastAsia="en-GB"/>
        </w:rPr>
        <w:t xml:space="preserve">. Lyginant matavimų rezultatus, matyti, kad amoniako koncentracija matavimo vietose padidėjo 2020 m. </w:t>
      </w:r>
      <w:r w:rsidRPr="00274288">
        <w:rPr>
          <w:lang w:eastAsia="lt-LT"/>
        </w:rPr>
        <w:t>Ji buvo</w:t>
      </w:r>
      <w:r w:rsidRPr="00274288">
        <w:rPr>
          <w:vertAlign w:val="subscript"/>
          <w:lang w:eastAsia="lt-LT"/>
        </w:rPr>
        <w:t xml:space="preserve"> </w:t>
      </w:r>
      <w:r w:rsidRPr="00274288">
        <w:rPr>
          <w:lang w:eastAsia="lt-LT"/>
        </w:rPr>
        <w:t>didesnė žiemos, vasaros ir rudens sezonais.</w:t>
      </w:r>
    </w:p>
    <w:p w:rsidR="00274288" w:rsidRPr="00274288" w:rsidRDefault="00274288" w:rsidP="00274288">
      <w:pPr>
        <w:autoSpaceDE w:val="0"/>
        <w:autoSpaceDN w:val="0"/>
        <w:adjustRightInd w:val="0"/>
        <w:snapToGrid w:val="0"/>
        <w:ind w:firstLine="709"/>
        <w:jc w:val="both"/>
        <w:rPr>
          <w:b/>
          <w:lang w:eastAsia="lt-LT"/>
        </w:rPr>
      </w:pPr>
      <w:r w:rsidRPr="00274288">
        <w:rPr>
          <w:rFonts w:eastAsia="Calibri"/>
          <w:color w:val="000000"/>
          <w:lang w:eastAsia="en-GB"/>
        </w:rPr>
        <w:t>Įvertinus 2019-2020 m. laikotarpio rezultatus</w:t>
      </w:r>
      <w:r w:rsidRPr="00274288">
        <w:rPr>
          <w:rFonts w:eastAsia="Calibri"/>
          <w:noProof/>
          <w:color w:val="000000"/>
          <w:lang w:eastAsia="en-GB"/>
        </w:rPr>
        <w:t xml:space="preserve">, siūloma 2022-2026 m. monitoringo laikotarpyje toliau vykdyti </w:t>
      </w:r>
      <w:r w:rsidRPr="00274288">
        <w:rPr>
          <w:rFonts w:eastAsia="Calibri"/>
          <w:color w:val="000000"/>
          <w:lang w:eastAsia="en-GB"/>
        </w:rPr>
        <w:t>amoniako matavimus bei naudoti ėminių metodus, užtikrinančius matavimų rezultatų palyginamumą su nustatyta paros ribine verte.</w:t>
      </w:r>
    </w:p>
    <w:p w:rsidR="00274288" w:rsidRPr="00274288" w:rsidRDefault="00274288" w:rsidP="00274288">
      <w:pPr>
        <w:autoSpaceDE w:val="0"/>
        <w:autoSpaceDN w:val="0"/>
        <w:adjustRightInd w:val="0"/>
        <w:snapToGrid w:val="0"/>
        <w:ind w:firstLine="709"/>
        <w:jc w:val="right"/>
        <w:rPr>
          <w:b/>
          <w:lang w:eastAsia="lt-LT"/>
        </w:rPr>
        <w:sectPr w:rsidR="00274288" w:rsidRPr="00274288" w:rsidSect="00274288">
          <w:pgSz w:w="11906" w:h="16838"/>
          <w:pgMar w:top="1134" w:right="567" w:bottom="1559" w:left="1701" w:header="567" w:footer="567" w:gutter="0"/>
          <w:cols w:space="1296"/>
          <w:titlePg/>
          <w:docGrid w:linePitch="360"/>
        </w:sectPr>
      </w:pPr>
    </w:p>
    <w:p w:rsidR="00274288" w:rsidRPr="00274288" w:rsidRDefault="00274288" w:rsidP="00274288">
      <w:pPr>
        <w:autoSpaceDE w:val="0"/>
        <w:autoSpaceDN w:val="0"/>
        <w:adjustRightInd w:val="0"/>
        <w:snapToGrid w:val="0"/>
        <w:ind w:firstLine="709"/>
        <w:jc w:val="right"/>
        <w:rPr>
          <w:b/>
          <w:lang w:eastAsia="lt-LT"/>
        </w:rPr>
      </w:pPr>
      <w:r w:rsidRPr="00274288">
        <w:rPr>
          <w:b/>
          <w:lang w:eastAsia="lt-LT"/>
        </w:rPr>
        <w:t>16 lentelė</w:t>
      </w:r>
    </w:p>
    <w:p w:rsidR="00274288" w:rsidRPr="00274288" w:rsidRDefault="00274288" w:rsidP="00274288">
      <w:pPr>
        <w:ind w:firstLine="567"/>
        <w:jc w:val="center"/>
        <w:rPr>
          <w:rFonts w:eastAsia="Calibri"/>
        </w:rPr>
      </w:pPr>
      <w:r w:rsidRPr="00274288">
        <w:rPr>
          <w:rFonts w:eastAsia="Calibri"/>
        </w:rPr>
        <w:t>KD</w:t>
      </w:r>
      <w:r w:rsidRPr="00274288">
        <w:rPr>
          <w:rFonts w:eastAsia="Calibri"/>
          <w:vertAlign w:val="subscript"/>
        </w:rPr>
        <w:t>10</w:t>
      </w:r>
      <w:r w:rsidRPr="00274288">
        <w:rPr>
          <w:rFonts w:eastAsia="Calibri"/>
        </w:rPr>
        <w:t xml:space="preserve"> (µg/m</w:t>
      </w:r>
      <w:r w:rsidRPr="00274288">
        <w:rPr>
          <w:rFonts w:eastAsia="Calibri"/>
          <w:vertAlign w:val="superscript"/>
        </w:rPr>
        <w:t>3</w:t>
      </w:r>
      <w:r w:rsidRPr="00274288">
        <w:rPr>
          <w:rFonts w:eastAsia="Calibri"/>
          <w:sz w:val="20"/>
          <w:szCs w:val="20"/>
        </w:rPr>
        <w:t xml:space="preserve">) </w:t>
      </w:r>
      <w:r w:rsidRPr="00274288">
        <w:rPr>
          <w:rFonts w:eastAsia="Calibri"/>
        </w:rPr>
        <w:t>koncentracijų vertės 2018 – 2020 m.</w:t>
      </w:r>
    </w:p>
    <w:tbl>
      <w:tblPr>
        <w:tblStyle w:val="Lentelstinklelis13"/>
        <w:tblW w:w="13892" w:type="dxa"/>
        <w:tblInd w:w="562" w:type="dxa"/>
        <w:tblLayout w:type="fixed"/>
        <w:tblLook w:val="04A0" w:firstRow="1" w:lastRow="0" w:firstColumn="1" w:lastColumn="0" w:noHBand="0" w:noVBand="1"/>
      </w:tblPr>
      <w:tblGrid>
        <w:gridCol w:w="709"/>
        <w:gridCol w:w="849"/>
        <w:gridCol w:w="849"/>
        <w:gridCol w:w="849"/>
        <w:gridCol w:w="850"/>
        <w:gridCol w:w="998"/>
        <w:gridCol w:w="850"/>
        <w:gridCol w:w="850"/>
        <w:gridCol w:w="850"/>
        <w:gridCol w:w="850"/>
        <w:gridCol w:w="994"/>
        <w:gridCol w:w="850"/>
        <w:gridCol w:w="850"/>
        <w:gridCol w:w="850"/>
        <w:gridCol w:w="850"/>
        <w:gridCol w:w="994"/>
      </w:tblGrid>
      <w:tr w:rsidR="00274288" w:rsidRPr="00274288" w:rsidTr="00274288">
        <w:trPr>
          <w:cantSplit/>
          <w:trHeight w:val="547"/>
          <w:tblHeader/>
        </w:trPr>
        <w:tc>
          <w:tcPr>
            <w:tcW w:w="709" w:type="dxa"/>
            <w:vMerge w:val="restar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spacing w:line="276" w:lineRule="auto"/>
              <w:jc w:val="center"/>
              <w:rPr>
                <w:rFonts w:eastAsia="Calibri"/>
                <w:sz w:val="20"/>
                <w:szCs w:val="20"/>
              </w:rPr>
            </w:pPr>
            <w:r w:rsidRPr="00274288">
              <w:rPr>
                <w:rFonts w:eastAsia="Calibri"/>
                <w:sz w:val="20"/>
                <w:szCs w:val="20"/>
              </w:rPr>
              <w:t>ID</w:t>
            </w:r>
          </w:p>
        </w:tc>
        <w:tc>
          <w:tcPr>
            <w:tcW w:w="4395" w:type="dxa"/>
            <w:gridSpan w:val="5"/>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2018</w:t>
            </w:r>
          </w:p>
        </w:tc>
        <w:tc>
          <w:tcPr>
            <w:tcW w:w="4394" w:type="dxa"/>
            <w:gridSpan w:val="5"/>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2019</w:t>
            </w:r>
          </w:p>
        </w:tc>
        <w:tc>
          <w:tcPr>
            <w:tcW w:w="4394" w:type="dxa"/>
            <w:gridSpan w:val="5"/>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2020</w:t>
            </w:r>
          </w:p>
        </w:tc>
      </w:tr>
      <w:tr w:rsidR="00274288" w:rsidRPr="00274288" w:rsidTr="00274288">
        <w:trPr>
          <w:cantSplit/>
          <w:tblHeader/>
        </w:trPr>
        <w:tc>
          <w:tcPr>
            <w:tcW w:w="709" w:type="dxa"/>
            <w:vMerge/>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sz w:val="20"/>
                <w:szCs w:val="20"/>
                <w:lang w:eastAsia="lt-LT"/>
              </w:rPr>
            </w:pP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Žiema</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noProof/>
                <w:sz w:val="20"/>
                <w:szCs w:val="20"/>
              </w:rPr>
            </w:pPr>
            <w:r w:rsidRPr="00274288">
              <w:rPr>
                <w:rFonts w:eastAsia="Calibri"/>
                <w:noProof/>
                <w:sz w:val="20"/>
                <w:szCs w:val="20"/>
              </w:rPr>
              <w:t>Pava-saris</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Vasara</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Ruduo</w:t>
            </w:r>
          </w:p>
        </w:tc>
        <w:tc>
          <w:tcPr>
            <w:tcW w:w="998" w:type="dxa"/>
            <w:tcBorders>
              <w:top w:val="single" w:sz="4" w:space="0" w:color="auto"/>
              <w:left w:val="single" w:sz="4" w:space="0" w:color="auto"/>
              <w:bottom w:val="single" w:sz="4" w:space="0" w:color="auto"/>
              <w:right w:val="single" w:sz="4" w:space="0" w:color="auto"/>
            </w:tcBorders>
          </w:tcPr>
          <w:p w:rsidR="00274288" w:rsidRPr="00274288" w:rsidRDefault="00274288" w:rsidP="00274288">
            <w:pPr>
              <w:jc w:val="center"/>
              <w:rPr>
                <w:rFonts w:eastAsia="Calibri"/>
                <w:sz w:val="20"/>
                <w:szCs w:val="20"/>
              </w:rPr>
            </w:pPr>
            <w:r w:rsidRPr="00274288">
              <w:rPr>
                <w:rFonts w:eastAsia="Calibri"/>
                <w:b/>
                <w:sz w:val="20"/>
                <w:szCs w:val="20"/>
              </w:rPr>
              <w:t>Vidurkis (metai)</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Žiema</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noProof/>
                <w:sz w:val="20"/>
                <w:szCs w:val="20"/>
              </w:rPr>
            </w:pPr>
            <w:r w:rsidRPr="00274288">
              <w:rPr>
                <w:rFonts w:eastAsia="Calibri"/>
                <w:noProof/>
                <w:sz w:val="20"/>
                <w:szCs w:val="20"/>
              </w:rPr>
              <w:t>Pava-saris</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Vasara</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Ruduo</w:t>
            </w:r>
          </w:p>
        </w:tc>
        <w:tc>
          <w:tcPr>
            <w:tcW w:w="994" w:type="dxa"/>
            <w:tcBorders>
              <w:top w:val="single" w:sz="4" w:space="0" w:color="auto"/>
              <w:left w:val="single" w:sz="4" w:space="0" w:color="auto"/>
              <w:bottom w:val="single" w:sz="4" w:space="0" w:color="auto"/>
              <w:right w:val="single" w:sz="4" w:space="0" w:color="auto"/>
            </w:tcBorders>
          </w:tcPr>
          <w:p w:rsidR="00274288" w:rsidRPr="00274288" w:rsidRDefault="00274288" w:rsidP="00274288">
            <w:pPr>
              <w:jc w:val="center"/>
              <w:rPr>
                <w:rFonts w:eastAsia="Calibri"/>
                <w:sz w:val="20"/>
                <w:szCs w:val="20"/>
              </w:rPr>
            </w:pPr>
            <w:r w:rsidRPr="00274288">
              <w:rPr>
                <w:rFonts w:eastAsia="Calibri"/>
                <w:b/>
                <w:sz w:val="20"/>
                <w:szCs w:val="20"/>
              </w:rPr>
              <w:t>Vidurkis (metai)</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Žiema</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noProof/>
                <w:sz w:val="20"/>
                <w:szCs w:val="20"/>
              </w:rPr>
              <w:t>Pava-saris</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Vasara</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Ruduo</w:t>
            </w:r>
          </w:p>
        </w:tc>
        <w:tc>
          <w:tcPr>
            <w:tcW w:w="994" w:type="dxa"/>
            <w:tcBorders>
              <w:top w:val="single" w:sz="4" w:space="0" w:color="auto"/>
              <w:left w:val="single" w:sz="4" w:space="0" w:color="auto"/>
              <w:bottom w:val="single" w:sz="4" w:space="0" w:color="auto"/>
              <w:right w:val="single" w:sz="4" w:space="0" w:color="auto"/>
            </w:tcBorders>
          </w:tcPr>
          <w:p w:rsidR="00274288" w:rsidRPr="00274288" w:rsidRDefault="00274288" w:rsidP="00274288">
            <w:pPr>
              <w:jc w:val="center"/>
              <w:rPr>
                <w:rFonts w:eastAsia="Calibri"/>
                <w:sz w:val="20"/>
                <w:szCs w:val="20"/>
              </w:rPr>
            </w:pPr>
            <w:r w:rsidRPr="00274288">
              <w:rPr>
                <w:rFonts w:eastAsia="Calibri"/>
                <w:b/>
                <w:sz w:val="20"/>
                <w:szCs w:val="20"/>
              </w:rPr>
              <w:t>Vidurkis (metai)</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spacing w:line="276" w:lineRule="auto"/>
              <w:rPr>
                <w:rFonts w:eastAsia="Calibri"/>
                <w:sz w:val="20"/>
                <w:szCs w:val="20"/>
              </w:rPr>
            </w:pPr>
            <w:r w:rsidRPr="00274288">
              <w:rPr>
                <w:rFonts w:eastAsia="Calibri"/>
                <w:sz w:val="20"/>
                <w:szCs w:val="20"/>
              </w:rPr>
              <w:t>ID 28</w:t>
            </w:r>
          </w:p>
        </w:tc>
        <w:tc>
          <w:tcPr>
            <w:tcW w:w="849" w:type="dxa"/>
            <w:tcBorders>
              <w:top w:val="single" w:sz="4" w:space="0" w:color="auto"/>
              <w:left w:val="single" w:sz="4" w:space="0" w:color="auto"/>
              <w:bottom w:val="single" w:sz="4" w:space="0" w:color="auto"/>
              <w:right w:val="single" w:sz="4" w:space="0" w:color="auto"/>
            </w:tcBorders>
            <w:shd w:val="clear" w:color="auto" w:fill="F4B083"/>
            <w:hideMark/>
          </w:tcPr>
          <w:p w:rsidR="00274288" w:rsidRPr="00274288" w:rsidRDefault="00274288" w:rsidP="00274288">
            <w:pPr>
              <w:rPr>
                <w:rFonts w:eastAsia="Calibri"/>
                <w:sz w:val="20"/>
                <w:szCs w:val="20"/>
              </w:rPr>
            </w:pPr>
            <w:r w:rsidRPr="00274288">
              <w:rPr>
                <w:rFonts w:eastAsia="Calibri"/>
                <w:sz w:val="20"/>
                <w:szCs w:val="20"/>
              </w:rPr>
              <w:t>41,28</w:t>
            </w:r>
          </w:p>
        </w:tc>
        <w:tc>
          <w:tcPr>
            <w:tcW w:w="849" w:type="dxa"/>
            <w:tcBorders>
              <w:top w:val="single" w:sz="4" w:space="0" w:color="auto"/>
              <w:left w:val="single" w:sz="4" w:space="0" w:color="auto"/>
              <w:bottom w:val="single" w:sz="4" w:space="0" w:color="auto"/>
              <w:right w:val="single" w:sz="4" w:space="0" w:color="auto"/>
            </w:tcBorders>
            <w:shd w:val="clear" w:color="auto" w:fill="FFF2CC"/>
            <w:hideMark/>
          </w:tcPr>
          <w:p w:rsidR="00274288" w:rsidRPr="00274288" w:rsidRDefault="00274288" w:rsidP="00274288">
            <w:pPr>
              <w:rPr>
                <w:rFonts w:eastAsia="Calibri"/>
                <w:sz w:val="20"/>
                <w:szCs w:val="20"/>
              </w:rPr>
            </w:pPr>
            <w:r w:rsidRPr="00274288">
              <w:rPr>
                <w:rFonts w:eastAsia="Calibri"/>
                <w:sz w:val="20"/>
                <w:szCs w:val="20"/>
              </w:rPr>
              <w:t>26,91</w:t>
            </w:r>
          </w:p>
        </w:tc>
        <w:tc>
          <w:tcPr>
            <w:tcW w:w="849" w:type="dxa"/>
            <w:tcBorders>
              <w:top w:val="single" w:sz="4" w:space="0" w:color="auto"/>
              <w:left w:val="single" w:sz="4" w:space="0" w:color="auto"/>
              <w:bottom w:val="single" w:sz="4" w:space="0" w:color="auto"/>
              <w:right w:val="single" w:sz="4" w:space="0" w:color="auto"/>
            </w:tcBorders>
            <w:shd w:val="clear" w:color="auto" w:fill="DEEAF6"/>
            <w:hideMark/>
          </w:tcPr>
          <w:p w:rsidR="00274288" w:rsidRPr="00274288" w:rsidRDefault="00274288" w:rsidP="00274288">
            <w:pPr>
              <w:rPr>
                <w:rFonts w:eastAsia="Calibri"/>
                <w:sz w:val="20"/>
                <w:szCs w:val="20"/>
              </w:rPr>
            </w:pPr>
            <w:r w:rsidRPr="00274288">
              <w:rPr>
                <w:rFonts w:eastAsia="Calibri"/>
                <w:sz w:val="20"/>
                <w:szCs w:val="20"/>
              </w:rPr>
              <w:t>13,81</w:t>
            </w:r>
          </w:p>
        </w:tc>
        <w:tc>
          <w:tcPr>
            <w:tcW w:w="850"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11,07</w:t>
            </w:r>
          </w:p>
        </w:tc>
        <w:tc>
          <w:tcPr>
            <w:tcW w:w="998" w:type="dxa"/>
            <w:tcBorders>
              <w:top w:val="single" w:sz="4" w:space="0" w:color="auto"/>
              <w:left w:val="single" w:sz="4" w:space="0" w:color="auto"/>
              <w:bottom w:val="single" w:sz="4" w:space="0" w:color="auto"/>
              <w:right w:val="single" w:sz="4" w:space="0" w:color="auto"/>
            </w:tcBorders>
            <w:shd w:val="clear" w:color="auto" w:fill="FFF2CC"/>
            <w:vAlign w:val="center"/>
          </w:tcPr>
          <w:p w:rsidR="00274288" w:rsidRPr="00274288" w:rsidRDefault="00274288" w:rsidP="00274288">
            <w:pPr>
              <w:spacing w:line="276" w:lineRule="auto"/>
              <w:jc w:val="center"/>
              <w:rPr>
                <w:rFonts w:eastAsia="Calibri"/>
                <w:b/>
                <w:sz w:val="20"/>
                <w:szCs w:val="20"/>
              </w:rPr>
            </w:pPr>
            <w:r w:rsidRPr="00274288">
              <w:rPr>
                <w:rFonts w:eastAsia="Calibri"/>
                <w:b/>
                <w:sz w:val="20"/>
                <w:szCs w:val="20"/>
              </w:rPr>
              <w:t>23,22</w:t>
            </w:r>
          </w:p>
        </w:tc>
        <w:tc>
          <w:tcPr>
            <w:tcW w:w="850" w:type="dxa"/>
            <w:tcBorders>
              <w:top w:val="single" w:sz="4" w:space="0" w:color="auto"/>
              <w:left w:val="single" w:sz="4" w:space="0" w:color="auto"/>
              <w:bottom w:val="single" w:sz="4" w:space="0" w:color="auto"/>
              <w:right w:val="single" w:sz="4" w:space="0" w:color="auto"/>
            </w:tcBorders>
            <w:shd w:val="clear" w:color="auto" w:fill="FFD966"/>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28,02</w:t>
            </w:r>
          </w:p>
        </w:tc>
        <w:tc>
          <w:tcPr>
            <w:tcW w:w="850" w:type="dxa"/>
            <w:tcBorders>
              <w:top w:val="single" w:sz="4" w:space="0" w:color="auto"/>
              <w:left w:val="single" w:sz="4" w:space="0" w:color="auto"/>
              <w:bottom w:val="single" w:sz="4" w:space="0" w:color="auto"/>
              <w:right w:val="single" w:sz="4" w:space="0" w:color="auto"/>
            </w:tcBorders>
            <w:shd w:val="clear" w:color="auto" w:fill="FFF2CC"/>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26,61</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10,69</w:t>
            </w:r>
          </w:p>
        </w:tc>
        <w:tc>
          <w:tcPr>
            <w:tcW w:w="850" w:type="dxa"/>
            <w:tcBorders>
              <w:top w:val="single" w:sz="4" w:space="0" w:color="auto"/>
              <w:left w:val="nil"/>
              <w:bottom w:val="single" w:sz="4" w:space="0" w:color="auto"/>
              <w:right w:val="single" w:sz="4" w:space="0" w:color="auto"/>
            </w:tcBorders>
            <w:shd w:val="clear" w:color="auto" w:fill="FFF2CC"/>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21,12</w:t>
            </w:r>
          </w:p>
        </w:tc>
        <w:tc>
          <w:tcPr>
            <w:tcW w:w="994" w:type="dxa"/>
            <w:tcBorders>
              <w:top w:val="single" w:sz="4" w:space="0" w:color="000000"/>
              <w:left w:val="single" w:sz="4" w:space="0" w:color="000000"/>
              <w:bottom w:val="single" w:sz="4" w:space="0" w:color="000000"/>
              <w:right w:val="single" w:sz="4" w:space="0" w:color="000000"/>
            </w:tcBorders>
            <w:shd w:val="clear" w:color="auto" w:fill="FFF2CC"/>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21,61</w:t>
            </w:r>
          </w:p>
        </w:tc>
        <w:tc>
          <w:tcPr>
            <w:tcW w:w="850" w:type="dxa"/>
            <w:tcBorders>
              <w:top w:val="single" w:sz="4" w:space="0" w:color="000000"/>
              <w:left w:val="single" w:sz="4" w:space="0" w:color="000000"/>
              <w:bottom w:val="single" w:sz="12" w:space="0" w:color="auto"/>
              <w:right w:val="single" w:sz="4" w:space="0" w:color="auto"/>
            </w:tcBorders>
            <w:shd w:val="clear" w:color="auto" w:fill="FFD966"/>
          </w:tcPr>
          <w:p w:rsidR="00274288" w:rsidRPr="00274288" w:rsidRDefault="00274288" w:rsidP="00274288">
            <w:pPr>
              <w:rPr>
                <w:rFonts w:eastAsia="Calibri"/>
                <w:sz w:val="20"/>
                <w:szCs w:val="20"/>
              </w:rPr>
            </w:pPr>
            <w:r w:rsidRPr="00274288">
              <w:rPr>
                <w:rFonts w:eastAsia="Calibri"/>
                <w:sz w:val="20"/>
                <w:szCs w:val="20"/>
              </w:rPr>
              <w:t>37,05</w:t>
            </w:r>
          </w:p>
        </w:tc>
        <w:tc>
          <w:tcPr>
            <w:tcW w:w="850" w:type="dxa"/>
            <w:tcBorders>
              <w:top w:val="single" w:sz="4" w:space="0" w:color="000000"/>
              <w:left w:val="single" w:sz="4" w:space="0" w:color="000000"/>
              <w:bottom w:val="single" w:sz="4" w:space="0" w:color="000000"/>
              <w:right w:val="single" w:sz="4" w:space="0" w:color="000000"/>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000000"/>
              <w:left w:val="single" w:sz="4" w:space="0" w:color="000000"/>
              <w:bottom w:val="single" w:sz="4" w:space="0" w:color="000000"/>
              <w:right w:val="single" w:sz="4" w:space="0" w:color="000000"/>
            </w:tcBorders>
          </w:tcPr>
          <w:p w:rsidR="00274288" w:rsidRPr="00274288" w:rsidRDefault="00274288" w:rsidP="00274288">
            <w:pPr>
              <w:rPr>
                <w:rFonts w:eastAsia="Calibri"/>
                <w:sz w:val="20"/>
                <w:szCs w:val="20"/>
              </w:rPr>
            </w:pPr>
            <w:r w:rsidRPr="00274288">
              <w:rPr>
                <w:rFonts w:eastAsia="Calibri"/>
                <w:sz w:val="20"/>
                <w:szCs w:val="20"/>
              </w:rPr>
              <w:t>10,75</w:t>
            </w:r>
          </w:p>
        </w:tc>
        <w:tc>
          <w:tcPr>
            <w:tcW w:w="850" w:type="dxa"/>
            <w:tcBorders>
              <w:top w:val="single" w:sz="4" w:space="0" w:color="000000"/>
              <w:left w:val="single" w:sz="4" w:space="0" w:color="000000"/>
              <w:bottom w:val="single" w:sz="4" w:space="0" w:color="auto"/>
              <w:right w:val="single" w:sz="4" w:space="0" w:color="000000"/>
            </w:tcBorders>
            <w:shd w:val="clear" w:color="auto" w:fill="FFF2CC"/>
          </w:tcPr>
          <w:p w:rsidR="00274288" w:rsidRPr="00274288" w:rsidRDefault="00274288" w:rsidP="00274288">
            <w:pPr>
              <w:rPr>
                <w:rFonts w:eastAsia="Calibri"/>
                <w:sz w:val="20"/>
                <w:szCs w:val="20"/>
              </w:rPr>
            </w:pPr>
            <w:r w:rsidRPr="00274288">
              <w:rPr>
                <w:rFonts w:eastAsia="Calibri"/>
                <w:sz w:val="20"/>
                <w:szCs w:val="20"/>
              </w:rPr>
              <w:t xml:space="preserve">20,66 </w:t>
            </w:r>
          </w:p>
        </w:tc>
        <w:tc>
          <w:tcPr>
            <w:tcW w:w="994" w:type="dxa"/>
            <w:tcBorders>
              <w:top w:val="single" w:sz="4" w:space="0" w:color="000000"/>
              <w:left w:val="single" w:sz="4" w:space="0" w:color="000000"/>
              <w:bottom w:val="single" w:sz="4" w:space="0" w:color="auto"/>
              <w:right w:val="single" w:sz="4" w:space="0" w:color="auto"/>
            </w:tcBorders>
            <w:shd w:val="clear" w:color="auto" w:fill="FFF2CC"/>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22,82</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spacing w:line="276" w:lineRule="auto"/>
              <w:rPr>
                <w:rFonts w:eastAsia="Calibri"/>
                <w:sz w:val="20"/>
                <w:szCs w:val="20"/>
              </w:rPr>
            </w:pPr>
            <w:r w:rsidRPr="00274288">
              <w:rPr>
                <w:rFonts w:eastAsia="Calibri"/>
                <w:sz w:val="20"/>
                <w:szCs w:val="20"/>
              </w:rPr>
              <w:t>ID 2</w:t>
            </w:r>
          </w:p>
        </w:tc>
        <w:tc>
          <w:tcPr>
            <w:tcW w:w="849" w:type="dxa"/>
            <w:tcBorders>
              <w:top w:val="single" w:sz="4" w:space="0" w:color="auto"/>
              <w:left w:val="single" w:sz="4" w:space="0" w:color="auto"/>
              <w:bottom w:val="single" w:sz="4" w:space="0" w:color="auto"/>
              <w:right w:val="single" w:sz="4" w:space="0" w:color="auto"/>
            </w:tcBorders>
            <w:shd w:val="clear" w:color="auto" w:fill="F4B083"/>
            <w:hideMark/>
          </w:tcPr>
          <w:p w:rsidR="00274288" w:rsidRPr="00274288" w:rsidRDefault="00274288" w:rsidP="00274288">
            <w:pPr>
              <w:rPr>
                <w:rFonts w:eastAsia="Calibri"/>
                <w:sz w:val="20"/>
                <w:szCs w:val="20"/>
              </w:rPr>
            </w:pPr>
            <w:r w:rsidRPr="00274288">
              <w:rPr>
                <w:rFonts w:eastAsia="Calibri"/>
                <w:sz w:val="20"/>
                <w:szCs w:val="20"/>
              </w:rPr>
              <w:t>114,55</w:t>
            </w:r>
          </w:p>
        </w:tc>
        <w:tc>
          <w:tcPr>
            <w:tcW w:w="849" w:type="dxa"/>
            <w:tcBorders>
              <w:top w:val="single" w:sz="4" w:space="0" w:color="auto"/>
              <w:left w:val="single" w:sz="4" w:space="0" w:color="auto"/>
              <w:bottom w:val="single" w:sz="4" w:space="0" w:color="auto"/>
              <w:right w:val="single" w:sz="4" w:space="0" w:color="auto"/>
            </w:tcBorders>
            <w:shd w:val="clear" w:color="auto" w:fill="FFD966"/>
            <w:hideMark/>
          </w:tcPr>
          <w:p w:rsidR="00274288" w:rsidRPr="00274288" w:rsidRDefault="00274288" w:rsidP="00274288">
            <w:pPr>
              <w:rPr>
                <w:rFonts w:eastAsia="Calibri"/>
                <w:sz w:val="20"/>
                <w:szCs w:val="20"/>
              </w:rPr>
            </w:pPr>
            <w:r w:rsidRPr="00274288">
              <w:rPr>
                <w:rFonts w:eastAsia="Calibri"/>
                <w:sz w:val="20"/>
                <w:szCs w:val="20"/>
              </w:rPr>
              <w:t>31,32</w:t>
            </w:r>
          </w:p>
        </w:tc>
        <w:tc>
          <w:tcPr>
            <w:tcW w:w="849" w:type="dxa"/>
            <w:tcBorders>
              <w:top w:val="single" w:sz="4" w:space="0" w:color="auto"/>
              <w:left w:val="single" w:sz="4" w:space="0" w:color="auto"/>
              <w:bottom w:val="single" w:sz="4" w:space="0" w:color="auto"/>
              <w:right w:val="single" w:sz="4" w:space="0" w:color="auto"/>
            </w:tcBorders>
            <w:shd w:val="clear" w:color="auto" w:fill="FFF2CC"/>
            <w:hideMark/>
          </w:tcPr>
          <w:p w:rsidR="00274288" w:rsidRPr="00274288" w:rsidRDefault="00274288" w:rsidP="00274288">
            <w:pPr>
              <w:rPr>
                <w:rFonts w:eastAsia="Calibri"/>
                <w:sz w:val="20"/>
                <w:szCs w:val="20"/>
              </w:rPr>
            </w:pPr>
            <w:r w:rsidRPr="00274288">
              <w:rPr>
                <w:rFonts w:eastAsia="Calibri"/>
                <w:sz w:val="20"/>
                <w:szCs w:val="20"/>
              </w:rPr>
              <w:t>26,38</w:t>
            </w:r>
          </w:p>
        </w:tc>
        <w:tc>
          <w:tcPr>
            <w:tcW w:w="850"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13,54</w:t>
            </w:r>
          </w:p>
        </w:tc>
        <w:tc>
          <w:tcPr>
            <w:tcW w:w="998" w:type="dxa"/>
            <w:tcBorders>
              <w:top w:val="single" w:sz="4" w:space="0" w:color="auto"/>
              <w:left w:val="single" w:sz="4" w:space="0" w:color="auto"/>
              <w:bottom w:val="single" w:sz="4" w:space="0" w:color="auto"/>
              <w:right w:val="single" w:sz="4" w:space="0" w:color="auto"/>
            </w:tcBorders>
            <w:shd w:val="clear" w:color="auto" w:fill="F4B083"/>
            <w:vAlign w:val="center"/>
          </w:tcPr>
          <w:p w:rsidR="00274288" w:rsidRPr="00274288" w:rsidRDefault="00274288" w:rsidP="00274288">
            <w:pPr>
              <w:spacing w:line="276" w:lineRule="auto"/>
              <w:jc w:val="center"/>
              <w:rPr>
                <w:rFonts w:eastAsia="Calibri"/>
                <w:b/>
                <w:sz w:val="20"/>
                <w:szCs w:val="20"/>
              </w:rPr>
            </w:pPr>
            <w:r w:rsidRPr="00274288">
              <w:rPr>
                <w:rFonts w:eastAsia="Calibri"/>
                <w:b/>
                <w:sz w:val="20"/>
                <w:szCs w:val="20"/>
              </w:rPr>
              <w:t>46,45</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10,63</w:t>
            </w:r>
          </w:p>
        </w:tc>
        <w:tc>
          <w:tcPr>
            <w:tcW w:w="850" w:type="dxa"/>
            <w:tcBorders>
              <w:top w:val="single" w:sz="4" w:space="0" w:color="auto"/>
              <w:left w:val="nil"/>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15,23</w:t>
            </w:r>
          </w:p>
        </w:tc>
        <w:tc>
          <w:tcPr>
            <w:tcW w:w="850" w:type="dxa"/>
            <w:tcBorders>
              <w:top w:val="single" w:sz="4" w:space="0" w:color="auto"/>
              <w:left w:val="nil"/>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16,99</w:t>
            </w:r>
          </w:p>
        </w:tc>
        <w:tc>
          <w:tcPr>
            <w:tcW w:w="850" w:type="dxa"/>
            <w:tcBorders>
              <w:top w:val="single" w:sz="4" w:space="0" w:color="auto"/>
              <w:left w:val="nil"/>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5,26</w:t>
            </w:r>
          </w:p>
        </w:tc>
        <w:tc>
          <w:tcPr>
            <w:tcW w:w="994" w:type="dxa"/>
            <w:tcBorders>
              <w:top w:val="single" w:sz="4" w:space="0" w:color="000000"/>
              <w:left w:val="single" w:sz="4" w:space="0" w:color="000000"/>
              <w:bottom w:val="single" w:sz="4" w:space="0" w:color="000000"/>
              <w:right w:val="single" w:sz="4" w:space="0" w:color="000000"/>
            </w:tcBorders>
            <w:shd w:val="clear" w:color="auto" w:fill="DEEAF6"/>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12,03</w:t>
            </w:r>
          </w:p>
        </w:tc>
        <w:tc>
          <w:tcPr>
            <w:tcW w:w="850" w:type="dxa"/>
            <w:tcBorders>
              <w:top w:val="single" w:sz="12" w:space="0" w:color="auto"/>
              <w:left w:val="single" w:sz="12" w:space="0" w:color="auto"/>
              <w:bottom w:val="single" w:sz="12" w:space="0" w:color="auto"/>
              <w:right w:val="single" w:sz="12" w:space="0" w:color="auto"/>
            </w:tcBorders>
            <w:shd w:val="clear" w:color="auto" w:fill="F4B083"/>
          </w:tcPr>
          <w:p w:rsidR="00274288" w:rsidRPr="00274288" w:rsidRDefault="00274288" w:rsidP="00274288">
            <w:pPr>
              <w:rPr>
                <w:rFonts w:eastAsia="Calibri"/>
                <w:sz w:val="20"/>
                <w:szCs w:val="20"/>
              </w:rPr>
            </w:pPr>
            <w:r w:rsidRPr="00274288">
              <w:rPr>
                <w:rFonts w:eastAsia="Calibri"/>
                <w:sz w:val="20"/>
                <w:szCs w:val="20"/>
              </w:rPr>
              <w:t xml:space="preserve">44,49 </w:t>
            </w:r>
          </w:p>
        </w:tc>
        <w:tc>
          <w:tcPr>
            <w:tcW w:w="850" w:type="dxa"/>
            <w:tcBorders>
              <w:top w:val="single" w:sz="4" w:space="0" w:color="000000"/>
              <w:left w:val="single" w:sz="12" w:space="0" w:color="auto"/>
              <w:bottom w:val="single" w:sz="4" w:space="0" w:color="000000"/>
              <w:right w:val="single" w:sz="4" w:space="0" w:color="000000"/>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000000"/>
              <w:left w:val="single" w:sz="4" w:space="0" w:color="000000"/>
              <w:bottom w:val="single" w:sz="4" w:space="0" w:color="000000"/>
              <w:right w:val="single" w:sz="4" w:space="0" w:color="auto"/>
            </w:tcBorders>
            <w:shd w:val="clear" w:color="auto" w:fill="FFF2CC"/>
          </w:tcPr>
          <w:p w:rsidR="00274288" w:rsidRPr="00274288" w:rsidRDefault="00274288" w:rsidP="00274288">
            <w:pPr>
              <w:rPr>
                <w:rFonts w:eastAsia="Calibri"/>
                <w:sz w:val="20"/>
                <w:szCs w:val="20"/>
              </w:rPr>
            </w:pPr>
            <w:r w:rsidRPr="00274288">
              <w:rPr>
                <w:rFonts w:eastAsia="Calibri"/>
                <w:sz w:val="20"/>
                <w:szCs w:val="20"/>
              </w:rPr>
              <w:t xml:space="preserve">20,18 </w:t>
            </w:r>
          </w:p>
        </w:tc>
        <w:tc>
          <w:tcPr>
            <w:tcW w:w="850" w:type="dxa"/>
            <w:tcBorders>
              <w:top w:val="single" w:sz="4" w:space="0" w:color="auto"/>
              <w:left w:val="single" w:sz="4" w:space="0" w:color="auto"/>
              <w:bottom w:val="single" w:sz="4" w:space="0" w:color="auto"/>
              <w:right w:val="single" w:sz="4" w:space="0" w:color="auto"/>
            </w:tcBorders>
            <w:shd w:val="clear" w:color="auto" w:fill="FFD966"/>
          </w:tcPr>
          <w:p w:rsidR="00274288" w:rsidRPr="00274288" w:rsidRDefault="00274288" w:rsidP="00274288">
            <w:pPr>
              <w:rPr>
                <w:rFonts w:eastAsia="Calibri"/>
                <w:sz w:val="20"/>
                <w:szCs w:val="20"/>
              </w:rPr>
            </w:pPr>
            <w:r w:rsidRPr="00274288">
              <w:rPr>
                <w:rFonts w:eastAsia="Calibri"/>
                <w:sz w:val="20"/>
                <w:szCs w:val="20"/>
              </w:rPr>
              <w:t>39,35</w:t>
            </w:r>
          </w:p>
        </w:tc>
        <w:tc>
          <w:tcPr>
            <w:tcW w:w="994" w:type="dxa"/>
            <w:tcBorders>
              <w:top w:val="single" w:sz="4" w:space="0" w:color="auto"/>
              <w:left w:val="single" w:sz="4" w:space="0" w:color="auto"/>
              <w:bottom w:val="single" w:sz="4" w:space="0" w:color="auto"/>
              <w:right w:val="single" w:sz="4" w:space="0" w:color="auto"/>
            </w:tcBorders>
            <w:shd w:val="clear" w:color="auto" w:fill="FFD966"/>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34,67</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spacing w:line="276" w:lineRule="auto"/>
              <w:rPr>
                <w:rFonts w:eastAsia="Calibri"/>
                <w:sz w:val="20"/>
                <w:szCs w:val="20"/>
              </w:rPr>
            </w:pPr>
            <w:r w:rsidRPr="00274288">
              <w:rPr>
                <w:rFonts w:eastAsia="Calibri"/>
                <w:sz w:val="20"/>
                <w:szCs w:val="20"/>
              </w:rPr>
              <w:t>ID 27</w:t>
            </w:r>
          </w:p>
        </w:tc>
        <w:tc>
          <w:tcPr>
            <w:tcW w:w="849" w:type="dxa"/>
            <w:tcBorders>
              <w:top w:val="single" w:sz="4" w:space="0" w:color="auto"/>
              <w:left w:val="single" w:sz="4" w:space="0" w:color="auto"/>
              <w:bottom w:val="single" w:sz="4" w:space="0" w:color="auto"/>
              <w:right w:val="single" w:sz="4" w:space="0" w:color="auto"/>
            </w:tcBorders>
            <w:shd w:val="clear" w:color="auto" w:fill="DEEAF6"/>
            <w:hideMark/>
          </w:tcPr>
          <w:p w:rsidR="00274288" w:rsidRPr="00274288" w:rsidRDefault="00274288" w:rsidP="00274288">
            <w:pPr>
              <w:rPr>
                <w:rFonts w:eastAsia="Calibri"/>
                <w:sz w:val="20"/>
                <w:szCs w:val="20"/>
              </w:rPr>
            </w:pPr>
            <w:r w:rsidRPr="00274288">
              <w:rPr>
                <w:rFonts w:eastAsia="Calibri"/>
                <w:sz w:val="20"/>
                <w:szCs w:val="20"/>
              </w:rPr>
              <w:t>10,77</w:t>
            </w:r>
          </w:p>
        </w:tc>
        <w:tc>
          <w:tcPr>
            <w:tcW w:w="849" w:type="dxa"/>
            <w:tcBorders>
              <w:top w:val="single" w:sz="4" w:space="0" w:color="auto"/>
              <w:left w:val="single" w:sz="4" w:space="0" w:color="auto"/>
              <w:bottom w:val="single" w:sz="4" w:space="0" w:color="auto"/>
              <w:right w:val="single" w:sz="4" w:space="0" w:color="auto"/>
            </w:tcBorders>
            <w:shd w:val="clear" w:color="auto" w:fill="FFF2CC"/>
            <w:hideMark/>
          </w:tcPr>
          <w:p w:rsidR="00274288" w:rsidRPr="00274288" w:rsidRDefault="00274288" w:rsidP="00274288">
            <w:pPr>
              <w:rPr>
                <w:rFonts w:eastAsia="Calibri"/>
                <w:sz w:val="20"/>
                <w:szCs w:val="20"/>
              </w:rPr>
            </w:pPr>
            <w:r w:rsidRPr="00274288">
              <w:rPr>
                <w:rFonts w:eastAsia="Calibri"/>
                <w:sz w:val="20"/>
                <w:szCs w:val="20"/>
              </w:rPr>
              <w:t>21,46</w:t>
            </w:r>
          </w:p>
        </w:tc>
        <w:tc>
          <w:tcPr>
            <w:tcW w:w="849" w:type="dxa"/>
            <w:tcBorders>
              <w:top w:val="single" w:sz="4" w:space="0" w:color="auto"/>
              <w:left w:val="single" w:sz="4" w:space="0" w:color="auto"/>
              <w:bottom w:val="single" w:sz="4" w:space="0" w:color="auto"/>
              <w:right w:val="single" w:sz="4" w:space="0" w:color="auto"/>
            </w:tcBorders>
            <w:shd w:val="clear" w:color="auto" w:fill="FFF2CC"/>
            <w:hideMark/>
          </w:tcPr>
          <w:p w:rsidR="00274288" w:rsidRPr="00274288" w:rsidRDefault="00274288" w:rsidP="00274288">
            <w:pPr>
              <w:rPr>
                <w:rFonts w:eastAsia="Calibri"/>
                <w:sz w:val="20"/>
                <w:szCs w:val="20"/>
              </w:rPr>
            </w:pPr>
            <w:r w:rsidRPr="00274288">
              <w:rPr>
                <w:rFonts w:eastAsia="Calibri"/>
                <w:sz w:val="20"/>
                <w:szCs w:val="20"/>
              </w:rPr>
              <w:t>23,81</w:t>
            </w:r>
          </w:p>
        </w:tc>
        <w:tc>
          <w:tcPr>
            <w:tcW w:w="850" w:type="dxa"/>
            <w:tcBorders>
              <w:top w:val="single" w:sz="4" w:space="0" w:color="auto"/>
              <w:left w:val="single" w:sz="4" w:space="0" w:color="auto"/>
              <w:bottom w:val="single" w:sz="4" w:space="0" w:color="auto"/>
              <w:right w:val="single" w:sz="4" w:space="0" w:color="auto"/>
            </w:tcBorders>
            <w:shd w:val="clear" w:color="auto" w:fill="FFD966"/>
            <w:hideMark/>
          </w:tcPr>
          <w:p w:rsidR="00274288" w:rsidRPr="00274288" w:rsidRDefault="00274288" w:rsidP="00274288">
            <w:pPr>
              <w:rPr>
                <w:rFonts w:eastAsia="Calibri"/>
                <w:sz w:val="20"/>
                <w:szCs w:val="20"/>
              </w:rPr>
            </w:pPr>
            <w:r w:rsidRPr="00274288">
              <w:rPr>
                <w:rFonts w:eastAsia="Calibri"/>
                <w:sz w:val="20"/>
                <w:szCs w:val="20"/>
              </w:rPr>
              <w:t>28,77</w:t>
            </w:r>
          </w:p>
        </w:tc>
        <w:tc>
          <w:tcPr>
            <w:tcW w:w="998" w:type="dxa"/>
            <w:tcBorders>
              <w:top w:val="single" w:sz="4" w:space="0" w:color="auto"/>
              <w:left w:val="single" w:sz="4" w:space="0" w:color="auto"/>
              <w:bottom w:val="single" w:sz="4" w:space="0" w:color="auto"/>
              <w:right w:val="single" w:sz="4" w:space="0" w:color="auto"/>
            </w:tcBorders>
            <w:shd w:val="clear" w:color="auto" w:fill="FFF2CC"/>
            <w:vAlign w:val="center"/>
          </w:tcPr>
          <w:p w:rsidR="00274288" w:rsidRPr="00274288" w:rsidRDefault="00274288" w:rsidP="00274288">
            <w:pPr>
              <w:spacing w:line="276" w:lineRule="auto"/>
              <w:jc w:val="center"/>
              <w:rPr>
                <w:rFonts w:eastAsia="Calibri"/>
                <w:b/>
                <w:sz w:val="20"/>
                <w:szCs w:val="20"/>
              </w:rPr>
            </w:pPr>
            <w:r w:rsidRPr="00274288">
              <w:rPr>
                <w:rFonts w:eastAsia="Calibri"/>
                <w:b/>
                <w:sz w:val="20"/>
                <w:szCs w:val="20"/>
              </w:rPr>
              <w:t>21,20</w:t>
            </w:r>
          </w:p>
        </w:tc>
        <w:tc>
          <w:tcPr>
            <w:tcW w:w="850" w:type="dxa"/>
            <w:tcBorders>
              <w:top w:val="single" w:sz="4" w:space="0" w:color="auto"/>
              <w:left w:val="single" w:sz="4" w:space="0" w:color="auto"/>
              <w:bottom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48,7</w:t>
            </w:r>
          </w:p>
        </w:tc>
        <w:tc>
          <w:tcPr>
            <w:tcW w:w="850" w:type="dxa"/>
            <w:tcBorders>
              <w:top w:val="single" w:sz="4" w:space="0" w:color="auto"/>
              <w:left w:val="nil"/>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15,09</w:t>
            </w:r>
          </w:p>
        </w:tc>
        <w:tc>
          <w:tcPr>
            <w:tcW w:w="850" w:type="dxa"/>
            <w:tcBorders>
              <w:top w:val="single" w:sz="4" w:space="0" w:color="auto"/>
              <w:left w:val="nil"/>
              <w:bottom w:val="single" w:sz="4" w:space="0" w:color="auto"/>
              <w:right w:val="single" w:sz="4" w:space="0" w:color="auto"/>
            </w:tcBorders>
            <w:shd w:val="clear" w:color="auto" w:fill="FFF2CC"/>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23,69</w:t>
            </w:r>
          </w:p>
        </w:tc>
        <w:tc>
          <w:tcPr>
            <w:tcW w:w="850" w:type="dxa"/>
            <w:tcBorders>
              <w:top w:val="single" w:sz="4" w:space="0" w:color="auto"/>
              <w:left w:val="nil"/>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8,87</w:t>
            </w:r>
          </w:p>
        </w:tc>
        <w:tc>
          <w:tcPr>
            <w:tcW w:w="994" w:type="dxa"/>
            <w:tcBorders>
              <w:top w:val="single" w:sz="4" w:space="0" w:color="000000"/>
              <w:left w:val="single" w:sz="4" w:space="0" w:color="000000"/>
              <w:bottom w:val="single" w:sz="4" w:space="0" w:color="000000"/>
              <w:right w:val="single" w:sz="4" w:space="0" w:color="000000"/>
            </w:tcBorders>
            <w:shd w:val="clear" w:color="auto" w:fill="FFF2CC"/>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24,09</w:t>
            </w:r>
          </w:p>
        </w:tc>
        <w:tc>
          <w:tcPr>
            <w:tcW w:w="850" w:type="dxa"/>
            <w:tcBorders>
              <w:top w:val="single" w:sz="12" w:space="0" w:color="auto"/>
              <w:left w:val="single" w:sz="4" w:space="0" w:color="000000"/>
              <w:bottom w:val="single" w:sz="4" w:space="0" w:color="000000"/>
              <w:right w:val="single" w:sz="4" w:space="0" w:color="auto"/>
            </w:tcBorders>
          </w:tcPr>
          <w:p w:rsidR="00274288" w:rsidRPr="00274288" w:rsidRDefault="00274288" w:rsidP="00274288">
            <w:pPr>
              <w:rPr>
                <w:rFonts w:eastAsia="Calibri"/>
                <w:sz w:val="20"/>
                <w:szCs w:val="20"/>
              </w:rPr>
            </w:pPr>
            <w:r w:rsidRPr="00274288">
              <w:rPr>
                <w:rFonts w:eastAsia="Calibri"/>
                <w:sz w:val="20"/>
                <w:szCs w:val="20"/>
              </w:rPr>
              <w:t>19,22</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000000"/>
              <w:left w:val="single" w:sz="4" w:space="0" w:color="000000"/>
              <w:bottom w:val="single" w:sz="4" w:space="0" w:color="000000"/>
              <w:right w:val="single" w:sz="4" w:space="0" w:color="000000"/>
            </w:tcBorders>
          </w:tcPr>
          <w:p w:rsidR="00274288" w:rsidRPr="00274288" w:rsidRDefault="00274288" w:rsidP="00274288">
            <w:pPr>
              <w:rPr>
                <w:rFonts w:eastAsia="Calibri"/>
                <w:sz w:val="20"/>
                <w:szCs w:val="20"/>
              </w:rPr>
            </w:pPr>
            <w:r w:rsidRPr="00274288">
              <w:rPr>
                <w:rFonts w:eastAsia="Calibri"/>
                <w:sz w:val="20"/>
                <w:szCs w:val="20"/>
              </w:rPr>
              <w:t>13,10</w:t>
            </w:r>
          </w:p>
        </w:tc>
        <w:tc>
          <w:tcPr>
            <w:tcW w:w="850" w:type="dxa"/>
            <w:tcBorders>
              <w:top w:val="single" w:sz="4" w:space="0" w:color="auto"/>
              <w:left w:val="single" w:sz="4" w:space="0" w:color="000000"/>
              <w:bottom w:val="single" w:sz="4" w:space="0" w:color="000000"/>
              <w:right w:val="single" w:sz="4" w:space="0" w:color="000000"/>
            </w:tcBorders>
          </w:tcPr>
          <w:p w:rsidR="00274288" w:rsidRPr="00274288" w:rsidRDefault="00274288" w:rsidP="00274288">
            <w:pPr>
              <w:rPr>
                <w:rFonts w:eastAsia="Calibri"/>
                <w:sz w:val="20"/>
                <w:szCs w:val="20"/>
              </w:rPr>
            </w:pPr>
            <w:r w:rsidRPr="00274288">
              <w:rPr>
                <w:rFonts w:eastAsia="Calibri"/>
                <w:sz w:val="20"/>
                <w:szCs w:val="20"/>
              </w:rPr>
              <w:t>16,31</w:t>
            </w:r>
          </w:p>
        </w:tc>
        <w:tc>
          <w:tcPr>
            <w:tcW w:w="994" w:type="dxa"/>
            <w:tcBorders>
              <w:top w:val="single" w:sz="4" w:space="0" w:color="auto"/>
              <w:left w:val="single" w:sz="4" w:space="0" w:color="000000"/>
              <w:bottom w:val="single" w:sz="4" w:space="0" w:color="000000"/>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16,21</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spacing w:line="276" w:lineRule="auto"/>
              <w:rPr>
                <w:rFonts w:eastAsia="Calibri"/>
                <w:sz w:val="20"/>
                <w:szCs w:val="20"/>
              </w:rPr>
            </w:pPr>
            <w:r w:rsidRPr="00274288">
              <w:rPr>
                <w:rFonts w:eastAsia="Calibri"/>
                <w:sz w:val="20"/>
                <w:szCs w:val="20"/>
              </w:rPr>
              <w:t>ID 8</w:t>
            </w:r>
          </w:p>
        </w:tc>
        <w:tc>
          <w:tcPr>
            <w:tcW w:w="849" w:type="dxa"/>
            <w:tcBorders>
              <w:top w:val="single" w:sz="4" w:space="0" w:color="auto"/>
              <w:left w:val="single" w:sz="4" w:space="0" w:color="auto"/>
              <w:bottom w:val="single" w:sz="12" w:space="0" w:color="auto"/>
              <w:right w:val="single" w:sz="4" w:space="0" w:color="auto"/>
            </w:tcBorders>
            <w:shd w:val="clear" w:color="auto" w:fill="FFF2CC"/>
            <w:hideMark/>
          </w:tcPr>
          <w:p w:rsidR="00274288" w:rsidRPr="00274288" w:rsidRDefault="00274288" w:rsidP="00274288">
            <w:pPr>
              <w:rPr>
                <w:rFonts w:eastAsia="Calibri"/>
                <w:sz w:val="20"/>
                <w:szCs w:val="20"/>
              </w:rPr>
            </w:pPr>
            <w:r w:rsidRPr="00274288">
              <w:rPr>
                <w:rFonts w:eastAsia="Calibri"/>
                <w:sz w:val="20"/>
                <w:szCs w:val="20"/>
              </w:rPr>
              <w:t>22,05</w:t>
            </w:r>
          </w:p>
        </w:tc>
        <w:tc>
          <w:tcPr>
            <w:tcW w:w="849" w:type="dxa"/>
            <w:tcBorders>
              <w:top w:val="single" w:sz="4" w:space="0" w:color="auto"/>
              <w:left w:val="single" w:sz="4" w:space="0" w:color="auto"/>
              <w:bottom w:val="single" w:sz="12" w:space="0" w:color="auto"/>
              <w:right w:val="single" w:sz="4" w:space="0" w:color="auto"/>
            </w:tcBorders>
            <w:shd w:val="clear" w:color="auto" w:fill="FFF2CC"/>
            <w:hideMark/>
          </w:tcPr>
          <w:p w:rsidR="00274288" w:rsidRPr="00274288" w:rsidRDefault="00274288" w:rsidP="00274288">
            <w:pPr>
              <w:rPr>
                <w:rFonts w:eastAsia="Calibri"/>
                <w:sz w:val="20"/>
                <w:szCs w:val="20"/>
              </w:rPr>
            </w:pPr>
            <w:r w:rsidRPr="00274288">
              <w:rPr>
                <w:rFonts w:eastAsia="Calibri"/>
                <w:sz w:val="20"/>
                <w:szCs w:val="20"/>
              </w:rPr>
              <w:t>24,02</w:t>
            </w:r>
          </w:p>
        </w:tc>
        <w:tc>
          <w:tcPr>
            <w:tcW w:w="849" w:type="dxa"/>
            <w:tcBorders>
              <w:top w:val="single" w:sz="4" w:space="0" w:color="auto"/>
              <w:left w:val="single" w:sz="4" w:space="0" w:color="auto"/>
              <w:bottom w:val="single" w:sz="4" w:space="0" w:color="auto"/>
              <w:right w:val="single" w:sz="4" w:space="0" w:color="auto"/>
            </w:tcBorders>
            <w:shd w:val="clear" w:color="auto" w:fill="FFD966"/>
            <w:hideMark/>
          </w:tcPr>
          <w:p w:rsidR="00274288" w:rsidRPr="00274288" w:rsidRDefault="00274288" w:rsidP="00274288">
            <w:pPr>
              <w:rPr>
                <w:rFonts w:eastAsia="Calibri"/>
                <w:sz w:val="20"/>
                <w:szCs w:val="20"/>
              </w:rPr>
            </w:pPr>
            <w:r w:rsidRPr="00274288">
              <w:rPr>
                <w:rFonts w:eastAsia="Calibri"/>
                <w:sz w:val="20"/>
                <w:szCs w:val="20"/>
              </w:rPr>
              <w:t>32,9</w:t>
            </w:r>
          </w:p>
        </w:tc>
        <w:tc>
          <w:tcPr>
            <w:tcW w:w="850" w:type="dxa"/>
            <w:tcBorders>
              <w:top w:val="single" w:sz="4" w:space="0" w:color="auto"/>
              <w:left w:val="single" w:sz="4" w:space="0" w:color="auto"/>
              <w:bottom w:val="single" w:sz="12" w:space="0" w:color="auto"/>
              <w:right w:val="single" w:sz="4" w:space="0" w:color="auto"/>
            </w:tcBorders>
            <w:shd w:val="clear" w:color="auto" w:fill="F4B083"/>
            <w:hideMark/>
          </w:tcPr>
          <w:p w:rsidR="00274288" w:rsidRPr="00274288" w:rsidRDefault="00274288" w:rsidP="00274288">
            <w:pPr>
              <w:rPr>
                <w:rFonts w:eastAsia="Calibri"/>
                <w:sz w:val="20"/>
                <w:szCs w:val="20"/>
              </w:rPr>
            </w:pPr>
            <w:r w:rsidRPr="00274288">
              <w:rPr>
                <w:rFonts w:eastAsia="Calibri"/>
                <w:sz w:val="20"/>
                <w:szCs w:val="20"/>
              </w:rPr>
              <w:t>62,48</w:t>
            </w:r>
          </w:p>
        </w:tc>
        <w:tc>
          <w:tcPr>
            <w:tcW w:w="998" w:type="dxa"/>
            <w:tcBorders>
              <w:top w:val="single" w:sz="4" w:space="0" w:color="auto"/>
              <w:left w:val="single" w:sz="4" w:space="0" w:color="auto"/>
              <w:bottom w:val="single" w:sz="12" w:space="0" w:color="auto"/>
              <w:right w:val="single" w:sz="4" w:space="0" w:color="auto"/>
            </w:tcBorders>
            <w:shd w:val="clear" w:color="auto" w:fill="FFD966"/>
            <w:vAlign w:val="center"/>
          </w:tcPr>
          <w:p w:rsidR="00274288" w:rsidRPr="00274288" w:rsidRDefault="00274288" w:rsidP="00274288">
            <w:pPr>
              <w:spacing w:line="276" w:lineRule="auto"/>
              <w:jc w:val="center"/>
              <w:rPr>
                <w:rFonts w:eastAsia="Calibri"/>
                <w:b/>
                <w:sz w:val="20"/>
                <w:szCs w:val="20"/>
              </w:rPr>
            </w:pPr>
            <w:r w:rsidRPr="00274288">
              <w:rPr>
                <w:rFonts w:eastAsia="Calibri"/>
                <w:b/>
                <w:sz w:val="20"/>
                <w:szCs w:val="20"/>
              </w:rPr>
              <w:t>35,36</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6,52</w:t>
            </w:r>
          </w:p>
        </w:tc>
        <w:tc>
          <w:tcPr>
            <w:tcW w:w="850" w:type="dxa"/>
            <w:tcBorders>
              <w:top w:val="single" w:sz="4" w:space="0" w:color="auto"/>
              <w:left w:val="nil"/>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6,38</w:t>
            </w:r>
          </w:p>
        </w:tc>
        <w:tc>
          <w:tcPr>
            <w:tcW w:w="850" w:type="dxa"/>
            <w:tcBorders>
              <w:top w:val="single" w:sz="4" w:space="0" w:color="auto"/>
              <w:left w:val="nil"/>
              <w:bottom w:val="single" w:sz="4" w:space="0" w:color="auto"/>
              <w:right w:val="single" w:sz="4" w:space="0" w:color="auto"/>
            </w:tcBorders>
            <w:shd w:val="clear" w:color="auto" w:fill="FFD966"/>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31,15</w:t>
            </w:r>
          </w:p>
        </w:tc>
        <w:tc>
          <w:tcPr>
            <w:tcW w:w="850" w:type="dxa"/>
            <w:tcBorders>
              <w:top w:val="single" w:sz="4" w:space="0" w:color="auto"/>
              <w:left w:val="nil"/>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6,04</w:t>
            </w:r>
          </w:p>
        </w:tc>
        <w:tc>
          <w:tcPr>
            <w:tcW w:w="99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12,52</w:t>
            </w:r>
          </w:p>
        </w:tc>
        <w:tc>
          <w:tcPr>
            <w:tcW w:w="850" w:type="dxa"/>
            <w:tcBorders>
              <w:top w:val="single" w:sz="4" w:space="0" w:color="000000"/>
              <w:left w:val="single" w:sz="4" w:space="0" w:color="000000"/>
              <w:bottom w:val="single" w:sz="4" w:space="0" w:color="000000"/>
              <w:right w:val="single" w:sz="4" w:space="0" w:color="auto"/>
            </w:tcBorders>
            <w:shd w:val="clear" w:color="auto" w:fill="D9E2F3"/>
          </w:tcPr>
          <w:p w:rsidR="00274288" w:rsidRPr="00274288" w:rsidRDefault="00274288" w:rsidP="00274288">
            <w:pPr>
              <w:rPr>
                <w:rFonts w:eastAsia="Calibri"/>
                <w:sz w:val="20"/>
                <w:szCs w:val="20"/>
              </w:rPr>
            </w:pPr>
            <w:r w:rsidRPr="00274288">
              <w:rPr>
                <w:rFonts w:eastAsia="Calibri"/>
                <w:sz w:val="20"/>
                <w:szCs w:val="20"/>
              </w:rPr>
              <w:t>18,95</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000000"/>
              <w:left w:val="single" w:sz="4" w:space="0" w:color="000000"/>
              <w:bottom w:val="single" w:sz="4" w:space="0" w:color="000000"/>
              <w:right w:val="single" w:sz="4" w:space="0" w:color="000000"/>
            </w:tcBorders>
            <w:shd w:val="clear" w:color="auto" w:fill="FFF2CC"/>
          </w:tcPr>
          <w:p w:rsidR="00274288" w:rsidRPr="00274288" w:rsidRDefault="00274288" w:rsidP="00274288">
            <w:pPr>
              <w:rPr>
                <w:rFonts w:eastAsia="Calibri"/>
                <w:sz w:val="20"/>
                <w:szCs w:val="20"/>
              </w:rPr>
            </w:pPr>
            <w:r w:rsidRPr="00274288">
              <w:rPr>
                <w:rFonts w:eastAsia="Calibri"/>
                <w:sz w:val="20"/>
                <w:szCs w:val="20"/>
              </w:rPr>
              <w:t>21,13</w:t>
            </w:r>
          </w:p>
        </w:tc>
        <w:tc>
          <w:tcPr>
            <w:tcW w:w="850" w:type="dxa"/>
            <w:tcBorders>
              <w:top w:val="single" w:sz="4" w:space="0" w:color="000000"/>
              <w:left w:val="single" w:sz="4" w:space="0" w:color="000000"/>
              <w:bottom w:val="single" w:sz="4" w:space="0" w:color="000000"/>
              <w:right w:val="single" w:sz="4" w:space="0" w:color="000000"/>
            </w:tcBorders>
            <w:shd w:val="clear" w:color="auto" w:fill="FFF2CC"/>
          </w:tcPr>
          <w:p w:rsidR="00274288" w:rsidRPr="00274288" w:rsidRDefault="00274288" w:rsidP="00274288">
            <w:pPr>
              <w:rPr>
                <w:rFonts w:eastAsia="Calibri"/>
                <w:sz w:val="20"/>
                <w:szCs w:val="20"/>
              </w:rPr>
            </w:pPr>
            <w:r w:rsidRPr="00274288">
              <w:rPr>
                <w:rFonts w:eastAsia="Calibri"/>
                <w:sz w:val="20"/>
                <w:szCs w:val="20"/>
              </w:rPr>
              <w:t>26,87</w:t>
            </w:r>
          </w:p>
        </w:tc>
        <w:tc>
          <w:tcPr>
            <w:tcW w:w="994" w:type="dxa"/>
            <w:tcBorders>
              <w:top w:val="single" w:sz="4" w:space="0" w:color="000000"/>
              <w:left w:val="single" w:sz="4" w:space="0" w:color="000000"/>
              <w:bottom w:val="single" w:sz="4" w:space="0" w:color="000000"/>
              <w:right w:val="single" w:sz="4" w:space="0" w:color="auto"/>
            </w:tcBorders>
            <w:shd w:val="clear" w:color="auto" w:fill="FFF2CC"/>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22,32</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12" w:space="0" w:color="auto"/>
            </w:tcBorders>
            <w:vAlign w:val="center"/>
            <w:hideMark/>
          </w:tcPr>
          <w:p w:rsidR="00274288" w:rsidRPr="00274288" w:rsidRDefault="00274288" w:rsidP="00274288">
            <w:pPr>
              <w:spacing w:line="276" w:lineRule="auto"/>
              <w:rPr>
                <w:rFonts w:eastAsia="Calibri"/>
                <w:sz w:val="20"/>
                <w:szCs w:val="20"/>
              </w:rPr>
            </w:pPr>
            <w:r w:rsidRPr="00274288">
              <w:rPr>
                <w:rFonts w:eastAsia="Calibri"/>
                <w:sz w:val="20"/>
                <w:szCs w:val="20"/>
              </w:rPr>
              <w:t>ID 26</w:t>
            </w:r>
          </w:p>
        </w:tc>
        <w:tc>
          <w:tcPr>
            <w:tcW w:w="849" w:type="dxa"/>
            <w:tcBorders>
              <w:top w:val="single" w:sz="12" w:space="0" w:color="auto"/>
              <w:left w:val="single" w:sz="12" w:space="0" w:color="auto"/>
              <w:bottom w:val="single" w:sz="12" w:space="0" w:color="auto"/>
              <w:right w:val="single" w:sz="12" w:space="0" w:color="auto"/>
            </w:tcBorders>
            <w:shd w:val="clear" w:color="auto" w:fill="F4B083"/>
            <w:hideMark/>
          </w:tcPr>
          <w:p w:rsidR="00274288" w:rsidRPr="00274288" w:rsidRDefault="00274288" w:rsidP="00274288">
            <w:pPr>
              <w:rPr>
                <w:rFonts w:eastAsia="Calibri"/>
                <w:sz w:val="20"/>
                <w:szCs w:val="20"/>
              </w:rPr>
            </w:pPr>
            <w:r w:rsidRPr="00274288">
              <w:rPr>
                <w:rFonts w:eastAsia="Calibri"/>
                <w:sz w:val="20"/>
                <w:szCs w:val="20"/>
              </w:rPr>
              <w:t>136,6</w:t>
            </w:r>
          </w:p>
        </w:tc>
        <w:tc>
          <w:tcPr>
            <w:tcW w:w="849" w:type="dxa"/>
            <w:tcBorders>
              <w:top w:val="single" w:sz="12" w:space="0" w:color="auto"/>
              <w:left w:val="single" w:sz="12" w:space="0" w:color="auto"/>
              <w:bottom w:val="single" w:sz="12" w:space="0" w:color="auto"/>
              <w:right w:val="single" w:sz="12" w:space="0" w:color="auto"/>
            </w:tcBorders>
            <w:shd w:val="clear" w:color="auto" w:fill="FFD966"/>
            <w:hideMark/>
          </w:tcPr>
          <w:p w:rsidR="00274288" w:rsidRPr="00274288" w:rsidRDefault="00274288" w:rsidP="00274288">
            <w:pPr>
              <w:rPr>
                <w:rFonts w:eastAsia="Calibri"/>
                <w:sz w:val="20"/>
                <w:szCs w:val="20"/>
              </w:rPr>
            </w:pPr>
            <w:r w:rsidRPr="00274288">
              <w:rPr>
                <w:rFonts w:eastAsia="Calibri"/>
                <w:sz w:val="20"/>
                <w:szCs w:val="20"/>
              </w:rPr>
              <w:t>38,84</w:t>
            </w:r>
          </w:p>
        </w:tc>
        <w:tc>
          <w:tcPr>
            <w:tcW w:w="849" w:type="dxa"/>
            <w:tcBorders>
              <w:top w:val="single" w:sz="4" w:space="0" w:color="auto"/>
              <w:left w:val="single" w:sz="12" w:space="0" w:color="auto"/>
              <w:bottom w:val="single" w:sz="12" w:space="0" w:color="auto"/>
              <w:right w:val="single" w:sz="12" w:space="0" w:color="auto"/>
            </w:tcBorders>
            <w:hideMark/>
          </w:tcPr>
          <w:p w:rsidR="00274288" w:rsidRPr="00274288" w:rsidRDefault="00274288" w:rsidP="00274288">
            <w:pPr>
              <w:rPr>
                <w:rFonts w:eastAsia="Calibri"/>
                <w:sz w:val="20"/>
                <w:szCs w:val="20"/>
              </w:rPr>
            </w:pPr>
            <w:r w:rsidRPr="00274288">
              <w:rPr>
                <w:rFonts w:eastAsia="Calibri"/>
                <w:sz w:val="20"/>
                <w:szCs w:val="20"/>
              </w:rPr>
              <w:t>14,24</w:t>
            </w:r>
          </w:p>
        </w:tc>
        <w:tc>
          <w:tcPr>
            <w:tcW w:w="850" w:type="dxa"/>
            <w:tcBorders>
              <w:top w:val="single" w:sz="12" w:space="0" w:color="auto"/>
              <w:left w:val="single" w:sz="12" w:space="0" w:color="auto"/>
              <w:bottom w:val="single" w:sz="12" w:space="0" w:color="auto"/>
              <w:right w:val="single" w:sz="12" w:space="0" w:color="auto"/>
            </w:tcBorders>
            <w:shd w:val="clear" w:color="auto" w:fill="F4B083"/>
            <w:hideMark/>
          </w:tcPr>
          <w:p w:rsidR="00274288" w:rsidRPr="00274288" w:rsidRDefault="00274288" w:rsidP="00274288">
            <w:pPr>
              <w:rPr>
                <w:rFonts w:eastAsia="Calibri"/>
                <w:sz w:val="20"/>
                <w:szCs w:val="20"/>
              </w:rPr>
            </w:pPr>
            <w:r w:rsidRPr="00274288">
              <w:rPr>
                <w:rFonts w:eastAsia="Calibri"/>
                <w:sz w:val="20"/>
                <w:szCs w:val="20"/>
              </w:rPr>
              <w:t>92,30</w:t>
            </w:r>
          </w:p>
        </w:tc>
        <w:tc>
          <w:tcPr>
            <w:tcW w:w="998" w:type="dxa"/>
            <w:tcBorders>
              <w:top w:val="single" w:sz="12" w:space="0" w:color="auto"/>
              <w:left w:val="single" w:sz="12" w:space="0" w:color="auto"/>
              <w:bottom w:val="single" w:sz="12" w:space="0" w:color="auto"/>
              <w:right w:val="single" w:sz="12" w:space="0" w:color="auto"/>
            </w:tcBorders>
            <w:shd w:val="clear" w:color="auto" w:fill="F4B083"/>
            <w:vAlign w:val="center"/>
          </w:tcPr>
          <w:p w:rsidR="00274288" w:rsidRPr="00274288" w:rsidRDefault="00274288" w:rsidP="00274288">
            <w:pPr>
              <w:spacing w:line="276" w:lineRule="auto"/>
              <w:jc w:val="center"/>
              <w:rPr>
                <w:rFonts w:eastAsia="Calibri"/>
                <w:b/>
                <w:sz w:val="20"/>
                <w:szCs w:val="20"/>
              </w:rPr>
            </w:pPr>
            <w:r w:rsidRPr="00274288">
              <w:rPr>
                <w:rFonts w:eastAsia="Calibri"/>
                <w:b/>
                <w:sz w:val="20"/>
                <w:szCs w:val="20"/>
              </w:rPr>
              <w:t>70,50</w:t>
            </w:r>
          </w:p>
        </w:tc>
        <w:tc>
          <w:tcPr>
            <w:tcW w:w="850" w:type="dxa"/>
            <w:tcBorders>
              <w:top w:val="single" w:sz="4" w:space="0" w:color="auto"/>
              <w:left w:val="single" w:sz="12"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6,32</w:t>
            </w:r>
          </w:p>
        </w:tc>
        <w:tc>
          <w:tcPr>
            <w:tcW w:w="850" w:type="dxa"/>
            <w:tcBorders>
              <w:top w:val="single" w:sz="4" w:space="0" w:color="auto"/>
              <w:left w:val="nil"/>
              <w:bottom w:val="single" w:sz="4" w:space="0" w:color="auto"/>
              <w:right w:val="single" w:sz="4" w:space="0" w:color="auto"/>
            </w:tcBorders>
            <w:shd w:val="clear" w:color="auto" w:fill="FFF2CC"/>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21,81</w:t>
            </w:r>
          </w:p>
        </w:tc>
        <w:tc>
          <w:tcPr>
            <w:tcW w:w="850" w:type="dxa"/>
            <w:tcBorders>
              <w:top w:val="single" w:sz="4" w:space="0" w:color="auto"/>
              <w:left w:val="nil"/>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9,24</w:t>
            </w:r>
          </w:p>
        </w:tc>
        <w:tc>
          <w:tcPr>
            <w:tcW w:w="850" w:type="dxa"/>
            <w:tcBorders>
              <w:top w:val="single" w:sz="4" w:space="0" w:color="auto"/>
              <w:left w:val="nil"/>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13,25</w:t>
            </w:r>
          </w:p>
        </w:tc>
        <w:tc>
          <w:tcPr>
            <w:tcW w:w="99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12,66</w:t>
            </w:r>
          </w:p>
        </w:tc>
        <w:tc>
          <w:tcPr>
            <w:tcW w:w="850" w:type="dxa"/>
            <w:tcBorders>
              <w:top w:val="single" w:sz="4" w:space="0" w:color="000000"/>
              <w:left w:val="single" w:sz="4" w:space="0" w:color="000000"/>
              <w:bottom w:val="single" w:sz="4" w:space="0" w:color="000000"/>
              <w:right w:val="single" w:sz="4" w:space="0" w:color="auto"/>
            </w:tcBorders>
            <w:shd w:val="clear" w:color="auto" w:fill="FFD966"/>
          </w:tcPr>
          <w:p w:rsidR="00274288" w:rsidRPr="00274288" w:rsidRDefault="00274288" w:rsidP="00274288">
            <w:pPr>
              <w:rPr>
                <w:rFonts w:eastAsia="Calibri"/>
                <w:sz w:val="20"/>
                <w:szCs w:val="20"/>
              </w:rPr>
            </w:pPr>
            <w:r w:rsidRPr="00274288">
              <w:rPr>
                <w:rFonts w:eastAsia="Calibri"/>
                <w:sz w:val="20"/>
                <w:szCs w:val="20"/>
              </w:rPr>
              <w:t>31,54</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000000"/>
              <w:left w:val="single" w:sz="4" w:space="0" w:color="000000"/>
              <w:bottom w:val="single" w:sz="4" w:space="0" w:color="000000"/>
              <w:right w:val="single" w:sz="4" w:space="0" w:color="000000"/>
            </w:tcBorders>
            <w:shd w:val="clear" w:color="auto" w:fill="FFF2CC"/>
          </w:tcPr>
          <w:p w:rsidR="00274288" w:rsidRPr="00274288" w:rsidRDefault="00274288" w:rsidP="00274288">
            <w:pPr>
              <w:rPr>
                <w:rFonts w:eastAsia="Calibri"/>
                <w:sz w:val="20"/>
                <w:szCs w:val="20"/>
              </w:rPr>
            </w:pPr>
            <w:r w:rsidRPr="00274288">
              <w:rPr>
                <w:rFonts w:eastAsia="Calibri"/>
                <w:sz w:val="20"/>
                <w:szCs w:val="20"/>
              </w:rPr>
              <w:t>22,18</w:t>
            </w:r>
          </w:p>
        </w:tc>
        <w:tc>
          <w:tcPr>
            <w:tcW w:w="850" w:type="dxa"/>
            <w:tcBorders>
              <w:top w:val="single" w:sz="4" w:space="0" w:color="000000"/>
              <w:left w:val="single" w:sz="4" w:space="0" w:color="000000"/>
              <w:bottom w:val="single" w:sz="4" w:space="0" w:color="000000"/>
              <w:right w:val="single" w:sz="4" w:space="0" w:color="000000"/>
            </w:tcBorders>
          </w:tcPr>
          <w:p w:rsidR="00274288" w:rsidRPr="00274288" w:rsidRDefault="00274288" w:rsidP="00274288">
            <w:pPr>
              <w:rPr>
                <w:rFonts w:eastAsia="Calibri"/>
                <w:sz w:val="20"/>
                <w:szCs w:val="20"/>
              </w:rPr>
            </w:pPr>
            <w:r w:rsidRPr="00274288">
              <w:rPr>
                <w:rFonts w:eastAsia="Calibri"/>
                <w:sz w:val="20"/>
                <w:szCs w:val="20"/>
              </w:rPr>
              <w:t>19,18</w:t>
            </w:r>
          </w:p>
        </w:tc>
        <w:tc>
          <w:tcPr>
            <w:tcW w:w="994" w:type="dxa"/>
            <w:tcBorders>
              <w:top w:val="single" w:sz="4" w:space="0" w:color="000000"/>
              <w:left w:val="single" w:sz="4" w:space="0" w:color="000000"/>
              <w:bottom w:val="single" w:sz="4" w:space="0" w:color="000000"/>
              <w:right w:val="single" w:sz="4" w:space="0" w:color="auto"/>
            </w:tcBorders>
            <w:shd w:val="clear" w:color="auto" w:fill="FFF2CC"/>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24,30</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spacing w:line="276" w:lineRule="auto"/>
              <w:rPr>
                <w:rFonts w:eastAsia="Calibri"/>
                <w:sz w:val="20"/>
                <w:szCs w:val="20"/>
              </w:rPr>
            </w:pPr>
            <w:r w:rsidRPr="00274288">
              <w:rPr>
                <w:rFonts w:eastAsia="Calibri"/>
                <w:sz w:val="20"/>
                <w:szCs w:val="20"/>
              </w:rPr>
              <w:t>ID 12</w:t>
            </w:r>
          </w:p>
        </w:tc>
        <w:tc>
          <w:tcPr>
            <w:tcW w:w="849" w:type="dxa"/>
            <w:tcBorders>
              <w:top w:val="single" w:sz="12" w:space="0" w:color="auto"/>
              <w:left w:val="single" w:sz="4" w:space="0" w:color="auto"/>
              <w:bottom w:val="single" w:sz="4" w:space="0" w:color="auto"/>
              <w:right w:val="single" w:sz="4" w:space="0" w:color="auto"/>
            </w:tcBorders>
            <w:shd w:val="clear" w:color="auto" w:fill="F4B083"/>
            <w:hideMark/>
          </w:tcPr>
          <w:p w:rsidR="00274288" w:rsidRPr="00274288" w:rsidRDefault="00274288" w:rsidP="00274288">
            <w:pPr>
              <w:rPr>
                <w:rFonts w:eastAsia="Calibri"/>
                <w:sz w:val="20"/>
                <w:szCs w:val="20"/>
              </w:rPr>
            </w:pPr>
            <w:r w:rsidRPr="00274288">
              <w:rPr>
                <w:rFonts w:eastAsia="Calibri"/>
                <w:sz w:val="20"/>
                <w:szCs w:val="20"/>
              </w:rPr>
              <w:t>125,28</w:t>
            </w:r>
          </w:p>
        </w:tc>
        <w:tc>
          <w:tcPr>
            <w:tcW w:w="849" w:type="dxa"/>
            <w:tcBorders>
              <w:top w:val="single" w:sz="12" w:space="0" w:color="auto"/>
              <w:left w:val="single" w:sz="4" w:space="0" w:color="auto"/>
              <w:bottom w:val="single" w:sz="4" w:space="0" w:color="auto"/>
              <w:right w:val="single" w:sz="12" w:space="0" w:color="auto"/>
            </w:tcBorders>
            <w:shd w:val="clear" w:color="auto" w:fill="FFD966"/>
            <w:hideMark/>
          </w:tcPr>
          <w:p w:rsidR="00274288" w:rsidRPr="00274288" w:rsidRDefault="00274288" w:rsidP="00274288">
            <w:pPr>
              <w:rPr>
                <w:rFonts w:eastAsia="Calibri"/>
                <w:sz w:val="20"/>
                <w:szCs w:val="20"/>
              </w:rPr>
            </w:pPr>
            <w:r w:rsidRPr="00274288">
              <w:rPr>
                <w:rFonts w:eastAsia="Calibri"/>
                <w:sz w:val="20"/>
                <w:szCs w:val="20"/>
              </w:rPr>
              <w:t>33,66</w:t>
            </w:r>
          </w:p>
        </w:tc>
        <w:tc>
          <w:tcPr>
            <w:tcW w:w="849" w:type="dxa"/>
            <w:tcBorders>
              <w:top w:val="single" w:sz="12" w:space="0" w:color="auto"/>
              <w:left w:val="single" w:sz="12" w:space="0" w:color="auto"/>
              <w:bottom w:val="single" w:sz="12" w:space="0" w:color="auto"/>
              <w:right w:val="single" w:sz="12" w:space="0" w:color="auto"/>
            </w:tcBorders>
            <w:shd w:val="clear" w:color="auto" w:fill="FFD966"/>
            <w:hideMark/>
          </w:tcPr>
          <w:p w:rsidR="00274288" w:rsidRPr="00274288" w:rsidRDefault="00274288" w:rsidP="00274288">
            <w:pPr>
              <w:rPr>
                <w:rFonts w:eastAsia="Calibri"/>
                <w:sz w:val="20"/>
                <w:szCs w:val="20"/>
              </w:rPr>
            </w:pPr>
            <w:r w:rsidRPr="00274288">
              <w:rPr>
                <w:rFonts w:eastAsia="Calibri"/>
                <w:sz w:val="20"/>
                <w:szCs w:val="20"/>
              </w:rPr>
              <w:t>34,66</w:t>
            </w:r>
          </w:p>
        </w:tc>
        <w:tc>
          <w:tcPr>
            <w:tcW w:w="850" w:type="dxa"/>
            <w:tcBorders>
              <w:top w:val="single" w:sz="12" w:space="0" w:color="auto"/>
              <w:left w:val="single" w:sz="12" w:space="0" w:color="auto"/>
              <w:bottom w:val="single" w:sz="4" w:space="0" w:color="auto"/>
              <w:right w:val="single" w:sz="4" w:space="0" w:color="auto"/>
            </w:tcBorders>
            <w:shd w:val="clear" w:color="auto" w:fill="FFD966"/>
            <w:hideMark/>
          </w:tcPr>
          <w:p w:rsidR="00274288" w:rsidRPr="00274288" w:rsidRDefault="00274288" w:rsidP="00274288">
            <w:pPr>
              <w:rPr>
                <w:rFonts w:eastAsia="Calibri"/>
                <w:sz w:val="20"/>
                <w:szCs w:val="20"/>
              </w:rPr>
            </w:pPr>
            <w:r w:rsidRPr="00274288">
              <w:rPr>
                <w:rFonts w:eastAsia="Calibri"/>
                <w:sz w:val="20"/>
                <w:szCs w:val="20"/>
              </w:rPr>
              <w:t>33,85</w:t>
            </w:r>
          </w:p>
        </w:tc>
        <w:tc>
          <w:tcPr>
            <w:tcW w:w="998" w:type="dxa"/>
            <w:tcBorders>
              <w:top w:val="single" w:sz="12" w:space="0" w:color="auto"/>
              <w:left w:val="single" w:sz="4" w:space="0" w:color="auto"/>
              <w:bottom w:val="single" w:sz="4" w:space="0" w:color="auto"/>
              <w:right w:val="single" w:sz="4" w:space="0" w:color="auto"/>
            </w:tcBorders>
            <w:shd w:val="clear" w:color="auto" w:fill="F4B083"/>
            <w:vAlign w:val="center"/>
          </w:tcPr>
          <w:p w:rsidR="00274288" w:rsidRPr="00274288" w:rsidRDefault="00274288" w:rsidP="00274288">
            <w:pPr>
              <w:spacing w:line="276" w:lineRule="auto"/>
              <w:jc w:val="center"/>
              <w:rPr>
                <w:rFonts w:eastAsia="Calibri"/>
                <w:b/>
                <w:sz w:val="20"/>
                <w:szCs w:val="20"/>
              </w:rPr>
            </w:pPr>
            <w:r w:rsidRPr="00274288">
              <w:rPr>
                <w:rFonts w:eastAsia="Calibri"/>
                <w:b/>
                <w:sz w:val="20"/>
                <w:szCs w:val="20"/>
              </w:rPr>
              <w:t>56,86</w:t>
            </w:r>
          </w:p>
        </w:tc>
        <w:tc>
          <w:tcPr>
            <w:tcW w:w="850" w:type="dxa"/>
            <w:tcBorders>
              <w:top w:val="single" w:sz="4" w:space="0" w:color="auto"/>
              <w:left w:val="single" w:sz="4" w:space="0" w:color="auto"/>
              <w:bottom w:val="single" w:sz="12" w:space="0" w:color="auto"/>
              <w:right w:val="single" w:sz="4" w:space="0" w:color="auto"/>
            </w:tcBorders>
            <w:shd w:val="clear" w:color="auto" w:fill="FFF2CC"/>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21,23</w:t>
            </w:r>
          </w:p>
        </w:tc>
        <w:tc>
          <w:tcPr>
            <w:tcW w:w="850" w:type="dxa"/>
            <w:tcBorders>
              <w:top w:val="single" w:sz="4" w:space="0" w:color="auto"/>
              <w:left w:val="nil"/>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17,55</w:t>
            </w:r>
          </w:p>
        </w:tc>
        <w:tc>
          <w:tcPr>
            <w:tcW w:w="850" w:type="dxa"/>
            <w:tcBorders>
              <w:top w:val="single" w:sz="4" w:space="0" w:color="auto"/>
              <w:left w:val="nil"/>
              <w:bottom w:val="single" w:sz="4" w:space="0" w:color="auto"/>
              <w:right w:val="single" w:sz="4" w:space="0" w:color="auto"/>
            </w:tcBorders>
            <w:shd w:val="clear" w:color="auto" w:fill="FFF2CC"/>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23,88</w:t>
            </w:r>
          </w:p>
        </w:tc>
        <w:tc>
          <w:tcPr>
            <w:tcW w:w="850" w:type="dxa"/>
            <w:tcBorders>
              <w:top w:val="single" w:sz="4" w:space="0" w:color="auto"/>
              <w:left w:val="nil"/>
              <w:bottom w:val="single" w:sz="4" w:space="0" w:color="auto"/>
              <w:right w:val="single" w:sz="4" w:space="0" w:color="auto"/>
            </w:tcBorders>
            <w:shd w:val="clear" w:color="auto" w:fill="FFF2CC"/>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20,89</w:t>
            </w:r>
          </w:p>
        </w:tc>
        <w:tc>
          <w:tcPr>
            <w:tcW w:w="994" w:type="dxa"/>
            <w:tcBorders>
              <w:top w:val="single" w:sz="4" w:space="0" w:color="000000"/>
              <w:left w:val="single" w:sz="4" w:space="0" w:color="000000"/>
              <w:bottom w:val="single" w:sz="4" w:space="0" w:color="000000"/>
              <w:right w:val="single" w:sz="4" w:space="0" w:color="000000"/>
            </w:tcBorders>
            <w:shd w:val="clear" w:color="auto" w:fill="FFF2CC"/>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20,89</w:t>
            </w:r>
          </w:p>
        </w:tc>
        <w:tc>
          <w:tcPr>
            <w:tcW w:w="850" w:type="dxa"/>
            <w:tcBorders>
              <w:top w:val="single" w:sz="4" w:space="0" w:color="000000"/>
              <w:left w:val="single" w:sz="4" w:space="0" w:color="000000"/>
              <w:bottom w:val="single" w:sz="4" w:space="0" w:color="000000"/>
              <w:right w:val="single" w:sz="4" w:space="0" w:color="auto"/>
            </w:tcBorders>
            <w:shd w:val="clear" w:color="auto" w:fill="FFD966"/>
          </w:tcPr>
          <w:p w:rsidR="00274288" w:rsidRPr="00274288" w:rsidRDefault="00274288" w:rsidP="00274288">
            <w:pPr>
              <w:rPr>
                <w:rFonts w:eastAsia="Calibri"/>
                <w:sz w:val="20"/>
                <w:szCs w:val="20"/>
              </w:rPr>
            </w:pPr>
            <w:r w:rsidRPr="00274288">
              <w:rPr>
                <w:rFonts w:eastAsia="Calibri"/>
                <w:sz w:val="20"/>
                <w:szCs w:val="20"/>
              </w:rPr>
              <w:t>38,13</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000000"/>
              <w:left w:val="single" w:sz="4" w:space="0" w:color="000000"/>
              <w:bottom w:val="single" w:sz="4" w:space="0" w:color="000000"/>
              <w:right w:val="single" w:sz="4" w:space="0" w:color="000000"/>
            </w:tcBorders>
          </w:tcPr>
          <w:p w:rsidR="00274288" w:rsidRPr="00274288" w:rsidRDefault="00274288" w:rsidP="00274288">
            <w:pPr>
              <w:rPr>
                <w:rFonts w:eastAsia="Calibri"/>
                <w:sz w:val="20"/>
                <w:szCs w:val="20"/>
              </w:rPr>
            </w:pPr>
            <w:r w:rsidRPr="00274288">
              <w:rPr>
                <w:rFonts w:eastAsia="Calibri"/>
                <w:sz w:val="20"/>
                <w:szCs w:val="20"/>
              </w:rPr>
              <w:t>10,20</w:t>
            </w:r>
          </w:p>
        </w:tc>
        <w:tc>
          <w:tcPr>
            <w:tcW w:w="850" w:type="dxa"/>
            <w:tcBorders>
              <w:top w:val="single" w:sz="4" w:space="0" w:color="000000"/>
              <w:left w:val="single" w:sz="4" w:space="0" w:color="000000"/>
              <w:bottom w:val="single" w:sz="4" w:space="0" w:color="000000"/>
              <w:right w:val="single" w:sz="4" w:space="0" w:color="000000"/>
            </w:tcBorders>
            <w:shd w:val="clear" w:color="auto" w:fill="FFD966"/>
          </w:tcPr>
          <w:p w:rsidR="00274288" w:rsidRPr="00274288" w:rsidRDefault="00274288" w:rsidP="00274288">
            <w:pPr>
              <w:rPr>
                <w:rFonts w:eastAsia="Calibri"/>
                <w:sz w:val="20"/>
                <w:szCs w:val="20"/>
              </w:rPr>
            </w:pPr>
            <w:r w:rsidRPr="00274288">
              <w:rPr>
                <w:rFonts w:eastAsia="Calibri"/>
                <w:sz w:val="20"/>
                <w:szCs w:val="20"/>
              </w:rPr>
              <w:t>30,33</w:t>
            </w:r>
          </w:p>
        </w:tc>
        <w:tc>
          <w:tcPr>
            <w:tcW w:w="994" w:type="dxa"/>
            <w:tcBorders>
              <w:top w:val="single" w:sz="4" w:space="0" w:color="000000"/>
              <w:left w:val="single" w:sz="4" w:space="0" w:color="000000"/>
              <w:bottom w:val="single" w:sz="4" w:space="0" w:color="000000"/>
              <w:right w:val="single" w:sz="4" w:space="0" w:color="auto"/>
            </w:tcBorders>
            <w:shd w:val="clear" w:color="auto" w:fill="FFF2CC"/>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26,22</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spacing w:line="276" w:lineRule="auto"/>
              <w:rPr>
                <w:rFonts w:eastAsia="Calibri"/>
                <w:sz w:val="20"/>
                <w:szCs w:val="20"/>
              </w:rPr>
            </w:pPr>
            <w:r w:rsidRPr="00274288">
              <w:rPr>
                <w:rFonts w:eastAsia="Calibri"/>
                <w:sz w:val="20"/>
                <w:szCs w:val="20"/>
              </w:rPr>
              <w:t>ID 24</w:t>
            </w:r>
          </w:p>
        </w:tc>
        <w:tc>
          <w:tcPr>
            <w:tcW w:w="849" w:type="dxa"/>
            <w:tcBorders>
              <w:top w:val="single" w:sz="4" w:space="0" w:color="auto"/>
              <w:left w:val="single" w:sz="4" w:space="0" w:color="auto"/>
              <w:bottom w:val="single" w:sz="4" w:space="0" w:color="auto"/>
              <w:right w:val="single" w:sz="4" w:space="0" w:color="auto"/>
            </w:tcBorders>
            <w:shd w:val="clear" w:color="auto" w:fill="F4B083"/>
            <w:hideMark/>
          </w:tcPr>
          <w:p w:rsidR="00274288" w:rsidRPr="00274288" w:rsidRDefault="00274288" w:rsidP="00274288">
            <w:pPr>
              <w:rPr>
                <w:rFonts w:eastAsia="Calibri"/>
                <w:sz w:val="20"/>
                <w:szCs w:val="20"/>
              </w:rPr>
            </w:pPr>
            <w:r w:rsidRPr="00274288">
              <w:rPr>
                <w:rFonts w:eastAsia="Calibri"/>
                <w:sz w:val="20"/>
                <w:szCs w:val="20"/>
              </w:rPr>
              <w:t>131,27</w:t>
            </w:r>
          </w:p>
        </w:tc>
        <w:tc>
          <w:tcPr>
            <w:tcW w:w="849" w:type="dxa"/>
            <w:tcBorders>
              <w:top w:val="single" w:sz="4" w:space="0" w:color="auto"/>
              <w:left w:val="single" w:sz="4" w:space="0" w:color="auto"/>
              <w:bottom w:val="single" w:sz="4" w:space="0" w:color="auto"/>
              <w:right w:val="single" w:sz="4" w:space="0" w:color="auto"/>
            </w:tcBorders>
            <w:shd w:val="clear" w:color="auto" w:fill="FFD966"/>
            <w:hideMark/>
          </w:tcPr>
          <w:p w:rsidR="00274288" w:rsidRPr="00274288" w:rsidRDefault="00274288" w:rsidP="00274288">
            <w:pPr>
              <w:rPr>
                <w:rFonts w:eastAsia="Calibri"/>
                <w:sz w:val="20"/>
                <w:szCs w:val="20"/>
              </w:rPr>
            </w:pPr>
            <w:r w:rsidRPr="00274288">
              <w:rPr>
                <w:rFonts w:eastAsia="Calibri"/>
                <w:sz w:val="20"/>
                <w:szCs w:val="20"/>
              </w:rPr>
              <w:t>28,76</w:t>
            </w:r>
          </w:p>
        </w:tc>
        <w:tc>
          <w:tcPr>
            <w:tcW w:w="849" w:type="dxa"/>
            <w:tcBorders>
              <w:top w:val="single" w:sz="12"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19,44</w:t>
            </w:r>
          </w:p>
        </w:tc>
        <w:tc>
          <w:tcPr>
            <w:tcW w:w="850" w:type="dxa"/>
            <w:tcBorders>
              <w:top w:val="single" w:sz="4" w:space="0" w:color="auto"/>
              <w:left w:val="single" w:sz="4" w:space="0" w:color="auto"/>
              <w:bottom w:val="single" w:sz="4" w:space="0" w:color="auto"/>
              <w:right w:val="single" w:sz="4" w:space="0" w:color="auto"/>
            </w:tcBorders>
            <w:shd w:val="clear" w:color="auto" w:fill="FFF2CC"/>
            <w:hideMark/>
          </w:tcPr>
          <w:p w:rsidR="00274288" w:rsidRPr="00274288" w:rsidRDefault="00274288" w:rsidP="00274288">
            <w:pPr>
              <w:rPr>
                <w:rFonts w:eastAsia="Calibri"/>
                <w:sz w:val="20"/>
                <w:szCs w:val="20"/>
              </w:rPr>
            </w:pPr>
            <w:r w:rsidRPr="00274288">
              <w:rPr>
                <w:rFonts w:eastAsia="Calibri"/>
                <w:sz w:val="20"/>
                <w:szCs w:val="20"/>
              </w:rPr>
              <w:t>23,37</w:t>
            </w:r>
          </w:p>
        </w:tc>
        <w:tc>
          <w:tcPr>
            <w:tcW w:w="998" w:type="dxa"/>
            <w:tcBorders>
              <w:top w:val="single" w:sz="4" w:space="0" w:color="auto"/>
              <w:left w:val="single" w:sz="4" w:space="0" w:color="auto"/>
              <w:bottom w:val="single" w:sz="4" w:space="0" w:color="auto"/>
              <w:right w:val="single" w:sz="4" w:space="0" w:color="auto"/>
            </w:tcBorders>
            <w:shd w:val="clear" w:color="auto" w:fill="F4B083"/>
            <w:vAlign w:val="center"/>
          </w:tcPr>
          <w:p w:rsidR="00274288" w:rsidRPr="00274288" w:rsidRDefault="00274288" w:rsidP="00274288">
            <w:pPr>
              <w:spacing w:line="276" w:lineRule="auto"/>
              <w:jc w:val="center"/>
              <w:rPr>
                <w:rFonts w:eastAsia="Calibri"/>
                <w:b/>
                <w:sz w:val="20"/>
                <w:szCs w:val="20"/>
              </w:rPr>
            </w:pPr>
            <w:r w:rsidRPr="00274288">
              <w:rPr>
                <w:rFonts w:eastAsia="Calibri"/>
                <w:b/>
                <w:sz w:val="20"/>
                <w:szCs w:val="20"/>
              </w:rPr>
              <w:t>50,71</w:t>
            </w:r>
          </w:p>
        </w:tc>
        <w:tc>
          <w:tcPr>
            <w:tcW w:w="850" w:type="dxa"/>
            <w:tcBorders>
              <w:top w:val="single" w:sz="12" w:space="0" w:color="auto"/>
              <w:left w:val="single" w:sz="4" w:space="0" w:color="auto"/>
              <w:bottom w:val="single" w:sz="12" w:space="0" w:color="auto"/>
              <w:right w:val="single" w:sz="12" w:space="0" w:color="auto"/>
            </w:tcBorders>
            <w:shd w:val="clear" w:color="auto" w:fill="F4B08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82,29</w:t>
            </w:r>
          </w:p>
        </w:tc>
        <w:tc>
          <w:tcPr>
            <w:tcW w:w="850" w:type="dxa"/>
            <w:tcBorders>
              <w:top w:val="single" w:sz="4" w:space="0" w:color="auto"/>
              <w:left w:val="single" w:sz="12"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15,53</w:t>
            </w:r>
          </w:p>
        </w:tc>
        <w:tc>
          <w:tcPr>
            <w:tcW w:w="850" w:type="dxa"/>
            <w:tcBorders>
              <w:top w:val="single" w:sz="4" w:space="0" w:color="auto"/>
              <w:left w:val="nil"/>
              <w:bottom w:val="single" w:sz="4" w:space="0" w:color="auto"/>
              <w:right w:val="single" w:sz="4" w:space="0" w:color="auto"/>
            </w:tcBorders>
            <w:shd w:val="clear" w:color="auto" w:fill="FFF2CC"/>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23,09</w:t>
            </w:r>
          </w:p>
        </w:tc>
        <w:tc>
          <w:tcPr>
            <w:tcW w:w="850" w:type="dxa"/>
            <w:tcBorders>
              <w:top w:val="single" w:sz="4" w:space="0" w:color="auto"/>
              <w:left w:val="nil"/>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5,68</w:t>
            </w:r>
          </w:p>
        </w:tc>
        <w:tc>
          <w:tcPr>
            <w:tcW w:w="994" w:type="dxa"/>
            <w:tcBorders>
              <w:top w:val="single" w:sz="4" w:space="0" w:color="000000"/>
              <w:left w:val="single" w:sz="4" w:space="0" w:color="000000"/>
              <w:bottom w:val="single" w:sz="4" w:space="0" w:color="000000"/>
              <w:right w:val="single" w:sz="4" w:space="0" w:color="000000"/>
            </w:tcBorders>
            <w:shd w:val="clear" w:color="auto" w:fill="FFD966"/>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31,65</w:t>
            </w:r>
          </w:p>
        </w:tc>
        <w:tc>
          <w:tcPr>
            <w:tcW w:w="850" w:type="dxa"/>
            <w:tcBorders>
              <w:top w:val="single" w:sz="4" w:space="0" w:color="000000"/>
              <w:left w:val="single" w:sz="4" w:space="0" w:color="000000"/>
              <w:bottom w:val="single" w:sz="4" w:space="0" w:color="000000"/>
              <w:right w:val="single" w:sz="4" w:space="0" w:color="auto"/>
            </w:tcBorders>
            <w:shd w:val="clear" w:color="auto" w:fill="FFD966"/>
          </w:tcPr>
          <w:p w:rsidR="00274288" w:rsidRPr="00274288" w:rsidRDefault="00274288" w:rsidP="00274288">
            <w:pPr>
              <w:rPr>
                <w:rFonts w:eastAsia="Calibri"/>
                <w:sz w:val="20"/>
                <w:szCs w:val="20"/>
              </w:rPr>
            </w:pPr>
            <w:r w:rsidRPr="00274288">
              <w:rPr>
                <w:rFonts w:eastAsia="Calibri"/>
                <w:sz w:val="20"/>
                <w:szCs w:val="20"/>
              </w:rPr>
              <w:t>36,16</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000000"/>
              <w:left w:val="single" w:sz="4" w:space="0" w:color="000000"/>
              <w:bottom w:val="single" w:sz="4" w:space="0" w:color="000000"/>
              <w:right w:val="single" w:sz="4" w:space="0" w:color="000000"/>
            </w:tcBorders>
            <w:shd w:val="clear" w:color="auto" w:fill="FFF2CC"/>
          </w:tcPr>
          <w:p w:rsidR="00274288" w:rsidRPr="00274288" w:rsidRDefault="00274288" w:rsidP="00274288">
            <w:pPr>
              <w:rPr>
                <w:rFonts w:eastAsia="Calibri"/>
                <w:sz w:val="20"/>
                <w:szCs w:val="20"/>
              </w:rPr>
            </w:pPr>
            <w:r w:rsidRPr="00274288">
              <w:rPr>
                <w:rFonts w:eastAsia="Calibri"/>
                <w:sz w:val="20"/>
                <w:szCs w:val="20"/>
              </w:rPr>
              <w:t>20,33</w:t>
            </w:r>
          </w:p>
        </w:tc>
        <w:tc>
          <w:tcPr>
            <w:tcW w:w="850" w:type="dxa"/>
            <w:tcBorders>
              <w:top w:val="single" w:sz="4" w:space="0" w:color="000000"/>
              <w:left w:val="single" w:sz="4" w:space="0" w:color="000000"/>
              <w:bottom w:val="single" w:sz="4" w:space="0" w:color="000000"/>
              <w:right w:val="single" w:sz="4" w:space="0" w:color="000000"/>
            </w:tcBorders>
            <w:shd w:val="clear" w:color="auto" w:fill="FFD966"/>
          </w:tcPr>
          <w:p w:rsidR="00274288" w:rsidRPr="00274288" w:rsidRDefault="00274288" w:rsidP="00274288">
            <w:pPr>
              <w:rPr>
                <w:rFonts w:eastAsia="Calibri"/>
                <w:sz w:val="20"/>
                <w:szCs w:val="20"/>
              </w:rPr>
            </w:pPr>
            <w:r w:rsidRPr="00274288">
              <w:rPr>
                <w:rFonts w:eastAsia="Calibri"/>
                <w:sz w:val="20"/>
                <w:szCs w:val="20"/>
              </w:rPr>
              <w:t>33,13</w:t>
            </w:r>
          </w:p>
        </w:tc>
        <w:tc>
          <w:tcPr>
            <w:tcW w:w="994" w:type="dxa"/>
            <w:tcBorders>
              <w:top w:val="single" w:sz="4" w:space="0" w:color="000000"/>
              <w:left w:val="single" w:sz="4" w:space="0" w:color="000000"/>
              <w:bottom w:val="single" w:sz="4" w:space="0" w:color="000000"/>
              <w:right w:val="single" w:sz="4" w:space="0" w:color="auto"/>
            </w:tcBorders>
            <w:shd w:val="clear" w:color="auto" w:fill="FFD966"/>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29,87</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spacing w:line="276" w:lineRule="auto"/>
              <w:rPr>
                <w:rFonts w:eastAsia="Calibri"/>
                <w:sz w:val="20"/>
                <w:szCs w:val="20"/>
              </w:rPr>
            </w:pPr>
            <w:r w:rsidRPr="00274288">
              <w:rPr>
                <w:rFonts w:eastAsia="Calibri"/>
                <w:sz w:val="20"/>
                <w:szCs w:val="20"/>
              </w:rPr>
              <w:t>ID 22</w:t>
            </w:r>
          </w:p>
        </w:tc>
        <w:tc>
          <w:tcPr>
            <w:tcW w:w="849" w:type="dxa"/>
            <w:tcBorders>
              <w:top w:val="single" w:sz="4" w:space="0" w:color="auto"/>
              <w:left w:val="single" w:sz="4" w:space="0" w:color="auto"/>
              <w:bottom w:val="single" w:sz="4" w:space="0" w:color="auto"/>
              <w:right w:val="single" w:sz="4" w:space="0" w:color="auto"/>
            </w:tcBorders>
            <w:shd w:val="clear" w:color="auto" w:fill="FFD966"/>
            <w:hideMark/>
          </w:tcPr>
          <w:p w:rsidR="00274288" w:rsidRPr="00274288" w:rsidRDefault="00274288" w:rsidP="00274288">
            <w:pPr>
              <w:rPr>
                <w:rFonts w:eastAsia="Calibri"/>
                <w:sz w:val="20"/>
                <w:szCs w:val="20"/>
              </w:rPr>
            </w:pPr>
            <w:r w:rsidRPr="00274288">
              <w:rPr>
                <w:rFonts w:eastAsia="Calibri"/>
                <w:sz w:val="20"/>
                <w:szCs w:val="20"/>
              </w:rPr>
              <w:t>30,56</w:t>
            </w:r>
          </w:p>
        </w:tc>
        <w:tc>
          <w:tcPr>
            <w:tcW w:w="849" w:type="dxa"/>
            <w:tcBorders>
              <w:top w:val="single" w:sz="4" w:space="0" w:color="auto"/>
              <w:left w:val="single" w:sz="4" w:space="0" w:color="auto"/>
              <w:bottom w:val="single" w:sz="4" w:space="0" w:color="auto"/>
              <w:right w:val="single" w:sz="4" w:space="0" w:color="auto"/>
            </w:tcBorders>
            <w:shd w:val="clear" w:color="auto" w:fill="DEEAF6"/>
            <w:hideMark/>
          </w:tcPr>
          <w:p w:rsidR="00274288" w:rsidRPr="00274288" w:rsidRDefault="00274288" w:rsidP="00274288">
            <w:pPr>
              <w:rPr>
                <w:rFonts w:eastAsia="Calibri"/>
                <w:sz w:val="20"/>
                <w:szCs w:val="20"/>
              </w:rPr>
            </w:pPr>
            <w:r w:rsidRPr="00274288">
              <w:rPr>
                <w:rFonts w:eastAsia="Calibri"/>
                <w:sz w:val="20"/>
                <w:szCs w:val="20"/>
              </w:rPr>
              <w:t>15,99</w:t>
            </w:r>
          </w:p>
        </w:tc>
        <w:tc>
          <w:tcPr>
            <w:tcW w:w="849" w:type="dxa"/>
            <w:tcBorders>
              <w:top w:val="single" w:sz="4" w:space="0" w:color="auto"/>
              <w:left w:val="single" w:sz="4" w:space="0" w:color="auto"/>
              <w:bottom w:val="single" w:sz="4" w:space="0" w:color="auto"/>
              <w:right w:val="single" w:sz="4" w:space="0" w:color="auto"/>
            </w:tcBorders>
            <w:shd w:val="clear" w:color="auto" w:fill="FFF2CC"/>
            <w:hideMark/>
          </w:tcPr>
          <w:p w:rsidR="00274288" w:rsidRPr="00274288" w:rsidRDefault="00274288" w:rsidP="00274288">
            <w:pPr>
              <w:rPr>
                <w:rFonts w:eastAsia="Calibri"/>
                <w:sz w:val="20"/>
                <w:szCs w:val="20"/>
              </w:rPr>
            </w:pPr>
            <w:r w:rsidRPr="00274288">
              <w:rPr>
                <w:rFonts w:eastAsia="Calibri"/>
                <w:sz w:val="20"/>
                <w:szCs w:val="20"/>
              </w:rPr>
              <w:t>20,55</w:t>
            </w:r>
          </w:p>
        </w:tc>
        <w:tc>
          <w:tcPr>
            <w:tcW w:w="850"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17,2</w:t>
            </w:r>
          </w:p>
        </w:tc>
        <w:tc>
          <w:tcPr>
            <w:tcW w:w="998" w:type="dxa"/>
            <w:tcBorders>
              <w:top w:val="single" w:sz="4" w:space="0" w:color="auto"/>
              <w:left w:val="single" w:sz="4" w:space="0" w:color="auto"/>
              <w:bottom w:val="single" w:sz="4" w:space="0" w:color="auto"/>
              <w:right w:val="single" w:sz="4" w:space="0" w:color="auto"/>
            </w:tcBorders>
            <w:shd w:val="clear" w:color="auto" w:fill="FFF2CC"/>
            <w:vAlign w:val="center"/>
          </w:tcPr>
          <w:p w:rsidR="00274288" w:rsidRPr="00274288" w:rsidRDefault="00274288" w:rsidP="00274288">
            <w:pPr>
              <w:spacing w:line="276" w:lineRule="auto"/>
              <w:jc w:val="center"/>
              <w:rPr>
                <w:rFonts w:eastAsia="Calibri"/>
                <w:b/>
                <w:sz w:val="20"/>
                <w:szCs w:val="20"/>
              </w:rPr>
            </w:pPr>
            <w:r w:rsidRPr="00274288">
              <w:rPr>
                <w:rFonts w:eastAsia="Calibri"/>
                <w:b/>
                <w:sz w:val="20"/>
                <w:szCs w:val="20"/>
              </w:rPr>
              <w:t>21,08</w:t>
            </w:r>
          </w:p>
        </w:tc>
        <w:tc>
          <w:tcPr>
            <w:tcW w:w="850" w:type="dxa"/>
            <w:tcBorders>
              <w:top w:val="single" w:sz="12" w:space="0" w:color="auto"/>
              <w:left w:val="single" w:sz="4" w:space="0" w:color="auto"/>
              <w:bottom w:val="single" w:sz="4" w:space="0" w:color="auto"/>
              <w:right w:val="single" w:sz="4" w:space="0" w:color="auto"/>
            </w:tcBorders>
            <w:shd w:val="clear" w:color="auto" w:fill="FFF2CC"/>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23,29</w:t>
            </w:r>
          </w:p>
        </w:tc>
        <w:tc>
          <w:tcPr>
            <w:tcW w:w="850" w:type="dxa"/>
            <w:tcBorders>
              <w:top w:val="single" w:sz="4" w:space="0" w:color="auto"/>
              <w:left w:val="nil"/>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14,07</w:t>
            </w:r>
          </w:p>
        </w:tc>
        <w:tc>
          <w:tcPr>
            <w:tcW w:w="850" w:type="dxa"/>
            <w:tcBorders>
              <w:top w:val="single" w:sz="4" w:space="0" w:color="auto"/>
              <w:left w:val="nil"/>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6,46</w:t>
            </w:r>
          </w:p>
        </w:tc>
        <w:tc>
          <w:tcPr>
            <w:tcW w:w="850" w:type="dxa"/>
            <w:tcBorders>
              <w:top w:val="single" w:sz="4" w:space="0" w:color="auto"/>
              <w:left w:val="nil"/>
              <w:bottom w:val="single" w:sz="4" w:space="0" w:color="auto"/>
              <w:right w:val="single" w:sz="4" w:space="0" w:color="auto"/>
            </w:tcBorders>
            <w:shd w:val="clear" w:color="auto" w:fill="FFD966"/>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29,60</w:t>
            </w:r>
          </w:p>
        </w:tc>
        <w:tc>
          <w:tcPr>
            <w:tcW w:w="99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18,36</w:t>
            </w:r>
          </w:p>
        </w:tc>
        <w:tc>
          <w:tcPr>
            <w:tcW w:w="850" w:type="dxa"/>
            <w:tcBorders>
              <w:top w:val="single" w:sz="4" w:space="0" w:color="000000"/>
              <w:left w:val="single" w:sz="4" w:space="0" w:color="000000"/>
              <w:bottom w:val="single" w:sz="4" w:space="0" w:color="000000"/>
              <w:right w:val="single" w:sz="4" w:space="0" w:color="auto"/>
            </w:tcBorders>
            <w:shd w:val="clear" w:color="auto" w:fill="FFD966"/>
          </w:tcPr>
          <w:p w:rsidR="00274288" w:rsidRPr="00274288" w:rsidRDefault="00274288" w:rsidP="00274288">
            <w:pPr>
              <w:rPr>
                <w:rFonts w:eastAsia="Calibri"/>
                <w:sz w:val="20"/>
                <w:szCs w:val="20"/>
              </w:rPr>
            </w:pPr>
            <w:r w:rsidRPr="00274288">
              <w:rPr>
                <w:rFonts w:eastAsia="Calibri"/>
                <w:sz w:val="20"/>
                <w:szCs w:val="20"/>
              </w:rPr>
              <w:t>38,05</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000000"/>
              <w:left w:val="single" w:sz="4" w:space="0" w:color="000000"/>
              <w:bottom w:val="single" w:sz="4" w:space="0" w:color="000000"/>
              <w:right w:val="single" w:sz="4" w:space="0" w:color="000000"/>
            </w:tcBorders>
          </w:tcPr>
          <w:p w:rsidR="00274288" w:rsidRPr="00274288" w:rsidRDefault="00274288" w:rsidP="00274288">
            <w:pPr>
              <w:rPr>
                <w:rFonts w:eastAsia="Calibri"/>
                <w:sz w:val="20"/>
                <w:szCs w:val="20"/>
              </w:rPr>
            </w:pPr>
            <w:r w:rsidRPr="00274288">
              <w:rPr>
                <w:rFonts w:eastAsia="Calibri"/>
                <w:sz w:val="20"/>
                <w:szCs w:val="20"/>
              </w:rPr>
              <w:t>15,22</w:t>
            </w:r>
          </w:p>
        </w:tc>
        <w:tc>
          <w:tcPr>
            <w:tcW w:w="850" w:type="dxa"/>
            <w:tcBorders>
              <w:top w:val="single" w:sz="4" w:space="0" w:color="000000"/>
              <w:left w:val="single" w:sz="4" w:space="0" w:color="000000"/>
              <w:bottom w:val="single" w:sz="4" w:space="0" w:color="000000"/>
              <w:right w:val="single" w:sz="4" w:space="0" w:color="000000"/>
            </w:tcBorders>
            <w:shd w:val="clear" w:color="auto" w:fill="FFF2CC"/>
          </w:tcPr>
          <w:p w:rsidR="00274288" w:rsidRPr="00274288" w:rsidRDefault="00274288" w:rsidP="00274288">
            <w:pPr>
              <w:rPr>
                <w:rFonts w:eastAsia="Calibri"/>
                <w:sz w:val="20"/>
                <w:szCs w:val="20"/>
              </w:rPr>
            </w:pPr>
            <w:r w:rsidRPr="00274288">
              <w:rPr>
                <w:rFonts w:eastAsia="Calibri"/>
                <w:sz w:val="20"/>
                <w:szCs w:val="20"/>
              </w:rPr>
              <w:t>22,72</w:t>
            </w:r>
          </w:p>
        </w:tc>
        <w:tc>
          <w:tcPr>
            <w:tcW w:w="994" w:type="dxa"/>
            <w:tcBorders>
              <w:top w:val="single" w:sz="4" w:space="0" w:color="000000"/>
              <w:left w:val="single" w:sz="4" w:space="0" w:color="000000"/>
              <w:bottom w:val="single" w:sz="4" w:space="0" w:color="000000"/>
              <w:right w:val="single" w:sz="4" w:space="0" w:color="auto"/>
            </w:tcBorders>
            <w:shd w:val="clear" w:color="auto" w:fill="FFF2CC"/>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25,33</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spacing w:line="276" w:lineRule="auto"/>
              <w:rPr>
                <w:rFonts w:eastAsia="Calibri"/>
                <w:sz w:val="20"/>
                <w:szCs w:val="20"/>
              </w:rPr>
            </w:pPr>
            <w:r w:rsidRPr="00274288">
              <w:rPr>
                <w:rFonts w:eastAsia="Calibri"/>
                <w:sz w:val="20"/>
                <w:szCs w:val="20"/>
              </w:rPr>
              <w:t>ID 18</w:t>
            </w:r>
          </w:p>
        </w:tc>
        <w:tc>
          <w:tcPr>
            <w:tcW w:w="849" w:type="dxa"/>
            <w:tcBorders>
              <w:top w:val="single" w:sz="4" w:space="0" w:color="auto"/>
              <w:left w:val="single" w:sz="4" w:space="0" w:color="auto"/>
              <w:bottom w:val="single" w:sz="4" w:space="0" w:color="auto"/>
              <w:right w:val="single" w:sz="4" w:space="0" w:color="auto"/>
            </w:tcBorders>
            <w:shd w:val="clear" w:color="auto" w:fill="F4B083"/>
            <w:hideMark/>
          </w:tcPr>
          <w:p w:rsidR="00274288" w:rsidRPr="00274288" w:rsidRDefault="00274288" w:rsidP="00274288">
            <w:pPr>
              <w:rPr>
                <w:rFonts w:eastAsia="Calibri"/>
                <w:sz w:val="20"/>
                <w:szCs w:val="20"/>
              </w:rPr>
            </w:pPr>
            <w:r w:rsidRPr="00274288">
              <w:rPr>
                <w:rFonts w:eastAsia="Calibri"/>
                <w:sz w:val="20"/>
                <w:szCs w:val="20"/>
              </w:rPr>
              <w:t>67,31</w:t>
            </w:r>
          </w:p>
        </w:tc>
        <w:tc>
          <w:tcPr>
            <w:tcW w:w="849" w:type="dxa"/>
            <w:tcBorders>
              <w:top w:val="single" w:sz="4" w:space="0" w:color="auto"/>
              <w:left w:val="single" w:sz="4" w:space="0" w:color="auto"/>
              <w:bottom w:val="single" w:sz="4" w:space="0" w:color="auto"/>
              <w:right w:val="single" w:sz="4" w:space="0" w:color="auto"/>
            </w:tcBorders>
            <w:shd w:val="clear" w:color="auto" w:fill="FFD966"/>
            <w:hideMark/>
          </w:tcPr>
          <w:p w:rsidR="00274288" w:rsidRPr="00274288" w:rsidRDefault="00274288" w:rsidP="00274288">
            <w:pPr>
              <w:rPr>
                <w:rFonts w:eastAsia="Calibri"/>
                <w:sz w:val="20"/>
                <w:szCs w:val="20"/>
              </w:rPr>
            </w:pPr>
            <w:r w:rsidRPr="00274288">
              <w:rPr>
                <w:rFonts w:eastAsia="Calibri"/>
                <w:sz w:val="20"/>
                <w:szCs w:val="20"/>
              </w:rPr>
              <w:t>29,7</w:t>
            </w:r>
          </w:p>
        </w:tc>
        <w:tc>
          <w:tcPr>
            <w:tcW w:w="849"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14,84</w:t>
            </w:r>
          </w:p>
        </w:tc>
        <w:tc>
          <w:tcPr>
            <w:tcW w:w="850"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11,72</w:t>
            </w:r>
          </w:p>
        </w:tc>
        <w:tc>
          <w:tcPr>
            <w:tcW w:w="998" w:type="dxa"/>
            <w:tcBorders>
              <w:top w:val="single" w:sz="4" w:space="0" w:color="auto"/>
              <w:left w:val="single" w:sz="4" w:space="0" w:color="auto"/>
              <w:bottom w:val="single" w:sz="4" w:space="0" w:color="auto"/>
              <w:right w:val="single" w:sz="4" w:space="0" w:color="auto"/>
            </w:tcBorders>
            <w:shd w:val="clear" w:color="auto" w:fill="FFD966"/>
            <w:vAlign w:val="center"/>
          </w:tcPr>
          <w:p w:rsidR="00274288" w:rsidRPr="00274288" w:rsidRDefault="00274288" w:rsidP="00274288">
            <w:pPr>
              <w:spacing w:line="276" w:lineRule="auto"/>
              <w:jc w:val="center"/>
              <w:rPr>
                <w:rFonts w:eastAsia="Calibri"/>
                <w:b/>
                <w:sz w:val="20"/>
                <w:szCs w:val="20"/>
              </w:rPr>
            </w:pPr>
            <w:r w:rsidRPr="00274288">
              <w:rPr>
                <w:rFonts w:eastAsia="Calibri"/>
                <w:b/>
                <w:sz w:val="20"/>
                <w:szCs w:val="20"/>
              </w:rPr>
              <w:t>30,89</w:t>
            </w:r>
          </w:p>
        </w:tc>
        <w:tc>
          <w:tcPr>
            <w:tcW w:w="850" w:type="dxa"/>
            <w:tcBorders>
              <w:top w:val="single" w:sz="4" w:space="0" w:color="auto"/>
              <w:left w:val="single" w:sz="4" w:space="0" w:color="auto"/>
              <w:bottom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51,01</w:t>
            </w:r>
          </w:p>
        </w:tc>
        <w:tc>
          <w:tcPr>
            <w:tcW w:w="850" w:type="dxa"/>
            <w:tcBorders>
              <w:top w:val="single" w:sz="4" w:space="0" w:color="auto"/>
              <w:left w:val="nil"/>
              <w:bottom w:val="single" w:sz="4" w:space="0" w:color="auto"/>
              <w:right w:val="single" w:sz="4" w:space="0" w:color="auto"/>
            </w:tcBorders>
            <w:shd w:val="clear" w:color="auto" w:fill="FFF2CC"/>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20,78</w:t>
            </w:r>
          </w:p>
        </w:tc>
        <w:tc>
          <w:tcPr>
            <w:tcW w:w="850" w:type="dxa"/>
            <w:tcBorders>
              <w:top w:val="single" w:sz="4" w:space="0" w:color="auto"/>
              <w:left w:val="nil"/>
              <w:bottom w:val="single" w:sz="12"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13,53</w:t>
            </w:r>
          </w:p>
        </w:tc>
        <w:tc>
          <w:tcPr>
            <w:tcW w:w="850" w:type="dxa"/>
            <w:tcBorders>
              <w:top w:val="single" w:sz="4" w:space="0" w:color="auto"/>
              <w:left w:val="nil"/>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10,51</w:t>
            </w:r>
          </w:p>
        </w:tc>
        <w:tc>
          <w:tcPr>
            <w:tcW w:w="994" w:type="dxa"/>
            <w:tcBorders>
              <w:top w:val="single" w:sz="4" w:space="0" w:color="000000"/>
              <w:left w:val="single" w:sz="4" w:space="0" w:color="000000"/>
              <w:bottom w:val="single" w:sz="4" w:space="0" w:color="auto"/>
              <w:right w:val="single" w:sz="4" w:space="0" w:color="000000"/>
            </w:tcBorders>
            <w:shd w:val="clear" w:color="auto" w:fill="FFF2CC"/>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23,96</w:t>
            </w:r>
          </w:p>
        </w:tc>
        <w:tc>
          <w:tcPr>
            <w:tcW w:w="850" w:type="dxa"/>
            <w:tcBorders>
              <w:top w:val="single" w:sz="4" w:space="0" w:color="000000"/>
              <w:left w:val="single" w:sz="4" w:space="0" w:color="000000"/>
              <w:bottom w:val="single" w:sz="4" w:space="0" w:color="auto"/>
              <w:right w:val="single" w:sz="4" w:space="0" w:color="auto"/>
            </w:tcBorders>
          </w:tcPr>
          <w:p w:rsidR="00274288" w:rsidRPr="00274288" w:rsidRDefault="00274288" w:rsidP="00274288">
            <w:pPr>
              <w:rPr>
                <w:rFonts w:eastAsia="Calibri"/>
                <w:sz w:val="20"/>
                <w:szCs w:val="20"/>
              </w:rPr>
            </w:pPr>
            <w:r w:rsidRPr="00274288">
              <w:rPr>
                <w:rFonts w:eastAsia="Calibri"/>
                <w:sz w:val="20"/>
                <w:szCs w:val="20"/>
              </w:rPr>
              <w:t>21,34</w:t>
            </w:r>
          </w:p>
        </w:tc>
        <w:tc>
          <w:tcPr>
            <w:tcW w:w="850" w:type="dxa"/>
            <w:tcBorders>
              <w:top w:val="single" w:sz="4" w:space="0" w:color="000000"/>
              <w:left w:val="single" w:sz="4" w:space="0" w:color="000000"/>
              <w:bottom w:val="single" w:sz="4" w:space="0" w:color="auto"/>
              <w:right w:val="single" w:sz="4" w:space="0" w:color="000000"/>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000000"/>
              <w:left w:val="single" w:sz="4" w:space="0" w:color="000000"/>
              <w:bottom w:val="single" w:sz="12" w:space="0" w:color="auto"/>
              <w:right w:val="single" w:sz="4" w:space="0" w:color="000000"/>
            </w:tcBorders>
            <w:shd w:val="clear" w:color="auto" w:fill="D9E2F3"/>
          </w:tcPr>
          <w:p w:rsidR="00274288" w:rsidRPr="00274288" w:rsidRDefault="00274288" w:rsidP="00274288">
            <w:pPr>
              <w:rPr>
                <w:rFonts w:eastAsia="Calibri"/>
                <w:sz w:val="20"/>
                <w:szCs w:val="20"/>
              </w:rPr>
            </w:pPr>
            <w:r w:rsidRPr="00274288">
              <w:rPr>
                <w:rFonts w:eastAsia="Calibri"/>
                <w:sz w:val="20"/>
                <w:szCs w:val="20"/>
              </w:rPr>
              <w:t>10,12</w:t>
            </w:r>
          </w:p>
        </w:tc>
        <w:tc>
          <w:tcPr>
            <w:tcW w:w="850" w:type="dxa"/>
            <w:tcBorders>
              <w:top w:val="single" w:sz="4" w:space="0" w:color="000000"/>
              <w:left w:val="single" w:sz="4" w:space="0" w:color="000000"/>
              <w:bottom w:val="single" w:sz="4" w:space="0" w:color="000000"/>
              <w:right w:val="single" w:sz="4" w:space="0" w:color="000000"/>
            </w:tcBorders>
            <w:shd w:val="clear" w:color="auto" w:fill="D9E2F3"/>
          </w:tcPr>
          <w:p w:rsidR="00274288" w:rsidRPr="00274288" w:rsidRDefault="00274288" w:rsidP="00274288">
            <w:pPr>
              <w:rPr>
                <w:rFonts w:eastAsia="Calibri"/>
                <w:sz w:val="20"/>
                <w:szCs w:val="20"/>
              </w:rPr>
            </w:pPr>
            <w:r w:rsidRPr="00274288">
              <w:rPr>
                <w:rFonts w:eastAsia="Calibri"/>
                <w:sz w:val="20"/>
                <w:szCs w:val="20"/>
              </w:rPr>
              <w:t>15,13</w:t>
            </w:r>
          </w:p>
        </w:tc>
        <w:tc>
          <w:tcPr>
            <w:tcW w:w="994" w:type="dxa"/>
            <w:tcBorders>
              <w:top w:val="single" w:sz="4" w:space="0" w:color="000000"/>
              <w:left w:val="single" w:sz="4" w:space="0" w:color="000000"/>
              <w:bottom w:val="single" w:sz="12" w:space="0" w:color="auto"/>
              <w:right w:val="single" w:sz="4" w:space="0" w:color="auto"/>
            </w:tcBorders>
            <w:shd w:val="clear" w:color="auto" w:fill="DEEAF6"/>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15,53</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spacing w:line="276" w:lineRule="auto"/>
              <w:rPr>
                <w:rFonts w:eastAsia="Calibri"/>
                <w:sz w:val="20"/>
                <w:szCs w:val="20"/>
              </w:rPr>
            </w:pPr>
            <w:r w:rsidRPr="00274288">
              <w:rPr>
                <w:rFonts w:eastAsia="Calibri"/>
                <w:sz w:val="20"/>
                <w:szCs w:val="20"/>
              </w:rPr>
              <w:t>ID 21</w:t>
            </w:r>
          </w:p>
        </w:tc>
        <w:tc>
          <w:tcPr>
            <w:tcW w:w="849" w:type="dxa"/>
            <w:tcBorders>
              <w:top w:val="single" w:sz="4" w:space="0" w:color="auto"/>
              <w:left w:val="single" w:sz="4" w:space="0" w:color="auto"/>
              <w:bottom w:val="single" w:sz="4" w:space="0" w:color="auto"/>
              <w:right w:val="single" w:sz="4" w:space="0" w:color="auto"/>
            </w:tcBorders>
            <w:shd w:val="clear" w:color="auto" w:fill="FFE599"/>
            <w:hideMark/>
          </w:tcPr>
          <w:p w:rsidR="00274288" w:rsidRPr="00274288" w:rsidRDefault="00274288" w:rsidP="00274288">
            <w:pPr>
              <w:rPr>
                <w:rFonts w:eastAsia="Calibri"/>
                <w:sz w:val="20"/>
                <w:szCs w:val="20"/>
              </w:rPr>
            </w:pPr>
            <w:r w:rsidRPr="00274288">
              <w:rPr>
                <w:rFonts w:eastAsia="Calibri"/>
                <w:sz w:val="20"/>
                <w:szCs w:val="20"/>
              </w:rPr>
              <w:t>33,52</w:t>
            </w:r>
          </w:p>
        </w:tc>
        <w:tc>
          <w:tcPr>
            <w:tcW w:w="849" w:type="dxa"/>
            <w:tcBorders>
              <w:top w:val="single" w:sz="4" w:space="0" w:color="auto"/>
              <w:left w:val="single" w:sz="4" w:space="0" w:color="auto"/>
              <w:bottom w:val="single" w:sz="4" w:space="0" w:color="auto"/>
              <w:right w:val="single" w:sz="4" w:space="0" w:color="auto"/>
            </w:tcBorders>
            <w:shd w:val="clear" w:color="auto" w:fill="FFD966"/>
            <w:hideMark/>
          </w:tcPr>
          <w:p w:rsidR="00274288" w:rsidRPr="00274288" w:rsidRDefault="00274288" w:rsidP="00274288">
            <w:pPr>
              <w:rPr>
                <w:rFonts w:eastAsia="Calibri"/>
                <w:sz w:val="20"/>
                <w:szCs w:val="20"/>
              </w:rPr>
            </w:pPr>
            <w:r w:rsidRPr="00274288">
              <w:rPr>
                <w:rFonts w:eastAsia="Calibri"/>
                <w:sz w:val="20"/>
                <w:szCs w:val="20"/>
              </w:rPr>
              <w:t>33,52</w:t>
            </w:r>
          </w:p>
        </w:tc>
        <w:tc>
          <w:tcPr>
            <w:tcW w:w="849" w:type="dxa"/>
            <w:tcBorders>
              <w:top w:val="single" w:sz="4" w:space="0" w:color="auto"/>
              <w:left w:val="single" w:sz="4" w:space="0" w:color="auto"/>
              <w:bottom w:val="single" w:sz="4" w:space="0" w:color="auto"/>
              <w:right w:val="single" w:sz="4" w:space="0" w:color="auto"/>
            </w:tcBorders>
            <w:shd w:val="clear" w:color="auto" w:fill="FFD966"/>
            <w:hideMark/>
          </w:tcPr>
          <w:p w:rsidR="00274288" w:rsidRPr="00274288" w:rsidRDefault="00274288" w:rsidP="00274288">
            <w:pPr>
              <w:rPr>
                <w:rFonts w:eastAsia="Calibri"/>
                <w:sz w:val="20"/>
                <w:szCs w:val="20"/>
              </w:rPr>
            </w:pPr>
            <w:r w:rsidRPr="00274288">
              <w:rPr>
                <w:rFonts w:eastAsia="Calibri"/>
                <w:sz w:val="20"/>
                <w:szCs w:val="20"/>
              </w:rPr>
              <w:t>32,46</w:t>
            </w:r>
          </w:p>
        </w:tc>
        <w:tc>
          <w:tcPr>
            <w:tcW w:w="850" w:type="dxa"/>
            <w:tcBorders>
              <w:top w:val="single" w:sz="4" w:space="0" w:color="auto"/>
              <w:left w:val="single" w:sz="4" w:space="0" w:color="auto"/>
              <w:bottom w:val="single" w:sz="4" w:space="0" w:color="auto"/>
              <w:right w:val="single" w:sz="4" w:space="0" w:color="auto"/>
            </w:tcBorders>
            <w:shd w:val="clear" w:color="auto" w:fill="FFD966"/>
            <w:hideMark/>
          </w:tcPr>
          <w:p w:rsidR="00274288" w:rsidRPr="00274288" w:rsidRDefault="00274288" w:rsidP="00274288">
            <w:pPr>
              <w:rPr>
                <w:rFonts w:eastAsia="Calibri"/>
                <w:sz w:val="20"/>
                <w:szCs w:val="20"/>
              </w:rPr>
            </w:pPr>
            <w:r w:rsidRPr="00274288">
              <w:rPr>
                <w:rFonts w:eastAsia="Calibri"/>
                <w:sz w:val="20"/>
                <w:szCs w:val="20"/>
              </w:rPr>
              <w:t>29,66</w:t>
            </w:r>
          </w:p>
        </w:tc>
        <w:tc>
          <w:tcPr>
            <w:tcW w:w="998" w:type="dxa"/>
            <w:tcBorders>
              <w:top w:val="single" w:sz="4" w:space="0" w:color="auto"/>
              <w:left w:val="single" w:sz="4" w:space="0" w:color="auto"/>
              <w:bottom w:val="single" w:sz="4" w:space="0" w:color="auto"/>
              <w:right w:val="single" w:sz="4" w:space="0" w:color="auto"/>
            </w:tcBorders>
            <w:shd w:val="clear" w:color="auto" w:fill="FFD966"/>
            <w:vAlign w:val="center"/>
          </w:tcPr>
          <w:p w:rsidR="00274288" w:rsidRPr="00274288" w:rsidRDefault="00274288" w:rsidP="00274288">
            <w:pPr>
              <w:spacing w:line="276" w:lineRule="auto"/>
              <w:jc w:val="center"/>
              <w:rPr>
                <w:rFonts w:eastAsia="Calibri"/>
                <w:b/>
                <w:sz w:val="20"/>
                <w:szCs w:val="20"/>
              </w:rPr>
            </w:pPr>
            <w:r w:rsidRPr="00274288">
              <w:rPr>
                <w:rFonts w:eastAsia="Calibri"/>
                <w:b/>
                <w:sz w:val="20"/>
                <w:szCs w:val="20"/>
              </w:rPr>
              <w:t>32,29</w:t>
            </w:r>
          </w:p>
        </w:tc>
        <w:tc>
          <w:tcPr>
            <w:tcW w:w="850" w:type="dxa"/>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2,18</w:t>
            </w:r>
          </w:p>
        </w:tc>
        <w:tc>
          <w:tcPr>
            <w:tcW w:w="850" w:type="dxa"/>
            <w:tcBorders>
              <w:top w:val="single" w:sz="4" w:space="0" w:color="auto"/>
              <w:left w:val="nil"/>
              <w:bottom w:val="single" w:sz="4" w:space="0" w:color="auto"/>
              <w:right w:val="single" w:sz="12"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12,57</w:t>
            </w:r>
          </w:p>
        </w:tc>
        <w:tc>
          <w:tcPr>
            <w:tcW w:w="850" w:type="dxa"/>
            <w:tcBorders>
              <w:top w:val="single" w:sz="12" w:space="0" w:color="auto"/>
              <w:left w:val="single" w:sz="12" w:space="0" w:color="auto"/>
              <w:bottom w:val="single" w:sz="12" w:space="0" w:color="auto"/>
              <w:right w:val="single" w:sz="12" w:space="0" w:color="auto"/>
            </w:tcBorders>
            <w:shd w:val="clear" w:color="auto" w:fill="FFD966"/>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37,05</w:t>
            </w:r>
          </w:p>
        </w:tc>
        <w:tc>
          <w:tcPr>
            <w:tcW w:w="850" w:type="dxa"/>
            <w:tcBorders>
              <w:top w:val="single" w:sz="4" w:space="0" w:color="auto"/>
              <w:left w:val="single" w:sz="12"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7,69</w:t>
            </w:r>
          </w:p>
        </w:tc>
        <w:tc>
          <w:tcPr>
            <w:tcW w:w="994"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14,87</w:t>
            </w:r>
          </w:p>
        </w:tc>
        <w:tc>
          <w:tcPr>
            <w:tcW w:w="850" w:type="dxa"/>
            <w:tcBorders>
              <w:top w:val="single" w:sz="4" w:space="0" w:color="auto"/>
              <w:left w:val="single" w:sz="4" w:space="0" w:color="auto"/>
              <w:bottom w:val="single" w:sz="4" w:space="0" w:color="auto"/>
              <w:right w:val="single" w:sz="4" w:space="0" w:color="auto"/>
            </w:tcBorders>
            <w:shd w:val="clear" w:color="auto" w:fill="FFD966"/>
          </w:tcPr>
          <w:p w:rsidR="00274288" w:rsidRPr="00274288" w:rsidRDefault="00274288" w:rsidP="00274288">
            <w:pPr>
              <w:rPr>
                <w:rFonts w:eastAsia="Calibri"/>
                <w:sz w:val="20"/>
                <w:szCs w:val="20"/>
              </w:rPr>
            </w:pPr>
            <w:r w:rsidRPr="00274288">
              <w:rPr>
                <w:rFonts w:eastAsia="Calibri"/>
                <w:sz w:val="20"/>
                <w:szCs w:val="20"/>
              </w:rPr>
              <w:t>36,98</w:t>
            </w:r>
          </w:p>
        </w:tc>
        <w:tc>
          <w:tcPr>
            <w:tcW w:w="850" w:type="dxa"/>
            <w:tcBorders>
              <w:top w:val="single" w:sz="4" w:space="0" w:color="auto"/>
              <w:left w:val="single" w:sz="4" w:space="0" w:color="auto"/>
              <w:bottom w:val="single" w:sz="4" w:space="0" w:color="auto"/>
              <w:right w:val="single" w:sz="12"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12" w:space="0" w:color="auto"/>
              <w:left w:val="single" w:sz="12" w:space="0" w:color="auto"/>
              <w:bottom w:val="single" w:sz="12" w:space="0" w:color="auto"/>
              <w:right w:val="single" w:sz="12" w:space="0" w:color="auto"/>
            </w:tcBorders>
            <w:shd w:val="clear" w:color="auto" w:fill="FFD966"/>
          </w:tcPr>
          <w:p w:rsidR="00274288" w:rsidRPr="00274288" w:rsidRDefault="00274288" w:rsidP="00274288">
            <w:pPr>
              <w:rPr>
                <w:rFonts w:eastAsia="Calibri"/>
                <w:sz w:val="20"/>
                <w:szCs w:val="20"/>
              </w:rPr>
            </w:pPr>
            <w:r w:rsidRPr="00274288">
              <w:rPr>
                <w:rFonts w:eastAsia="Calibri"/>
                <w:sz w:val="20"/>
                <w:szCs w:val="20"/>
              </w:rPr>
              <w:t>30,18</w:t>
            </w:r>
          </w:p>
        </w:tc>
        <w:tc>
          <w:tcPr>
            <w:tcW w:w="850" w:type="dxa"/>
            <w:tcBorders>
              <w:top w:val="single" w:sz="4" w:space="0" w:color="000000"/>
              <w:left w:val="single" w:sz="12" w:space="0" w:color="auto"/>
              <w:bottom w:val="single" w:sz="4" w:space="0" w:color="000000"/>
              <w:right w:val="single" w:sz="4" w:space="0" w:color="auto"/>
            </w:tcBorders>
            <w:shd w:val="clear" w:color="auto" w:fill="FFD966"/>
          </w:tcPr>
          <w:p w:rsidR="00274288" w:rsidRPr="00274288" w:rsidRDefault="00274288" w:rsidP="00274288">
            <w:pPr>
              <w:rPr>
                <w:rFonts w:eastAsia="Calibri"/>
                <w:sz w:val="20"/>
                <w:szCs w:val="20"/>
              </w:rPr>
            </w:pPr>
            <w:r w:rsidRPr="00274288">
              <w:rPr>
                <w:rFonts w:eastAsia="Calibri"/>
                <w:sz w:val="20"/>
                <w:szCs w:val="20"/>
              </w:rPr>
              <w:t>38,08</w:t>
            </w:r>
          </w:p>
        </w:tc>
        <w:tc>
          <w:tcPr>
            <w:tcW w:w="994" w:type="dxa"/>
            <w:tcBorders>
              <w:top w:val="single" w:sz="12" w:space="0" w:color="auto"/>
              <w:left w:val="single" w:sz="12" w:space="0" w:color="auto"/>
              <w:bottom w:val="single" w:sz="12" w:space="0" w:color="auto"/>
              <w:right w:val="single" w:sz="12" w:space="0" w:color="auto"/>
            </w:tcBorders>
            <w:shd w:val="clear" w:color="auto" w:fill="FFD966"/>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35,08</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spacing w:line="276" w:lineRule="auto"/>
              <w:rPr>
                <w:rFonts w:eastAsia="Calibri"/>
                <w:sz w:val="20"/>
                <w:szCs w:val="20"/>
              </w:rPr>
            </w:pPr>
            <w:r w:rsidRPr="00274288">
              <w:rPr>
                <w:rFonts w:eastAsia="Calibri"/>
                <w:sz w:val="20"/>
                <w:szCs w:val="20"/>
              </w:rPr>
              <w:t>ID 29</w:t>
            </w:r>
          </w:p>
        </w:tc>
        <w:tc>
          <w:tcPr>
            <w:tcW w:w="849"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w:t>
            </w:r>
          </w:p>
        </w:tc>
        <w:tc>
          <w:tcPr>
            <w:tcW w:w="849"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w:t>
            </w:r>
          </w:p>
        </w:tc>
        <w:tc>
          <w:tcPr>
            <w:tcW w:w="849"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DEEAF6"/>
            <w:hideMark/>
          </w:tcPr>
          <w:p w:rsidR="00274288" w:rsidRPr="00274288" w:rsidRDefault="00274288" w:rsidP="00274288">
            <w:pPr>
              <w:rPr>
                <w:rFonts w:eastAsia="Calibri"/>
                <w:sz w:val="20"/>
                <w:szCs w:val="20"/>
              </w:rPr>
            </w:pPr>
            <w:r w:rsidRPr="00274288">
              <w:rPr>
                <w:rFonts w:eastAsia="Calibri"/>
                <w:sz w:val="20"/>
                <w:szCs w:val="20"/>
              </w:rPr>
              <w:t>8,62</w:t>
            </w:r>
          </w:p>
        </w:tc>
        <w:tc>
          <w:tcPr>
            <w:tcW w:w="998" w:type="dxa"/>
            <w:tcBorders>
              <w:top w:val="single" w:sz="4" w:space="0" w:color="auto"/>
              <w:left w:val="single" w:sz="4" w:space="0" w:color="auto"/>
              <w:bottom w:val="single" w:sz="4" w:space="0" w:color="auto"/>
              <w:right w:val="single" w:sz="4" w:space="0" w:color="auto"/>
            </w:tcBorders>
            <w:shd w:val="clear" w:color="auto" w:fill="DEEAF6"/>
            <w:vAlign w:val="center"/>
          </w:tcPr>
          <w:p w:rsidR="00274288" w:rsidRPr="00274288" w:rsidRDefault="00274288" w:rsidP="00274288">
            <w:pPr>
              <w:spacing w:line="276" w:lineRule="auto"/>
              <w:jc w:val="center"/>
              <w:rPr>
                <w:rFonts w:eastAsia="Calibri"/>
                <w:b/>
                <w:sz w:val="20"/>
                <w:szCs w:val="20"/>
              </w:rPr>
            </w:pPr>
            <w:r w:rsidRPr="00274288">
              <w:rPr>
                <w:rFonts w:eastAsia="Calibri"/>
                <w:b/>
                <w:sz w:val="20"/>
                <w:szCs w:val="20"/>
              </w:rPr>
              <w:t>8,62</w:t>
            </w:r>
          </w:p>
        </w:tc>
        <w:tc>
          <w:tcPr>
            <w:tcW w:w="850" w:type="dxa"/>
            <w:tcBorders>
              <w:top w:val="single" w:sz="4" w:space="0" w:color="auto"/>
              <w:left w:val="single" w:sz="4" w:space="0" w:color="auto"/>
              <w:bottom w:val="single" w:sz="4" w:space="0" w:color="auto"/>
              <w:right w:val="single" w:sz="4" w:space="0" w:color="auto"/>
            </w:tcBorders>
            <w:shd w:val="clear" w:color="auto" w:fill="FFD966"/>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38,12</w:t>
            </w:r>
          </w:p>
        </w:tc>
        <w:tc>
          <w:tcPr>
            <w:tcW w:w="850" w:type="dxa"/>
            <w:tcBorders>
              <w:top w:val="single" w:sz="4" w:space="0" w:color="auto"/>
              <w:left w:val="nil"/>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17,19</w:t>
            </w:r>
          </w:p>
        </w:tc>
        <w:tc>
          <w:tcPr>
            <w:tcW w:w="850" w:type="dxa"/>
            <w:tcBorders>
              <w:top w:val="single" w:sz="12" w:space="0" w:color="auto"/>
              <w:left w:val="nil"/>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8,41</w:t>
            </w:r>
          </w:p>
        </w:tc>
        <w:tc>
          <w:tcPr>
            <w:tcW w:w="850" w:type="dxa"/>
            <w:tcBorders>
              <w:top w:val="single" w:sz="4" w:space="0" w:color="auto"/>
              <w:left w:val="nil"/>
              <w:bottom w:val="single" w:sz="4" w:space="0" w:color="auto"/>
              <w:right w:val="single" w:sz="4" w:space="0" w:color="auto"/>
            </w:tcBorders>
            <w:shd w:val="clear" w:color="auto" w:fill="FFD966"/>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33,08</w:t>
            </w:r>
          </w:p>
        </w:tc>
        <w:tc>
          <w:tcPr>
            <w:tcW w:w="994" w:type="dxa"/>
            <w:tcBorders>
              <w:top w:val="single" w:sz="4" w:space="0" w:color="auto"/>
              <w:left w:val="single" w:sz="4" w:space="0" w:color="auto"/>
              <w:bottom w:val="single" w:sz="4" w:space="0" w:color="auto"/>
              <w:right w:val="single" w:sz="4" w:space="0" w:color="auto"/>
            </w:tcBorders>
            <w:shd w:val="clear" w:color="auto" w:fill="FFF2CC"/>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24,20</w:t>
            </w:r>
          </w:p>
        </w:tc>
        <w:tc>
          <w:tcPr>
            <w:tcW w:w="850" w:type="dxa"/>
            <w:tcBorders>
              <w:top w:val="single" w:sz="4" w:space="0" w:color="auto"/>
              <w:left w:val="single" w:sz="4" w:space="0" w:color="auto"/>
              <w:bottom w:val="single" w:sz="4" w:space="0" w:color="auto"/>
              <w:right w:val="single" w:sz="4" w:space="0" w:color="auto"/>
            </w:tcBorders>
          </w:tcPr>
          <w:p w:rsidR="00274288" w:rsidRPr="00274288" w:rsidRDefault="00274288" w:rsidP="00274288">
            <w:pPr>
              <w:rPr>
                <w:rFonts w:eastAsia="Calibri"/>
                <w:sz w:val="20"/>
                <w:szCs w:val="20"/>
              </w:rPr>
            </w:pPr>
            <w:r w:rsidRPr="00274288">
              <w:rPr>
                <w:rFonts w:ascii="TimesLT" w:hAnsi="TimesLT"/>
                <w:color w:val="000000"/>
                <w:sz w:val="20"/>
                <w:szCs w:val="20"/>
              </w:rPr>
              <w:t>19,11</w:t>
            </w:r>
          </w:p>
        </w:tc>
        <w:tc>
          <w:tcPr>
            <w:tcW w:w="850" w:type="dxa"/>
            <w:tcBorders>
              <w:top w:val="single" w:sz="4" w:space="0" w:color="auto"/>
              <w:left w:val="single" w:sz="4" w:space="0" w:color="auto"/>
              <w:bottom w:val="single" w:sz="4" w:space="0" w:color="auto"/>
              <w:right w:val="single" w:sz="4" w:space="0" w:color="auto"/>
            </w:tcBorders>
            <w:shd w:val="clear" w:color="auto" w:fill="FFF2CC"/>
          </w:tcPr>
          <w:p w:rsidR="00274288" w:rsidRPr="00274288" w:rsidRDefault="00274288" w:rsidP="00274288">
            <w:pPr>
              <w:rPr>
                <w:rFonts w:eastAsia="Calibri"/>
                <w:sz w:val="20"/>
                <w:szCs w:val="20"/>
              </w:rPr>
            </w:pPr>
            <w:r w:rsidRPr="00274288">
              <w:rPr>
                <w:rFonts w:ascii="TimesLT" w:hAnsi="TimesLT"/>
                <w:color w:val="000000"/>
                <w:sz w:val="20"/>
                <w:szCs w:val="20"/>
              </w:rPr>
              <w:t>20,46</w:t>
            </w:r>
          </w:p>
        </w:tc>
        <w:tc>
          <w:tcPr>
            <w:tcW w:w="850" w:type="dxa"/>
            <w:tcBorders>
              <w:top w:val="single" w:sz="4" w:space="0" w:color="auto"/>
              <w:left w:val="single" w:sz="4" w:space="0" w:color="auto"/>
              <w:bottom w:val="single" w:sz="4" w:space="0" w:color="auto"/>
              <w:right w:val="single" w:sz="4" w:space="0" w:color="auto"/>
            </w:tcBorders>
          </w:tcPr>
          <w:p w:rsidR="00274288" w:rsidRPr="00274288" w:rsidRDefault="00274288" w:rsidP="00274288">
            <w:pPr>
              <w:rPr>
                <w:rFonts w:eastAsia="Calibri"/>
                <w:sz w:val="20"/>
                <w:szCs w:val="20"/>
              </w:rPr>
            </w:pPr>
            <w:r w:rsidRPr="00274288">
              <w:rPr>
                <w:rFonts w:ascii="TimesLT" w:hAnsi="TimesLT"/>
                <w:color w:val="000000"/>
                <w:sz w:val="20"/>
                <w:szCs w:val="20"/>
              </w:rPr>
              <w:t>13,18</w:t>
            </w:r>
          </w:p>
        </w:tc>
        <w:tc>
          <w:tcPr>
            <w:tcW w:w="850" w:type="dxa"/>
            <w:tcBorders>
              <w:top w:val="single" w:sz="4" w:space="0" w:color="auto"/>
              <w:left w:val="single" w:sz="4" w:space="0" w:color="auto"/>
              <w:bottom w:val="single" w:sz="4" w:space="0" w:color="auto"/>
              <w:right w:val="single" w:sz="4" w:space="0" w:color="auto"/>
            </w:tcBorders>
            <w:shd w:val="clear" w:color="auto" w:fill="FFD966"/>
          </w:tcPr>
          <w:p w:rsidR="00274288" w:rsidRPr="00274288" w:rsidRDefault="00274288" w:rsidP="00274288">
            <w:pPr>
              <w:rPr>
                <w:rFonts w:eastAsia="Calibri"/>
                <w:sz w:val="20"/>
                <w:szCs w:val="20"/>
              </w:rPr>
            </w:pPr>
            <w:r w:rsidRPr="00274288">
              <w:rPr>
                <w:rFonts w:ascii="TimesLT" w:hAnsi="TimesLT"/>
                <w:color w:val="000000"/>
                <w:sz w:val="20"/>
                <w:szCs w:val="20"/>
              </w:rPr>
              <w:t>33,18</w:t>
            </w:r>
          </w:p>
        </w:tc>
        <w:tc>
          <w:tcPr>
            <w:tcW w:w="994" w:type="dxa"/>
            <w:tcBorders>
              <w:top w:val="single" w:sz="12" w:space="0" w:color="auto"/>
              <w:left w:val="single" w:sz="4" w:space="0" w:color="auto"/>
              <w:bottom w:val="single" w:sz="4" w:space="0" w:color="auto"/>
              <w:right w:val="single" w:sz="4" w:space="0" w:color="auto"/>
            </w:tcBorders>
            <w:shd w:val="clear" w:color="auto" w:fill="FFF2CC"/>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21,48</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color w:val="000000"/>
                <w:sz w:val="20"/>
                <w:szCs w:val="20"/>
              </w:rPr>
            </w:pPr>
            <w:r w:rsidRPr="00274288">
              <w:rPr>
                <w:rFonts w:eastAsia="Calibri"/>
                <w:color w:val="000000"/>
                <w:sz w:val="20"/>
                <w:szCs w:val="20"/>
              </w:rPr>
              <w:t>ID 35</w:t>
            </w:r>
          </w:p>
        </w:tc>
        <w:tc>
          <w:tcPr>
            <w:tcW w:w="849"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w:t>
            </w:r>
          </w:p>
        </w:tc>
        <w:tc>
          <w:tcPr>
            <w:tcW w:w="849"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w:t>
            </w:r>
          </w:p>
        </w:tc>
        <w:tc>
          <w:tcPr>
            <w:tcW w:w="849"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998"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63,71</w:t>
            </w:r>
          </w:p>
        </w:tc>
        <w:tc>
          <w:tcPr>
            <w:tcW w:w="850" w:type="dxa"/>
            <w:tcBorders>
              <w:top w:val="single" w:sz="4" w:space="0" w:color="auto"/>
              <w:left w:val="nil"/>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11,51</w:t>
            </w:r>
          </w:p>
        </w:tc>
        <w:tc>
          <w:tcPr>
            <w:tcW w:w="850" w:type="dxa"/>
            <w:tcBorders>
              <w:top w:val="single" w:sz="4" w:space="0" w:color="auto"/>
              <w:left w:val="nil"/>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4,90</w:t>
            </w:r>
          </w:p>
        </w:tc>
        <w:tc>
          <w:tcPr>
            <w:tcW w:w="850" w:type="dxa"/>
            <w:tcBorders>
              <w:top w:val="single" w:sz="4" w:space="0" w:color="auto"/>
              <w:left w:val="nil"/>
              <w:bottom w:val="single" w:sz="4" w:space="0" w:color="auto"/>
              <w:right w:val="single" w:sz="4" w:space="0" w:color="auto"/>
            </w:tcBorders>
            <w:shd w:val="clear" w:color="auto" w:fill="FFD966"/>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33,53</w:t>
            </w:r>
          </w:p>
        </w:tc>
        <w:tc>
          <w:tcPr>
            <w:tcW w:w="994" w:type="dxa"/>
            <w:tcBorders>
              <w:top w:val="single" w:sz="4" w:space="0" w:color="auto"/>
              <w:left w:val="single" w:sz="4" w:space="0" w:color="auto"/>
              <w:bottom w:val="single" w:sz="4" w:space="0" w:color="auto"/>
              <w:right w:val="single" w:sz="4" w:space="0" w:color="auto"/>
            </w:tcBorders>
            <w:shd w:val="clear" w:color="auto" w:fill="FFD966"/>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28,41</w:t>
            </w:r>
          </w:p>
        </w:tc>
        <w:tc>
          <w:tcPr>
            <w:tcW w:w="850" w:type="dxa"/>
            <w:tcBorders>
              <w:top w:val="single" w:sz="4" w:space="0" w:color="auto"/>
              <w:left w:val="single" w:sz="4" w:space="0" w:color="auto"/>
              <w:bottom w:val="single" w:sz="4" w:space="0" w:color="auto"/>
              <w:right w:val="single" w:sz="4" w:space="0" w:color="auto"/>
            </w:tcBorders>
            <w:shd w:val="clear" w:color="auto" w:fill="FFF2CC"/>
          </w:tcPr>
          <w:p w:rsidR="00274288" w:rsidRPr="00274288" w:rsidRDefault="00274288" w:rsidP="00274288">
            <w:pPr>
              <w:rPr>
                <w:rFonts w:eastAsia="Calibri"/>
                <w:sz w:val="20"/>
                <w:szCs w:val="20"/>
              </w:rPr>
            </w:pPr>
            <w:r w:rsidRPr="00274288">
              <w:rPr>
                <w:rFonts w:ascii="TimesLT" w:hAnsi="TimesLT"/>
                <w:color w:val="000000"/>
                <w:sz w:val="20"/>
                <w:szCs w:val="20"/>
              </w:rPr>
              <w:t>20,74</w:t>
            </w:r>
          </w:p>
        </w:tc>
        <w:tc>
          <w:tcPr>
            <w:tcW w:w="850" w:type="dxa"/>
            <w:tcBorders>
              <w:top w:val="single" w:sz="4" w:space="0" w:color="auto"/>
              <w:left w:val="single" w:sz="4" w:space="0" w:color="auto"/>
              <w:bottom w:val="single" w:sz="4" w:space="0" w:color="auto"/>
              <w:right w:val="single" w:sz="4" w:space="0" w:color="auto"/>
            </w:tcBorders>
          </w:tcPr>
          <w:p w:rsidR="00274288" w:rsidRPr="00274288" w:rsidRDefault="00274288" w:rsidP="00274288">
            <w:pPr>
              <w:rPr>
                <w:rFonts w:eastAsia="Calibri"/>
                <w:sz w:val="20"/>
                <w:szCs w:val="20"/>
              </w:rPr>
            </w:pPr>
            <w:r w:rsidRPr="00274288">
              <w:rPr>
                <w:rFonts w:ascii="TimesLT" w:hAnsi="TimesLT"/>
                <w:color w:val="000000"/>
                <w:sz w:val="20"/>
                <w:szCs w:val="20"/>
              </w:rPr>
              <w:t>19,42</w:t>
            </w:r>
          </w:p>
        </w:tc>
        <w:tc>
          <w:tcPr>
            <w:tcW w:w="850" w:type="dxa"/>
            <w:tcBorders>
              <w:top w:val="single" w:sz="4" w:space="0" w:color="auto"/>
              <w:left w:val="single" w:sz="4" w:space="0" w:color="auto"/>
              <w:bottom w:val="single" w:sz="4" w:space="0" w:color="auto"/>
              <w:right w:val="single" w:sz="4" w:space="0" w:color="auto"/>
            </w:tcBorders>
            <w:shd w:val="clear" w:color="auto" w:fill="FFF2CC"/>
          </w:tcPr>
          <w:p w:rsidR="00274288" w:rsidRPr="00274288" w:rsidRDefault="00274288" w:rsidP="00274288">
            <w:pPr>
              <w:rPr>
                <w:rFonts w:eastAsia="Calibri"/>
                <w:sz w:val="20"/>
                <w:szCs w:val="20"/>
              </w:rPr>
            </w:pPr>
            <w:r w:rsidRPr="00274288">
              <w:rPr>
                <w:rFonts w:ascii="TimesLT" w:hAnsi="TimesLT"/>
                <w:color w:val="000000"/>
                <w:sz w:val="20"/>
                <w:szCs w:val="20"/>
              </w:rPr>
              <w:t>22,25</w:t>
            </w:r>
          </w:p>
        </w:tc>
        <w:tc>
          <w:tcPr>
            <w:tcW w:w="850" w:type="dxa"/>
            <w:tcBorders>
              <w:top w:val="single" w:sz="4" w:space="0" w:color="auto"/>
              <w:left w:val="single" w:sz="4" w:space="0" w:color="auto"/>
              <w:bottom w:val="single" w:sz="12" w:space="0" w:color="auto"/>
              <w:right w:val="single" w:sz="4" w:space="0" w:color="auto"/>
            </w:tcBorders>
            <w:shd w:val="clear" w:color="auto" w:fill="FFF2CC"/>
          </w:tcPr>
          <w:p w:rsidR="00274288" w:rsidRPr="00274288" w:rsidRDefault="00274288" w:rsidP="00274288">
            <w:pPr>
              <w:rPr>
                <w:rFonts w:eastAsia="Calibri"/>
                <w:sz w:val="20"/>
                <w:szCs w:val="20"/>
              </w:rPr>
            </w:pPr>
            <w:r w:rsidRPr="00274288">
              <w:rPr>
                <w:rFonts w:ascii="TimesLT" w:hAnsi="TimesLT"/>
                <w:color w:val="000000"/>
                <w:sz w:val="20"/>
                <w:szCs w:val="20"/>
              </w:rPr>
              <w:t>27,11</w:t>
            </w:r>
          </w:p>
        </w:tc>
        <w:tc>
          <w:tcPr>
            <w:tcW w:w="994" w:type="dxa"/>
            <w:tcBorders>
              <w:top w:val="single" w:sz="4" w:space="0" w:color="auto"/>
              <w:left w:val="single" w:sz="4" w:space="0" w:color="auto"/>
              <w:bottom w:val="single" w:sz="4" w:space="0" w:color="auto"/>
              <w:right w:val="single" w:sz="4" w:space="0" w:color="auto"/>
            </w:tcBorders>
            <w:shd w:val="clear" w:color="auto" w:fill="FFF2CC"/>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22,38</w:t>
            </w:r>
          </w:p>
        </w:tc>
      </w:tr>
      <w:tr w:rsidR="00274288" w:rsidRPr="00274288" w:rsidTr="00274288">
        <w:trPr>
          <w:trHeight w:val="283"/>
        </w:trPr>
        <w:tc>
          <w:tcPr>
            <w:tcW w:w="709" w:type="dxa"/>
            <w:tcBorders>
              <w:top w:val="nil"/>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color w:val="000000"/>
                <w:sz w:val="20"/>
                <w:szCs w:val="20"/>
              </w:rPr>
            </w:pPr>
            <w:r w:rsidRPr="00274288">
              <w:rPr>
                <w:rFonts w:eastAsia="Calibri"/>
                <w:color w:val="000000"/>
                <w:sz w:val="20"/>
                <w:szCs w:val="20"/>
              </w:rPr>
              <w:t>ID 32</w:t>
            </w:r>
          </w:p>
        </w:tc>
        <w:tc>
          <w:tcPr>
            <w:tcW w:w="849"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w:t>
            </w:r>
          </w:p>
        </w:tc>
        <w:tc>
          <w:tcPr>
            <w:tcW w:w="849"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w:t>
            </w:r>
          </w:p>
        </w:tc>
        <w:tc>
          <w:tcPr>
            <w:tcW w:w="849"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998"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14,18</w:t>
            </w:r>
          </w:p>
        </w:tc>
        <w:tc>
          <w:tcPr>
            <w:tcW w:w="850" w:type="dxa"/>
            <w:tcBorders>
              <w:top w:val="single" w:sz="4" w:space="0" w:color="auto"/>
              <w:left w:val="nil"/>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6,77</w:t>
            </w:r>
          </w:p>
        </w:tc>
        <w:tc>
          <w:tcPr>
            <w:tcW w:w="850" w:type="dxa"/>
            <w:tcBorders>
              <w:top w:val="single" w:sz="4" w:space="0" w:color="auto"/>
              <w:left w:val="nil"/>
              <w:bottom w:val="single" w:sz="4" w:space="0" w:color="auto"/>
              <w:right w:val="single" w:sz="4" w:space="0" w:color="auto"/>
            </w:tcBorders>
            <w:shd w:val="clear" w:color="auto" w:fill="FFD966"/>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29,79</w:t>
            </w:r>
          </w:p>
        </w:tc>
        <w:tc>
          <w:tcPr>
            <w:tcW w:w="850" w:type="dxa"/>
            <w:tcBorders>
              <w:top w:val="single" w:sz="4" w:space="0" w:color="auto"/>
              <w:left w:val="nil"/>
              <w:bottom w:val="single" w:sz="4" w:space="0" w:color="auto"/>
              <w:right w:val="single" w:sz="4" w:space="0" w:color="auto"/>
            </w:tcBorders>
            <w:shd w:val="clear" w:color="auto" w:fill="FFF2CC"/>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20,46</w:t>
            </w:r>
          </w:p>
        </w:tc>
        <w:tc>
          <w:tcPr>
            <w:tcW w:w="994"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17,80</w:t>
            </w:r>
          </w:p>
        </w:tc>
        <w:tc>
          <w:tcPr>
            <w:tcW w:w="850" w:type="dxa"/>
            <w:tcBorders>
              <w:top w:val="single" w:sz="4" w:space="0" w:color="auto"/>
              <w:left w:val="single" w:sz="4" w:space="0" w:color="auto"/>
              <w:bottom w:val="single" w:sz="4" w:space="0" w:color="auto"/>
              <w:right w:val="single" w:sz="4" w:space="0" w:color="auto"/>
            </w:tcBorders>
            <w:shd w:val="clear" w:color="auto" w:fill="FFF2CC"/>
          </w:tcPr>
          <w:p w:rsidR="00274288" w:rsidRPr="00274288" w:rsidRDefault="00274288" w:rsidP="00274288">
            <w:pPr>
              <w:rPr>
                <w:rFonts w:eastAsia="Calibri"/>
                <w:sz w:val="20"/>
                <w:szCs w:val="20"/>
              </w:rPr>
            </w:pPr>
            <w:r w:rsidRPr="00274288">
              <w:rPr>
                <w:rFonts w:ascii="TimesLT" w:hAnsi="TimesLT"/>
                <w:color w:val="000000"/>
                <w:sz w:val="20"/>
                <w:szCs w:val="20"/>
              </w:rPr>
              <w:t>23,10</w:t>
            </w:r>
          </w:p>
        </w:tc>
        <w:tc>
          <w:tcPr>
            <w:tcW w:w="850" w:type="dxa"/>
            <w:tcBorders>
              <w:top w:val="single" w:sz="4" w:space="0" w:color="auto"/>
              <w:left w:val="single" w:sz="4" w:space="0" w:color="auto"/>
              <w:bottom w:val="single" w:sz="4" w:space="0" w:color="auto"/>
              <w:right w:val="single" w:sz="4" w:space="0" w:color="auto"/>
            </w:tcBorders>
            <w:shd w:val="clear" w:color="auto" w:fill="D9E2F3"/>
          </w:tcPr>
          <w:p w:rsidR="00274288" w:rsidRPr="00274288" w:rsidRDefault="00274288" w:rsidP="00274288">
            <w:pPr>
              <w:rPr>
                <w:rFonts w:eastAsia="Calibri"/>
                <w:sz w:val="20"/>
                <w:szCs w:val="20"/>
              </w:rPr>
            </w:pPr>
            <w:r w:rsidRPr="00274288">
              <w:rPr>
                <w:rFonts w:ascii="TimesLT" w:hAnsi="TimesLT"/>
                <w:color w:val="000000"/>
                <w:sz w:val="20"/>
                <w:szCs w:val="20"/>
              </w:rPr>
              <w:t>11,37</w:t>
            </w:r>
          </w:p>
        </w:tc>
        <w:tc>
          <w:tcPr>
            <w:tcW w:w="850" w:type="dxa"/>
            <w:tcBorders>
              <w:top w:val="single" w:sz="4" w:space="0" w:color="auto"/>
              <w:left w:val="single" w:sz="4" w:space="0" w:color="auto"/>
              <w:bottom w:val="single" w:sz="4" w:space="0" w:color="auto"/>
              <w:right w:val="single" w:sz="12" w:space="0" w:color="auto"/>
            </w:tcBorders>
            <w:shd w:val="clear" w:color="auto" w:fill="FFF2CC"/>
          </w:tcPr>
          <w:p w:rsidR="00274288" w:rsidRPr="00274288" w:rsidRDefault="00274288" w:rsidP="00274288">
            <w:pPr>
              <w:rPr>
                <w:rFonts w:eastAsia="Calibri"/>
                <w:sz w:val="20"/>
                <w:szCs w:val="20"/>
              </w:rPr>
            </w:pPr>
            <w:r w:rsidRPr="00274288">
              <w:rPr>
                <w:rFonts w:ascii="TimesLT" w:hAnsi="TimesLT"/>
                <w:color w:val="000000"/>
                <w:sz w:val="20"/>
                <w:szCs w:val="20"/>
              </w:rPr>
              <w:t>23,70</w:t>
            </w:r>
          </w:p>
        </w:tc>
        <w:tc>
          <w:tcPr>
            <w:tcW w:w="850" w:type="dxa"/>
            <w:tcBorders>
              <w:top w:val="single" w:sz="12" w:space="0" w:color="auto"/>
              <w:left w:val="single" w:sz="12" w:space="0" w:color="auto"/>
              <w:bottom w:val="single" w:sz="12" w:space="0" w:color="auto"/>
              <w:right w:val="single" w:sz="12" w:space="0" w:color="auto"/>
            </w:tcBorders>
            <w:shd w:val="clear" w:color="auto" w:fill="F4B083"/>
          </w:tcPr>
          <w:p w:rsidR="00274288" w:rsidRPr="00274288" w:rsidRDefault="00274288" w:rsidP="00274288">
            <w:pPr>
              <w:rPr>
                <w:rFonts w:eastAsia="Calibri"/>
                <w:sz w:val="20"/>
                <w:szCs w:val="20"/>
              </w:rPr>
            </w:pPr>
            <w:r w:rsidRPr="00274288">
              <w:rPr>
                <w:rFonts w:ascii="TimesLT" w:hAnsi="TimesLT"/>
                <w:sz w:val="20"/>
                <w:szCs w:val="20"/>
              </w:rPr>
              <w:t>49,56</w:t>
            </w:r>
          </w:p>
        </w:tc>
        <w:tc>
          <w:tcPr>
            <w:tcW w:w="994" w:type="dxa"/>
            <w:tcBorders>
              <w:top w:val="single" w:sz="4" w:space="0" w:color="auto"/>
              <w:left w:val="single" w:sz="12" w:space="0" w:color="auto"/>
              <w:bottom w:val="single" w:sz="4" w:space="0" w:color="auto"/>
              <w:right w:val="single" w:sz="4" w:space="0" w:color="auto"/>
            </w:tcBorders>
            <w:shd w:val="clear" w:color="auto" w:fill="FFF2CC"/>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26,93</w:t>
            </w:r>
          </w:p>
        </w:tc>
      </w:tr>
      <w:tr w:rsidR="00274288" w:rsidRPr="00274288" w:rsidTr="00274288">
        <w:trPr>
          <w:trHeight w:val="283"/>
        </w:trPr>
        <w:tc>
          <w:tcPr>
            <w:tcW w:w="709" w:type="dxa"/>
            <w:tcBorders>
              <w:top w:val="nil"/>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color w:val="000000"/>
                <w:sz w:val="20"/>
                <w:szCs w:val="20"/>
              </w:rPr>
            </w:pPr>
            <w:r w:rsidRPr="00274288">
              <w:rPr>
                <w:rFonts w:eastAsia="Calibri"/>
                <w:color w:val="000000"/>
                <w:sz w:val="20"/>
                <w:szCs w:val="20"/>
              </w:rPr>
              <w:t>ID 30</w:t>
            </w:r>
          </w:p>
        </w:tc>
        <w:tc>
          <w:tcPr>
            <w:tcW w:w="849"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w:t>
            </w:r>
          </w:p>
        </w:tc>
        <w:tc>
          <w:tcPr>
            <w:tcW w:w="849"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w:t>
            </w:r>
          </w:p>
        </w:tc>
        <w:tc>
          <w:tcPr>
            <w:tcW w:w="849"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998"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FFF2CC"/>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20,95</w:t>
            </w:r>
          </w:p>
        </w:tc>
        <w:tc>
          <w:tcPr>
            <w:tcW w:w="850" w:type="dxa"/>
            <w:tcBorders>
              <w:top w:val="single" w:sz="4" w:space="0" w:color="auto"/>
              <w:left w:val="nil"/>
              <w:bottom w:val="single" w:sz="12" w:space="0" w:color="auto"/>
              <w:right w:val="single" w:sz="4" w:space="0" w:color="auto"/>
            </w:tcBorders>
            <w:shd w:val="clear" w:color="auto" w:fill="FFF2CC"/>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25,03</w:t>
            </w:r>
          </w:p>
        </w:tc>
        <w:tc>
          <w:tcPr>
            <w:tcW w:w="850" w:type="dxa"/>
            <w:tcBorders>
              <w:top w:val="single" w:sz="4" w:space="0" w:color="auto"/>
              <w:left w:val="nil"/>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7,18</w:t>
            </w:r>
          </w:p>
        </w:tc>
        <w:tc>
          <w:tcPr>
            <w:tcW w:w="850" w:type="dxa"/>
            <w:tcBorders>
              <w:top w:val="single" w:sz="4" w:space="0" w:color="auto"/>
              <w:left w:val="nil"/>
              <w:bottom w:val="single" w:sz="12" w:space="0" w:color="auto"/>
              <w:right w:val="single" w:sz="4" w:space="0" w:color="auto"/>
            </w:tcBorders>
            <w:shd w:val="clear" w:color="auto" w:fill="FFD966"/>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34,58</w:t>
            </w:r>
          </w:p>
        </w:tc>
        <w:tc>
          <w:tcPr>
            <w:tcW w:w="994" w:type="dxa"/>
            <w:tcBorders>
              <w:top w:val="single" w:sz="4" w:space="0" w:color="auto"/>
              <w:left w:val="single" w:sz="4" w:space="0" w:color="auto"/>
              <w:bottom w:val="single" w:sz="12" w:space="0" w:color="auto"/>
              <w:right w:val="single" w:sz="4" w:space="0" w:color="auto"/>
            </w:tcBorders>
            <w:shd w:val="clear" w:color="auto" w:fill="FFF2CC"/>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21,94</w:t>
            </w:r>
          </w:p>
        </w:tc>
        <w:tc>
          <w:tcPr>
            <w:tcW w:w="850" w:type="dxa"/>
            <w:tcBorders>
              <w:top w:val="single" w:sz="4" w:space="0" w:color="auto"/>
              <w:left w:val="single" w:sz="4" w:space="0" w:color="auto"/>
              <w:bottom w:val="single" w:sz="4" w:space="0" w:color="auto"/>
              <w:right w:val="single" w:sz="4" w:space="0" w:color="auto"/>
            </w:tcBorders>
            <w:shd w:val="clear" w:color="auto" w:fill="FFF2CC"/>
          </w:tcPr>
          <w:p w:rsidR="00274288" w:rsidRPr="00274288" w:rsidRDefault="00274288" w:rsidP="00274288">
            <w:pPr>
              <w:rPr>
                <w:rFonts w:eastAsia="Calibri"/>
                <w:sz w:val="20"/>
                <w:szCs w:val="20"/>
              </w:rPr>
            </w:pPr>
            <w:r w:rsidRPr="00274288">
              <w:rPr>
                <w:rFonts w:ascii="TimesLT" w:hAnsi="TimesLT"/>
                <w:color w:val="000000"/>
                <w:sz w:val="20"/>
                <w:szCs w:val="20"/>
              </w:rPr>
              <w:t>22,41</w:t>
            </w:r>
          </w:p>
        </w:tc>
        <w:tc>
          <w:tcPr>
            <w:tcW w:w="850" w:type="dxa"/>
            <w:tcBorders>
              <w:top w:val="single" w:sz="4" w:space="0" w:color="auto"/>
              <w:left w:val="single" w:sz="4" w:space="0" w:color="auto"/>
              <w:bottom w:val="single" w:sz="12" w:space="0" w:color="auto"/>
              <w:right w:val="single" w:sz="4" w:space="0" w:color="auto"/>
            </w:tcBorders>
            <w:shd w:val="clear" w:color="auto" w:fill="FFD966"/>
          </w:tcPr>
          <w:p w:rsidR="00274288" w:rsidRPr="00274288" w:rsidRDefault="00274288" w:rsidP="00274288">
            <w:pPr>
              <w:rPr>
                <w:rFonts w:eastAsia="Calibri"/>
                <w:sz w:val="20"/>
                <w:szCs w:val="20"/>
              </w:rPr>
            </w:pPr>
            <w:r w:rsidRPr="00274288">
              <w:rPr>
                <w:rFonts w:ascii="TimesLT" w:hAnsi="TimesLT"/>
                <w:color w:val="000000"/>
                <w:sz w:val="20"/>
                <w:szCs w:val="20"/>
              </w:rPr>
              <w:t>33,13</w:t>
            </w:r>
          </w:p>
        </w:tc>
        <w:tc>
          <w:tcPr>
            <w:tcW w:w="850" w:type="dxa"/>
            <w:tcBorders>
              <w:top w:val="single" w:sz="4" w:space="0" w:color="auto"/>
              <w:left w:val="single" w:sz="4" w:space="0" w:color="auto"/>
              <w:bottom w:val="single" w:sz="4" w:space="0" w:color="auto"/>
              <w:right w:val="single" w:sz="4" w:space="0" w:color="auto"/>
            </w:tcBorders>
            <w:shd w:val="clear" w:color="auto" w:fill="FFF2CC"/>
          </w:tcPr>
          <w:p w:rsidR="00274288" w:rsidRPr="00274288" w:rsidRDefault="00274288" w:rsidP="00274288">
            <w:pPr>
              <w:rPr>
                <w:rFonts w:eastAsia="Calibri"/>
                <w:sz w:val="20"/>
                <w:szCs w:val="20"/>
              </w:rPr>
            </w:pPr>
            <w:r w:rsidRPr="00274288">
              <w:rPr>
                <w:rFonts w:ascii="TimesLT" w:hAnsi="TimesLT"/>
                <w:color w:val="000000"/>
                <w:sz w:val="20"/>
                <w:szCs w:val="20"/>
              </w:rPr>
              <w:t>26,35</w:t>
            </w:r>
          </w:p>
        </w:tc>
        <w:tc>
          <w:tcPr>
            <w:tcW w:w="850" w:type="dxa"/>
            <w:tcBorders>
              <w:top w:val="single" w:sz="12" w:space="0" w:color="auto"/>
              <w:left w:val="single" w:sz="4" w:space="0" w:color="auto"/>
              <w:bottom w:val="single" w:sz="4" w:space="0" w:color="auto"/>
              <w:right w:val="single" w:sz="4" w:space="0" w:color="auto"/>
            </w:tcBorders>
            <w:shd w:val="clear" w:color="auto" w:fill="F4B083"/>
          </w:tcPr>
          <w:p w:rsidR="00274288" w:rsidRPr="00274288" w:rsidRDefault="00274288" w:rsidP="00274288">
            <w:pPr>
              <w:rPr>
                <w:rFonts w:eastAsia="Calibri"/>
                <w:sz w:val="20"/>
                <w:szCs w:val="20"/>
              </w:rPr>
            </w:pPr>
            <w:r w:rsidRPr="00274288">
              <w:rPr>
                <w:rFonts w:ascii="TimesLT" w:hAnsi="TimesLT"/>
                <w:sz w:val="20"/>
                <w:szCs w:val="20"/>
              </w:rPr>
              <w:t>42,65</w:t>
            </w:r>
          </w:p>
        </w:tc>
        <w:tc>
          <w:tcPr>
            <w:tcW w:w="994" w:type="dxa"/>
            <w:tcBorders>
              <w:top w:val="single" w:sz="4" w:space="0" w:color="auto"/>
              <w:left w:val="single" w:sz="4" w:space="0" w:color="auto"/>
              <w:bottom w:val="single" w:sz="4" w:space="0" w:color="auto"/>
              <w:right w:val="single" w:sz="4" w:space="0" w:color="auto"/>
            </w:tcBorders>
            <w:shd w:val="clear" w:color="auto" w:fill="FFD966"/>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31,14</w:t>
            </w:r>
          </w:p>
        </w:tc>
      </w:tr>
      <w:tr w:rsidR="00274288" w:rsidRPr="00274288" w:rsidTr="00274288">
        <w:trPr>
          <w:trHeight w:val="283"/>
        </w:trPr>
        <w:tc>
          <w:tcPr>
            <w:tcW w:w="709" w:type="dxa"/>
            <w:tcBorders>
              <w:top w:val="nil"/>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color w:val="000000"/>
                <w:sz w:val="20"/>
                <w:szCs w:val="20"/>
              </w:rPr>
            </w:pPr>
            <w:r w:rsidRPr="00274288">
              <w:rPr>
                <w:rFonts w:eastAsia="Calibri"/>
                <w:color w:val="000000"/>
                <w:sz w:val="20"/>
                <w:szCs w:val="20"/>
              </w:rPr>
              <w:t>ID 31</w:t>
            </w:r>
          </w:p>
        </w:tc>
        <w:tc>
          <w:tcPr>
            <w:tcW w:w="849"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w:t>
            </w:r>
          </w:p>
        </w:tc>
        <w:tc>
          <w:tcPr>
            <w:tcW w:w="849"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w:t>
            </w:r>
          </w:p>
        </w:tc>
        <w:tc>
          <w:tcPr>
            <w:tcW w:w="849"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998"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12" w:space="0" w:color="auto"/>
            </w:tcBorders>
            <w:shd w:val="clear" w:color="auto" w:fill="F4B08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79,23</w:t>
            </w:r>
          </w:p>
        </w:tc>
        <w:tc>
          <w:tcPr>
            <w:tcW w:w="850" w:type="dxa"/>
            <w:tcBorders>
              <w:top w:val="single" w:sz="12" w:space="0" w:color="auto"/>
              <w:left w:val="single" w:sz="12" w:space="0" w:color="auto"/>
              <w:bottom w:val="single" w:sz="12" w:space="0" w:color="auto"/>
              <w:right w:val="single" w:sz="12" w:space="0" w:color="auto"/>
            </w:tcBorders>
            <w:shd w:val="clear" w:color="auto" w:fill="F4B08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62,20</w:t>
            </w:r>
          </w:p>
        </w:tc>
        <w:tc>
          <w:tcPr>
            <w:tcW w:w="850" w:type="dxa"/>
            <w:tcBorders>
              <w:top w:val="single" w:sz="4" w:space="0" w:color="auto"/>
              <w:left w:val="single" w:sz="12" w:space="0" w:color="auto"/>
              <w:bottom w:val="single" w:sz="4" w:space="0" w:color="auto"/>
              <w:right w:val="single" w:sz="12"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11,60</w:t>
            </w:r>
          </w:p>
        </w:tc>
        <w:tc>
          <w:tcPr>
            <w:tcW w:w="850" w:type="dxa"/>
            <w:tcBorders>
              <w:top w:val="single" w:sz="12" w:space="0" w:color="auto"/>
              <w:left w:val="single" w:sz="12" w:space="0" w:color="auto"/>
              <w:bottom w:val="single" w:sz="12" w:space="0" w:color="auto"/>
              <w:right w:val="single" w:sz="12" w:space="0" w:color="auto"/>
            </w:tcBorders>
            <w:shd w:val="clear" w:color="auto" w:fill="FFD966"/>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37,28</w:t>
            </w:r>
          </w:p>
        </w:tc>
        <w:tc>
          <w:tcPr>
            <w:tcW w:w="994" w:type="dxa"/>
            <w:tcBorders>
              <w:top w:val="single" w:sz="12" w:space="0" w:color="auto"/>
              <w:left w:val="single" w:sz="12" w:space="0" w:color="auto"/>
              <w:bottom w:val="single" w:sz="12" w:space="0" w:color="auto"/>
              <w:right w:val="single" w:sz="12" w:space="0" w:color="auto"/>
            </w:tcBorders>
            <w:shd w:val="clear" w:color="auto" w:fill="F7CAAC"/>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47,58</w:t>
            </w:r>
          </w:p>
        </w:tc>
        <w:tc>
          <w:tcPr>
            <w:tcW w:w="850" w:type="dxa"/>
            <w:tcBorders>
              <w:top w:val="single" w:sz="4" w:space="0" w:color="auto"/>
              <w:left w:val="single" w:sz="12" w:space="0" w:color="auto"/>
              <w:bottom w:val="single" w:sz="4" w:space="0" w:color="auto"/>
              <w:right w:val="single" w:sz="12" w:space="0" w:color="auto"/>
            </w:tcBorders>
            <w:shd w:val="clear" w:color="auto" w:fill="FFF2CC"/>
          </w:tcPr>
          <w:p w:rsidR="00274288" w:rsidRPr="00274288" w:rsidRDefault="00274288" w:rsidP="00274288">
            <w:pPr>
              <w:rPr>
                <w:rFonts w:eastAsia="Calibri"/>
                <w:sz w:val="20"/>
                <w:szCs w:val="20"/>
              </w:rPr>
            </w:pPr>
            <w:r w:rsidRPr="00274288">
              <w:rPr>
                <w:rFonts w:ascii="TimesLT" w:hAnsi="TimesLT"/>
                <w:color w:val="000000"/>
                <w:sz w:val="20"/>
                <w:szCs w:val="20"/>
              </w:rPr>
              <w:t>20,60</w:t>
            </w:r>
          </w:p>
        </w:tc>
        <w:tc>
          <w:tcPr>
            <w:tcW w:w="850" w:type="dxa"/>
            <w:tcBorders>
              <w:top w:val="single" w:sz="12" w:space="0" w:color="auto"/>
              <w:left w:val="single" w:sz="12" w:space="0" w:color="auto"/>
              <w:bottom w:val="single" w:sz="12" w:space="0" w:color="auto"/>
              <w:right w:val="single" w:sz="12" w:space="0" w:color="auto"/>
            </w:tcBorders>
            <w:shd w:val="clear" w:color="auto" w:fill="F4B083"/>
          </w:tcPr>
          <w:p w:rsidR="00274288" w:rsidRPr="00274288" w:rsidRDefault="00274288" w:rsidP="00274288">
            <w:pPr>
              <w:rPr>
                <w:rFonts w:eastAsia="Calibri"/>
                <w:sz w:val="20"/>
                <w:szCs w:val="20"/>
              </w:rPr>
            </w:pPr>
            <w:r w:rsidRPr="00274288">
              <w:rPr>
                <w:rFonts w:ascii="TimesLT" w:hAnsi="TimesLT"/>
                <w:sz w:val="20"/>
                <w:szCs w:val="20"/>
              </w:rPr>
              <w:t>40,05</w:t>
            </w:r>
          </w:p>
        </w:tc>
        <w:tc>
          <w:tcPr>
            <w:tcW w:w="850" w:type="dxa"/>
            <w:tcBorders>
              <w:top w:val="single" w:sz="4" w:space="0" w:color="auto"/>
              <w:left w:val="single" w:sz="12" w:space="0" w:color="auto"/>
              <w:bottom w:val="single" w:sz="4" w:space="0" w:color="auto"/>
              <w:right w:val="single" w:sz="4" w:space="0" w:color="auto"/>
            </w:tcBorders>
            <w:shd w:val="clear" w:color="auto" w:fill="FFD966"/>
          </w:tcPr>
          <w:p w:rsidR="00274288" w:rsidRPr="00274288" w:rsidRDefault="00274288" w:rsidP="00274288">
            <w:pPr>
              <w:rPr>
                <w:rFonts w:eastAsia="Calibri"/>
                <w:sz w:val="20"/>
                <w:szCs w:val="20"/>
              </w:rPr>
            </w:pPr>
            <w:r w:rsidRPr="00274288">
              <w:rPr>
                <w:rFonts w:ascii="TimesLT" w:hAnsi="TimesLT"/>
                <w:color w:val="000000"/>
                <w:sz w:val="20"/>
                <w:szCs w:val="20"/>
              </w:rPr>
              <w:t>30,11</w:t>
            </w:r>
          </w:p>
        </w:tc>
        <w:tc>
          <w:tcPr>
            <w:tcW w:w="850" w:type="dxa"/>
            <w:tcBorders>
              <w:top w:val="single" w:sz="4" w:space="0" w:color="auto"/>
              <w:left w:val="single" w:sz="4" w:space="0" w:color="auto"/>
              <w:bottom w:val="single" w:sz="4" w:space="0" w:color="auto"/>
              <w:right w:val="single" w:sz="4" w:space="0" w:color="auto"/>
            </w:tcBorders>
            <w:shd w:val="clear" w:color="auto" w:fill="F4B083"/>
          </w:tcPr>
          <w:p w:rsidR="00274288" w:rsidRPr="00274288" w:rsidRDefault="00274288" w:rsidP="00274288">
            <w:pPr>
              <w:rPr>
                <w:rFonts w:eastAsia="Calibri"/>
                <w:sz w:val="20"/>
                <w:szCs w:val="20"/>
              </w:rPr>
            </w:pPr>
            <w:r w:rsidRPr="00274288">
              <w:rPr>
                <w:rFonts w:ascii="TimesLT" w:hAnsi="TimesLT"/>
                <w:sz w:val="20"/>
                <w:szCs w:val="20"/>
              </w:rPr>
              <w:t>48,37</w:t>
            </w:r>
          </w:p>
        </w:tc>
        <w:tc>
          <w:tcPr>
            <w:tcW w:w="994" w:type="dxa"/>
            <w:tcBorders>
              <w:top w:val="single" w:sz="4" w:space="0" w:color="auto"/>
              <w:left w:val="single" w:sz="4" w:space="0" w:color="auto"/>
              <w:bottom w:val="single" w:sz="4" w:space="0" w:color="auto"/>
              <w:right w:val="single" w:sz="4" w:space="0" w:color="auto"/>
            </w:tcBorders>
            <w:shd w:val="clear" w:color="auto" w:fill="FFD966"/>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34,78</w:t>
            </w:r>
          </w:p>
        </w:tc>
      </w:tr>
    </w:tbl>
    <w:p w:rsidR="00274288" w:rsidRPr="00274288" w:rsidRDefault="00274288" w:rsidP="00274288">
      <w:pPr>
        <w:spacing w:line="259" w:lineRule="auto"/>
        <w:rPr>
          <w:rFonts w:eastAsia="Calibri"/>
          <w:i/>
          <w:sz w:val="20"/>
          <w:szCs w:val="20"/>
        </w:rPr>
      </w:pPr>
      <w:r w:rsidRPr="00274288">
        <w:rPr>
          <w:rFonts w:eastAsia="Calibri"/>
          <w:i/>
          <w:sz w:val="20"/>
          <w:szCs w:val="20"/>
        </w:rPr>
        <w:t xml:space="preserve">           Ribinė 50 µg/m</w:t>
      </w:r>
      <w:r w:rsidRPr="00274288">
        <w:rPr>
          <w:rFonts w:eastAsia="Calibri"/>
          <w:i/>
          <w:sz w:val="20"/>
          <w:szCs w:val="20"/>
          <w:vertAlign w:val="superscript"/>
        </w:rPr>
        <w:t>3</w:t>
      </w:r>
      <w:r w:rsidRPr="00274288">
        <w:rPr>
          <w:rFonts w:eastAsia="Calibri"/>
          <w:i/>
          <w:sz w:val="20"/>
          <w:szCs w:val="20"/>
        </w:rPr>
        <w:t xml:space="preserve"> (para) – RV2.</w:t>
      </w:r>
    </w:p>
    <w:p w:rsidR="00274288" w:rsidRPr="00274288" w:rsidRDefault="00274288" w:rsidP="00274288">
      <w:pPr>
        <w:spacing w:line="259" w:lineRule="auto"/>
        <w:rPr>
          <w:rFonts w:eastAsia="Calibri"/>
          <w:i/>
          <w:sz w:val="10"/>
          <w:szCs w:val="10"/>
        </w:rPr>
      </w:pPr>
    </w:p>
    <w:tbl>
      <w:tblPr>
        <w:tblStyle w:val="Lentelstinklelis13"/>
        <w:tblW w:w="8624" w:type="dxa"/>
        <w:tblInd w:w="552" w:type="dxa"/>
        <w:tblLook w:val="04A0" w:firstRow="1" w:lastRow="0" w:firstColumn="1" w:lastColumn="0" w:noHBand="0" w:noVBand="1"/>
      </w:tblPr>
      <w:tblGrid>
        <w:gridCol w:w="350"/>
        <w:gridCol w:w="2451"/>
        <w:gridCol w:w="424"/>
        <w:gridCol w:w="2187"/>
        <w:gridCol w:w="356"/>
        <w:gridCol w:w="2856"/>
      </w:tblGrid>
      <w:tr w:rsidR="00274288" w:rsidRPr="00274288" w:rsidTr="00274288">
        <w:trPr>
          <w:trHeight w:val="129"/>
        </w:trPr>
        <w:tc>
          <w:tcPr>
            <w:tcW w:w="350" w:type="dxa"/>
            <w:tcBorders>
              <w:top w:val="single" w:sz="12" w:space="0" w:color="auto"/>
              <w:left w:val="single" w:sz="12" w:space="0" w:color="auto"/>
              <w:bottom w:val="single" w:sz="12" w:space="0" w:color="auto"/>
              <w:right w:val="single" w:sz="12" w:space="0" w:color="auto"/>
            </w:tcBorders>
          </w:tcPr>
          <w:p w:rsidR="00274288" w:rsidRPr="00274288" w:rsidRDefault="00274288" w:rsidP="00274288">
            <w:pPr>
              <w:spacing w:line="276" w:lineRule="auto"/>
              <w:jc w:val="both"/>
              <w:rPr>
                <w:rFonts w:eastAsia="Calibri"/>
                <w:sz w:val="20"/>
                <w:szCs w:val="20"/>
              </w:rPr>
            </w:pPr>
          </w:p>
        </w:tc>
        <w:tc>
          <w:tcPr>
            <w:tcW w:w="2451" w:type="dxa"/>
            <w:tcBorders>
              <w:top w:val="single" w:sz="4" w:space="0" w:color="auto"/>
              <w:left w:val="single" w:sz="12" w:space="0" w:color="auto"/>
              <w:bottom w:val="single" w:sz="4" w:space="0" w:color="auto"/>
              <w:right w:val="single" w:sz="4" w:space="0" w:color="auto"/>
            </w:tcBorders>
            <w:hideMark/>
          </w:tcPr>
          <w:p w:rsidR="00274288" w:rsidRPr="00274288" w:rsidRDefault="00274288" w:rsidP="00274288">
            <w:pPr>
              <w:spacing w:line="276" w:lineRule="auto"/>
              <w:jc w:val="both"/>
              <w:rPr>
                <w:rFonts w:eastAsia="Calibri"/>
                <w:sz w:val="20"/>
                <w:szCs w:val="20"/>
              </w:rPr>
            </w:pPr>
            <w:r w:rsidRPr="00274288">
              <w:rPr>
                <w:rFonts w:eastAsia="Calibri"/>
                <w:sz w:val="20"/>
                <w:szCs w:val="20"/>
              </w:rPr>
              <w:t xml:space="preserve">Maksimali vertė </w:t>
            </w:r>
          </w:p>
        </w:tc>
        <w:tc>
          <w:tcPr>
            <w:tcW w:w="424" w:type="dxa"/>
            <w:tcBorders>
              <w:top w:val="single" w:sz="4" w:space="0" w:color="auto"/>
              <w:left w:val="single" w:sz="4" w:space="0" w:color="auto"/>
              <w:bottom w:val="single" w:sz="4" w:space="0" w:color="auto"/>
              <w:right w:val="single" w:sz="4" w:space="0" w:color="auto"/>
            </w:tcBorders>
            <w:shd w:val="clear" w:color="auto" w:fill="D9E2F3"/>
          </w:tcPr>
          <w:p w:rsidR="00274288" w:rsidRPr="00274288" w:rsidRDefault="00274288" w:rsidP="00274288">
            <w:pPr>
              <w:spacing w:line="276" w:lineRule="auto"/>
              <w:jc w:val="both"/>
              <w:rPr>
                <w:rFonts w:eastAsia="Calibri"/>
                <w:sz w:val="20"/>
                <w:szCs w:val="20"/>
              </w:rPr>
            </w:pPr>
          </w:p>
        </w:tc>
        <w:tc>
          <w:tcPr>
            <w:tcW w:w="2187"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spacing w:line="276" w:lineRule="auto"/>
              <w:jc w:val="both"/>
              <w:rPr>
                <w:rFonts w:eastAsia="Calibri"/>
                <w:sz w:val="20"/>
                <w:szCs w:val="20"/>
              </w:rPr>
            </w:pPr>
            <w:r w:rsidRPr="00274288">
              <w:rPr>
                <w:rFonts w:eastAsia="Calibri"/>
                <w:sz w:val="20"/>
                <w:szCs w:val="20"/>
              </w:rPr>
              <w:t>Minimali vertė</w:t>
            </w:r>
          </w:p>
        </w:tc>
        <w:tc>
          <w:tcPr>
            <w:tcW w:w="356" w:type="dxa"/>
            <w:tcBorders>
              <w:top w:val="single" w:sz="4" w:space="0" w:color="auto"/>
              <w:left w:val="single" w:sz="4" w:space="0" w:color="auto"/>
              <w:bottom w:val="single" w:sz="4" w:space="0" w:color="auto"/>
              <w:right w:val="single" w:sz="4" w:space="0" w:color="auto"/>
            </w:tcBorders>
            <w:shd w:val="clear" w:color="auto" w:fill="F4B083"/>
          </w:tcPr>
          <w:p w:rsidR="00274288" w:rsidRPr="00274288" w:rsidRDefault="00274288" w:rsidP="00274288">
            <w:pPr>
              <w:spacing w:line="276" w:lineRule="auto"/>
              <w:ind w:firstLine="107"/>
              <w:jc w:val="both"/>
              <w:rPr>
                <w:rFonts w:eastAsia="Calibri"/>
                <w:sz w:val="20"/>
                <w:szCs w:val="20"/>
              </w:rPr>
            </w:pPr>
          </w:p>
        </w:tc>
        <w:tc>
          <w:tcPr>
            <w:tcW w:w="2856"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spacing w:line="276" w:lineRule="auto"/>
              <w:ind w:firstLine="107"/>
              <w:jc w:val="both"/>
              <w:rPr>
                <w:rFonts w:eastAsia="Calibri"/>
                <w:sz w:val="20"/>
                <w:szCs w:val="20"/>
              </w:rPr>
            </w:pPr>
            <w:r w:rsidRPr="00274288">
              <w:rPr>
                <w:rFonts w:eastAsia="Calibri"/>
                <w:sz w:val="20"/>
                <w:szCs w:val="20"/>
              </w:rPr>
              <w:t>Viršyta RV vertė</w:t>
            </w:r>
          </w:p>
        </w:tc>
      </w:tr>
    </w:tbl>
    <w:p w:rsidR="00274288" w:rsidRPr="00274288" w:rsidRDefault="00274288" w:rsidP="00274288">
      <w:pPr>
        <w:rPr>
          <w:rFonts w:eastAsia="Calibri"/>
          <w:sz w:val="8"/>
          <w:szCs w:val="8"/>
        </w:rPr>
      </w:pPr>
    </w:p>
    <w:tbl>
      <w:tblPr>
        <w:tblStyle w:val="Lentelstinklelis13"/>
        <w:tblW w:w="10488" w:type="dxa"/>
        <w:tblInd w:w="562" w:type="dxa"/>
        <w:tblLook w:val="04A0" w:firstRow="1" w:lastRow="0" w:firstColumn="1" w:lastColumn="0" w:noHBand="0" w:noVBand="1"/>
      </w:tblPr>
      <w:tblGrid>
        <w:gridCol w:w="367"/>
        <w:gridCol w:w="4878"/>
        <w:gridCol w:w="369"/>
        <w:gridCol w:w="4874"/>
      </w:tblGrid>
      <w:tr w:rsidR="00274288" w:rsidRPr="00274288" w:rsidTr="00274288">
        <w:trPr>
          <w:trHeight w:val="200"/>
        </w:trPr>
        <w:tc>
          <w:tcPr>
            <w:tcW w:w="367" w:type="dxa"/>
            <w:tcBorders>
              <w:top w:val="single" w:sz="4" w:space="0" w:color="auto"/>
              <w:left w:val="single" w:sz="4" w:space="0" w:color="auto"/>
              <w:bottom w:val="single" w:sz="4" w:space="0" w:color="auto"/>
              <w:right w:val="single" w:sz="4" w:space="0" w:color="auto"/>
            </w:tcBorders>
            <w:shd w:val="clear" w:color="auto" w:fill="FFD966"/>
            <w:vAlign w:val="center"/>
          </w:tcPr>
          <w:p w:rsidR="00274288" w:rsidRPr="00274288" w:rsidRDefault="00274288" w:rsidP="00274288">
            <w:pPr>
              <w:spacing w:line="276" w:lineRule="auto"/>
              <w:rPr>
                <w:rFonts w:eastAsia="Calibri"/>
                <w:sz w:val="20"/>
                <w:szCs w:val="20"/>
              </w:rPr>
            </w:pPr>
          </w:p>
        </w:tc>
        <w:tc>
          <w:tcPr>
            <w:tcW w:w="4878"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spacing w:line="276" w:lineRule="auto"/>
              <w:rPr>
                <w:rFonts w:eastAsia="Calibri"/>
                <w:sz w:val="20"/>
                <w:szCs w:val="20"/>
              </w:rPr>
            </w:pPr>
            <w:r w:rsidRPr="00274288">
              <w:rPr>
                <w:rFonts w:eastAsia="Calibri"/>
                <w:sz w:val="20"/>
                <w:szCs w:val="20"/>
              </w:rPr>
              <w:t>Viršyta viršutinė vertinimo riba,  70 % RV1 (28 µg/m</w:t>
            </w:r>
            <w:r w:rsidRPr="00274288">
              <w:rPr>
                <w:rFonts w:eastAsia="Calibri"/>
                <w:sz w:val="20"/>
                <w:szCs w:val="20"/>
                <w:vertAlign w:val="superscript"/>
              </w:rPr>
              <w:t>3</w:t>
            </w:r>
            <w:r w:rsidRPr="00274288">
              <w:rPr>
                <w:rFonts w:eastAsia="Calibri"/>
                <w:sz w:val="20"/>
                <w:szCs w:val="20"/>
              </w:rPr>
              <w:t>)</w:t>
            </w:r>
          </w:p>
        </w:tc>
        <w:tc>
          <w:tcPr>
            <w:tcW w:w="369" w:type="dxa"/>
            <w:tcBorders>
              <w:top w:val="single" w:sz="4" w:space="0" w:color="auto"/>
              <w:left w:val="single" w:sz="4" w:space="0" w:color="auto"/>
              <w:bottom w:val="single" w:sz="4" w:space="0" w:color="auto"/>
              <w:right w:val="single" w:sz="4" w:space="0" w:color="auto"/>
            </w:tcBorders>
            <w:shd w:val="clear" w:color="auto" w:fill="FFF2CC"/>
            <w:vAlign w:val="center"/>
          </w:tcPr>
          <w:p w:rsidR="00274288" w:rsidRPr="00274288" w:rsidRDefault="00274288" w:rsidP="00274288">
            <w:pPr>
              <w:spacing w:line="276" w:lineRule="auto"/>
              <w:rPr>
                <w:rFonts w:eastAsia="Calibri"/>
                <w:sz w:val="20"/>
                <w:szCs w:val="20"/>
              </w:rPr>
            </w:pPr>
          </w:p>
        </w:tc>
        <w:tc>
          <w:tcPr>
            <w:tcW w:w="4874"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spacing w:line="276" w:lineRule="auto"/>
              <w:rPr>
                <w:rFonts w:eastAsia="Calibri"/>
                <w:sz w:val="20"/>
                <w:szCs w:val="20"/>
              </w:rPr>
            </w:pPr>
            <w:r w:rsidRPr="00274288">
              <w:rPr>
                <w:rFonts w:eastAsia="Calibri"/>
                <w:sz w:val="20"/>
                <w:szCs w:val="20"/>
              </w:rPr>
              <w:t>Viršyta žemutinė vertinimo riba,  50 % RV1 (20 µg/m</w:t>
            </w:r>
            <w:r w:rsidRPr="00274288">
              <w:rPr>
                <w:rFonts w:eastAsia="Calibri"/>
                <w:sz w:val="20"/>
                <w:szCs w:val="20"/>
                <w:vertAlign w:val="superscript"/>
              </w:rPr>
              <w:t>3</w:t>
            </w:r>
            <w:r w:rsidRPr="00274288">
              <w:rPr>
                <w:rFonts w:eastAsia="Calibri"/>
                <w:sz w:val="20"/>
                <w:szCs w:val="20"/>
              </w:rPr>
              <w:t>)</w:t>
            </w:r>
          </w:p>
        </w:tc>
      </w:tr>
    </w:tbl>
    <w:p w:rsidR="00274288" w:rsidRPr="00274288" w:rsidRDefault="00274288" w:rsidP="00274288">
      <w:pPr>
        <w:autoSpaceDE w:val="0"/>
        <w:autoSpaceDN w:val="0"/>
        <w:adjustRightInd w:val="0"/>
        <w:snapToGrid w:val="0"/>
        <w:ind w:firstLine="709"/>
        <w:jc w:val="right"/>
        <w:rPr>
          <w:highlight w:val="yellow"/>
          <w:lang w:eastAsia="lt-LT"/>
        </w:rPr>
      </w:pPr>
    </w:p>
    <w:p w:rsidR="00274288" w:rsidRPr="00274288" w:rsidRDefault="00274288" w:rsidP="00274288">
      <w:pPr>
        <w:autoSpaceDE w:val="0"/>
        <w:autoSpaceDN w:val="0"/>
        <w:adjustRightInd w:val="0"/>
        <w:snapToGrid w:val="0"/>
        <w:spacing w:before="120"/>
        <w:jc w:val="center"/>
        <w:rPr>
          <w:rFonts w:eastAsia="Calibri"/>
          <w:color w:val="000000"/>
          <w:lang w:eastAsia="en-GB"/>
        </w:rPr>
      </w:pPr>
    </w:p>
    <w:p w:rsidR="00274288" w:rsidRPr="00274288" w:rsidRDefault="00274288" w:rsidP="00274288">
      <w:pPr>
        <w:autoSpaceDE w:val="0"/>
        <w:autoSpaceDN w:val="0"/>
        <w:adjustRightInd w:val="0"/>
        <w:snapToGrid w:val="0"/>
        <w:spacing w:before="120"/>
        <w:jc w:val="center"/>
        <w:rPr>
          <w:rFonts w:eastAsia="Calibri"/>
          <w:color w:val="000000"/>
          <w:lang w:eastAsia="en-GB"/>
        </w:rPr>
      </w:pPr>
    </w:p>
    <w:p w:rsidR="00274288" w:rsidRPr="00274288" w:rsidRDefault="00274288" w:rsidP="00274288">
      <w:pPr>
        <w:autoSpaceDE w:val="0"/>
        <w:autoSpaceDN w:val="0"/>
        <w:adjustRightInd w:val="0"/>
        <w:snapToGrid w:val="0"/>
        <w:spacing w:before="120"/>
        <w:jc w:val="center"/>
        <w:rPr>
          <w:rFonts w:eastAsia="Calibri"/>
          <w:color w:val="000000"/>
          <w:lang w:eastAsia="en-GB"/>
        </w:rPr>
      </w:pPr>
    </w:p>
    <w:p w:rsidR="00274288" w:rsidRPr="00274288" w:rsidRDefault="00274288" w:rsidP="00274288">
      <w:pPr>
        <w:autoSpaceDE w:val="0"/>
        <w:autoSpaceDN w:val="0"/>
        <w:adjustRightInd w:val="0"/>
        <w:snapToGrid w:val="0"/>
        <w:spacing w:before="120"/>
        <w:jc w:val="center"/>
        <w:rPr>
          <w:rFonts w:eastAsia="Calibri"/>
          <w:color w:val="000000"/>
          <w:lang w:eastAsia="en-GB"/>
        </w:rPr>
        <w:sectPr w:rsidR="00274288" w:rsidRPr="00274288" w:rsidSect="00274288">
          <w:pgSz w:w="16838" w:h="11906" w:orient="landscape"/>
          <w:pgMar w:top="1701" w:right="1134" w:bottom="567" w:left="1559" w:header="567" w:footer="567" w:gutter="0"/>
          <w:cols w:space="1296"/>
          <w:titlePg/>
          <w:docGrid w:linePitch="360"/>
        </w:sectPr>
      </w:pPr>
    </w:p>
    <w:p w:rsidR="00274288" w:rsidRPr="00274288" w:rsidRDefault="00274288" w:rsidP="00274288">
      <w:pPr>
        <w:autoSpaceDE w:val="0"/>
        <w:autoSpaceDN w:val="0"/>
        <w:adjustRightInd w:val="0"/>
        <w:snapToGrid w:val="0"/>
        <w:spacing w:before="120"/>
        <w:jc w:val="center"/>
        <w:rPr>
          <w:rFonts w:eastAsia="Calibri"/>
          <w:color w:val="000000"/>
          <w:lang w:eastAsia="en-GB"/>
        </w:rPr>
      </w:pPr>
      <w:r w:rsidRPr="00274288">
        <w:rPr>
          <w:rFonts w:ascii="TimesLT" w:hAnsi="TimesLT"/>
          <w:noProof/>
          <w:szCs w:val="20"/>
          <w:lang w:eastAsia="lt-LT"/>
        </w:rPr>
        <w:drawing>
          <wp:inline distT="0" distB="0" distL="0" distR="0" wp14:anchorId="26492C53" wp14:editId="60363235">
            <wp:extent cx="5900504" cy="3326455"/>
            <wp:effectExtent l="0" t="0" r="5080" b="7620"/>
            <wp:docPr id="26" name="Paveikslėlis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07224" cy="3330243"/>
                    </a:xfrm>
                    <a:prstGeom prst="rect">
                      <a:avLst/>
                    </a:prstGeom>
                    <a:noFill/>
                    <a:ln>
                      <a:noFill/>
                    </a:ln>
                  </pic:spPr>
                </pic:pic>
              </a:graphicData>
            </a:graphic>
          </wp:inline>
        </w:drawing>
      </w:r>
    </w:p>
    <w:p w:rsidR="00274288" w:rsidRPr="00274288" w:rsidRDefault="00274288" w:rsidP="00274288">
      <w:pPr>
        <w:autoSpaceDE w:val="0"/>
        <w:autoSpaceDN w:val="0"/>
        <w:adjustRightInd w:val="0"/>
        <w:snapToGrid w:val="0"/>
        <w:spacing w:before="120"/>
        <w:jc w:val="center"/>
        <w:rPr>
          <w:b/>
          <w:lang w:eastAsia="lt-LT"/>
        </w:rPr>
      </w:pPr>
      <w:r w:rsidRPr="00274288">
        <w:rPr>
          <w:b/>
          <w:bCs/>
          <w:lang w:eastAsia="lt-LT"/>
        </w:rPr>
        <w:t>11 pav</w:t>
      </w:r>
      <w:r w:rsidRPr="00274288">
        <w:rPr>
          <w:lang w:eastAsia="lt-LT"/>
        </w:rPr>
        <w:t xml:space="preserve">. </w:t>
      </w:r>
      <w:r w:rsidRPr="00274288">
        <w:rPr>
          <w:rFonts w:eastAsia="Calibri"/>
        </w:rPr>
        <w:t xml:space="preserve">Vidutinės metinės </w:t>
      </w:r>
      <w:r w:rsidRPr="00274288">
        <w:rPr>
          <w:lang w:eastAsia="lt-LT"/>
        </w:rPr>
        <w:t>KD</w:t>
      </w:r>
      <w:r w:rsidRPr="00274288">
        <w:rPr>
          <w:vertAlign w:val="subscript"/>
          <w:lang w:eastAsia="lt-LT"/>
        </w:rPr>
        <w:t xml:space="preserve">10 </w:t>
      </w:r>
      <w:r w:rsidRPr="00274288">
        <w:rPr>
          <w:rFonts w:eastAsia="Calibri"/>
        </w:rPr>
        <w:t>koncentracijos tyrimo vietose</w:t>
      </w:r>
      <w:r w:rsidRPr="00274288">
        <w:rPr>
          <w:lang w:eastAsia="lt-LT"/>
        </w:rPr>
        <w:t xml:space="preserve"> (RV1- metinė ribinė vertė; RV2 – paros ribinė vertė)</w:t>
      </w:r>
    </w:p>
    <w:p w:rsidR="00274288" w:rsidRPr="00274288" w:rsidRDefault="00274288" w:rsidP="00274288">
      <w:pPr>
        <w:autoSpaceDE w:val="0"/>
        <w:autoSpaceDN w:val="0"/>
        <w:adjustRightInd w:val="0"/>
        <w:snapToGrid w:val="0"/>
        <w:spacing w:before="120"/>
        <w:ind w:firstLine="709"/>
        <w:jc w:val="both"/>
        <w:rPr>
          <w:rFonts w:eastAsia="Calibri"/>
          <w:color w:val="000000"/>
          <w:lang w:eastAsia="en-GB"/>
        </w:rPr>
      </w:pPr>
    </w:p>
    <w:p w:rsidR="00274288" w:rsidRPr="00274288" w:rsidRDefault="00274288" w:rsidP="00274288">
      <w:pPr>
        <w:ind w:firstLine="709"/>
        <w:jc w:val="both"/>
        <w:rPr>
          <w:lang w:eastAsia="lt-LT"/>
        </w:rPr>
      </w:pPr>
      <w:r w:rsidRPr="00274288">
        <w:rPr>
          <w:rFonts w:eastAsia="Calibri"/>
        </w:rPr>
        <w:t xml:space="preserve">Klaipėdos mieste tyrimo vietose 2018-2020 m. laikotarpiu, aukščiausios vidutinės metinės (ir sezonų) </w:t>
      </w:r>
      <w:bookmarkStart w:id="13" w:name="_Hlk70952666"/>
      <w:r w:rsidRPr="00274288">
        <w:rPr>
          <w:rFonts w:eastAsia="Calibri"/>
        </w:rPr>
        <w:t>KD</w:t>
      </w:r>
      <w:r w:rsidRPr="00274288">
        <w:rPr>
          <w:rFonts w:eastAsia="Calibri"/>
          <w:vertAlign w:val="subscript"/>
        </w:rPr>
        <w:t>10</w:t>
      </w:r>
      <w:bookmarkEnd w:id="13"/>
      <w:r w:rsidRPr="00274288">
        <w:rPr>
          <w:rFonts w:eastAsia="Calibri"/>
        </w:rPr>
        <w:t xml:space="preserve"> koncentracijos buvo 2018 m. kai 4-iose tyrimo vietose iš 11-os viršyta metinė ribinė vertė ar ribinės vertės viršutinė vertinimo riba (ID2; ID8; ID26; ID12; ID24; ID18; ID21). Ypač aukštos KD</w:t>
      </w:r>
      <w:r w:rsidRPr="00274288">
        <w:rPr>
          <w:rFonts w:eastAsia="Calibri"/>
          <w:vertAlign w:val="subscript"/>
        </w:rPr>
        <w:t>10</w:t>
      </w:r>
      <w:r w:rsidRPr="00274288">
        <w:rPr>
          <w:rFonts w:eastAsia="Calibri"/>
        </w:rPr>
        <w:t xml:space="preserve"> koncentracijos fiksuotos 2018 m. žiemą. 2019 metais aukščiausios KD</w:t>
      </w:r>
      <w:r w:rsidRPr="00274288">
        <w:rPr>
          <w:rFonts w:eastAsia="Calibri"/>
          <w:vertAlign w:val="subscript"/>
        </w:rPr>
        <w:t>10</w:t>
      </w:r>
      <w:r w:rsidRPr="00274288">
        <w:rPr>
          <w:rFonts w:eastAsia="Calibri"/>
        </w:rPr>
        <w:t xml:space="preserve"> koncentracijos buvo rudens ir žiemos sezonais. Metinė ribinė vertė viršyta ID31, o ribinės vertės viršutinė vertinimo riba viršyta ID24, ID35. </w:t>
      </w:r>
      <w:r w:rsidRPr="00274288">
        <w:rPr>
          <w:lang w:eastAsia="lt-LT"/>
        </w:rPr>
        <w:t>2020 metais tarša kietosiomis dalelėmis KD</w:t>
      </w:r>
      <w:r w:rsidRPr="00274288">
        <w:rPr>
          <w:vertAlign w:val="subscript"/>
          <w:lang w:eastAsia="lt-LT"/>
        </w:rPr>
        <w:t>10</w:t>
      </w:r>
      <w:r w:rsidRPr="00274288">
        <w:rPr>
          <w:lang w:eastAsia="lt-LT"/>
        </w:rPr>
        <w:t xml:space="preserve"> buvo panaši, kaip ir 2019 m., didžiausios KD</w:t>
      </w:r>
      <w:r w:rsidRPr="00274288">
        <w:rPr>
          <w:vertAlign w:val="subscript"/>
          <w:lang w:eastAsia="lt-LT"/>
        </w:rPr>
        <w:t>10</w:t>
      </w:r>
      <w:r w:rsidRPr="00274288">
        <w:rPr>
          <w:lang w:eastAsia="lt-LT"/>
        </w:rPr>
        <w:t xml:space="preserve"> koncentracijos fiksuotos rudens ir žiemos sezonais. </w:t>
      </w:r>
      <w:r w:rsidRPr="00274288">
        <w:rPr>
          <w:rFonts w:eastAsia="Calibri"/>
        </w:rPr>
        <w:t xml:space="preserve">Paros ribinės vertės viršutinė vertinimo riba viršyta ID2, ID21, ID24, ID30, ID31. </w:t>
      </w:r>
      <w:r w:rsidRPr="00274288">
        <w:rPr>
          <w:spacing w:val="-4"/>
          <w:lang w:eastAsia="ar-SA"/>
        </w:rPr>
        <w:t>Vyraujant nepalankioms teršalų išsisklaidymo sąlygoms, KD</w:t>
      </w:r>
      <w:r w:rsidRPr="00274288">
        <w:rPr>
          <w:spacing w:val="-4"/>
          <w:vertAlign w:val="subscript"/>
          <w:lang w:eastAsia="ar-SA"/>
        </w:rPr>
        <w:t xml:space="preserve">10 </w:t>
      </w:r>
      <w:r w:rsidRPr="00274288">
        <w:rPr>
          <w:spacing w:val="-4"/>
          <w:lang w:eastAsia="ar-SA"/>
        </w:rPr>
        <w:t>koncentraciją aplinkos ore  didino ne tik šiluminės energijos gamybos metu išmetami teršalai, bet ir pakeltoji bei transporto tarša.</w:t>
      </w:r>
    </w:p>
    <w:p w:rsidR="00274288" w:rsidRPr="00274288" w:rsidRDefault="00274288" w:rsidP="00274288">
      <w:pPr>
        <w:autoSpaceDE w:val="0"/>
        <w:autoSpaceDN w:val="0"/>
        <w:adjustRightInd w:val="0"/>
        <w:snapToGrid w:val="0"/>
        <w:ind w:firstLine="709"/>
        <w:jc w:val="both"/>
        <w:rPr>
          <w:highlight w:val="yellow"/>
          <w:lang w:eastAsia="lt-LT"/>
        </w:rPr>
      </w:pPr>
    </w:p>
    <w:p w:rsidR="00274288" w:rsidRPr="00274288" w:rsidRDefault="00274288" w:rsidP="00274288">
      <w:pPr>
        <w:autoSpaceDE w:val="0"/>
        <w:autoSpaceDN w:val="0"/>
        <w:adjustRightInd w:val="0"/>
        <w:snapToGrid w:val="0"/>
        <w:ind w:firstLine="709"/>
        <w:jc w:val="right"/>
        <w:rPr>
          <w:highlight w:val="yellow"/>
          <w:lang w:eastAsia="lt-LT"/>
        </w:rPr>
      </w:pPr>
      <w:bookmarkStart w:id="14" w:name="_Hlk71011350"/>
      <w:r w:rsidRPr="00274288">
        <w:rPr>
          <w:b/>
          <w:lang w:eastAsia="lt-LT"/>
        </w:rPr>
        <w:t>17 lentelė</w:t>
      </w:r>
    </w:p>
    <w:p w:rsidR="00274288" w:rsidRPr="00274288" w:rsidRDefault="00274288" w:rsidP="00274288">
      <w:pPr>
        <w:autoSpaceDE w:val="0"/>
        <w:autoSpaceDN w:val="0"/>
        <w:adjustRightInd w:val="0"/>
        <w:snapToGrid w:val="0"/>
        <w:spacing w:after="120"/>
        <w:jc w:val="center"/>
        <w:rPr>
          <w:lang w:eastAsia="lt-LT"/>
        </w:rPr>
      </w:pPr>
      <w:bookmarkStart w:id="15" w:name="_Hlk70770938"/>
      <w:r w:rsidRPr="00274288">
        <w:rPr>
          <w:lang w:eastAsia="lt-LT"/>
        </w:rPr>
        <w:t>SKD (mg/m</w:t>
      </w:r>
      <w:r w:rsidRPr="00274288">
        <w:rPr>
          <w:vertAlign w:val="superscript"/>
          <w:lang w:eastAsia="lt-LT"/>
        </w:rPr>
        <w:t>3</w:t>
      </w:r>
      <w:r w:rsidRPr="00274288">
        <w:rPr>
          <w:lang w:eastAsia="lt-LT"/>
        </w:rPr>
        <w:t>) koncentracijų* tyrimų rezultatai per tyrimų laikotarpį ir statistinės vertės</w:t>
      </w:r>
    </w:p>
    <w:tbl>
      <w:tblPr>
        <w:tblStyle w:val="Lentelstinklelis1"/>
        <w:tblW w:w="5000" w:type="pct"/>
        <w:jc w:val="center"/>
        <w:tblLook w:val="04A0" w:firstRow="1" w:lastRow="0" w:firstColumn="1" w:lastColumn="0" w:noHBand="0" w:noVBand="1"/>
      </w:tblPr>
      <w:tblGrid>
        <w:gridCol w:w="590"/>
        <w:gridCol w:w="1110"/>
        <w:gridCol w:w="711"/>
        <w:gridCol w:w="962"/>
        <w:gridCol w:w="771"/>
        <w:gridCol w:w="743"/>
        <w:gridCol w:w="891"/>
        <w:gridCol w:w="711"/>
        <w:gridCol w:w="962"/>
        <w:gridCol w:w="771"/>
        <w:gridCol w:w="743"/>
        <w:gridCol w:w="889"/>
      </w:tblGrid>
      <w:tr w:rsidR="00274288" w:rsidRPr="00274288" w:rsidTr="00274288">
        <w:trPr>
          <w:jc w:val="center"/>
        </w:trPr>
        <w:tc>
          <w:tcPr>
            <w:tcW w:w="300" w:type="pct"/>
            <w:vMerge w:val="restart"/>
            <w:vAlign w:val="center"/>
          </w:tcPr>
          <w:p w:rsidR="00274288" w:rsidRPr="00274288" w:rsidRDefault="00274288" w:rsidP="00274288">
            <w:pPr>
              <w:autoSpaceDE w:val="0"/>
              <w:autoSpaceDN w:val="0"/>
              <w:adjustRightInd w:val="0"/>
              <w:snapToGrid w:val="0"/>
              <w:jc w:val="center"/>
              <w:rPr>
                <w:rFonts w:eastAsia="Calibri"/>
                <w:color w:val="000000"/>
                <w:sz w:val="18"/>
                <w:szCs w:val="18"/>
              </w:rPr>
            </w:pPr>
            <w:bookmarkStart w:id="16" w:name="_Hlk70770964"/>
            <w:bookmarkEnd w:id="15"/>
            <w:r w:rsidRPr="00274288">
              <w:rPr>
                <w:rFonts w:eastAsia="Calibri"/>
                <w:b/>
                <w:color w:val="000000"/>
                <w:sz w:val="18"/>
                <w:szCs w:val="18"/>
              </w:rPr>
              <w:t>ID</w:t>
            </w:r>
          </w:p>
        </w:tc>
        <w:tc>
          <w:tcPr>
            <w:tcW w:w="563" w:type="pct"/>
            <w:vMerge w:val="restart"/>
            <w:vAlign w:val="center"/>
          </w:tcPr>
          <w:p w:rsidR="00274288" w:rsidRPr="00274288" w:rsidRDefault="00274288" w:rsidP="00274288">
            <w:pPr>
              <w:autoSpaceDE w:val="0"/>
              <w:autoSpaceDN w:val="0"/>
              <w:adjustRightInd w:val="0"/>
              <w:jc w:val="center"/>
              <w:rPr>
                <w:rFonts w:eastAsia="Calibri"/>
                <w:b/>
                <w:color w:val="000000"/>
                <w:sz w:val="18"/>
                <w:szCs w:val="18"/>
              </w:rPr>
            </w:pPr>
            <w:r w:rsidRPr="00274288">
              <w:rPr>
                <w:rFonts w:eastAsia="Calibri"/>
                <w:b/>
                <w:color w:val="000000"/>
                <w:sz w:val="18"/>
                <w:szCs w:val="18"/>
              </w:rPr>
              <w:t>Tyrimų vieta</w:t>
            </w:r>
          </w:p>
        </w:tc>
        <w:tc>
          <w:tcPr>
            <w:tcW w:w="2068" w:type="pct"/>
            <w:gridSpan w:val="5"/>
            <w:vAlign w:val="center"/>
          </w:tcPr>
          <w:p w:rsidR="00274288" w:rsidRPr="00274288" w:rsidRDefault="00274288" w:rsidP="00274288">
            <w:pPr>
              <w:autoSpaceDE w:val="0"/>
              <w:autoSpaceDN w:val="0"/>
              <w:adjustRightInd w:val="0"/>
              <w:jc w:val="center"/>
              <w:rPr>
                <w:rFonts w:eastAsia="Calibri"/>
                <w:b/>
                <w:color w:val="000000"/>
                <w:sz w:val="18"/>
                <w:szCs w:val="18"/>
              </w:rPr>
            </w:pPr>
            <w:r w:rsidRPr="00274288">
              <w:rPr>
                <w:rFonts w:eastAsia="Calibri"/>
                <w:b/>
                <w:color w:val="000000"/>
                <w:sz w:val="18"/>
                <w:szCs w:val="18"/>
              </w:rPr>
              <w:t>2019 m.</w:t>
            </w:r>
          </w:p>
        </w:tc>
        <w:tc>
          <w:tcPr>
            <w:tcW w:w="2068" w:type="pct"/>
            <w:gridSpan w:val="5"/>
          </w:tcPr>
          <w:p w:rsidR="00274288" w:rsidRPr="00274288" w:rsidRDefault="00274288" w:rsidP="00274288">
            <w:pPr>
              <w:autoSpaceDE w:val="0"/>
              <w:autoSpaceDN w:val="0"/>
              <w:adjustRightInd w:val="0"/>
              <w:jc w:val="center"/>
              <w:rPr>
                <w:rFonts w:eastAsia="Calibri"/>
                <w:b/>
                <w:color w:val="000000"/>
                <w:sz w:val="18"/>
                <w:szCs w:val="18"/>
              </w:rPr>
            </w:pPr>
            <w:r w:rsidRPr="00274288">
              <w:rPr>
                <w:rFonts w:eastAsia="Calibri"/>
                <w:b/>
                <w:color w:val="000000"/>
                <w:sz w:val="18"/>
                <w:szCs w:val="18"/>
              </w:rPr>
              <w:t>2020 m.</w:t>
            </w:r>
          </w:p>
        </w:tc>
      </w:tr>
      <w:tr w:rsidR="00274288" w:rsidRPr="00274288" w:rsidTr="00274288">
        <w:trPr>
          <w:jc w:val="center"/>
        </w:trPr>
        <w:tc>
          <w:tcPr>
            <w:tcW w:w="300" w:type="pct"/>
            <w:vMerge/>
            <w:vAlign w:val="center"/>
          </w:tcPr>
          <w:p w:rsidR="00274288" w:rsidRPr="00274288" w:rsidRDefault="00274288" w:rsidP="00274288">
            <w:pPr>
              <w:autoSpaceDE w:val="0"/>
              <w:autoSpaceDN w:val="0"/>
              <w:adjustRightInd w:val="0"/>
              <w:snapToGrid w:val="0"/>
              <w:spacing w:after="120"/>
              <w:jc w:val="center"/>
              <w:rPr>
                <w:rFonts w:eastAsia="Calibri"/>
                <w:color w:val="000000"/>
                <w:sz w:val="20"/>
                <w:szCs w:val="20"/>
              </w:rPr>
            </w:pPr>
          </w:p>
        </w:tc>
        <w:tc>
          <w:tcPr>
            <w:tcW w:w="563" w:type="pct"/>
            <w:vMerge/>
            <w:vAlign w:val="center"/>
          </w:tcPr>
          <w:p w:rsidR="00274288" w:rsidRPr="00274288" w:rsidRDefault="00274288" w:rsidP="00274288">
            <w:pPr>
              <w:autoSpaceDE w:val="0"/>
              <w:autoSpaceDN w:val="0"/>
              <w:adjustRightInd w:val="0"/>
              <w:rPr>
                <w:rFonts w:eastAsia="Calibri"/>
                <w:color w:val="000000"/>
                <w:sz w:val="20"/>
                <w:szCs w:val="20"/>
              </w:rPr>
            </w:pPr>
          </w:p>
        </w:tc>
        <w:tc>
          <w:tcPr>
            <w:tcW w:w="361" w:type="pct"/>
            <w:vAlign w:val="center"/>
          </w:tcPr>
          <w:p w:rsidR="00274288" w:rsidRPr="00274288" w:rsidRDefault="00274288" w:rsidP="00274288">
            <w:pPr>
              <w:autoSpaceDE w:val="0"/>
              <w:autoSpaceDN w:val="0"/>
              <w:adjustRightInd w:val="0"/>
              <w:ind w:right="-13"/>
              <w:jc w:val="center"/>
              <w:rPr>
                <w:rFonts w:eastAsia="Calibri"/>
                <w:b/>
                <w:color w:val="000000"/>
                <w:sz w:val="18"/>
                <w:szCs w:val="18"/>
              </w:rPr>
            </w:pPr>
            <w:r w:rsidRPr="00274288">
              <w:rPr>
                <w:rFonts w:eastAsia="Calibri"/>
                <w:b/>
                <w:color w:val="000000"/>
                <w:sz w:val="18"/>
                <w:szCs w:val="18"/>
              </w:rPr>
              <w:t>Žiema</w:t>
            </w:r>
          </w:p>
        </w:tc>
        <w:tc>
          <w:tcPr>
            <w:tcW w:w="488" w:type="pct"/>
            <w:vAlign w:val="center"/>
          </w:tcPr>
          <w:p w:rsidR="00274288" w:rsidRPr="00274288" w:rsidRDefault="00274288" w:rsidP="00274288">
            <w:pPr>
              <w:autoSpaceDE w:val="0"/>
              <w:autoSpaceDN w:val="0"/>
              <w:adjustRightInd w:val="0"/>
              <w:ind w:right="-68"/>
              <w:jc w:val="center"/>
              <w:rPr>
                <w:rFonts w:eastAsia="Calibri"/>
                <w:b/>
                <w:color w:val="000000"/>
                <w:sz w:val="18"/>
                <w:szCs w:val="18"/>
              </w:rPr>
            </w:pPr>
            <w:r w:rsidRPr="00274288">
              <w:rPr>
                <w:rFonts w:eastAsia="Calibri"/>
                <w:b/>
                <w:color w:val="000000"/>
                <w:sz w:val="18"/>
                <w:szCs w:val="18"/>
              </w:rPr>
              <w:t>Pavasaris</w:t>
            </w:r>
          </w:p>
        </w:tc>
        <w:tc>
          <w:tcPr>
            <w:tcW w:w="391" w:type="pct"/>
            <w:vAlign w:val="center"/>
          </w:tcPr>
          <w:p w:rsidR="00274288" w:rsidRPr="00274288" w:rsidRDefault="00274288" w:rsidP="00274288">
            <w:pPr>
              <w:autoSpaceDE w:val="0"/>
              <w:autoSpaceDN w:val="0"/>
              <w:adjustRightInd w:val="0"/>
              <w:ind w:left="-63" w:right="-29"/>
              <w:jc w:val="center"/>
              <w:rPr>
                <w:rFonts w:eastAsia="Calibri"/>
                <w:b/>
                <w:color w:val="000000"/>
                <w:sz w:val="18"/>
                <w:szCs w:val="18"/>
              </w:rPr>
            </w:pPr>
            <w:r w:rsidRPr="00274288">
              <w:rPr>
                <w:rFonts w:eastAsia="Calibri"/>
                <w:b/>
                <w:color w:val="000000"/>
                <w:sz w:val="18"/>
                <w:szCs w:val="18"/>
              </w:rPr>
              <w:t>Vasara</w:t>
            </w:r>
          </w:p>
        </w:tc>
        <w:tc>
          <w:tcPr>
            <w:tcW w:w="377" w:type="pct"/>
            <w:vAlign w:val="center"/>
          </w:tcPr>
          <w:p w:rsidR="00274288" w:rsidRPr="00274288" w:rsidRDefault="00274288" w:rsidP="00274288">
            <w:pPr>
              <w:autoSpaceDE w:val="0"/>
              <w:autoSpaceDN w:val="0"/>
              <w:adjustRightInd w:val="0"/>
              <w:ind w:left="-128" w:right="-147"/>
              <w:jc w:val="center"/>
              <w:rPr>
                <w:rFonts w:eastAsia="Calibri"/>
                <w:b/>
                <w:color w:val="000000"/>
                <w:sz w:val="18"/>
                <w:szCs w:val="18"/>
              </w:rPr>
            </w:pPr>
            <w:r w:rsidRPr="00274288">
              <w:rPr>
                <w:rFonts w:eastAsia="Calibri"/>
                <w:b/>
                <w:color w:val="000000"/>
                <w:sz w:val="18"/>
                <w:szCs w:val="18"/>
              </w:rPr>
              <w:t>Ruduo</w:t>
            </w:r>
          </w:p>
        </w:tc>
        <w:tc>
          <w:tcPr>
            <w:tcW w:w="452" w:type="pct"/>
            <w:vAlign w:val="center"/>
          </w:tcPr>
          <w:p w:rsidR="00274288" w:rsidRPr="00274288" w:rsidRDefault="00274288" w:rsidP="00274288">
            <w:pPr>
              <w:autoSpaceDE w:val="0"/>
              <w:autoSpaceDN w:val="0"/>
              <w:adjustRightInd w:val="0"/>
              <w:ind w:right="-127"/>
              <w:jc w:val="center"/>
              <w:rPr>
                <w:rFonts w:eastAsia="Calibri"/>
                <w:b/>
                <w:color w:val="000000"/>
                <w:sz w:val="20"/>
                <w:szCs w:val="20"/>
              </w:rPr>
            </w:pPr>
            <w:r w:rsidRPr="00274288">
              <w:rPr>
                <w:rFonts w:ascii="TimesLT" w:hAnsi="TimesLT"/>
                <w:b/>
                <w:sz w:val="18"/>
                <w:szCs w:val="18"/>
                <w:lang w:eastAsia="lt-LT"/>
              </w:rPr>
              <w:t>Vidutinė metų vertė</w:t>
            </w:r>
          </w:p>
        </w:tc>
        <w:tc>
          <w:tcPr>
            <w:tcW w:w="361" w:type="pct"/>
            <w:vAlign w:val="center"/>
          </w:tcPr>
          <w:p w:rsidR="00274288" w:rsidRPr="00274288" w:rsidRDefault="00274288" w:rsidP="00274288">
            <w:pPr>
              <w:autoSpaceDE w:val="0"/>
              <w:autoSpaceDN w:val="0"/>
              <w:adjustRightInd w:val="0"/>
              <w:ind w:left="-131" w:right="-143"/>
              <w:jc w:val="center"/>
              <w:rPr>
                <w:rFonts w:eastAsia="Calibri"/>
                <w:b/>
                <w:color w:val="000000"/>
                <w:sz w:val="18"/>
                <w:szCs w:val="18"/>
              </w:rPr>
            </w:pPr>
            <w:r w:rsidRPr="00274288">
              <w:rPr>
                <w:rFonts w:eastAsia="Calibri"/>
                <w:b/>
                <w:color w:val="000000"/>
                <w:sz w:val="18"/>
                <w:szCs w:val="18"/>
              </w:rPr>
              <w:t>Žiema</w:t>
            </w:r>
          </w:p>
        </w:tc>
        <w:tc>
          <w:tcPr>
            <w:tcW w:w="488" w:type="pct"/>
            <w:vAlign w:val="center"/>
          </w:tcPr>
          <w:p w:rsidR="00274288" w:rsidRPr="00274288" w:rsidRDefault="00274288" w:rsidP="00274288">
            <w:pPr>
              <w:autoSpaceDE w:val="0"/>
              <w:autoSpaceDN w:val="0"/>
              <w:adjustRightInd w:val="0"/>
              <w:ind w:left="-75" w:right="-101"/>
              <w:jc w:val="center"/>
              <w:rPr>
                <w:rFonts w:eastAsia="Calibri"/>
                <w:b/>
                <w:color w:val="000000"/>
                <w:sz w:val="18"/>
                <w:szCs w:val="18"/>
              </w:rPr>
            </w:pPr>
            <w:r w:rsidRPr="00274288">
              <w:rPr>
                <w:rFonts w:eastAsia="Calibri"/>
                <w:b/>
                <w:color w:val="000000"/>
                <w:sz w:val="18"/>
                <w:szCs w:val="18"/>
              </w:rPr>
              <w:t>Pavasaris</w:t>
            </w:r>
          </w:p>
        </w:tc>
        <w:tc>
          <w:tcPr>
            <w:tcW w:w="391" w:type="pct"/>
            <w:vAlign w:val="center"/>
          </w:tcPr>
          <w:p w:rsidR="00274288" w:rsidRPr="00274288" w:rsidRDefault="00274288" w:rsidP="00274288">
            <w:pPr>
              <w:autoSpaceDE w:val="0"/>
              <w:autoSpaceDN w:val="0"/>
              <w:adjustRightInd w:val="0"/>
              <w:jc w:val="center"/>
              <w:rPr>
                <w:rFonts w:eastAsia="Calibri"/>
                <w:b/>
                <w:color w:val="000000"/>
                <w:sz w:val="18"/>
                <w:szCs w:val="18"/>
              </w:rPr>
            </w:pPr>
            <w:r w:rsidRPr="00274288">
              <w:rPr>
                <w:rFonts w:eastAsia="Calibri"/>
                <w:b/>
                <w:color w:val="000000"/>
                <w:sz w:val="18"/>
                <w:szCs w:val="18"/>
              </w:rPr>
              <w:t>Vasara</w:t>
            </w:r>
          </w:p>
        </w:tc>
        <w:tc>
          <w:tcPr>
            <w:tcW w:w="377" w:type="pct"/>
            <w:vAlign w:val="center"/>
          </w:tcPr>
          <w:p w:rsidR="00274288" w:rsidRPr="00274288" w:rsidRDefault="00274288" w:rsidP="00274288">
            <w:pPr>
              <w:autoSpaceDE w:val="0"/>
              <w:autoSpaceDN w:val="0"/>
              <w:adjustRightInd w:val="0"/>
              <w:jc w:val="center"/>
              <w:rPr>
                <w:rFonts w:eastAsia="Calibri"/>
                <w:b/>
                <w:color w:val="000000"/>
                <w:sz w:val="18"/>
                <w:szCs w:val="18"/>
              </w:rPr>
            </w:pPr>
            <w:r w:rsidRPr="00274288">
              <w:rPr>
                <w:rFonts w:eastAsia="Calibri"/>
                <w:b/>
                <w:color w:val="000000"/>
                <w:sz w:val="18"/>
                <w:szCs w:val="18"/>
              </w:rPr>
              <w:t>Ruduo</w:t>
            </w:r>
          </w:p>
        </w:tc>
        <w:tc>
          <w:tcPr>
            <w:tcW w:w="452" w:type="pct"/>
            <w:vAlign w:val="center"/>
          </w:tcPr>
          <w:p w:rsidR="00274288" w:rsidRPr="00274288" w:rsidRDefault="00274288" w:rsidP="00274288">
            <w:pPr>
              <w:autoSpaceDE w:val="0"/>
              <w:autoSpaceDN w:val="0"/>
              <w:adjustRightInd w:val="0"/>
              <w:jc w:val="center"/>
              <w:rPr>
                <w:rFonts w:eastAsia="Calibri"/>
                <w:b/>
                <w:color w:val="000000"/>
                <w:sz w:val="20"/>
                <w:szCs w:val="20"/>
              </w:rPr>
            </w:pPr>
            <w:r w:rsidRPr="00274288">
              <w:rPr>
                <w:rFonts w:ascii="TimesLT" w:hAnsi="TimesLT"/>
                <w:b/>
                <w:sz w:val="18"/>
                <w:szCs w:val="18"/>
                <w:lang w:eastAsia="lt-LT"/>
              </w:rPr>
              <w:t>Vidutinė metų vertė</w:t>
            </w:r>
          </w:p>
        </w:tc>
      </w:tr>
      <w:tr w:rsidR="00274288" w:rsidRPr="00274288" w:rsidTr="00274288">
        <w:trPr>
          <w:jc w:val="center"/>
        </w:trPr>
        <w:tc>
          <w:tcPr>
            <w:tcW w:w="300" w:type="pct"/>
          </w:tcPr>
          <w:p w:rsidR="00274288" w:rsidRPr="00274288" w:rsidRDefault="00274288" w:rsidP="00274288">
            <w:pPr>
              <w:autoSpaceDE w:val="0"/>
              <w:autoSpaceDN w:val="0"/>
              <w:adjustRightInd w:val="0"/>
              <w:ind w:right="-91"/>
              <w:rPr>
                <w:rFonts w:eastAsia="Calibri"/>
                <w:color w:val="000000"/>
                <w:sz w:val="18"/>
                <w:szCs w:val="18"/>
              </w:rPr>
            </w:pPr>
            <w:r w:rsidRPr="00274288">
              <w:rPr>
                <w:rFonts w:eastAsia="Calibri"/>
                <w:color w:val="000000"/>
                <w:sz w:val="18"/>
                <w:szCs w:val="18"/>
              </w:rPr>
              <w:t xml:space="preserve">ID35 </w:t>
            </w:r>
          </w:p>
        </w:tc>
        <w:tc>
          <w:tcPr>
            <w:tcW w:w="563" w:type="pct"/>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Kopgalis</w:t>
            </w:r>
          </w:p>
        </w:tc>
        <w:tc>
          <w:tcPr>
            <w:tcW w:w="361" w:type="pct"/>
            <w:vAlign w:val="center"/>
          </w:tcPr>
          <w:p w:rsidR="00274288" w:rsidRPr="00274288" w:rsidRDefault="00274288" w:rsidP="00274288">
            <w:pPr>
              <w:autoSpaceDE w:val="0"/>
              <w:autoSpaceDN w:val="0"/>
              <w:adjustRightInd w:val="0"/>
              <w:jc w:val="center"/>
              <w:rPr>
                <w:rFonts w:eastAsia="Calibri"/>
                <w:sz w:val="18"/>
                <w:szCs w:val="18"/>
                <w:vertAlign w:val="superscript"/>
              </w:rPr>
            </w:pPr>
            <w:r w:rsidRPr="00274288">
              <w:rPr>
                <w:rFonts w:eastAsia="Calibri"/>
                <w:color w:val="FF0000"/>
                <w:sz w:val="18"/>
                <w:szCs w:val="18"/>
              </w:rPr>
              <w:t>0,33</w:t>
            </w:r>
            <w:r w:rsidRPr="00274288">
              <w:rPr>
                <w:rFonts w:eastAsia="Calibri"/>
                <w:color w:val="FF0000"/>
                <w:sz w:val="18"/>
                <w:szCs w:val="18"/>
                <w:vertAlign w:val="superscript"/>
              </w:rPr>
              <w:t>**</w:t>
            </w:r>
          </w:p>
        </w:tc>
        <w:tc>
          <w:tcPr>
            <w:tcW w:w="488"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0,05</w:t>
            </w:r>
          </w:p>
        </w:tc>
        <w:tc>
          <w:tcPr>
            <w:tcW w:w="391"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&lt;AR</w:t>
            </w:r>
          </w:p>
        </w:tc>
        <w:tc>
          <w:tcPr>
            <w:tcW w:w="377"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0,07</w:t>
            </w:r>
          </w:p>
        </w:tc>
        <w:tc>
          <w:tcPr>
            <w:tcW w:w="452"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0,11</w:t>
            </w:r>
          </w:p>
        </w:tc>
        <w:tc>
          <w:tcPr>
            <w:tcW w:w="361"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0,12</w:t>
            </w:r>
          </w:p>
        </w:tc>
        <w:tc>
          <w:tcPr>
            <w:tcW w:w="488"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0,07</w:t>
            </w:r>
          </w:p>
        </w:tc>
        <w:tc>
          <w:tcPr>
            <w:tcW w:w="391"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0,14</w:t>
            </w:r>
          </w:p>
        </w:tc>
        <w:tc>
          <w:tcPr>
            <w:tcW w:w="377"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FF0000"/>
                <w:sz w:val="18"/>
                <w:szCs w:val="18"/>
              </w:rPr>
              <w:t>0,22</w:t>
            </w:r>
          </w:p>
        </w:tc>
        <w:tc>
          <w:tcPr>
            <w:tcW w:w="452"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0,14</w:t>
            </w:r>
          </w:p>
        </w:tc>
      </w:tr>
      <w:tr w:rsidR="00274288" w:rsidRPr="00274288" w:rsidTr="00274288">
        <w:trPr>
          <w:jc w:val="center"/>
        </w:trPr>
        <w:tc>
          <w:tcPr>
            <w:tcW w:w="300" w:type="pct"/>
          </w:tcPr>
          <w:p w:rsidR="00274288" w:rsidRPr="00274288" w:rsidRDefault="00274288" w:rsidP="00274288">
            <w:pPr>
              <w:autoSpaceDE w:val="0"/>
              <w:autoSpaceDN w:val="0"/>
              <w:adjustRightInd w:val="0"/>
              <w:ind w:right="-91"/>
              <w:rPr>
                <w:rFonts w:eastAsia="Calibri"/>
                <w:color w:val="000000"/>
                <w:sz w:val="18"/>
                <w:szCs w:val="18"/>
              </w:rPr>
            </w:pPr>
            <w:r w:rsidRPr="00274288">
              <w:rPr>
                <w:rFonts w:eastAsia="Calibri"/>
                <w:color w:val="000000"/>
                <w:sz w:val="18"/>
                <w:szCs w:val="18"/>
              </w:rPr>
              <w:t xml:space="preserve">ID30 </w:t>
            </w:r>
          </w:p>
        </w:tc>
        <w:tc>
          <w:tcPr>
            <w:tcW w:w="563" w:type="pct"/>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Švyturio g. tarp gyvenamųjų namų 10–12</w:t>
            </w:r>
          </w:p>
        </w:tc>
        <w:tc>
          <w:tcPr>
            <w:tcW w:w="361"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0,10</w:t>
            </w:r>
          </w:p>
        </w:tc>
        <w:tc>
          <w:tcPr>
            <w:tcW w:w="488"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0,13</w:t>
            </w:r>
          </w:p>
        </w:tc>
        <w:tc>
          <w:tcPr>
            <w:tcW w:w="391"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&lt;AR</w:t>
            </w:r>
          </w:p>
        </w:tc>
        <w:tc>
          <w:tcPr>
            <w:tcW w:w="377"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0,09</w:t>
            </w:r>
          </w:p>
        </w:tc>
        <w:tc>
          <w:tcPr>
            <w:tcW w:w="452"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0,08</w:t>
            </w:r>
          </w:p>
        </w:tc>
        <w:tc>
          <w:tcPr>
            <w:tcW w:w="361"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0,13</w:t>
            </w:r>
          </w:p>
        </w:tc>
        <w:tc>
          <w:tcPr>
            <w:tcW w:w="488"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FF0000"/>
                <w:sz w:val="18"/>
                <w:szCs w:val="18"/>
              </w:rPr>
              <w:t>0,29</w:t>
            </w:r>
          </w:p>
        </w:tc>
        <w:tc>
          <w:tcPr>
            <w:tcW w:w="391"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FF0000"/>
                <w:sz w:val="18"/>
                <w:szCs w:val="18"/>
              </w:rPr>
              <w:t>0,25</w:t>
            </w:r>
          </w:p>
        </w:tc>
        <w:tc>
          <w:tcPr>
            <w:tcW w:w="377"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FF0000"/>
                <w:sz w:val="18"/>
                <w:szCs w:val="18"/>
              </w:rPr>
              <w:t>0,16</w:t>
            </w:r>
          </w:p>
        </w:tc>
        <w:tc>
          <w:tcPr>
            <w:tcW w:w="452"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0,21</w:t>
            </w:r>
          </w:p>
        </w:tc>
      </w:tr>
      <w:tr w:rsidR="00274288" w:rsidRPr="00274288" w:rsidTr="00274288">
        <w:trPr>
          <w:jc w:val="center"/>
        </w:trPr>
        <w:tc>
          <w:tcPr>
            <w:tcW w:w="300" w:type="pct"/>
          </w:tcPr>
          <w:p w:rsidR="00274288" w:rsidRPr="00274288" w:rsidRDefault="00274288" w:rsidP="00274288">
            <w:pPr>
              <w:autoSpaceDE w:val="0"/>
              <w:autoSpaceDN w:val="0"/>
              <w:adjustRightInd w:val="0"/>
              <w:ind w:right="-91"/>
              <w:rPr>
                <w:rFonts w:eastAsia="Calibri"/>
                <w:color w:val="000000"/>
                <w:sz w:val="18"/>
                <w:szCs w:val="18"/>
              </w:rPr>
            </w:pPr>
            <w:r w:rsidRPr="00274288">
              <w:rPr>
                <w:rFonts w:eastAsia="Calibri"/>
                <w:color w:val="000000"/>
                <w:sz w:val="18"/>
                <w:szCs w:val="18"/>
              </w:rPr>
              <w:t xml:space="preserve">ID31 </w:t>
            </w:r>
          </w:p>
        </w:tc>
        <w:tc>
          <w:tcPr>
            <w:tcW w:w="563" w:type="pct"/>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Verslo g.</w:t>
            </w:r>
          </w:p>
        </w:tc>
        <w:tc>
          <w:tcPr>
            <w:tcW w:w="361"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FF0000"/>
                <w:sz w:val="18"/>
                <w:szCs w:val="18"/>
              </w:rPr>
              <w:t>0,21</w:t>
            </w:r>
          </w:p>
        </w:tc>
        <w:tc>
          <w:tcPr>
            <w:tcW w:w="488" w:type="pct"/>
            <w:vAlign w:val="center"/>
          </w:tcPr>
          <w:p w:rsidR="00274288" w:rsidRPr="00274288" w:rsidRDefault="00274288" w:rsidP="00274288">
            <w:pPr>
              <w:autoSpaceDE w:val="0"/>
              <w:autoSpaceDN w:val="0"/>
              <w:adjustRightInd w:val="0"/>
              <w:jc w:val="center"/>
              <w:rPr>
                <w:rFonts w:eastAsia="Calibri"/>
                <w:sz w:val="18"/>
                <w:szCs w:val="18"/>
              </w:rPr>
            </w:pPr>
            <w:r w:rsidRPr="00274288">
              <w:rPr>
                <w:rFonts w:eastAsia="Calibri"/>
                <w:color w:val="FF0000"/>
                <w:sz w:val="18"/>
                <w:szCs w:val="18"/>
              </w:rPr>
              <w:t>0,41</w:t>
            </w:r>
          </w:p>
        </w:tc>
        <w:tc>
          <w:tcPr>
            <w:tcW w:w="391"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&lt;AR</w:t>
            </w:r>
          </w:p>
        </w:tc>
        <w:tc>
          <w:tcPr>
            <w:tcW w:w="377"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0,10</w:t>
            </w:r>
          </w:p>
        </w:tc>
        <w:tc>
          <w:tcPr>
            <w:tcW w:w="452"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0,18</w:t>
            </w:r>
          </w:p>
        </w:tc>
        <w:tc>
          <w:tcPr>
            <w:tcW w:w="361"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FF0000"/>
                <w:sz w:val="18"/>
                <w:szCs w:val="18"/>
              </w:rPr>
              <w:t>0,15</w:t>
            </w:r>
          </w:p>
        </w:tc>
        <w:tc>
          <w:tcPr>
            <w:tcW w:w="488"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FF0000"/>
                <w:sz w:val="18"/>
                <w:szCs w:val="18"/>
              </w:rPr>
              <w:t>0,28</w:t>
            </w:r>
          </w:p>
        </w:tc>
        <w:tc>
          <w:tcPr>
            <w:tcW w:w="391"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FF0000"/>
                <w:sz w:val="18"/>
                <w:szCs w:val="18"/>
              </w:rPr>
              <w:t>0,23</w:t>
            </w:r>
          </w:p>
        </w:tc>
        <w:tc>
          <w:tcPr>
            <w:tcW w:w="377"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FF0000"/>
                <w:sz w:val="18"/>
                <w:szCs w:val="18"/>
              </w:rPr>
              <w:t>0,19</w:t>
            </w:r>
          </w:p>
        </w:tc>
        <w:tc>
          <w:tcPr>
            <w:tcW w:w="452"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0,21</w:t>
            </w:r>
          </w:p>
        </w:tc>
      </w:tr>
    </w:tbl>
    <w:bookmarkEnd w:id="16"/>
    <w:p w:rsidR="00274288" w:rsidRPr="00274288" w:rsidRDefault="00274288" w:rsidP="00274288">
      <w:pPr>
        <w:autoSpaceDE w:val="0"/>
        <w:autoSpaceDN w:val="0"/>
        <w:adjustRightInd w:val="0"/>
        <w:snapToGrid w:val="0"/>
        <w:ind w:firstLine="709"/>
        <w:jc w:val="both"/>
        <w:rPr>
          <w:i/>
          <w:iCs/>
          <w:sz w:val="20"/>
          <w:szCs w:val="20"/>
          <w:lang w:eastAsia="lt-LT"/>
        </w:rPr>
      </w:pPr>
      <w:r w:rsidRPr="00274288">
        <w:rPr>
          <w:i/>
          <w:iCs/>
          <w:sz w:val="20"/>
          <w:szCs w:val="20"/>
          <w:lang w:eastAsia="lt-LT"/>
        </w:rPr>
        <w:t>* - 8 val. vidurkis. Ribinė vertė (paros): 0,15 mg/m</w:t>
      </w:r>
      <w:r w:rsidRPr="00274288">
        <w:rPr>
          <w:i/>
          <w:iCs/>
          <w:sz w:val="20"/>
          <w:szCs w:val="20"/>
          <w:vertAlign w:val="superscript"/>
          <w:lang w:eastAsia="lt-LT"/>
        </w:rPr>
        <w:t>3</w:t>
      </w:r>
      <w:r w:rsidRPr="00274288">
        <w:rPr>
          <w:i/>
          <w:iCs/>
          <w:sz w:val="20"/>
          <w:szCs w:val="20"/>
          <w:lang w:eastAsia="lt-LT"/>
        </w:rPr>
        <w:t>;</w:t>
      </w:r>
    </w:p>
    <w:p w:rsidR="00274288" w:rsidRPr="00274288" w:rsidRDefault="00274288" w:rsidP="00274288">
      <w:pPr>
        <w:autoSpaceDE w:val="0"/>
        <w:autoSpaceDN w:val="0"/>
        <w:adjustRightInd w:val="0"/>
        <w:snapToGrid w:val="0"/>
        <w:ind w:firstLine="709"/>
        <w:jc w:val="both"/>
        <w:rPr>
          <w:i/>
          <w:iCs/>
          <w:color w:val="FF0000"/>
          <w:sz w:val="20"/>
          <w:szCs w:val="20"/>
          <w:lang w:eastAsia="lt-LT"/>
        </w:rPr>
      </w:pPr>
      <w:r w:rsidRPr="00274288">
        <w:rPr>
          <w:i/>
          <w:iCs/>
          <w:color w:val="FF0000"/>
          <w:sz w:val="20"/>
          <w:szCs w:val="20"/>
          <w:lang w:eastAsia="lt-LT"/>
        </w:rPr>
        <w:t xml:space="preserve">** </w:t>
      </w:r>
      <w:r w:rsidRPr="00274288">
        <w:rPr>
          <w:i/>
          <w:iCs/>
          <w:sz w:val="20"/>
          <w:szCs w:val="20"/>
          <w:lang w:eastAsia="lt-LT"/>
        </w:rPr>
        <w:t>- raudonai pažymėtos ribinę vertę viršijančios matavimo vertės;</w:t>
      </w:r>
    </w:p>
    <w:p w:rsidR="00274288" w:rsidRPr="00274288" w:rsidRDefault="00274288" w:rsidP="00274288">
      <w:pPr>
        <w:autoSpaceDE w:val="0"/>
        <w:autoSpaceDN w:val="0"/>
        <w:adjustRightInd w:val="0"/>
        <w:snapToGrid w:val="0"/>
        <w:ind w:firstLine="709"/>
        <w:jc w:val="both"/>
        <w:rPr>
          <w:i/>
          <w:iCs/>
          <w:sz w:val="20"/>
          <w:szCs w:val="20"/>
          <w:lang w:eastAsia="lt-LT"/>
        </w:rPr>
      </w:pPr>
      <w:r w:rsidRPr="00274288">
        <w:rPr>
          <w:i/>
          <w:iCs/>
          <w:sz w:val="20"/>
          <w:szCs w:val="20"/>
          <w:lang w:eastAsia="lt-LT"/>
        </w:rPr>
        <w:t>˂AR- mažiau aptikimo ribos;</w:t>
      </w:r>
    </w:p>
    <w:bookmarkEnd w:id="14"/>
    <w:p w:rsidR="00274288" w:rsidRPr="00274288" w:rsidRDefault="00274288" w:rsidP="00274288">
      <w:pPr>
        <w:autoSpaceDE w:val="0"/>
        <w:autoSpaceDN w:val="0"/>
        <w:adjustRightInd w:val="0"/>
        <w:snapToGrid w:val="0"/>
        <w:jc w:val="both"/>
        <w:rPr>
          <w:highlight w:val="yellow"/>
          <w:lang w:eastAsia="lt-LT"/>
        </w:rPr>
      </w:pPr>
    </w:p>
    <w:p w:rsidR="00274288" w:rsidRPr="00274288" w:rsidRDefault="00274288" w:rsidP="00274288">
      <w:pPr>
        <w:autoSpaceDE w:val="0"/>
        <w:autoSpaceDN w:val="0"/>
        <w:adjustRightInd w:val="0"/>
        <w:snapToGrid w:val="0"/>
        <w:jc w:val="center"/>
        <w:rPr>
          <w:rFonts w:eastAsia="Calibri"/>
          <w:color w:val="000000"/>
          <w:lang w:eastAsia="en-GB"/>
        </w:rPr>
      </w:pPr>
      <w:r w:rsidRPr="00274288">
        <w:rPr>
          <w:rFonts w:eastAsia="Calibri"/>
          <w:noProof/>
          <w:color w:val="000000"/>
          <w:lang w:eastAsia="lt-LT"/>
        </w:rPr>
        <w:drawing>
          <wp:inline distT="0" distB="0" distL="0" distR="0" wp14:anchorId="1A311517" wp14:editId="6802D42B">
            <wp:extent cx="5320994" cy="2990170"/>
            <wp:effectExtent l="0" t="0" r="0" b="1270"/>
            <wp:docPr id="24" name="Paveikslėlis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344997" cy="3003659"/>
                    </a:xfrm>
                    <a:prstGeom prst="rect">
                      <a:avLst/>
                    </a:prstGeom>
                    <a:noFill/>
                  </pic:spPr>
                </pic:pic>
              </a:graphicData>
            </a:graphic>
          </wp:inline>
        </w:drawing>
      </w:r>
    </w:p>
    <w:p w:rsidR="00274288" w:rsidRPr="00274288" w:rsidRDefault="00274288" w:rsidP="00274288">
      <w:pPr>
        <w:autoSpaceDE w:val="0"/>
        <w:autoSpaceDN w:val="0"/>
        <w:adjustRightInd w:val="0"/>
        <w:snapToGrid w:val="0"/>
        <w:spacing w:before="120"/>
        <w:jc w:val="center"/>
        <w:rPr>
          <w:b/>
          <w:lang w:eastAsia="lt-LT"/>
        </w:rPr>
      </w:pPr>
      <w:r w:rsidRPr="00274288">
        <w:rPr>
          <w:b/>
          <w:bCs/>
          <w:lang w:eastAsia="lt-LT"/>
        </w:rPr>
        <w:t>12 pav</w:t>
      </w:r>
      <w:r w:rsidRPr="00274288">
        <w:rPr>
          <w:lang w:eastAsia="lt-LT"/>
        </w:rPr>
        <w:t xml:space="preserve">. </w:t>
      </w:r>
      <w:r w:rsidRPr="00274288">
        <w:rPr>
          <w:rFonts w:eastAsia="Calibri"/>
        </w:rPr>
        <w:t xml:space="preserve">Vidutinės metinės </w:t>
      </w:r>
      <w:r w:rsidRPr="00274288">
        <w:rPr>
          <w:lang w:eastAsia="lt-LT"/>
        </w:rPr>
        <w:t>SKD</w:t>
      </w:r>
      <w:r w:rsidRPr="00274288">
        <w:rPr>
          <w:rFonts w:eastAsia="Calibri"/>
        </w:rPr>
        <w:t xml:space="preserve"> koncentracijos tyrimo vietose</w:t>
      </w:r>
      <w:r w:rsidRPr="00274288">
        <w:rPr>
          <w:lang w:eastAsia="lt-LT"/>
        </w:rPr>
        <w:t xml:space="preserve"> </w:t>
      </w:r>
    </w:p>
    <w:p w:rsidR="00274288" w:rsidRPr="00274288" w:rsidRDefault="00274288" w:rsidP="00274288">
      <w:pPr>
        <w:autoSpaceDE w:val="0"/>
        <w:autoSpaceDN w:val="0"/>
        <w:adjustRightInd w:val="0"/>
        <w:snapToGrid w:val="0"/>
        <w:ind w:firstLine="709"/>
        <w:jc w:val="both"/>
        <w:rPr>
          <w:rFonts w:eastAsia="Calibri"/>
          <w:color w:val="000000"/>
          <w:lang w:eastAsia="en-GB"/>
        </w:rPr>
      </w:pPr>
    </w:p>
    <w:p w:rsidR="00274288" w:rsidRPr="00274288" w:rsidRDefault="00274288" w:rsidP="00274288">
      <w:pPr>
        <w:autoSpaceDE w:val="0"/>
        <w:autoSpaceDN w:val="0"/>
        <w:adjustRightInd w:val="0"/>
        <w:snapToGrid w:val="0"/>
        <w:ind w:firstLine="709"/>
        <w:jc w:val="both"/>
        <w:rPr>
          <w:rFonts w:eastAsia="Calibri"/>
          <w:color w:val="000000"/>
          <w:lang w:eastAsia="en-GB"/>
        </w:rPr>
      </w:pPr>
    </w:p>
    <w:p w:rsidR="00274288" w:rsidRPr="00274288" w:rsidRDefault="00274288" w:rsidP="00274288">
      <w:pPr>
        <w:autoSpaceDE w:val="0"/>
        <w:autoSpaceDN w:val="0"/>
        <w:adjustRightInd w:val="0"/>
        <w:snapToGrid w:val="0"/>
        <w:ind w:firstLine="709"/>
        <w:jc w:val="both"/>
        <w:rPr>
          <w:rFonts w:eastAsia="Calibri"/>
          <w:color w:val="000000"/>
          <w:lang w:eastAsia="en-GB"/>
        </w:rPr>
      </w:pPr>
      <w:r w:rsidRPr="00274288">
        <w:rPr>
          <w:rFonts w:eastAsia="Calibri"/>
          <w:color w:val="000000"/>
          <w:lang w:eastAsia="en-GB"/>
        </w:rPr>
        <w:t xml:space="preserve">Suspenduotų kietųjų dalelių SKD (dulkėtumo) tyrimai pradėti vykdyti nuo 2019 m. Vidutinė metinė teršalo koncentracija tyrimo vietose kito nuo 0,08 </w:t>
      </w:r>
      <w:r w:rsidRPr="00274288">
        <w:rPr>
          <w:lang w:eastAsia="lt-LT"/>
        </w:rPr>
        <w:t>mg/m</w:t>
      </w:r>
      <w:r w:rsidRPr="00274288">
        <w:rPr>
          <w:vertAlign w:val="superscript"/>
          <w:lang w:eastAsia="lt-LT"/>
        </w:rPr>
        <w:t>3</w:t>
      </w:r>
      <w:r w:rsidRPr="00274288">
        <w:rPr>
          <w:lang w:eastAsia="lt-LT"/>
        </w:rPr>
        <w:t xml:space="preserve"> iki 0,21 mg/m</w:t>
      </w:r>
      <w:r w:rsidRPr="00274288">
        <w:rPr>
          <w:vertAlign w:val="superscript"/>
          <w:lang w:eastAsia="lt-LT"/>
        </w:rPr>
        <w:t>3</w:t>
      </w:r>
      <w:r w:rsidRPr="00274288">
        <w:rPr>
          <w:lang w:eastAsia="lt-LT"/>
        </w:rPr>
        <w:t xml:space="preserve">. Aukštas dulkėtumas vyravo visą matavimo laikotarpį, o Verslo g. (ID31) išsiskiria didžiausiomis </w:t>
      </w:r>
      <w:r w:rsidRPr="00274288">
        <w:rPr>
          <w:rFonts w:eastAsia="Calibri"/>
          <w:color w:val="000000"/>
          <w:lang w:eastAsia="en-GB"/>
        </w:rPr>
        <w:t>SKD koncentracijomis. Kadangi matavimų laikotarpis buvo 2 metai, ir tendencijoms išreikšti yra per trumpas, tai būtinas tolesnis monitoringo vykdymas.</w:t>
      </w:r>
    </w:p>
    <w:p w:rsidR="00274288" w:rsidRPr="00274288" w:rsidRDefault="00274288" w:rsidP="00274288">
      <w:pPr>
        <w:autoSpaceDE w:val="0"/>
        <w:autoSpaceDN w:val="0"/>
        <w:adjustRightInd w:val="0"/>
        <w:snapToGrid w:val="0"/>
        <w:ind w:firstLine="709"/>
        <w:jc w:val="both"/>
        <w:rPr>
          <w:rFonts w:eastAsia="Calibri"/>
          <w:color w:val="000000"/>
          <w:lang w:eastAsia="en-GB"/>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sectPr w:rsidR="00274288" w:rsidRPr="00274288" w:rsidSect="00274288">
          <w:pgSz w:w="11906" w:h="16838"/>
          <w:pgMar w:top="1134" w:right="567" w:bottom="1559" w:left="1701" w:header="567" w:footer="567" w:gutter="0"/>
          <w:cols w:space="1296"/>
          <w:titlePg/>
          <w:docGrid w:linePitch="360"/>
        </w:sectPr>
      </w:pPr>
    </w:p>
    <w:p w:rsidR="00274288" w:rsidRPr="00274288" w:rsidRDefault="00274288" w:rsidP="00274288">
      <w:pPr>
        <w:autoSpaceDE w:val="0"/>
        <w:autoSpaceDN w:val="0"/>
        <w:adjustRightInd w:val="0"/>
        <w:snapToGrid w:val="0"/>
        <w:ind w:firstLine="709"/>
        <w:jc w:val="right"/>
        <w:rPr>
          <w:lang w:eastAsia="lt-LT"/>
        </w:rPr>
      </w:pPr>
      <w:r w:rsidRPr="00274288">
        <w:rPr>
          <w:b/>
          <w:lang w:eastAsia="lt-LT"/>
        </w:rPr>
        <w:t>18 lentelė</w:t>
      </w:r>
    </w:p>
    <w:p w:rsidR="00274288" w:rsidRPr="00274288" w:rsidRDefault="00274288" w:rsidP="00274288">
      <w:pPr>
        <w:spacing w:line="276" w:lineRule="auto"/>
        <w:jc w:val="center"/>
        <w:rPr>
          <w:rFonts w:eastAsia="Calibri"/>
        </w:rPr>
      </w:pPr>
      <w:r w:rsidRPr="00274288">
        <w:rPr>
          <w:rFonts w:eastAsia="Calibri"/>
        </w:rPr>
        <w:t>CO (mg/m</w:t>
      </w:r>
      <w:r w:rsidRPr="00274288">
        <w:rPr>
          <w:rFonts w:eastAsia="Calibri"/>
          <w:vertAlign w:val="superscript"/>
        </w:rPr>
        <w:t>3</w:t>
      </w:r>
      <w:r w:rsidRPr="00274288">
        <w:rPr>
          <w:rFonts w:eastAsia="Calibri"/>
        </w:rPr>
        <w:t>) koncentracijų vertės</w:t>
      </w:r>
    </w:p>
    <w:tbl>
      <w:tblPr>
        <w:tblStyle w:val="Lentelstinklelis15"/>
        <w:tblW w:w="14316" w:type="dxa"/>
        <w:tblInd w:w="421" w:type="dxa"/>
        <w:tblLayout w:type="fixed"/>
        <w:tblLook w:val="04A0" w:firstRow="1" w:lastRow="0" w:firstColumn="1" w:lastColumn="0" w:noHBand="0" w:noVBand="1"/>
      </w:tblPr>
      <w:tblGrid>
        <w:gridCol w:w="709"/>
        <w:gridCol w:w="849"/>
        <w:gridCol w:w="849"/>
        <w:gridCol w:w="849"/>
        <w:gridCol w:w="850"/>
        <w:gridCol w:w="1138"/>
        <w:gridCol w:w="850"/>
        <w:gridCol w:w="850"/>
        <w:gridCol w:w="850"/>
        <w:gridCol w:w="850"/>
        <w:gridCol w:w="1136"/>
        <w:gridCol w:w="850"/>
        <w:gridCol w:w="850"/>
        <w:gridCol w:w="850"/>
        <w:gridCol w:w="850"/>
        <w:gridCol w:w="1136"/>
      </w:tblGrid>
      <w:tr w:rsidR="00274288" w:rsidRPr="00274288" w:rsidTr="00274288">
        <w:trPr>
          <w:cantSplit/>
          <w:trHeight w:val="547"/>
          <w:tblHeader/>
        </w:trPr>
        <w:tc>
          <w:tcPr>
            <w:tcW w:w="709" w:type="dxa"/>
            <w:vMerge w:val="restar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spacing w:line="276" w:lineRule="auto"/>
              <w:jc w:val="center"/>
              <w:rPr>
                <w:rFonts w:eastAsia="Calibri"/>
                <w:sz w:val="20"/>
                <w:szCs w:val="20"/>
              </w:rPr>
            </w:pPr>
            <w:r w:rsidRPr="00274288">
              <w:rPr>
                <w:rFonts w:eastAsia="Calibri"/>
                <w:sz w:val="20"/>
                <w:szCs w:val="20"/>
              </w:rPr>
              <w:t>ID</w:t>
            </w:r>
          </w:p>
        </w:tc>
        <w:tc>
          <w:tcPr>
            <w:tcW w:w="4535" w:type="dxa"/>
            <w:gridSpan w:val="5"/>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2018</w:t>
            </w:r>
          </w:p>
        </w:tc>
        <w:tc>
          <w:tcPr>
            <w:tcW w:w="4536" w:type="dxa"/>
            <w:gridSpan w:val="5"/>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2019</w:t>
            </w:r>
          </w:p>
        </w:tc>
        <w:tc>
          <w:tcPr>
            <w:tcW w:w="4536" w:type="dxa"/>
            <w:gridSpan w:val="5"/>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2020</w:t>
            </w:r>
          </w:p>
        </w:tc>
      </w:tr>
      <w:tr w:rsidR="00274288" w:rsidRPr="00274288" w:rsidTr="00274288">
        <w:trPr>
          <w:cantSplit/>
          <w:tblHeader/>
        </w:trPr>
        <w:tc>
          <w:tcPr>
            <w:tcW w:w="709" w:type="dxa"/>
            <w:vMerge/>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sz w:val="20"/>
                <w:szCs w:val="20"/>
                <w:lang w:eastAsia="lt-LT"/>
              </w:rPr>
            </w:pPr>
          </w:p>
        </w:tc>
        <w:tc>
          <w:tcPr>
            <w:tcW w:w="849" w:type="dxa"/>
            <w:tcBorders>
              <w:top w:val="single" w:sz="4" w:space="0" w:color="auto"/>
              <w:left w:val="single" w:sz="4" w:space="0" w:color="auto"/>
              <w:bottom w:val="single" w:sz="12"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Žiema</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noProof/>
                <w:sz w:val="20"/>
                <w:szCs w:val="20"/>
              </w:rPr>
            </w:pPr>
            <w:r w:rsidRPr="00274288">
              <w:rPr>
                <w:rFonts w:eastAsia="Calibri"/>
                <w:noProof/>
                <w:sz w:val="20"/>
                <w:szCs w:val="20"/>
              </w:rPr>
              <w:t>Pava-saris</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Vasara</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Ruduo</w:t>
            </w:r>
          </w:p>
        </w:tc>
        <w:tc>
          <w:tcPr>
            <w:tcW w:w="1138" w:type="dxa"/>
            <w:tcBorders>
              <w:top w:val="single" w:sz="4" w:space="0" w:color="auto"/>
              <w:left w:val="single" w:sz="4" w:space="0" w:color="auto"/>
              <w:bottom w:val="single" w:sz="4" w:space="0" w:color="auto"/>
              <w:right w:val="single" w:sz="4" w:space="0" w:color="auto"/>
            </w:tcBorders>
          </w:tcPr>
          <w:p w:rsidR="00274288" w:rsidRPr="00274288" w:rsidRDefault="00274288" w:rsidP="00274288">
            <w:pPr>
              <w:jc w:val="center"/>
              <w:rPr>
                <w:rFonts w:eastAsia="Calibri"/>
                <w:sz w:val="20"/>
                <w:szCs w:val="20"/>
              </w:rPr>
            </w:pPr>
            <w:r w:rsidRPr="00274288">
              <w:rPr>
                <w:rFonts w:eastAsia="Calibri"/>
                <w:b/>
                <w:sz w:val="20"/>
                <w:szCs w:val="20"/>
              </w:rPr>
              <w:t>Vidurkis (metai)</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Žiema</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noProof/>
                <w:sz w:val="20"/>
                <w:szCs w:val="20"/>
              </w:rPr>
            </w:pPr>
            <w:r w:rsidRPr="00274288">
              <w:rPr>
                <w:rFonts w:eastAsia="Calibri"/>
                <w:noProof/>
                <w:sz w:val="20"/>
                <w:szCs w:val="20"/>
              </w:rPr>
              <w:t>Pava-saris</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Vasara</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Ruduo</w:t>
            </w:r>
          </w:p>
        </w:tc>
        <w:tc>
          <w:tcPr>
            <w:tcW w:w="1136" w:type="dxa"/>
            <w:tcBorders>
              <w:top w:val="single" w:sz="4" w:space="0" w:color="auto"/>
              <w:left w:val="single" w:sz="4" w:space="0" w:color="auto"/>
              <w:bottom w:val="single" w:sz="4" w:space="0" w:color="auto"/>
              <w:right w:val="single" w:sz="4" w:space="0" w:color="auto"/>
            </w:tcBorders>
          </w:tcPr>
          <w:p w:rsidR="00274288" w:rsidRPr="00274288" w:rsidRDefault="00274288" w:rsidP="00274288">
            <w:pPr>
              <w:jc w:val="center"/>
              <w:rPr>
                <w:rFonts w:eastAsia="Calibri"/>
                <w:sz w:val="20"/>
                <w:szCs w:val="20"/>
              </w:rPr>
            </w:pPr>
            <w:r w:rsidRPr="00274288">
              <w:rPr>
                <w:rFonts w:eastAsia="Calibri"/>
                <w:b/>
                <w:sz w:val="20"/>
                <w:szCs w:val="20"/>
              </w:rPr>
              <w:t>Vidurkis (metai)</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Žiema</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noProof/>
                <w:sz w:val="20"/>
                <w:szCs w:val="20"/>
              </w:rPr>
              <w:t>Pava-saris</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Vasara</w:t>
            </w:r>
          </w:p>
        </w:tc>
        <w:tc>
          <w:tcPr>
            <w:tcW w:w="850" w:type="dxa"/>
            <w:tcBorders>
              <w:top w:val="single" w:sz="4" w:space="0" w:color="auto"/>
              <w:left w:val="single" w:sz="4" w:space="0" w:color="auto"/>
              <w:bottom w:val="single" w:sz="12"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Ruduo</w:t>
            </w:r>
          </w:p>
        </w:tc>
        <w:tc>
          <w:tcPr>
            <w:tcW w:w="1136" w:type="dxa"/>
            <w:tcBorders>
              <w:top w:val="single" w:sz="4" w:space="0" w:color="auto"/>
              <w:left w:val="single" w:sz="4" w:space="0" w:color="auto"/>
              <w:bottom w:val="single" w:sz="4" w:space="0" w:color="auto"/>
              <w:right w:val="single" w:sz="4" w:space="0" w:color="auto"/>
            </w:tcBorders>
          </w:tcPr>
          <w:p w:rsidR="00274288" w:rsidRPr="00274288" w:rsidRDefault="00274288" w:rsidP="00274288">
            <w:pPr>
              <w:jc w:val="center"/>
              <w:rPr>
                <w:rFonts w:eastAsia="Calibri"/>
                <w:sz w:val="20"/>
                <w:szCs w:val="20"/>
              </w:rPr>
            </w:pPr>
            <w:r w:rsidRPr="00274288">
              <w:rPr>
                <w:rFonts w:eastAsia="Calibri"/>
                <w:b/>
                <w:sz w:val="20"/>
                <w:szCs w:val="20"/>
              </w:rPr>
              <w:t>Vidurkis (metai)</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12"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w:t>
            </w:r>
          </w:p>
        </w:tc>
        <w:tc>
          <w:tcPr>
            <w:tcW w:w="849" w:type="dxa"/>
            <w:tcBorders>
              <w:top w:val="single" w:sz="12" w:space="0" w:color="auto"/>
              <w:left w:val="single" w:sz="12" w:space="0" w:color="auto"/>
              <w:bottom w:val="single" w:sz="12" w:space="0" w:color="auto"/>
              <w:right w:val="single" w:sz="12" w:space="0" w:color="auto"/>
            </w:tcBorders>
            <w:hideMark/>
          </w:tcPr>
          <w:p w:rsidR="00274288" w:rsidRPr="00274288" w:rsidRDefault="00274288" w:rsidP="00274288">
            <w:pPr>
              <w:rPr>
                <w:rFonts w:eastAsia="Calibri"/>
                <w:sz w:val="20"/>
                <w:szCs w:val="20"/>
              </w:rPr>
            </w:pPr>
            <w:r w:rsidRPr="00274288">
              <w:rPr>
                <w:rFonts w:eastAsia="Calibri"/>
                <w:sz w:val="20"/>
                <w:szCs w:val="20"/>
              </w:rPr>
              <w:t>1,37</w:t>
            </w:r>
          </w:p>
        </w:tc>
        <w:tc>
          <w:tcPr>
            <w:tcW w:w="849" w:type="dxa"/>
            <w:tcBorders>
              <w:top w:val="single" w:sz="4" w:space="0" w:color="auto"/>
              <w:left w:val="single" w:sz="12"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0,13</w:t>
            </w:r>
          </w:p>
        </w:tc>
        <w:tc>
          <w:tcPr>
            <w:tcW w:w="849"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0,22</w:t>
            </w:r>
          </w:p>
        </w:tc>
        <w:tc>
          <w:tcPr>
            <w:tcW w:w="850" w:type="dxa"/>
            <w:tcBorders>
              <w:top w:val="single" w:sz="4" w:space="0" w:color="auto"/>
              <w:left w:val="single" w:sz="4" w:space="0" w:color="auto"/>
              <w:bottom w:val="single" w:sz="12"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0,19</w:t>
            </w:r>
          </w:p>
        </w:tc>
        <w:tc>
          <w:tcPr>
            <w:tcW w:w="1138"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0,48</w:t>
            </w:r>
          </w:p>
        </w:tc>
        <w:tc>
          <w:tcPr>
            <w:tcW w:w="850"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0,33</w:t>
            </w:r>
          </w:p>
        </w:tc>
        <w:tc>
          <w:tcPr>
            <w:tcW w:w="850" w:type="dxa"/>
            <w:tcBorders>
              <w:top w:val="single" w:sz="4" w:space="0" w:color="auto"/>
              <w:left w:val="nil"/>
              <w:bottom w:val="single" w:sz="4" w:space="0" w:color="auto"/>
              <w:right w:val="single" w:sz="4" w:space="0" w:color="auto"/>
            </w:tcBorders>
            <w:shd w:val="clear" w:color="auto" w:fill="D9E2F3"/>
            <w:hideMark/>
          </w:tcPr>
          <w:p w:rsidR="00274288" w:rsidRPr="00274288" w:rsidRDefault="00274288" w:rsidP="00274288">
            <w:pPr>
              <w:rPr>
                <w:rFonts w:eastAsia="Calibri"/>
                <w:sz w:val="20"/>
                <w:szCs w:val="20"/>
              </w:rPr>
            </w:pPr>
            <w:r w:rsidRPr="00274288">
              <w:rPr>
                <w:rFonts w:eastAsia="Calibri"/>
                <w:sz w:val="20"/>
                <w:szCs w:val="20"/>
              </w:rPr>
              <w:t>0,10</w:t>
            </w:r>
          </w:p>
        </w:tc>
        <w:tc>
          <w:tcPr>
            <w:tcW w:w="850" w:type="dxa"/>
            <w:tcBorders>
              <w:top w:val="single" w:sz="4" w:space="0" w:color="auto"/>
              <w:left w:val="nil"/>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0,23</w:t>
            </w:r>
          </w:p>
        </w:tc>
        <w:tc>
          <w:tcPr>
            <w:tcW w:w="850" w:type="dxa"/>
            <w:tcBorders>
              <w:top w:val="single" w:sz="4" w:space="0" w:color="auto"/>
              <w:left w:val="nil"/>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0,14</w:t>
            </w:r>
          </w:p>
        </w:tc>
        <w:tc>
          <w:tcPr>
            <w:tcW w:w="1136" w:type="dxa"/>
            <w:tcBorders>
              <w:top w:val="single" w:sz="4" w:space="0" w:color="000000"/>
              <w:left w:val="single" w:sz="4" w:space="0" w:color="000000"/>
              <w:bottom w:val="single" w:sz="4" w:space="0" w:color="000000"/>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0,20</w:t>
            </w:r>
          </w:p>
        </w:tc>
        <w:tc>
          <w:tcPr>
            <w:tcW w:w="850" w:type="dxa"/>
            <w:tcBorders>
              <w:top w:val="single" w:sz="4" w:space="0" w:color="auto"/>
              <w:left w:val="single" w:sz="4" w:space="0" w:color="auto"/>
              <w:bottom w:val="single" w:sz="4" w:space="0" w:color="000000"/>
              <w:right w:val="single" w:sz="4" w:space="0" w:color="auto"/>
            </w:tcBorders>
          </w:tcPr>
          <w:p w:rsidR="00274288" w:rsidRPr="00274288" w:rsidRDefault="00274288" w:rsidP="00274288">
            <w:pPr>
              <w:rPr>
                <w:rFonts w:eastAsia="Calibri"/>
                <w:sz w:val="20"/>
                <w:szCs w:val="20"/>
              </w:rPr>
            </w:pPr>
            <w:r w:rsidRPr="00274288">
              <w:rPr>
                <w:rFonts w:eastAsia="Calibri"/>
                <w:sz w:val="20"/>
                <w:szCs w:val="20"/>
              </w:rPr>
              <w:t>0,35</w:t>
            </w:r>
          </w:p>
        </w:tc>
        <w:tc>
          <w:tcPr>
            <w:tcW w:w="850" w:type="dxa"/>
            <w:tcBorders>
              <w:top w:val="single" w:sz="4" w:space="0" w:color="000000"/>
              <w:left w:val="single" w:sz="4" w:space="0" w:color="000000"/>
              <w:bottom w:val="single" w:sz="4" w:space="0" w:color="000000"/>
              <w:right w:val="single" w:sz="4" w:space="0" w:color="auto"/>
            </w:tcBorders>
          </w:tcPr>
          <w:p w:rsidR="00274288" w:rsidRPr="00274288" w:rsidRDefault="00274288" w:rsidP="00274288">
            <w:pP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12" w:space="0" w:color="auto"/>
            </w:tcBorders>
          </w:tcPr>
          <w:p w:rsidR="00274288" w:rsidRPr="00274288" w:rsidRDefault="00274288" w:rsidP="00274288">
            <w:pPr>
              <w:rPr>
                <w:rFonts w:eastAsia="Calibri"/>
                <w:sz w:val="20"/>
                <w:szCs w:val="20"/>
              </w:rPr>
            </w:pPr>
            <w:r w:rsidRPr="00274288">
              <w:rPr>
                <w:rFonts w:eastAsia="Calibri"/>
                <w:sz w:val="20"/>
                <w:szCs w:val="20"/>
              </w:rPr>
              <w:t>0,22</w:t>
            </w:r>
          </w:p>
        </w:tc>
        <w:tc>
          <w:tcPr>
            <w:tcW w:w="850" w:type="dxa"/>
            <w:tcBorders>
              <w:top w:val="single" w:sz="12" w:space="0" w:color="auto"/>
              <w:left w:val="single" w:sz="12" w:space="0" w:color="auto"/>
              <w:bottom w:val="single" w:sz="12" w:space="0" w:color="auto"/>
              <w:right w:val="single" w:sz="12" w:space="0" w:color="auto"/>
            </w:tcBorders>
          </w:tcPr>
          <w:p w:rsidR="00274288" w:rsidRPr="00274288" w:rsidRDefault="00274288" w:rsidP="00274288">
            <w:pPr>
              <w:rPr>
                <w:rFonts w:eastAsia="Calibri"/>
                <w:sz w:val="20"/>
                <w:szCs w:val="20"/>
              </w:rPr>
            </w:pPr>
            <w:r w:rsidRPr="00274288">
              <w:rPr>
                <w:rFonts w:eastAsia="Calibri"/>
                <w:sz w:val="20"/>
                <w:szCs w:val="20"/>
              </w:rPr>
              <w:t>0,25</w:t>
            </w:r>
          </w:p>
        </w:tc>
        <w:tc>
          <w:tcPr>
            <w:tcW w:w="1136"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0,27</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23</w:t>
            </w:r>
          </w:p>
        </w:tc>
        <w:tc>
          <w:tcPr>
            <w:tcW w:w="849" w:type="dxa"/>
            <w:tcBorders>
              <w:top w:val="single" w:sz="12" w:space="0" w:color="auto"/>
              <w:left w:val="single" w:sz="4" w:space="0" w:color="auto"/>
              <w:bottom w:val="single" w:sz="4" w:space="0" w:color="auto"/>
              <w:right w:val="single" w:sz="4" w:space="0" w:color="auto"/>
            </w:tcBorders>
            <w:shd w:val="clear" w:color="auto" w:fill="DEEAF6"/>
            <w:hideMark/>
          </w:tcPr>
          <w:p w:rsidR="00274288" w:rsidRPr="00274288" w:rsidRDefault="00274288" w:rsidP="00274288">
            <w:pPr>
              <w:rPr>
                <w:rFonts w:eastAsia="Calibri"/>
                <w:sz w:val="20"/>
                <w:szCs w:val="20"/>
              </w:rPr>
            </w:pPr>
            <w:r w:rsidRPr="00274288">
              <w:rPr>
                <w:rFonts w:eastAsia="Calibri"/>
                <w:sz w:val="20"/>
                <w:szCs w:val="20"/>
              </w:rPr>
              <w:t>1,06</w:t>
            </w:r>
          </w:p>
        </w:tc>
        <w:tc>
          <w:tcPr>
            <w:tcW w:w="849" w:type="dxa"/>
            <w:tcBorders>
              <w:top w:val="single" w:sz="4" w:space="0" w:color="auto"/>
              <w:left w:val="single" w:sz="4" w:space="0" w:color="auto"/>
              <w:bottom w:val="single" w:sz="4" w:space="0" w:color="auto"/>
              <w:right w:val="single" w:sz="4" w:space="0" w:color="auto"/>
            </w:tcBorders>
            <w:shd w:val="clear" w:color="auto" w:fill="DEEAF6"/>
            <w:hideMark/>
          </w:tcPr>
          <w:p w:rsidR="00274288" w:rsidRPr="00274288" w:rsidRDefault="00274288" w:rsidP="00274288">
            <w:pPr>
              <w:rPr>
                <w:rFonts w:eastAsia="Calibri"/>
                <w:sz w:val="20"/>
                <w:szCs w:val="20"/>
              </w:rPr>
            </w:pPr>
            <w:r w:rsidRPr="00274288">
              <w:rPr>
                <w:rFonts w:eastAsia="Calibri"/>
                <w:sz w:val="20"/>
                <w:szCs w:val="20"/>
              </w:rPr>
              <w:t>0,11</w:t>
            </w:r>
          </w:p>
        </w:tc>
        <w:tc>
          <w:tcPr>
            <w:tcW w:w="849" w:type="dxa"/>
            <w:tcBorders>
              <w:top w:val="single" w:sz="4" w:space="0" w:color="auto"/>
              <w:left w:val="single" w:sz="4" w:space="0" w:color="auto"/>
              <w:bottom w:val="single" w:sz="4" w:space="0" w:color="auto"/>
              <w:right w:val="single" w:sz="12" w:space="0" w:color="auto"/>
            </w:tcBorders>
            <w:hideMark/>
          </w:tcPr>
          <w:p w:rsidR="00274288" w:rsidRPr="00274288" w:rsidRDefault="00274288" w:rsidP="00274288">
            <w:pPr>
              <w:rPr>
                <w:rFonts w:eastAsia="Calibri"/>
                <w:sz w:val="20"/>
                <w:szCs w:val="20"/>
              </w:rPr>
            </w:pPr>
            <w:r w:rsidRPr="00274288">
              <w:rPr>
                <w:rFonts w:eastAsia="Calibri"/>
                <w:sz w:val="20"/>
                <w:szCs w:val="20"/>
              </w:rPr>
              <w:t>0,24</w:t>
            </w:r>
          </w:p>
        </w:tc>
        <w:tc>
          <w:tcPr>
            <w:tcW w:w="850" w:type="dxa"/>
            <w:tcBorders>
              <w:top w:val="single" w:sz="12" w:space="0" w:color="auto"/>
              <w:left w:val="single" w:sz="12" w:space="0" w:color="auto"/>
              <w:bottom w:val="single" w:sz="12" w:space="0" w:color="auto"/>
              <w:right w:val="single" w:sz="12" w:space="0" w:color="auto"/>
            </w:tcBorders>
            <w:hideMark/>
          </w:tcPr>
          <w:p w:rsidR="00274288" w:rsidRPr="00274288" w:rsidRDefault="00274288" w:rsidP="00274288">
            <w:pPr>
              <w:rPr>
                <w:rFonts w:eastAsia="Calibri"/>
                <w:sz w:val="20"/>
                <w:szCs w:val="20"/>
              </w:rPr>
            </w:pPr>
            <w:r w:rsidRPr="00274288">
              <w:rPr>
                <w:rFonts w:eastAsia="Calibri"/>
                <w:sz w:val="20"/>
                <w:szCs w:val="20"/>
              </w:rPr>
              <w:t>0,29</w:t>
            </w:r>
          </w:p>
        </w:tc>
        <w:tc>
          <w:tcPr>
            <w:tcW w:w="1138" w:type="dxa"/>
            <w:tcBorders>
              <w:top w:val="single" w:sz="4" w:space="0" w:color="auto"/>
              <w:left w:val="single" w:sz="12"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0,46</w:t>
            </w:r>
          </w:p>
        </w:tc>
        <w:tc>
          <w:tcPr>
            <w:tcW w:w="850"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0,25</w:t>
            </w:r>
          </w:p>
        </w:tc>
        <w:tc>
          <w:tcPr>
            <w:tcW w:w="850" w:type="dxa"/>
            <w:tcBorders>
              <w:top w:val="single" w:sz="4" w:space="0" w:color="auto"/>
              <w:left w:val="nil"/>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0,20</w:t>
            </w:r>
          </w:p>
        </w:tc>
        <w:tc>
          <w:tcPr>
            <w:tcW w:w="850" w:type="dxa"/>
            <w:tcBorders>
              <w:top w:val="single" w:sz="4" w:space="0" w:color="auto"/>
              <w:left w:val="nil"/>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0,27</w:t>
            </w:r>
          </w:p>
        </w:tc>
        <w:tc>
          <w:tcPr>
            <w:tcW w:w="850" w:type="dxa"/>
            <w:tcBorders>
              <w:top w:val="single" w:sz="4" w:space="0" w:color="auto"/>
              <w:left w:val="nil"/>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0,26</w:t>
            </w:r>
          </w:p>
        </w:tc>
        <w:tc>
          <w:tcPr>
            <w:tcW w:w="1136" w:type="dxa"/>
            <w:tcBorders>
              <w:top w:val="single" w:sz="4" w:space="0" w:color="000000"/>
              <w:left w:val="single" w:sz="4" w:space="0" w:color="000000"/>
              <w:bottom w:val="single" w:sz="4" w:space="0" w:color="000000"/>
              <w:right w:val="single" w:sz="4" w:space="0" w:color="000000"/>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0,25</w:t>
            </w:r>
          </w:p>
        </w:tc>
        <w:tc>
          <w:tcPr>
            <w:tcW w:w="850" w:type="dxa"/>
            <w:tcBorders>
              <w:top w:val="single" w:sz="4" w:space="0" w:color="000000"/>
              <w:left w:val="single" w:sz="4" w:space="0" w:color="000000"/>
              <w:bottom w:val="single" w:sz="4" w:space="0" w:color="000000"/>
              <w:right w:val="single" w:sz="4" w:space="0" w:color="auto"/>
            </w:tcBorders>
          </w:tcPr>
          <w:p w:rsidR="00274288" w:rsidRPr="00274288" w:rsidRDefault="00274288" w:rsidP="00274288">
            <w:pPr>
              <w:rPr>
                <w:rFonts w:eastAsia="Calibri"/>
                <w:sz w:val="20"/>
                <w:szCs w:val="20"/>
              </w:rPr>
            </w:pPr>
            <w:r w:rsidRPr="00274288">
              <w:rPr>
                <w:rFonts w:eastAsia="Calibri"/>
                <w:sz w:val="20"/>
                <w:szCs w:val="20"/>
              </w:rPr>
              <w:t>0,32</w:t>
            </w:r>
          </w:p>
        </w:tc>
        <w:tc>
          <w:tcPr>
            <w:tcW w:w="850" w:type="dxa"/>
            <w:tcBorders>
              <w:top w:val="single" w:sz="4" w:space="0" w:color="000000"/>
              <w:left w:val="single" w:sz="4" w:space="0" w:color="000000"/>
              <w:bottom w:val="single" w:sz="4" w:space="0" w:color="000000"/>
              <w:right w:val="single" w:sz="4" w:space="0" w:color="000000"/>
            </w:tcBorders>
          </w:tcPr>
          <w:p w:rsidR="00274288" w:rsidRPr="00274288" w:rsidRDefault="00274288" w:rsidP="00274288">
            <w:pPr>
              <w:rPr>
                <w:rFonts w:eastAsia="Calibri"/>
                <w:sz w:val="20"/>
                <w:szCs w:val="20"/>
              </w:rPr>
            </w:pPr>
            <w:r w:rsidRPr="00274288">
              <w:rPr>
                <w:rFonts w:eastAsia="Calibri"/>
                <w:sz w:val="20"/>
                <w:szCs w:val="20"/>
              </w:rPr>
              <w:t>-</w:t>
            </w:r>
          </w:p>
        </w:tc>
        <w:tc>
          <w:tcPr>
            <w:tcW w:w="850" w:type="dxa"/>
            <w:tcBorders>
              <w:top w:val="single" w:sz="4" w:space="0" w:color="auto"/>
              <w:left w:val="single" w:sz="4" w:space="0" w:color="000000"/>
              <w:bottom w:val="single" w:sz="4" w:space="0" w:color="000000"/>
              <w:right w:val="single" w:sz="4" w:space="0" w:color="000000"/>
            </w:tcBorders>
          </w:tcPr>
          <w:p w:rsidR="00274288" w:rsidRPr="00274288" w:rsidRDefault="00274288" w:rsidP="00274288">
            <w:pPr>
              <w:rPr>
                <w:rFonts w:eastAsia="Calibri"/>
                <w:sz w:val="20"/>
                <w:szCs w:val="20"/>
              </w:rPr>
            </w:pPr>
            <w:r w:rsidRPr="00274288">
              <w:rPr>
                <w:rFonts w:eastAsia="Calibri"/>
                <w:sz w:val="20"/>
                <w:szCs w:val="20"/>
              </w:rPr>
              <w:t xml:space="preserve">0,19 </w:t>
            </w:r>
          </w:p>
        </w:tc>
        <w:tc>
          <w:tcPr>
            <w:tcW w:w="850" w:type="dxa"/>
            <w:tcBorders>
              <w:top w:val="single" w:sz="12" w:space="0" w:color="auto"/>
              <w:left w:val="single" w:sz="4" w:space="0" w:color="000000"/>
              <w:bottom w:val="single" w:sz="4" w:space="0" w:color="000000"/>
              <w:right w:val="single" w:sz="4" w:space="0" w:color="000000"/>
            </w:tcBorders>
            <w:shd w:val="clear" w:color="auto" w:fill="D9E2F3"/>
          </w:tcPr>
          <w:p w:rsidR="00274288" w:rsidRPr="00274288" w:rsidRDefault="00274288" w:rsidP="00274288">
            <w:pPr>
              <w:rPr>
                <w:rFonts w:eastAsia="Calibri"/>
                <w:sz w:val="20"/>
                <w:szCs w:val="20"/>
              </w:rPr>
            </w:pPr>
            <w:r w:rsidRPr="00274288">
              <w:rPr>
                <w:rFonts w:eastAsia="Calibri"/>
                <w:sz w:val="20"/>
                <w:szCs w:val="20"/>
              </w:rPr>
              <w:t xml:space="preserve">0,11 </w:t>
            </w:r>
          </w:p>
        </w:tc>
        <w:tc>
          <w:tcPr>
            <w:tcW w:w="1136" w:type="dxa"/>
            <w:tcBorders>
              <w:top w:val="single" w:sz="4" w:space="0" w:color="auto"/>
              <w:left w:val="single" w:sz="4" w:space="0" w:color="000000"/>
              <w:bottom w:val="single" w:sz="4" w:space="0" w:color="000000"/>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0,21</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3</w:t>
            </w:r>
          </w:p>
        </w:tc>
        <w:tc>
          <w:tcPr>
            <w:tcW w:w="849"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1,18</w:t>
            </w:r>
          </w:p>
        </w:tc>
        <w:tc>
          <w:tcPr>
            <w:tcW w:w="849"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0,21</w:t>
            </w:r>
          </w:p>
        </w:tc>
        <w:tc>
          <w:tcPr>
            <w:tcW w:w="849"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0,22</w:t>
            </w:r>
          </w:p>
        </w:tc>
        <w:tc>
          <w:tcPr>
            <w:tcW w:w="850" w:type="dxa"/>
            <w:tcBorders>
              <w:top w:val="single" w:sz="12"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0,22</w:t>
            </w:r>
          </w:p>
        </w:tc>
        <w:tc>
          <w:tcPr>
            <w:tcW w:w="1138"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0,45</w:t>
            </w:r>
          </w:p>
        </w:tc>
        <w:tc>
          <w:tcPr>
            <w:tcW w:w="850" w:type="dxa"/>
            <w:tcBorders>
              <w:top w:val="single" w:sz="4" w:space="0" w:color="auto"/>
              <w:left w:val="single" w:sz="4" w:space="0" w:color="auto"/>
              <w:bottom w:val="single" w:sz="4" w:space="0" w:color="auto"/>
              <w:right w:val="single" w:sz="4" w:space="0" w:color="auto"/>
            </w:tcBorders>
            <w:shd w:val="clear" w:color="auto" w:fill="D9E2F3"/>
            <w:hideMark/>
          </w:tcPr>
          <w:p w:rsidR="00274288" w:rsidRPr="00274288" w:rsidRDefault="00274288" w:rsidP="00274288">
            <w:pPr>
              <w:rPr>
                <w:rFonts w:eastAsia="Calibri"/>
                <w:sz w:val="20"/>
                <w:szCs w:val="20"/>
              </w:rPr>
            </w:pPr>
            <w:r w:rsidRPr="00274288">
              <w:rPr>
                <w:rFonts w:eastAsia="Calibri"/>
                <w:sz w:val="20"/>
                <w:szCs w:val="20"/>
              </w:rPr>
              <w:t>0,17</w:t>
            </w:r>
          </w:p>
        </w:tc>
        <w:tc>
          <w:tcPr>
            <w:tcW w:w="850" w:type="dxa"/>
            <w:tcBorders>
              <w:top w:val="single" w:sz="4" w:space="0" w:color="auto"/>
              <w:left w:val="nil"/>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0,20</w:t>
            </w:r>
          </w:p>
        </w:tc>
        <w:tc>
          <w:tcPr>
            <w:tcW w:w="850" w:type="dxa"/>
            <w:tcBorders>
              <w:top w:val="single" w:sz="4" w:space="0" w:color="auto"/>
              <w:left w:val="nil"/>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0,22</w:t>
            </w:r>
          </w:p>
        </w:tc>
        <w:tc>
          <w:tcPr>
            <w:tcW w:w="850" w:type="dxa"/>
            <w:tcBorders>
              <w:top w:val="single" w:sz="4" w:space="0" w:color="auto"/>
              <w:left w:val="nil"/>
              <w:bottom w:val="single" w:sz="4" w:space="0" w:color="auto"/>
              <w:right w:val="single" w:sz="4" w:space="0" w:color="auto"/>
            </w:tcBorders>
            <w:shd w:val="clear" w:color="auto" w:fill="D9E2F3"/>
            <w:hideMark/>
          </w:tcPr>
          <w:p w:rsidR="00274288" w:rsidRPr="00274288" w:rsidRDefault="00274288" w:rsidP="00274288">
            <w:pPr>
              <w:rPr>
                <w:rFonts w:eastAsia="Calibri"/>
                <w:sz w:val="20"/>
                <w:szCs w:val="20"/>
              </w:rPr>
            </w:pPr>
            <w:r w:rsidRPr="00274288">
              <w:rPr>
                <w:rFonts w:eastAsia="Calibri"/>
                <w:sz w:val="20"/>
                <w:szCs w:val="20"/>
              </w:rPr>
              <w:t>0,09</w:t>
            </w:r>
          </w:p>
        </w:tc>
        <w:tc>
          <w:tcPr>
            <w:tcW w:w="1136" w:type="dxa"/>
            <w:tcBorders>
              <w:top w:val="single" w:sz="4" w:space="0" w:color="000000"/>
              <w:left w:val="single" w:sz="4" w:space="0" w:color="000000"/>
              <w:bottom w:val="single" w:sz="4" w:space="0" w:color="000000"/>
              <w:right w:val="single" w:sz="4" w:space="0" w:color="000000"/>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0,17</w:t>
            </w:r>
          </w:p>
        </w:tc>
        <w:tc>
          <w:tcPr>
            <w:tcW w:w="850" w:type="dxa"/>
            <w:tcBorders>
              <w:top w:val="single" w:sz="4" w:space="0" w:color="000000"/>
              <w:left w:val="single" w:sz="4" w:space="0" w:color="000000"/>
              <w:bottom w:val="single" w:sz="4" w:space="0" w:color="000000"/>
              <w:right w:val="single" w:sz="4" w:space="0" w:color="auto"/>
            </w:tcBorders>
          </w:tcPr>
          <w:p w:rsidR="00274288" w:rsidRPr="00274288" w:rsidRDefault="00274288" w:rsidP="00274288">
            <w:pPr>
              <w:rPr>
                <w:rFonts w:eastAsia="Calibri"/>
                <w:sz w:val="20"/>
                <w:szCs w:val="20"/>
              </w:rPr>
            </w:pPr>
            <w:r w:rsidRPr="00274288">
              <w:rPr>
                <w:rFonts w:eastAsia="Calibri"/>
                <w:sz w:val="20"/>
                <w:szCs w:val="20"/>
              </w:rPr>
              <w:t>0,26</w:t>
            </w:r>
          </w:p>
        </w:tc>
        <w:tc>
          <w:tcPr>
            <w:tcW w:w="850" w:type="dxa"/>
            <w:tcBorders>
              <w:top w:val="single" w:sz="4" w:space="0" w:color="000000"/>
              <w:left w:val="single" w:sz="4" w:space="0" w:color="000000"/>
              <w:bottom w:val="single" w:sz="4" w:space="0" w:color="000000"/>
              <w:right w:val="single" w:sz="4" w:space="0" w:color="000000"/>
            </w:tcBorders>
          </w:tcPr>
          <w:p w:rsidR="00274288" w:rsidRPr="00274288" w:rsidRDefault="00274288" w:rsidP="00274288">
            <w:pPr>
              <w:rPr>
                <w:rFonts w:eastAsia="Calibri"/>
                <w:sz w:val="20"/>
                <w:szCs w:val="20"/>
              </w:rPr>
            </w:pPr>
            <w:r w:rsidRPr="00274288">
              <w:rPr>
                <w:rFonts w:eastAsia="Calibri"/>
                <w:sz w:val="20"/>
                <w:szCs w:val="20"/>
              </w:rPr>
              <w:t>-</w:t>
            </w:r>
          </w:p>
        </w:tc>
        <w:tc>
          <w:tcPr>
            <w:tcW w:w="850" w:type="dxa"/>
            <w:tcBorders>
              <w:top w:val="single" w:sz="4" w:space="0" w:color="000000"/>
              <w:left w:val="single" w:sz="4" w:space="0" w:color="000000"/>
              <w:bottom w:val="single" w:sz="4" w:space="0" w:color="000000"/>
              <w:right w:val="single" w:sz="4" w:space="0" w:color="000000"/>
            </w:tcBorders>
          </w:tcPr>
          <w:p w:rsidR="00274288" w:rsidRPr="00274288" w:rsidRDefault="00274288" w:rsidP="00274288">
            <w:pPr>
              <w:rPr>
                <w:rFonts w:eastAsia="Calibri"/>
                <w:sz w:val="20"/>
                <w:szCs w:val="20"/>
              </w:rPr>
            </w:pPr>
            <w:r w:rsidRPr="00274288">
              <w:rPr>
                <w:rFonts w:eastAsia="Calibri"/>
                <w:sz w:val="20"/>
                <w:szCs w:val="20"/>
              </w:rPr>
              <w:t>0,22</w:t>
            </w:r>
          </w:p>
        </w:tc>
        <w:tc>
          <w:tcPr>
            <w:tcW w:w="850" w:type="dxa"/>
            <w:tcBorders>
              <w:top w:val="single" w:sz="4" w:space="0" w:color="000000"/>
              <w:left w:val="single" w:sz="4" w:space="0" w:color="000000"/>
              <w:bottom w:val="single" w:sz="4" w:space="0" w:color="000000"/>
              <w:right w:val="single" w:sz="4" w:space="0" w:color="000000"/>
            </w:tcBorders>
          </w:tcPr>
          <w:p w:rsidR="00274288" w:rsidRPr="00274288" w:rsidRDefault="00274288" w:rsidP="00274288">
            <w:pPr>
              <w:rPr>
                <w:rFonts w:eastAsia="Calibri"/>
                <w:sz w:val="20"/>
                <w:szCs w:val="20"/>
              </w:rPr>
            </w:pPr>
            <w:r w:rsidRPr="00274288">
              <w:rPr>
                <w:rFonts w:eastAsia="Calibri"/>
                <w:sz w:val="20"/>
                <w:szCs w:val="20"/>
              </w:rPr>
              <w:t>0,18</w:t>
            </w:r>
          </w:p>
        </w:tc>
        <w:tc>
          <w:tcPr>
            <w:tcW w:w="1136" w:type="dxa"/>
            <w:tcBorders>
              <w:top w:val="single" w:sz="4" w:space="0" w:color="000000"/>
              <w:left w:val="single" w:sz="4" w:space="0" w:color="000000"/>
              <w:bottom w:val="single" w:sz="4" w:space="0" w:color="000000"/>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0,22</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6</w:t>
            </w:r>
          </w:p>
        </w:tc>
        <w:tc>
          <w:tcPr>
            <w:tcW w:w="849"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1,09</w:t>
            </w:r>
          </w:p>
        </w:tc>
        <w:tc>
          <w:tcPr>
            <w:tcW w:w="849"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0,23</w:t>
            </w:r>
          </w:p>
        </w:tc>
        <w:tc>
          <w:tcPr>
            <w:tcW w:w="849" w:type="dxa"/>
            <w:tcBorders>
              <w:top w:val="single" w:sz="4" w:space="0" w:color="auto"/>
              <w:left w:val="single" w:sz="4" w:space="0" w:color="auto"/>
              <w:bottom w:val="single" w:sz="4" w:space="0" w:color="auto"/>
              <w:right w:val="single" w:sz="4" w:space="0" w:color="auto"/>
            </w:tcBorders>
            <w:shd w:val="clear" w:color="auto" w:fill="DEEAF6"/>
            <w:hideMark/>
          </w:tcPr>
          <w:p w:rsidR="00274288" w:rsidRPr="00274288" w:rsidRDefault="00274288" w:rsidP="00274288">
            <w:pPr>
              <w:rPr>
                <w:rFonts w:eastAsia="Calibri"/>
                <w:sz w:val="20"/>
                <w:szCs w:val="20"/>
              </w:rPr>
            </w:pPr>
            <w:r w:rsidRPr="00274288">
              <w:rPr>
                <w:rFonts w:eastAsia="Calibri"/>
                <w:sz w:val="20"/>
                <w:szCs w:val="20"/>
              </w:rPr>
              <w:t>0,2</w:t>
            </w:r>
          </w:p>
        </w:tc>
        <w:tc>
          <w:tcPr>
            <w:tcW w:w="850"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0,28</w:t>
            </w:r>
          </w:p>
        </w:tc>
        <w:tc>
          <w:tcPr>
            <w:tcW w:w="1138"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0,43</w:t>
            </w:r>
          </w:p>
        </w:tc>
        <w:tc>
          <w:tcPr>
            <w:tcW w:w="850" w:type="dxa"/>
            <w:tcBorders>
              <w:top w:val="single" w:sz="4" w:space="0" w:color="auto"/>
              <w:left w:val="single" w:sz="4" w:space="0" w:color="auto"/>
              <w:bottom w:val="single" w:sz="12"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0,35</w:t>
            </w:r>
          </w:p>
        </w:tc>
        <w:tc>
          <w:tcPr>
            <w:tcW w:w="850" w:type="dxa"/>
            <w:tcBorders>
              <w:top w:val="single" w:sz="4" w:space="0" w:color="auto"/>
              <w:left w:val="nil"/>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0,11</w:t>
            </w:r>
          </w:p>
        </w:tc>
        <w:tc>
          <w:tcPr>
            <w:tcW w:w="850" w:type="dxa"/>
            <w:tcBorders>
              <w:top w:val="single" w:sz="4" w:space="0" w:color="auto"/>
              <w:left w:val="nil"/>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0,20</w:t>
            </w:r>
          </w:p>
        </w:tc>
        <w:tc>
          <w:tcPr>
            <w:tcW w:w="850" w:type="dxa"/>
            <w:tcBorders>
              <w:top w:val="single" w:sz="4" w:space="0" w:color="auto"/>
              <w:left w:val="nil"/>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0,12</w:t>
            </w:r>
          </w:p>
        </w:tc>
        <w:tc>
          <w:tcPr>
            <w:tcW w:w="1136" w:type="dxa"/>
            <w:tcBorders>
              <w:top w:val="single" w:sz="4" w:space="0" w:color="000000"/>
              <w:left w:val="single" w:sz="4" w:space="0" w:color="000000"/>
              <w:bottom w:val="single" w:sz="4" w:space="0" w:color="000000"/>
              <w:right w:val="single" w:sz="4" w:space="0" w:color="000000"/>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0,20</w:t>
            </w:r>
          </w:p>
        </w:tc>
        <w:tc>
          <w:tcPr>
            <w:tcW w:w="850" w:type="dxa"/>
            <w:tcBorders>
              <w:top w:val="single" w:sz="4" w:space="0" w:color="000000"/>
              <w:left w:val="single" w:sz="4" w:space="0" w:color="000000"/>
              <w:bottom w:val="single" w:sz="4" w:space="0" w:color="000000"/>
              <w:right w:val="single" w:sz="4" w:space="0" w:color="auto"/>
            </w:tcBorders>
          </w:tcPr>
          <w:p w:rsidR="00274288" w:rsidRPr="00274288" w:rsidRDefault="00274288" w:rsidP="00274288">
            <w:pPr>
              <w:rPr>
                <w:rFonts w:eastAsia="Calibri"/>
                <w:sz w:val="20"/>
                <w:szCs w:val="20"/>
              </w:rPr>
            </w:pPr>
            <w:r w:rsidRPr="00274288">
              <w:rPr>
                <w:rFonts w:eastAsia="Calibri"/>
                <w:sz w:val="20"/>
                <w:szCs w:val="20"/>
              </w:rPr>
              <w:t>0,27</w:t>
            </w:r>
          </w:p>
        </w:tc>
        <w:tc>
          <w:tcPr>
            <w:tcW w:w="850" w:type="dxa"/>
            <w:tcBorders>
              <w:top w:val="single" w:sz="4" w:space="0" w:color="000000"/>
              <w:left w:val="single" w:sz="4" w:space="0" w:color="000000"/>
              <w:bottom w:val="single" w:sz="4" w:space="0" w:color="000000"/>
              <w:right w:val="single" w:sz="4" w:space="0" w:color="000000"/>
            </w:tcBorders>
          </w:tcPr>
          <w:p w:rsidR="00274288" w:rsidRPr="00274288" w:rsidRDefault="00274288" w:rsidP="00274288">
            <w:pPr>
              <w:rPr>
                <w:rFonts w:eastAsia="Calibri"/>
                <w:sz w:val="20"/>
                <w:szCs w:val="20"/>
              </w:rPr>
            </w:pPr>
            <w:r w:rsidRPr="00274288">
              <w:rPr>
                <w:rFonts w:eastAsia="Calibri"/>
                <w:sz w:val="20"/>
                <w:szCs w:val="20"/>
              </w:rPr>
              <w:t>-</w:t>
            </w:r>
          </w:p>
        </w:tc>
        <w:tc>
          <w:tcPr>
            <w:tcW w:w="850" w:type="dxa"/>
            <w:tcBorders>
              <w:top w:val="single" w:sz="4" w:space="0" w:color="000000"/>
              <w:left w:val="single" w:sz="4" w:space="0" w:color="000000"/>
              <w:bottom w:val="single" w:sz="4" w:space="0" w:color="000000"/>
              <w:right w:val="single" w:sz="4" w:space="0" w:color="000000"/>
            </w:tcBorders>
          </w:tcPr>
          <w:p w:rsidR="00274288" w:rsidRPr="00274288" w:rsidRDefault="00274288" w:rsidP="00274288">
            <w:pPr>
              <w:rPr>
                <w:rFonts w:eastAsia="Calibri"/>
                <w:sz w:val="20"/>
                <w:szCs w:val="20"/>
              </w:rPr>
            </w:pPr>
            <w:r w:rsidRPr="00274288">
              <w:rPr>
                <w:rFonts w:eastAsia="Calibri"/>
                <w:sz w:val="20"/>
                <w:szCs w:val="20"/>
              </w:rPr>
              <w:t>0,16</w:t>
            </w:r>
          </w:p>
        </w:tc>
        <w:tc>
          <w:tcPr>
            <w:tcW w:w="850" w:type="dxa"/>
            <w:tcBorders>
              <w:top w:val="single" w:sz="4" w:space="0" w:color="000000"/>
              <w:left w:val="single" w:sz="4" w:space="0" w:color="000000"/>
              <w:bottom w:val="single" w:sz="4" w:space="0" w:color="000000"/>
              <w:right w:val="single" w:sz="4" w:space="0" w:color="000000"/>
            </w:tcBorders>
          </w:tcPr>
          <w:p w:rsidR="00274288" w:rsidRPr="00274288" w:rsidRDefault="00274288" w:rsidP="00274288">
            <w:pPr>
              <w:rPr>
                <w:rFonts w:eastAsia="Calibri"/>
                <w:sz w:val="20"/>
                <w:szCs w:val="20"/>
              </w:rPr>
            </w:pPr>
            <w:r w:rsidRPr="00274288">
              <w:rPr>
                <w:rFonts w:eastAsia="Calibri"/>
                <w:sz w:val="20"/>
                <w:szCs w:val="20"/>
              </w:rPr>
              <w:t>0,18</w:t>
            </w:r>
          </w:p>
        </w:tc>
        <w:tc>
          <w:tcPr>
            <w:tcW w:w="1136" w:type="dxa"/>
            <w:tcBorders>
              <w:top w:val="single" w:sz="4" w:space="0" w:color="000000"/>
              <w:left w:val="single" w:sz="4" w:space="0" w:color="000000"/>
              <w:bottom w:val="single" w:sz="4" w:space="0" w:color="000000"/>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0,20</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7</w:t>
            </w:r>
          </w:p>
        </w:tc>
        <w:tc>
          <w:tcPr>
            <w:tcW w:w="849"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1,07</w:t>
            </w:r>
          </w:p>
        </w:tc>
        <w:tc>
          <w:tcPr>
            <w:tcW w:w="849" w:type="dxa"/>
            <w:tcBorders>
              <w:top w:val="single" w:sz="4" w:space="0" w:color="auto"/>
              <w:left w:val="single" w:sz="4" w:space="0" w:color="auto"/>
              <w:bottom w:val="single" w:sz="12"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0,18</w:t>
            </w:r>
          </w:p>
        </w:tc>
        <w:tc>
          <w:tcPr>
            <w:tcW w:w="849"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0,22</w:t>
            </w:r>
          </w:p>
        </w:tc>
        <w:tc>
          <w:tcPr>
            <w:tcW w:w="850"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0,18</w:t>
            </w:r>
          </w:p>
        </w:tc>
        <w:tc>
          <w:tcPr>
            <w:tcW w:w="1138" w:type="dxa"/>
            <w:tcBorders>
              <w:top w:val="single" w:sz="4" w:space="0" w:color="auto"/>
              <w:left w:val="single" w:sz="4" w:space="0" w:color="auto"/>
              <w:bottom w:val="single" w:sz="4" w:space="0" w:color="auto"/>
              <w:right w:val="single" w:sz="12"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0,44</w:t>
            </w:r>
          </w:p>
        </w:tc>
        <w:tc>
          <w:tcPr>
            <w:tcW w:w="850" w:type="dxa"/>
            <w:tcBorders>
              <w:top w:val="single" w:sz="12" w:space="0" w:color="auto"/>
              <w:left w:val="single" w:sz="12" w:space="0" w:color="auto"/>
              <w:bottom w:val="single" w:sz="12" w:space="0" w:color="auto"/>
              <w:right w:val="single" w:sz="12" w:space="0" w:color="auto"/>
            </w:tcBorders>
            <w:hideMark/>
          </w:tcPr>
          <w:p w:rsidR="00274288" w:rsidRPr="00274288" w:rsidRDefault="00274288" w:rsidP="00274288">
            <w:pPr>
              <w:rPr>
                <w:rFonts w:eastAsia="Calibri"/>
                <w:sz w:val="20"/>
                <w:szCs w:val="20"/>
              </w:rPr>
            </w:pPr>
            <w:r w:rsidRPr="00274288">
              <w:rPr>
                <w:rFonts w:eastAsia="Calibri"/>
                <w:sz w:val="20"/>
                <w:szCs w:val="20"/>
              </w:rPr>
              <w:t>0,42</w:t>
            </w:r>
          </w:p>
        </w:tc>
        <w:tc>
          <w:tcPr>
            <w:tcW w:w="850" w:type="dxa"/>
            <w:tcBorders>
              <w:top w:val="single" w:sz="4" w:space="0" w:color="auto"/>
              <w:left w:val="single" w:sz="12"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0,18</w:t>
            </w:r>
          </w:p>
        </w:tc>
        <w:tc>
          <w:tcPr>
            <w:tcW w:w="850" w:type="dxa"/>
            <w:tcBorders>
              <w:top w:val="single" w:sz="4" w:space="0" w:color="auto"/>
              <w:left w:val="nil"/>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0,22</w:t>
            </w:r>
          </w:p>
        </w:tc>
        <w:tc>
          <w:tcPr>
            <w:tcW w:w="850" w:type="dxa"/>
            <w:tcBorders>
              <w:top w:val="single" w:sz="4" w:space="0" w:color="auto"/>
              <w:left w:val="nil"/>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0,24</w:t>
            </w:r>
          </w:p>
        </w:tc>
        <w:tc>
          <w:tcPr>
            <w:tcW w:w="1136" w:type="dxa"/>
            <w:tcBorders>
              <w:top w:val="single" w:sz="4" w:space="0" w:color="000000"/>
              <w:left w:val="single" w:sz="4" w:space="0" w:color="000000"/>
              <w:bottom w:val="single" w:sz="4" w:space="0" w:color="000000"/>
              <w:right w:val="single" w:sz="4" w:space="0" w:color="000000"/>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0,27</w:t>
            </w:r>
          </w:p>
        </w:tc>
        <w:tc>
          <w:tcPr>
            <w:tcW w:w="850" w:type="dxa"/>
            <w:tcBorders>
              <w:top w:val="single" w:sz="4" w:space="0" w:color="000000"/>
              <w:left w:val="single" w:sz="4" w:space="0" w:color="000000"/>
              <w:bottom w:val="single" w:sz="4" w:space="0" w:color="000000"/>
              <w:right w:val="single" w:sz="4" w:space="0" w:color="auto"/>
            </w:tcBorders>
            <w:shd w:val="clear" w:color="auto" w:fill="D9E2F3"/>
          </w:tcPr>
          <w:p w:rsidR="00274288" w:rsidRPr="00274288" w:rsidRDefault="00274288" w:rsidP="00274288">
            <w:pPr>
              <w:rPr>
                <w:rFonts w:eastAsia="Calibri"/>
                <w:sz w:val="20"/>
                <w:szCs w:val="20"/>
              </w:rPr>
            </w:pPr>
            <w:r w:rsidRPr="00274288">
              <w:rPr>
                <w:rFonts w:eastAsia="Calibri"/>
                <w:sz w:val="20"/>
                <w:szCs w:val="20"/>
              </w:rPr>
              <w:t xml:space="preserve">0,24 </w:t>
            </w:r>
          </w:p>
        </w:tc>
        <w:tc>
          <w:tcPr>
            <w:tcW w:w="850" w:type="dxa"/>
            <w:tcBorders>
              <w:top w:val="single" w:sz="4" w:space="0" w:color="000000"/>
              <w:left w:val="single" w:sz="4" w:space="0" w:color="000000"/>
              <w:bottom w:val="single" w:sz="4" w:space="0" w:color="000000"/>
              <w:right w:val="single" w:sz="4" w:space="0" w:color="000000"/>
            </w:tcBorders>
          </w:tcPr>
          <w:p w:rsidR="00274288" w:rsidRPr="00274288" w:rsidRDefault="00274288" w:rsidP="00274288">
            <w:pPr>
              <w:rPr>
                <w:rFonts w:eastAsia="Calibri"/>
                <w:sz w:val="20"/>
                <w:szCs w:val="20"/>
              </w:rPr>
            </w:pPr>
            <w:r w:rsidRPr="00274288">
              <w:rPr>
                <w:rFonts w:eastAsia="Calibri"/>
                <w:sz w:val="20"/>
                <w:szCs w:val="20"/>
              </w:rPr>
              <w:t>-</w:t>
            </w:r>
          </w:p>
        </w:tc>
        <w:tc>
          <w:tcPr>
            <w:tcW w:w="850" w:type="dxa"/>
            <w:tcBorders>
              <w:top w:val="single" w:sz="4" w:space="0" w:color="000000"/>
              <w:left w:val="single" w:sz="4" w:space="0" w:color="000000"/>
              <w:bottom w:val="single" w:sz="4" w:space="0" w:color="000000"/>
              <w:right w:val="single" w:sz="4" w:space="0" w:color="000000"/>
            </w:tcBorders>
          </w:tcPr>
          <w:p w:rsidR="00274288" w:rsidRPr="00274288" w:rsidRDefault="00274288" w:rsidP="00274288">
            <w:pPr>
              <w:rPr>
                <w:rFonts w:eastAsia="Calibri"/>
                <w:sz w:val="20"/>
                <w:szCs w:val="20"/>
              </w:rPr>
            </w:pPr>
            <w:r w:rsidRPr="00274288">
              <w:rPr>
                <w:rFonts w:eastAsia="Calibri"/>
                <w:sz w:val="20"/>
                <w:szCs w:val="20"/>
              </w:rPr>
              <w:t>0,12</w:t>
            </w:r>
          </w:p>
        </w:tc>
        <w:tc>
          <w:tcPr>
            <w:tcW w:w="850" w:type="dxa"/>
            <w:tcBorders>
              <w:top w:val="single" w:sz="4" w:space="0" w:color="000000"/>
              <w:left w:val="single" w:sz="4" w:space="0" w:color="000000"/>
              <w:bottom w:val="single" w:sz="4" w:space="0" w:color="000000"/>
              <w:right w:val="single" w:sz="4" w:space="0" w:color="000000"/>
            </w:tcBorders>
          </w:tcPr>
          <w:p w:rsidR="00274288" w:rsidRPr="00274288" w:rsidRDefault="00274288" w:rsidP="00274288">
            <w:pPr>
              <w:rPr>
                <w:rFonts w:eastAsia="Calibri"/>
                <w:sz w:val="20"/>
                <w:szCs w:val="20"/>
              </w:rPr>
            </w:pPr>
            <w:r w:rsidRPr="00274288">
              <w:rPr>
                <w:rFonts w:eastAsia="Calibri"/>
                <w:sz w:val="20"/>
                <w:szCs w:val="20"/>
              </w:rPr>
              <w:t>0,20</w:t>
            </w:r>
          </w:p>
        </w:tc>
        <w:tc>
          <w:tcPr>
            <w:tcW w:w="1136" w:type="dxa"/>
            <w:tcBorders>
              <w:top w:val="single" w:sz="4" w:space="0" w:color="000000"/>
              <w:left w:val="single" w:sz="4" w:space="0" w:color="000000"/>
              <w:bottom w:val="single" w:sz="4" w:space="0" w:color="000000"/>
              <w:right w:val="single" w:sz="4" w:space="0" w:color="auto"/>
            </w:tcBorders>
            <w:shd w:val="clear" w:color="auto" w:fill="D9E2F3"/>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0,19</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10</w:t>
            </w:r>
          </w:p>
        </w:tc>
        <w:tc>
          <w:tcPr>
            <w:tcW w:w="849" w:type="dxa"/>
            <w:tcBorders>
              <w:top w:val="single" w:sz="4" w:space="0" w:color="auto"/>
              <w:left w:val="single" w:sz="4" w:space="0" w:color="auto"/>
              <w:bottom w:val="single" w:sz="4" w:space="0" w:color="auto"/>
              <w:right w:val="single" w:sz="12" w:space="0" w:color="auto"/>
            </w:tcBorders>
            <w:hideMark/>
          </w:tcPr>
          <w:p w:rsidR="00274288" w:rsidRPr="00274288" w:rsidRDefault="00274288" w:rsidP="00274288">
            <w:pPr>
              <w:rPr>
                <w:rFonts w:eastAsia="Calibri"/>
                <w:sz w:val="20"/>
                <w:szCs w:val="20"/>
              </w:rPr>
            </w:pPr>
            <w:r w:rsidRPr="00274288">
              <w:rPr>
                <w:rFonts w:eastAsia="Calibri"/>
                <w:sz w:val="20"/>
                <w:szCs w:val="20"/>
              </w:rPr>
              <w:t>1,09</w:t>
            </w:r>
          </w:p>
        </w:tc>
        <w:tc>
          <w:tcPr>
            <w:tcW w:w="849" w:type="dxa"/>
            <w:tcBorders>
              <w:top w:val="single" w:sz="12" w:space="0" w:color="auto"/>
              <w:left w:val="single" w:sz="12" w:space="0" w:color="auto"/>
              <w:bottom w:val="single" w:sz="12" w:space="0" w:color="auto"/>
              <w:right w:val="single" w:sz="12" w:space="0" w:color="auto"/>
            </w:tcBorders>
            <w:hideMark/>
          </w:tcPr>
          <w:p w:rsidR="00274288" w:rsidRPr="00274288" w:rsidRDefault="00274288" w:rsidP="00274288">
            <w:pPr>
              <w:rPr>
                <w:rFonts w:eastAsia="Calibri"/>
                <w:sz w:val="20"/>
                <w:szCs w:val="20"/>
              </w:rPr>
            </w:pPr>
            <w:r w:rsidRPr="00274288">
              <w:rPr>
                <w:rFonts w:eastAsia="Calibri"/>
                <w:sz w:val="20"/>
                <w:szCs w:val="20"/>
              </w:rPr>
              <w:t>0,28</w:t>
            </w:r>
          </w:p>
        </w:tc>
        <w:tc>
          <w:tcPr>
            <w:tcW w:w="849" w:type="dxa"/>
            <w:tcBorders>
              <w:top w:val="single" w:sz="4" w:space="0" w:color="auto"/>
              <w:left w:val="single" w:sz="12" w:space="0" w:color="auto"/>
              <w:bottom w:val="single" w:sz="12"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0,23</w:t>
            </w:r>
          </w:p>
        </w:tc>
        <w:tc>
          <w:tcPr>
            <w:tcW w:w="850"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0,17</w:t>
            </w:r>
          </w:p>
        </w:tc>
        <w:tc>
          <w:tcPr>
            <w:tcW w:w="1138"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0,41</w:t>
            </w:r>
          </w:p>
        </w:tc>
        <w:tc>
          <w:tcPr>
            <w:tcW w:w="850" w:type="dxa"/>
            <w:tcBorders>
              <w:top w:val="single" w:sz="12"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0,28</w:t>
            </w:r>
          </w:p>
        </w:tc>
        <w:tc>
          <w:tcPr>
            <w:tcW w:w="850" w:type="dxa"/>
            <w:tcBorders>
              <w:top w:val="single" w:sz="4" w:space="0" w:color="auto"/>
              <w:left w:val="nil"/>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0,29</w:t>
            </w:r>
          </w:p>
        </w:tc>
        <w:tc>
          <w:tcPr>
            <w:tcW w:w="850" w:type="dxa"/>
            <w:tcBorders>
              <w:top w:val="single" w:sz="4" w:space="0" w:color="auto"/>
              <w:left w:val="nil"/>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0,16</w:t>
            </w:r>
          </w:p>
        </w:tc>
        <w:tc>
          <w:tcPr>
            <w:tcW w:w="850" w:type="dxa"/>
            <w:tcBorders>
              <w:top w:val="single" w:sz="4" w:space="0" w:color="auto"/>
              <w:left w:val="nil"/>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0,25</w:t>
            </w:r>
          </w:p>
        </w:tc>
        <w:tc>
          <w:tcPr>
            <w:tcW w:w="1136" w:type="dxa"/>
            <w:tcBorders>
              <w:top w:val="single" w:sz="4" w:space="0" w:color="000000"/>
              <w:left w:val="single" w:sz="4" w:space="0" w:color="000000"/>
              <w:bottom w:val="single" w:sz="4" w:space="0" w:color="000000"/>
              <w:right w:val="single" w:sz="4" w:space="0" w:color="000000"/>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0,25</w:t>
            </w:r>
          </w:p>
        </w:tc>
        <w:tc>
          <w:tcPr>
            <w:tcW w:w="850" w:type="dxa"/>
            <w:tcBorders>
              <w:top w:val="single" w:sz="4" w:space="0" w:color="000000"/>
              <w:left w:val="single" w:sz="4" w:space="0" w:color="000000"/>
              <w:bottom w:val="single" w:sz="4" w:space="0" w:color="000000"/>
              <w:right w:val="single" w:sz="4" w:space="0" w:color="auto"/>
            </w:tcBorders>
          </w:tcPr>
          <w:p w:rsidR="00274288" w:rsidRPr="00274288" w:rsidRDefault="00274288" w:rsidP="00274288">
            <w:pPr>
              <w:rPr>
                <w:rFonts w:eastAsia="Calibri"/>
                <w:sz w:val="20"/>
                <w:szCs w:val="20"/>
              </w:rPr>
            </w:pPr>
            <w:r w:rsidRPr="00274288">
              <w:rPr>
                <w:rFonts w:eastAsia="Calibri"/>
                <w:sz w:val="20"/>
                <w:szCs w:val="20"/>
              </w:rPr>
              <w:t>0,25</w:t>
            </w:r>
          </w:p>
        </w:tc>
        <w:tc>
          <w:tcPr>
            <w:tcW w:w="850" w:type="dxa"/>
            <w:tcBorders>
              <w:top w:val="single" w:sz="4" w:space="0" w:color="000000"/>
              <w:left w:val="single" w:sz="4" w:space="0" w:color="000000"/>
              <w:bottom w:val="single" w:sz="4" w:space="0" w:color="000000"/>
              <w:right w:val="single" w:sz="4" w:space="0" w:color="000000"/>
            </w:tcBorders>
          </w:tcPr>
          <w:p w:rsidR="00274288" w:rsidRPr="00274288" w:rsidRDefault="00274288" w:rsidP="00274288">
            <w:pPr>
              <w:rPr>
                <w:rFonts w:eastAsia="Calibri"/>
                <w:sz w:val="20"/>
                <w:szCs w:val="20"/>
              </w:rPr>
            </w:pPr>
            <w:r w:rsidRPr="00274288">
              <w:rPr>
                <w:rFonts w:eastAsia="Calibri"/>
                <w:sz w:val="20"/>
                <w:szCs w:val="20"/>
              </w:rPr>
              <w:t>-</w:t>
            </w:r>
          </w:p>
        </w:tc>
        <w:tc>
          <w:tcPr>
            <w:tcW w:w="850" w:type="dxa"/>
            <w:tcBorders>
              <w:top w:val="single" w:sz="4" w:space="0" w:color="000000"/>
              <w:left w:val="single" w:sz="4" w:space="0" w:color="000000"/>
              <w:bottom w:val="single" w:sz="4" w:space="0" w:color="000000"/>
              <w:right w:val="single" w:sz="4" w:space="0" w:color="000000"/>
            </w:tcBorders>
          </w:tcPr>
          <w:p w:rsidR="00274288" w:rsidRPr="00274288" w:rsidRDefault="00274288" w:rsidP="00274288">
            <w:pPr>
              <w:rPr>
                <w:rFonts w:eastAsia="Calibri"/>
                <w:sz w:val="20"/>
                <w:szCs w:val="20"/>
              </w:rPr>
            </w:pPr>
            <w:r w:rsidRPr="00274288">
              <w:rPr>
                <w:rFonts w:eastAsia="Calibri"/>
                <w:sz w:val="20"/>
                <w:szCs w:val="20"/>
              </w:rPr>
              <w:t>0,18</w:t>
            </w:r>
          </w:p>
        </w:tc>
        <w:tc>
          <w:tcPr>
            <w:tcW w:w="850" w:type="dxa"/>
            <w:tcBorders>
              <w:top w:val="single" w:sz="4" w:space="0" w:color="000000"/>
              <w:left w:val="single" w:sz="4" w:space="0" w:color="000000"/>
              <w:bottom w:val="single" w:sz="4" w:space="0" w:color="000000"/>
              <w:right w:val="single" w:sz="4" w:space="0" w:color="000000"/>
            </w:tcBorders>
          </w:tcPr>
          <w:p w:rsidR="00274288" w:rsidRPr="00274288" w:rsidRDefault="00274288" w:rsidP="00274288">
            <w:pPr>
              <w:rPr>
                <w:rFonts w:eastAsia="Calibri"/>
                <w:sz w:val="20"/>
                <w:szCs w:val="20"/>
              </w:rPr>
            </w:pPr>
            <w:r w:rsidRPr="00274288">
              <w:rPr>
                <w:rFonts w:eastAsia="Calibri"/>
                <w:sz w:val="20"/>
                <w:szCs w:val="20"/>
              </w:rPr>
              <w:t>0,15</w:t>
            </w:r>
          </w:p>
        </w:tc>
        <w:tc>
          <w:tcPr>
            <w:tcW w:w="1136" w:type="dxa"/>
            <w:tcBorders>
              <w:top w:val="single" w:sz="4" w:space="0" w:color="000000"/>
              <w:left w:val="single" w:sz="4" w:space="0" w:color="000000"/>
              <w:bottom w:val="single" w:sz="4" w:space="0" w:color="000000"/>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0,19</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22</w:t>
            </w:r>
          </w:p>
        </w:tc>
        <w:tc>
          <w:tcPr>
            <w:tcW w:w="849"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1,24</w:t>
            </w:r>
          </w:p>
        </w:tc>
        <w:tc>
          <w:tcPr>
            <w:tcW w:w="849" w:type="dxa"/>
            <w:tcBorders>
              <w:top w:val="single" w:sz="12" w:space="0" w:color="auto"/>
              <w:left w:val="single" w:sz="4" w:space="0" w:color="auto"/>
              <w:bottom w:val="single" w:sz="4" w:space="0" w:color="auto"/>
              <w:right w:val="single" w:sz="12" w:space="0" w:color="auto"/>
            </w:tcBorders>
            <w:hideMark/>
          </w:tcPr>
          <w:p w:rsidR="00274288" w:rsidRPr="00274288" w:rsidRDefault="00274288" w:rsidP="00274288">
            <w:pPr>
              <w:rPr>
                <w:rFonts w:eastAsia="Calibri"/>
                <w:sz w:val="20"/>
                <w:szCs w:val="20"/>
              </w:rPr>
            </w:pPr>
            <w:r w:rsidRPr="00274288">
              <w:rPr>
                <w:rFonts w:eastAsia="Calibri"/>
                <w:sz w:val="20"/>
                <w:szCs w:val="20"/>
              </w:rPr>
              <w:t>0,26</w:t>
            </w:r>
          </w:p>
        </w:tc>
        <w:tc>
          <w:tcPr>
            <w:tcW w:w="849" w:type="dxa"/>
            <w:tcBorders>
              <w:top w:val="single" w:sz="12" w:space="0" w:color="auto"/>
              <w:left w:val="single" w:sz="12" w:space="0" w:color="auto"/>
              <w:bottom w:val="single" w:sz="12" w:space="0" w:color="auto"/>
              <w:right w:val="single" w:sz="12" w:space="0" w:color="auto"/>
            </w:tcBorders>
            <w:hideMark/>
          </w:tcPr>
          <w:p w:rsidR="00274288" w:rsidRPr="00274288" w:rsidRDefault="00274288" w:rsidP="00274288">
            <w:pPr>
              <w:rPr>
                <w:rFonts w:eastAsia="Calibri"/>
                <w:sz w:val="20"/>
                <w:szCs w:val="20"/>
              </w:rPr>
            </w:pPr>
            <w:r w:rsidRPr="00274288">
              <w:rPr>
                <w:rFonts w:eastAsia="Calibri"/>
                <w:sz w:val="20"/>
                <w:szCs w:val="20"/>
              </w:rPr>
              <w:t>0,29</w:t>
            </w:r>
          </w:p>
        </w:tc>
        <w:tc>
          <w:tcPr>
            <w:tcW w:w="850" w:type="dxa"/>
            <w:tcBorders>
              <w:top w:val="single" w:sz="4" w:space="0" w:color="auto"/>
              <w:left w:val="single" w:sz="12" w:space="0" w:color="auto"/>
              <w:bottom w:val="single" w:sz="12" w:space="0" w:color="auto"/>
              <w:right w:val="single" w:sz="4" w:space="0" w:color="auto"/>
            </w:tcBorders>
            <w:shd w:val="clear" w:color="auto" w:fill="DEEAF6"/>
            <w:hideMark/>
          </w:tcPr>
          <w:p w:rsidR="00274288" w:rsidRPr="00274288" w:rsidRDefault="00274288" w:rsidP="00274288">
            <w:pPr>
              <w:rPr>
                <w:rFonts w:eastAsia="Calibri"/>
                <w:sz w:val="20"/>
                <w:szCs w:val="20"/>
              </w:rPr>
            </w:pPr>
            <w:r w:rsidRPr="00274288">
              <w:rPr>
                <w:rFonts w:eastAsia="Calibri"/>
                <w:sz w:val="20"/>
                <w:szCs w:val="20"/>
              </w:rPr>
              <w:t>0,15</w:t>
            </w:r>
          </w:p>
        </w:tc>
        <w:tc>
          <w:tcPr>
            <w:tcW w:w="1138" w:type="dxa"/>
            <w:tcBorders>
              <w:top w:val="single" w:sz="4" w:space="0" w:color="auto"/>
              <w:left w:val="single" w:sz="4" w:space="0" w:color="auto"/>
              <w:bottom w:val="single" w:sz="12"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0,49</w:t>
            </w:r>
          </w:p>
        </w:tc>
        <w:tc>
          <w:tcPr>
            <w:tcW w:w="850"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0,29</w:t>
            </w:r>
          </w:p>
        </w:tc>
        <w:tc>
          <w:tcPr>
            <w:tcW w:w="850" w:type="dxa"/>
            <w:tcBorders>
              <w:top w:val="single" w:sz="4" w:space="0" w:color="auto"/>
              <w:left w:val="nil"/>
              <w:bottom w:val="single" w:sz="12" w:space="0" w:color="auto"/>
              <w:right w:val="single" w:sz="4" w:space="0" w:color="auto"/>
            </w:tcBorders>
            <w:shd w:val="clear" w:color="auto" w:fill="D9E2F3"/>
            <w:hideMark/>
          </w:tcPr>
          <w:p w:rsidR="00274288" w:rsidRPr="00274288" w:rsidRDefault="00274288" w:rsidP="00274288">
            <w:pPr>
              <w:rPr>
                <w:rFonts w:eastAsia="Calibri"/>
                <w:sz w:val="20"/>
                <w:szCs w:val="20"/>
              </w:rPr>
            </w:pPr>
            <w:r w:rsidRPr="00274288">
              <w:rPr>
                <w:rFonts w:eastAsia="Calibri"/>
                <w:sz w:val="20"/>
                <w:szCs w:val="20"/>
              </w:rPr>
              <w:t>0,10</w:t>
            </w:r>
          </w:p>
        </w:tc>
        <w:tc>
          <w:tcPr>
            <w:tcW w:w="850" w:type="dxa"/>
            <w:tcBorders>
              <w:top w:val="single" w:sz="4" w:space="0" w:color="auto"/>
              <w:left w:val="nil"/>
              <w:bottom w:val="single" w:sz="12" w:space="0" w:color="auto"/>
              <w:right w:val="single" w:sz="4" w:space="0" w:color="auto"/>
            </w:tcBorders>
            <w:shd w:val="clear" w:color="auto" w:fill="D9E2F3"/>
            <w:hideMark/>
          </w:tcPr>
          <w:p w:rsidR="00274288" w:rsidRPr="00274288" w:rsidRDefault="00274288" w:rsidP="00274288">
            <w:pPr>
              <w:rPr>
                <w:rFonts w:eastAsia="Calibri"/>
                <w:sz w:val="20"/>
                <w:szCs w:val="20"/>
              </w:rPr>
            </w:pPr>
            <w:r w:rsidRPr="00274288">
              <w:rPr>
                <w:rFonts w:eastAsia="Calibri"/>
                <w:sz w:val="20"/>
                <w:szCs w:val="20"/>
              </w:rPr>
              <w:t>0,13</w:t>
            </w:r>
          </w:p>
        </w:tc>
        <w:tc>
          <w:tcPr>
            <w:tcW w:w="850" w:type="dxa"/>
            <w:tcBorders>
              <w:top w:val="single" w:sz="4" w:space="0" w:color="auto"/>
              <w:left w:val="nil"/>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0,24</w:t>
            </w:r>
          </w:p>
        </w:tc>
        <w:tc>
          <w:tcPr>
            <w:tcW w:w="1136" w:type="dxa"/>
            <w:tcBorders>
              <w:top w:val="single" w:sz="4" w:space="0" w:color="000000"/>
              <w:left w:val="single" w:sz="4" w:space="0" w:color="000000"/>
              <w:bottom w:val="single" w:sz="12" w:space="0" w:color="auto"/>
              <w:right w:val="single" w:sz="4" w:space="0" w:color="000000"/>
            </w:tcBorders>
            <w:shd w:val="clear" w:color="auto" w:fill="D9E2F3"/>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0,19</w:t>
            </w:r>
          </w:p>
        </w:tc>
        <w:tc>
          <w:tcPr>
            <w:tcW w:w="850" w:type="dxa"/>
            <w:tcBorders>
              <w:top w:val="single" w:sz="4" w:space="0" w:color="000000"/>
              <w:left w:val="single" w:sz="4" w:space="0" w:color="000000"/>
              <w:bottom w:val="single" w:sz="12" w:space="0" w:color="auto"/>
              <w:right w:val="single" w:sz="4" w:space="0" w:color="000000"/>
            </w:tcBorders>
          </w:tcPr>
          <w:p w:rsidR="00274288" w:rsidRPr="00274288" w:rsidRDefault="00274288" w:rsidP="00274288">
            <w:pPr>
              <w:rPr>
                <w:rFonts w:eastAsia="Calibri"/>
                <w:sz w:val="20"/>
                <w:szCs w:val="20"/>
              </w:rPr>
            </w:pPr>
            <w:r w:rsidRPr="00274288">
              <w:rPr>
                <w:rFonts w:eastAsia="Calibri"/>
                <w:sz w:val="20"/>
                <w:szCs w:val="20"/>
              </w:rPr>
              <w:t>0,42</w:t>
            </w: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rsidR="00274288" w:rsidRPr="00274288" w:rsidRDefault="00274288" w:rsidP="00274288">
            <w:pPr>
              <w:rPr>
                <w:rFonts w:eastAsia="Calibri"/>
                <w:sz w:val="20"/>
                <w:szCs w:val="20"/>
              </w:rPr>
            </w:pPr>
            <w:r w:rsidRPr="00274288">
              <w:rPr>
                <w:rFonts w:eastAsia="Calibri"/>
                <w:sz w:val="20"/>
                <w:szCs w:val="20"/>
              </w:rPr>
              <w:t>-</w:t>
            </w:r>
          </w:p>
        </w:tc>
        <w:tc>
          <w:tcPr>
            <w:tcW w:w="850" w:type="dxa"/>
            <w:tcBorders>
              <w:top w:val="single" w:sz="4" w:space="0" w:color="000000"/>
              <w:left w:val="single" w:sz="4" w:space="0" w:color="000000"/>
              <w:bottom w:val="single" w:sz="12" w:space="0" w:color="auto"/>
              <w:right w:val="single" w:sz="4" w:space="0" w:color="000000"/>
            </w:tcBorders>
            <w:shd w:val="clear" w:color="auto" w:fill="D9E2F3"/>
          </w:tcPr>
          <w:p w:rsidR="00274288" w:rsidRPr="00274288" w:rsidRDefault="00274288" w:rsidP="00274288">
            <w:pPr>
              <w:rPr>
                <w:rFonts w:eastAsia="Calibri"/>
                <w:sz w:val="20"/>
                <w:szCs w:val="20"/>
              </w:rPr>
            </w:pPr>
            <w:r w:rsidRPr="00274288">
              <w:rPr>
                <w:rFonts w:eastAsia="Calibri"/>
                <w:sz w:val="20"/>
                <w:szCs w:val="20"/>
              </w:rPr>
              <w:t>0,10</w:t>
            </w:r>
          </w:p>
        </w:tc>
        <w:tc>
          <w:tcPr>
            <w:tcW w:w="850" w:type="dxa"/>
            <w:tcBorders>
              <w:top w:val="single" w:sz="4" w:space="0" w:color="000000"/>
              <w:left w:val="single" w:sz="4" w:space="0" w:color="000000"/>
              <w:bottom w:val="single" w:sz="4" w:space="0" w:color="000000"/>
              <w:right w:val="single" w:sz="4" w:space="0" w:color="000000"/>
            </w:tcBorders>
          </w:tcPr>
          <w:p w:rsidR="00274288" w:rsidRPr="00274288" w:rsidRDefault="00274288" w:rsidP="00274288">
            <w:pPr>
              <w:rPr>
                <w:rFonts w:eastAsia="Calibri"/>
                <w:sz w:val="20"/>
                <w:szCs w:val="20"/>
              </w:rPr>
            </w:pPr>
            <w:r w:rsidRPr="00274288">
              <w:rPr>
                <w:rFonts w:eastAsia="Calibri"/>
                <w:sz w:val="20"/>
                <w:szCs w:val="20"/>
              </w:rPr>
              <w:t>0,15</w:t>
            </w:r>
          </w:p>
        </w:tc>
        <w:tc>
          <w:tcPr>
            <w:tcW w:w="1136" w:type="dxa"/>
            <w:tcBorders>
              <w:top w:val="single" w:sz="4" w:space="0" w:color="000000"/>
              <w:left w:val="single" w:sz="4" w:space="0" w:color="000000"/>
              <w:bottom w:val="single" w:sz="12"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0,22</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21</w:t>
            </w:r>
          </w:p>
        </w:tc>
        <w:tc>
          <w:tcPr>
            <w:tcW w:w="849"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1,28</w:t>
            </w:r>
          </w:p>
        </w:tc>
        <w:tc>
          <w:tcPr>
            <w:tcW w:w="849"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0,22</w:t>
            </w:r>
          </w:p>
        </w:tc>
        <w:tc>
          <w:tcPr>
            <w:tcW w:w="849" w:type="dxa"/>
            <w:tcBorders>
              <w:top w:val="single" w:sz="12" w:space="0" w:color="auto"/>
              <w:left w:val="single" w:sz="4" w:space="0" w:color="auto"/>
              <w:bottom w:val="single" w:sz="4" w:space="0" w:color="auto"/>
              <w:right w:val="single" w:sz="12" w:space="0" w:color="auto"/>
            </w:tcBorders>
            <w:hideMark/>
          </w:tcPr>
          <w:p w:rsidR="00274288" w:rsidRPr="00274288" w:rsidRDefault="00274288" w:rsidP="00274288">
            <w:pPr>
              <w:rPr>
                <w:rFonts w:eastAsia="Calibri"/>
                <w:sz w:val="20"/>
                <w:szCs w:val="20"/>
              </w:rPr>
            </w:pPr>
            <w:r w:rsidRPr="00274288">
              <w:rPr>
                <w:rFonts w:eastAsia="Calibri"/>
                <w:sz w:val="20"/>
                <w:szCs w:val="20"/>
              </w:rPr>
              <w:t>0,22</w:t>
            </w:r>
          </w:p>
        </w:tc>
        <w:tc>
          <w:tcPr>
            <w:tcW w:w="850" w:type="dxa"/>
            <w:tcBorders>
              <w:top w:val="single" w:sz="12" w:space="0" w:color="auto"/>
              <w:left w:val="single" w:sz="12" w:space="0" w:color="auto"/>
              <w:bottom w:val="single" w:sz="12" w:space="0" w:color="auto"/>
              <w:right w:val="single" w:sz="12" w:space="0" w:color="auto"/>
            </w:tcBorders>
            <w:hideMark/>
          </w:tcPr>
          <w:p w:rsidR="00274288" w:rsidRPr="00274288" w:rsidRDefault="00274288" w:rsidP="00274288">
            <w:pPr>
              <w:rPr>
                <w:rFonts w:eastAsia="Calibri"/>
                <w:sz w:val="20"/>
                <w:szCs w:val="20"/>
              </w:rPr>
            </w:pPr>
            <w:r w:rsidRPr="00274288">
              <w:rPr>
                <w:rFonts w:eastAsia="Calibri"/>
                <w:sz w:val="20"/>
                <w:szCs w:val="20"/>
              </w:rPr>
              <w:t>0,29</w:t>
            </w:r>
          </w:p>
        </w:tc>
        <w:tc>
          <w:tcPr>
            <w:tcW w:w="1138" w:type="dxa"/>
            <w:tcBorders>
              <w:top w:val="single" w:sz="12" w:space="0" w:color="auto"/>
              <w:left w:val="single" w:sz="12" w:space="0" w:color="auto"/>
              <w:bottom w:val="single" w:sz="12" w:space="0" w:color="auto"/>
              <w:right w:val="single" w:sz="12"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0,50</w:t>
            </w:r>
          </w:p>
        </w:tc>
        <w:tc>
          <w:tcPr>
            <w:tcW w:w="850" w:type="dxa"/>
            <w:tcBorders>
              <w:top w:val="single" w:sz="4" w:space="0" w:color="auto"/>
              <w:left w:val="single" w:sz="12" w:space="0" w:color="auto"/>
              <w:bottom w:val="single" w:sz="4" w:space="0" w:color="auto"/>
              <w:right w:val="single" w:sz="12" w:space="0" w:color="auto"/>
            </w:tcBorders>
            <w:hideMark/>
          </w:tcPr>
          <w:p w:rsidR="00274288" w:rsidRPr="00274288" w:rsidRDefault="00274288" w:rsidP="00274288">
            <w:pPr>
              <w:rPr>
                <w:rFonts w:eastAsia="Calibri"/>
                <w:sz w:val="20"/>
                <w:szCs w:val="20"/>
              </w:rPr>
            </w:pPr>
            <w:r w:rsidRPr="00274288">
              <w:rPr>
                <w:rFonts w:eastAsia="Calibri"/>
                <w:sz w:val="20"/>
                <w:szCs w:val="20"/>
              </w:rPr>
              <w:t>0,37</w:t>
            </w:r>
          </w:p>
        </w:tc>
        <w:tc>
          <w:tcPr>
            <w:tcW w:w="850" w:type="dxa"/>
            <w:tcBorders>
              <w:top w:val="single" w:sz="12" w:space="0" w:color="auto"/>
              <w:left w:val="single" w:sz="12" w:space="0" w:color="auto"/>
              <w:bottom w:val="single" w:sz="12" w:space="0" w:color="auto"/>
              <w:right w:val="single" w:sz="12" w:space="0" w:color="auto"/>
            </w:tcBorders>
            <w:hideMark/>
          </w:tcPr>
          <w:p w:rsidR="00274288" w:rsidRPr="00274288" w:rsidRDefault="00274288" w:rsidP="00274288">
            <w:pPr>
              <w:rPr>
                <w:rFonts w:eastAsia="Calibri"/>
                <w:sz w:val="20"/>
                <w:szCs w:val="20"/>
              </w:rPr>
            </w:pPr>
            <w:r w:rsidRPr="00274288">
              <w:rPr>
                <w:rFonts w:eastAsia="Calibri"/>
                <w:sz w:val="20"/>
                <w:szCs w:val="20"/>
              </w:rPr>
              <w:t>0,32</w:t>
            </w:r>
          </w:p>
        </w:tc>
        <w:tc>
          <w:tcPr>
            <w:tcW w:w="850" w:type="dxa"/>
            <w:tcBorders>
              <w:top w:val="single" w:sz="12" w:space="0" w:color="auto"/>
              <w:left w:val="single" w:sz="12" w:space="0" w:color="auto"/>
              <w:bottom w:val="single" w:sz="12" w:space="0" w:color="auto"/>
              <w:right w:val="single" w:sz="12" w:space="0" w:color="auto"/>
            </w:tcBorders>
            <w:hideMark/>
          </w:tcPr>
          <w:p w:rsidR="00274288" w:rsidRPr="00274288" w:rsidRDefault="00274288" w:rsidP="00274288">
            <w:pPr>
              <w:rPr>
                <w:rFonts w:eastAsia="Calibri"/>
                <w:sz w:val="20"/>
                <w:szCs w:val="20"/>
              </w:rPr>
            </w:pPr>
            <w:r w:rsidRPr="00274288">
              <w:rPr>
                <w:rFonts w:eastAsia="Calibri"/>
                <w:sz w:val="20"/>
                <w:szCs w:val="20"/>
              </w:rPr>
              <w:t>0,32</w:t>
            </w:r>
          </w:p>
        </w:tc>
        <w:tc>
          <w:tcPr>
            <w:tcW w:w="850" w:type="dxa"/>
            <w:tcBorders>
              <w:top w:val="single" w:sz="4" w:space="0" w:color="auto"/>
              <w:left w:val="single" w:sz="12" w:space="0" w:color="auto"/>
              <w:bottom w:val="single" w:sz="12" w:space="0" w:color="auto"/>
              <w:right w:val="single" w:sz="12" w:space="0" w:color="auto"/>
            </w:tcBorders>
            <w:hideMark/>
          </w:tcPr>
          <w:p w:rsidR="00274288" w:rsidRPr="00274288" w:rsidRDefault="00274288" w:rsidP="00274288">
            <w:pPr>
              <w:rPr>
                <w:rFonts w:eastAsia="Calibri"/>
                <w:sz w:val="20"/>
                <w:szCs w:val="20"/>
              </w:rPr>
            </w:pPr>
            <w:r w:rsidRPr="00274288">
              <w:rPr>
                <w:rFonts w:eastAsia="Calibri"/>
                <w:sz w:val="20"/>
                <w:szCs w:val="20"/>
              </w:rPr>
              <w:t>0,14</w:t>
            </w:r>
          </w:p>
        </w:tc>
        <w:tc>
          <w:tcPr>
            <w:tcW w:w="1136" w:type="dxa"/>
            <w:tcBorders>
              <w:top w:val="single" w:sz="12" w:space="0" w:color="auto"/>
              <w:left w:val="single" w:sz="12" w:space="0" w:color="auto"/>
              <w:bottom w:val="single" w:sz="12" w:space="0" w:color="auto"/>
              <w:right w:val="single" w:sz="12"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0,29</w:t>
            </w:r>
          </w:p>
        </w:tc>
        <w:tc>
          <w:tcPr>
            <w:tcW w:w="850" w:type="dxa"/>
            <w:tcBorders>
              <w:top w:val="single" w:sz="12" w:space="0" w:color="auto"/>
              <w:left w:val="single" w:sz="12" w:space="0" w:color="auto"/>
              <w:bottom w:val="single" w:sz="12" w:space="0" w:color="auto"/>
              <w:right w:val="single" w:sz="12" w:space="0" w:color="auto"/>
            </w:tcBorders>
          </w:tcPr>
          <w:p w:rsidR="00274288" w:rsidRPr="00274288" w:rsidRDefault="00274288" w:rsidP="00274288">
            <w:pPr>
              <w:rPr>
                <w:rFonts w:eastAsia="Calibri"/>
                <w:sz w:val="20"/>
                <w:szCs w:val="20"/>
              </w:rPr>
            </w:pPr>
            <w:r w:rsidRPr="00274288">
              <w:rPr>
                <w:rFonts w:eastAsia="Calibri"/>
                <w:sz w:val="20"/>
                <w:szCs w:val="20"/>
              </w:rPr>
              <w:t>0,47</w:t>
            </w:r>
          </w:p>
        </w:tc>
        <w:tc>
          <w:tcPr>
            <w:tcW w:w="850" w:type="dxa"/>
            <w:tcBorders>
              <w:top w:val="single" w:sz="4" w:space="0" w:color="000000"/>
              <w:left w:val="single" w:sz="12" w:space="0" w:color="auto"/>
              <w:bottom w:val="single" w:sz="4" w:space="0" w:color="000000"/>
              <w:right w:val="single" w:sz="12" w:space="0" w:color="auto"/>
            </w:tcBorders>
          </w:tcPr>
          <w:p w:rsidR="00274288" w:rsidRPr="00274288" w:rsidRDefault="00274288" w:rsidP="00274288">
            <w:pPr>
              <w:rPr>
                <w:rFonts w:eastAsia="Calibri"/>
                <w:sz w:val="20"/>
                <w:szCs w:val="20"/>
              </w:rPr>
            </w:pPr>
            <w:r w:rsidRPr="00274288">
              <w:rPr>
                <w:rFonts w:eastAsia="Calibri"/>
                <w:sz w:val="20"/>
                <w:szCs w:val="20"/>
              </w:rPr>
              <w:t>-</w:t>
            </w:r>
          </w:p>
        </w:tc>
        <w:tc>
          <w:tcPr>
            <w:tcW w:w="850" w:type="dxa"/>
            <w:tcBorders>
              <w:top w:val="single" w:sz="12" w:space="0" w:color="auto"/>
              <w:left w:val="single" w:sz="12" w:space="0" w:color="auto"/>
              <w:bottom w:val="single" w:sz="12" w:space="0" w:color="auto"/>
              <w:right w:val="single" w:sz="12" w:space="0" w:color="auto"/>
            </w:tcBorders>
          </w:tcPr>
          <w:p w:rsidR="00274288" w:rsidRPr="00274288" w:rsidRDefault="00274288" w:rsidP="00274288">
            <w:pPr>
              <w:rPr>
                <w:rFonts w:eastAsia="Calibri"/>
                <w:sz w:val="20"/>
                <w:szCs w:val="20"/>
              </w:rPr>
            </w:pPr>
            <w:r w:rsidRPr="00274288">
              <w:rPr>
                <w:rFonts w:eastAsia="Calibri"/>
                <w:sz w:val="20"/>
                <w:szCs w:val="20"/>
              </w:rPr>
              <w:t>0,27</w:t>
            </w:r>
          </w:p>
        </w:tc>
        <w:tc>
          <w:tcPr>
            <w:tcW w:w="850" w:type="dxa"/>
            <w:tcBorders>
              <w:top w:val="single" w:sz="4" w:space="0" w:color="000000"/>
              <w:left w:val="single" w:sz="12" w:space="0" w:color="auto"/>
              <w:bottom w:val="single" w:sz="4" w:space="0" w:color="000000"/>
              <w:right w:val="single" w:sz="12" w:space="0" w:color="auto"/>
            </w:tcBorders>
          </w:tcPr>
          <w:p w:rsidR="00274288" w:rsidRPr="00274288" w:rsidRDefault="00274288" w:rsidP="00274288">
            <w:pPr>
              <w:rPr>
                <w:rFonts w:eastAsia="Calibri"/>
                <w:sz w:val="20"/>
                <w:szCs w:val="20"/>
              </w:rPr>
            </w:pPr>
            <w:r w:rsidRPr="00274288">
              <w:rPr>
                <w:rFonts w:eastAsia="Calibri"/>
                <w:sz w:val="20"/>
                <w:szCs w:val="20"/>
              </w:rPr>
              <w:t>0,24</w:t>
            </w:r>
          </w:p>
        </w:tc>
        <w:tc>
          <w:tcPr>
            <w:tcW w:w="1136" w:type="dxa"/>
            <w:tcBorders>
              <w:top w:val="single" w:sz="12" w:space="0" w:color="auto"/>
              <w:left w:val="single" w:sz="12" w:space="0" w:color="auto"/>
              <w:bottom w:val="single" w:sz="12" w:space="0" w:color="auto"/>
              <w:right w:val="single" w:sz="12"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0,33</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29</w:t>
            </w:r>
          </w:p>
        </w:tc>
        <w:tc>
          <w:tcPr>
            <w:tcW w:w="849"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w:t>
            </w:r>
          </w:p>
        </w:tc>
        <w:tc>
          <w:tcPr>
            <w:tcW w:w="849"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w:t>
            </w:r>
          </w:p>
        </w:tc>
        <w:tc>
          <w:tcPr>
            <w:tcW w:w="849"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w:t>
            </w:r>
          </w:p>
        </w:tc>
        <w:tc>
          <w:tcPr>
            <w:tcW w:w="850" w:type="dxa"/>
            <w:tcBorders>
              <w:top w:val="single" w:sz="12"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0,20</w:t>
            </w:r>
          </w:p>
        </w:tc>
        <w:tc>
          <w:tcPr>
            <w:tcW w:w="1138" w:type="dxa"/>
            <w:tcBorders>
              <w:top w:val="single" w:sz="12"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0,20</w:t>
            </w:r>
          </w:p>
        </w:tc>
        <w:tc>
          <w:tcPr>
            <w:tcW w:w="850"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0,31</w:t>
            </w:r>
          </w:p>
        </w:tc>
        <w:tc>
          <w:tcPr>
            <w:tcW w:w="850" w:type="dxa"/>
            <w:tcBorders>
              <w:top w:val="single" w:sz="12" w:space="0" w:color="auto"/>
              <w:left w:val="nil"/>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0,18</w:t>
            </w:r>
          </w:p>
        </w:tc>
        <w:tc>
          <w:tcPr>
            <w:tcW w:w="850" w:type="dxa"/>
            <w:tcBorders>
              <w:top w:val="single" w:sz="12" w:space="0" w:color="auto"/>
              <w:left w:val="nil"/>
              <w:bottom w:val="single" w:sz="4" w:space="0" w:color="auto"/>
              <w:right w:val="single" w:sz="12" w:space="0" w:color="auto"/>
            </w:tcBorders>
            <w:shd w:val="clear" w:color="auto" w:fill="D9E2F3"/>
            <w:hideMark/>
          </w:tcPr>
          <w:p w:rsidR="00274288" w:rsidRPr="00274288" w:rsidRDefault="00274288" w:rsidP="00274288">
            <w:pPr>
              <w:rPr>
                <w:rFonts w:eastAsia="Calibri"/>
                <w:sz w:val="20"/>
                <w:szCs w:val="20"/>
              </w:rPr>
            </w:pPr>
            <w:r w:rsidRPr="00274288">
              <w:rPr>
                <w:rFonts w:eastAsia="Calibri"/>
                <w:sz w:val="20"/>
                <w:szCs w:val="20"/>
              </w:rPr>
              <w:t>0,13</w:t>
            </w:r>
          </w:p>
        </w:tc>
        <w:tc>
          <w:tcPr>
            <w:tcW w:w="850" w:type="dxa"/>
            <w:tcBorders>
              <w:top w:val="single" w:sz="12" w:space="0" w:color="auto"/>
              <w:left w:val="single" w:sz="12" w:space="0" w:color="auto"/>
              <w:bottom w:val="single" w:sz="12" w:space="0" w:color="auto"/>
              <w:right w:val="single" w:sz="12" w:space="0" w:color="auto"/>
            </w:tcBorders>
            <w:hideMark/>
          </w:tcPr>
          <w:p w:rsidR="00274288" w:rsidRPr="00274288" w:rsidRDefault="00274288" w:rsidP="00274288">
            <w:pPr>
              <w:rPr>
                <w:rFonts w:eastAsia="Calibri"/>
                <w:sz w:val="20"/>
                <w:szCs w:val="20"/>
              </w:rPr>
            </w:pPr>
            <w:r w:rsidRPr="00274288">
              <w:rPr>
                <w:rFonts w:eastAsia="Calibri"/>
                <w:sz w:val="20"/>
                <w:szCs w:val="20"/>
              </w:rPr>
              <w:t>0,33</w:t>
            </w:r>
          </w:p>
        </w:tc>
        <w:tc>
          <w:tcPr>
            <w:tcW w:w="1136" w:type="dxa"/>
            <w:tcBorders>
              <w:top w:val="single" w:sz="12" w:space="0" w:color="auto"/>
              <w:left w:val="single" w:sz="12"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0,24</w:t>
            </w:r>
          </w:p>
        </w:tc>
        <w:tc>
          <w:tcPr>
            <w:tcW w:w="850" w:type="dxa"/>
            <w:tcBorders>
              <w:top w:val="single" w:sz="12" w:space="0" w:color="auto"/>
              <w:left w:val="single" w:sz="4" w:space="0" w:color="auto"/>
              <w:bottom w:val="single" w:sz="4" w:space="0" w:color="auto"/>
              <w:right w:val="single" w:sz="4" w:space="0" w:color="auto"/>
            </w:tcBorders>
            <w:vAlign w:val="center"/>
          </w:tcPr>
          <w:p w:rsidR="00274288" w:rsidRPr="00274288" w:rsidRDefault="00274288" w:rsidP="00274288">
            <w:pPr>
              <w:rPr>
                <w:rFonts w:eastAsia="Calibri"/>
                <w:sz w:val="20"/>
                <w:szCs w:val="20"/>
              </w:rPr>
            </w:pPr>
            <w:r w:rsidRPr="00274288">
              <w:rPr>
                <w:rFonts w:eastAsia="Calibri"/>
                <w:sz w:val="20"/>
                <w:szCs w:val="20"/>
              </w:rPr>
              <w:t>0,38</w:t>
            </w:r>
          </w:p>
        </w:tc>
        <w:tc>
          <w:tcPr>
            <w:tcW w:w="850" w:type="dxa"/>
            <w:tcBorders>
              <w:top w:val="single" w:sz="4" w:space="0" w:color="000000"/>
              <w:left w:val="single" w:sz="4" w:space="0" w:color="auto"/>
              <w:bottom w:val="single" w:sz="4" w:space="0" w:color="auto"/>
              <w:right w:val="single" w:sz="4" w:space="0" w:color="auto"/>
            </w:tcBorders>
            <w:shd w:val="clear" w:color="auto" w:fill="D9E2F3"/>
            <w:vAlign w:val="center"/>
          </w:tcPr>
          <w:p w:rsidR="00274288" w:rsidRPr="00274288" w:rsidRDefault="00274288" w:rsidP="00274288">
            <w:pPr>
              <w:rPr>
                <w:rFonts w:eastAsia="Calibri"/>
                <w:sz w:val="20"/>
                <w:szCs w:val="20"/>
              </w:rPr>
            </w:pPr>
            <w:r w:rsidRPr="00274288">
              <w:rPr>
                <w:rFonts w:eastAsia="Calibri"/>
                <w:sz w:val="20"/>
                <w:szCs w:val="20"/>
              </w:rPr>
              <w:t>0,16</w:t>
            </w:r>
          </w:p>
        </w:tc>
        <w:tc>
          <w:tcPr>
            <w:tcW w:w="850" w:type="dxa"/>
            <w:tcBorders>
              <w:top w:val="single" w:sz="12" w:space="0" w:color="auto"/>
              <w:left w:val="single" w:sz="4" w:space="0" w:color="auto"/>
              <w:bottom w:val="single" w:sz="4" w:space="0" w:color="auto"/>
              <w:right w:val="single" w:sz="4" w:space="0" w:color="auto"/>
            </w:tcBorders>
            <w:vAlign w:val="center"/>
          </w:tcPr>
          <w:p w:rsidR="00274288" w:rsidRPr="00274288" w:rsidRDefault="00274288" w:rsidP="00274288">
            <w:pPr>
              <w:rPr>
                <w:rFonts w:eastAsia="Calibri"/>
                <w:sz w:val="20"/>
                <w:szCs w:val="20"/>
              </w:rPr>
            </w:pPr>
            <w:r w:rsidRPr="00274288">
              <w:rPr>
                <w:rFonts w:eastAsia="Calibri"/>
                <w:sz w:val="20"/>
                <w:szCs w:val="20"/>
              </w:rPr>
              <w:t>0,13</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rPr>
                <w:rFonts w:eastAsia="Calibri"/>
                <w:sz w:val="20"/>
                <w:szCs w:val="20"/>
              </w:rPr>
            </w:pPr>
            <w:r w:rsidRPr="00274288">
              <w:rPr>
                <w:rFonts w:eastAsia="Calibri"/>
                <w:sz w:val="20"/>
                <w:szCs w:val="20"/>
              </w:rPr>
              <w:t>0,22</w:t>
            </w:r>
          </w:p>
        </w:tc>
        <w:tc>
          <w:tcPr>
            <w:tcW w:w="1136" w:type="dxa"/>
            <w:tcBorders>
              <w:top w:val="single" w:sz="12"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0,22</w:t>
            </w:r>
          </w:p>
        </w:tc>
      </w:tr>
    </w:tbl>
    <w:p w:rsidR="00274288" w:rsidRPr="00274288" w:rsidRDefault="00274288" w:rsidP="00274288">
      <w:pPr>
        <w:spacing w:line="276" w:lineRule="auto"/>
        <w:jc w:val="both"/>
        <w:rPr>
          <w:rFonts w:eastAsia="Calibri"/>
        </w:rPr>
      </w:pPr>
      <w:r w:rsidRPr="00274288">
        <w:rPr>
          <w:rFonts w:eastAsia="Calibri"/>
          <w:i/>
          <w:sz w:val="20"/>
          <w:szCs w:val="20"/>
        </w:rPr>
        <w:t xml:space="preserve">        * - 8 val. vidurkis. Ribinė vertė 10 mg/m</w:t>
      </w:r>
      <w:r w:rsidRPr="00274288">
        <w:rPr>
          <w:rFonts w:eastAsia="Calibri"/>
          <w:i/>
          <w:sz w:val="20"/>
          <w:szCs w:val="20"/>
          <w:vertAlign w:val="superscript"/>
        </w:rPr>
        <w:t xml:space="preserve">3 </w:t>
      </w:r>
      <w:r w:rsidRPr="00274288">
        <w:rPr>
          <w:rFonts w:eastAsia="Calibri"/>
          <w:i/>
          <w:sz w:val="20"/>
          <w:szCs w:val="20"/>
        </w:rPr>
        <w:t xml:space="preserve">(vidurkinimo laikotarpis 8 val.) </w:t>
      </w:r>
    </w:p>
    <w:tbl>
      <w:tblPr>
        <w:tblStyle w:val="Lentelstinklelis15"/>
        <w:tblW w:w="5734" w:type="dxa"/>
        <w:tblInd w:w="544" w:type="dxa"/>
        <w:tblLook w:val="04A0" w:firstRow="1" w:lastRow="0" w:firstColumn="1" w:lastColumn="0" w:noHBand="0" w:noVBand="1"/>
      </w:tblPr>
      <w:tblGrid>
        <w:gridCol w:w="352"/>
        <w:gridCol w:w="2762"/>
        <w:gridCol w:w="425"/>
        <w:gridCol w:w="2195"/>
      </w:tblGrid>
      <w:tr w:rsidR="00274288" w:rsidRPr="00274288" w:rsidTr="00274288">
        <w:trPr>
          <w:trHeight w:val="272"/>
        </w:trPr>
        <w:tc>
          <w:tcPr>
            <w:tcW w:w="352" w:type="dxa"/>
            <w:tcBorders>
              <w:top w:val="single" w:sz="12" w:space="0" w:color="auto"/>
              <w:left w:val="single" w:sz="12" w:space="0" w:color="auto"/>
              <w:bottom w:val="single" w:sz="12" w:space="0" w:color="auto"/>
              <w:right w:val="single" w:sz="12" w:space="0" w:color="auto"/>
            </w:tcBorders>
          </w:tcPr>
          <w:p w:rsidR="00274288" w:rsidRPr="00274288" w:rsidRDefault="00274288" w:rsidP="00274288">
            <w:pPr>
              <w:spacing w:line="276" w:lineRule="auto"/>
              <w:jc w:val="both"/>
              <w:rPr>
                <w:rFonts w:eastAsia="Calibri"/>
                <w:sz w:val="20"/>
                <w:szCs w:val="20"/>
              </w:rPr>
            </w:pPr>
          </w:p>
        </w:tc>
        <w:tc>
          <w:tcPr>
            <w:tcW w:w="2762" w:type="dxa"/>
            <w:tcBorders>
              <w:top w:val="single" w:sz="4" w:space="0" w:color="auto"/>
              <w:left w:val="single" w:sz="12" w:space="0" w:color="auto"/>
              <w:bottom w:val="single" w:sz="4" w:space="0" w:color="auto"/>
              <w:right w:val="nil"/>
            </w:tcBorders>
            <w:hideMark/>
          </w:tcPr>
          <w:p w:rsidR="00274288" w:rsidRPr="00274288" w:rsidRDefault="00274288" w:rsidP="00274288">
            <w:pPr>
              <w:spacing w:line="276" w:lineRule="auto"/>
              <w:jc w:val="both"/>
              <w:rPr>
                <w:rFonts w:eastAsia="Calibri"/>
                <w:sz w:val="20"/>
                <w:szCs w:val="20"/>
              </w:rPr>
            </w:pPr>
            <w:r w:rsidRPr="00274288">
              <w:rPr>
                <w:rFonts w:eastAsia="Calibri"/>
                <w:sz w:val="20"/>
                <w:szCs w:val="20"/>
              </w:rPr>
              <w:t xml:space="preserve">Maksimali periodo vertė </w:t>
            </w:r>
          </w:p>
        </w:tc>
        <w:tc>
          <w:tcPr>
            <w:tcW w:w="425" w:type="dxa"/>
            <w:tcBorders>
              <w:top w:val="single" w:sz="4" w:space="0" w:color="auto"/>
              <w:left w:val="single" w:sz="4" w:space="0" w:color="auto"/>
              <w:bottom w:val="single" w:sz="4" w:space="0" w:color="auto"/>
              <w:right w:val="single" w:sz="4" w:space="0" w:color="auto"/>
            </w:tcBorders>
            <w:shd w:val="clear" w:color="auto" w:fill="D9E2F3"/>
          </w:tcPr>
          <w:p w:rsidR="00274288" w:rsidRPr="00274288" w:rsidRDefault="00274288" w:rsidP="00274288">
            <w:pPr>
              <w:spacing w:line="276" w:lineRule="auto"/>
              <w:jc w:val="both"/>
              <w:rPr>
                <w:rFonts w:eastAsia="Calibri"/>
                <w:sz w:val="20"/>
                <w:szCs w:val="20"/>
              </w:rPr>
            </w:pPr>
          </w:p>
        </w:tc>
        <w:tc>
          <w:tcPr>
            <w:tcW w:w="2195"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spacing w:line="276" w:lineRule="auto"/>
              <w:jc w:val="both"/>
              <w:rPr>
                <w:rFonts w:eastAsia="Calibri"/>
                <w:sz w:val="20"/>
                <w:szCs w:val="20"/>
              </w:rPr>
            </w:pPr>
            <w:r w:rsidRPr="00274288">
              <w:rPr>
                <w:rFonts w:eastAsia="Calibri"/>
                <w:sz w:val="20"/>
                <w:szCs w:val="20"/>
              </w:rPr>
              <w:t>Minimali periodo vertė</w:t>
            </w:r>
          </w:p>
        </w:tc>
      </w:tr>
    </w:tbl>
    <w:p w:rsidR="00274288" w:rsidRPr="00274288" w:rsidRDefault="00274288" w:rsidP="00274288">
      <w:pPr>
        <w:autoSpaceDE w:val="0"/>
        <w:autoSpaceDN w:val="0"/>
        <w:adjustRightInd w:val="0"/>
        <w:snapToGrid w:val="0"/>
        <w:ind w:firstLine="709"/>
        <w:jc w:val="both"/>
        <w:rPr>
          <w:rFonts w:eastAsia="Calibri"/>
          <w:color w:val="000000"/>
          <w:lang w:eastAsia="en-GB"/>
        </w:rPr>
      </w:pPr>
    </w:p>
    <w:p w:rsidR="00274288" w:rsidRPr="00274288" w:rsidRDefault="00274288" w:rsidP="00274288">
      <w:pPr>
        <w:autoSpaceDE w:val="0"/>
        <w:autoSpaceDN w:val="0"/>
        <w:adjustRightInd w:val="0"/>
        <w:snapToGrid w:val="0"/>
        <w:ind w:firstLine="709"/>
        <w:jc w:val="both"/>
        <w:rPr>
          <w:rFonts w:eastAsia="Calibri"/>
          <w:color w:val="000000"/>
          <w:lang w:eastAsia="en-GB"/>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jc w:val="center"/>
        <w:rPr>
          <w:b/>
          <w:lang w:eastAsia="lt-LT"/>
        </w:rPr>
      </w:pPr>
    </w:p>
    <w:p w:rsidR="00274288" w:rsidRPr="00274288" w:rsidRDefault="00274288" w:rsidP="00274288">
      <w:pPr>
        <w:autoSpaceDE w:val="0"/>
        <w:autoSpaceDN w:val="0"/>
        <w:adjustRightInd w:val="0"/>
        <w:snapToGrid w:val="0"/>
        <w:jc w:val="center"/>
        <w:rPr>
          <w:b/>
          <w:lang w:eastAsia="lt-LT"/>
        </w:rPr>
      </w:pPr>
    </w:p>
    <w:p w:rsidR="00274288" w:rsidRPr="00274288" w:rsidRDefault="00274288" w:rsidP="00274288">
      <w:pPr>
        <w:autoSpaceDE w:val="0"/>
        <w:autoSpaceDN w:val="0"/>
        <w:adjustRightInd w:val="0"/>
        <w:snapToGrid w:val="0"/>
        <w:jc w:val="center"/>
        <w:rPr>
          <w:b/>
          <w:lang w:eastAsia="lt-LT"/>
        </w:rPr>
      </w:pPr>
    </w:p>
    <w:p w:rsidR="00274288" w:rsidRPr="00274288" w:rsidRDefault="00274288" w:rsidP="00274288">
      <w:pPr>
        <w:autoSpaceDE w:val="0"/>
        <w:autoSpaceDN w:val="0"/>
        <w:adjustRightInd w:val="0"/>
        <w:snapToGrid w:val="0"/>
        <w:jc w:val="center"/>
        <w:rPr>
          <w:b/>
          <w:lang w:eastAsia="lt-LT"/>
        </w:rPr>
      </w:pPr>
    </w:p>
    <w:p w:rsidR="00274288" w:rsidRPr="00274288" w:rsidRDefault="00274288" w:rsidP="00274288">
      <w:pPr>
        <w:autoSpaceDE w:val="0"/>
        <w:autoSpaceDN w:val="0"/>
        <w:adjustRightInd w:val="0"/>
        <w:snapToGrid w:val="0"/>
        <w:jc w:val="center"/>
        <w:rPr>
          <w:b/>
          <w:lang w:eastAsia="lt-LT"/>
        </w:rPr>
      </w:pPr>
    </w:p>
    <w:p w:rsidR="00274288" w:rsidRPr="00274288" w:rsidRDefault="00274288" w:rsidP="00274288">
      <w:pPr>
        <w:autoSpaceDE w:val="0"/>
        <w:autoSpaceDN w:val="0"/>
        <w:adjustRightInd w:val="0"/>
        <w:snapToGrid w:val="0"/>
        <w:jc w:val="center"/>
        <w:rPr>
          <w:b/>
          <w:lang w:eastAsia="lt-LT"/>
        </w:rPr>
      </w:pPr>
    </w:p>
    <w:p w:rsidR="00274288" w:rsidRPr="00274288" w:rsidRDefault="00274288" w:rsidP="00274288">
      <w:pPr>
        <w:autoSpaceDE w:val="0"/>
        <w:autoSpaceDN w:val="0"/>
        <w:adjustRightInd w:val="0"/>
        <w:snapToGrid w:val="0"/>
        <w:jc w:val="center"/>
        <w:rPr>
          <w:b/>
          <w:lang w:eastAsia="lt-LT"/>
        </w:rPr>
      </w:pPr>
    </w:p>
    <w:p w:rsidR="00274288" w:rsidRPr="00274288" w:rsidRDefault="00274288" w:rsidP="00274288">
      <w:pPr>
        <w:autoSpaceDE w:val="0"/>
        <w:autoSpaceDN w:val="0"/>
        <w:adjustRightInd w:val="0"/>
        <w:snapToGrid w:val="0"/>
        <w:jc w:val="center"/>
        <w:rPr>
          <w:b/>
          <w:lang w:eastAsia="lt-LT"/>
        </w:rPr>
      </w:pPr>
    </w:p>
    <w:p w:rsidR="00274288" w:rsidRPr="00274288" w:rsidRDefault="00274288" w:rsidP="00274288">
      <w:pPr>
        <w:autoSpaceDE w:val="0"/>
        <w:autoSpaceDN w:val="0"/>
        <w:adjustRightInd w:val="0"/>
        <w:snapToGrid w:val="0"/>
        <w:jc w:val="center"/>
        <w:rPr>
          <w:b/>
          <w:lang w:eastAsia="lt-LT"/>
        </w:rPr>
      </w:pPr>
    </w:p>
    <w:p w:rsidR="00274288" w:rsidRPr="00274288" w:rsidRDefault="00274288" w:rsidP="00274288">
      <w:pPr>
        <w:autoSpaceDE w:val="0"/>
        <w:autoSpaceDN w:val="0"/>
        <w:adjustRightInd w:val="0"/>
        <w:snapToGrid w:val="0"/>
        <w:jc w:val="center"/>
        <w:rPr>
          <w:b/>
          <w:lang w:eastAsia="lt-LT"/>
        </w:rPr>
      </w:pPr>
    </w:p>
    <w:p w:rsidR="00274288" w:rsidRPr="00274288" w:rsidRDefault="00274288" w:rsidP="00274288">
      <w:pPr>
        <w:autoSpaceDE w:val="0"/>
        <w:autoSpaceDN w:val="0"/>
        <w:adjustRightInd w:val="0"/>
        <w:snapToGrid w:val="0"/>
        <w:jc w:val="center"/>
        <w:rPr>
          <w:b/>
          <w:lang w:eastAsia="lt-LT"/>
        </w:rPr>
      </w:pPr>
    </w:p>
    <w:p w:rsidR="00274288" w:rsidRPr="00274288" w:rsidRDefault="00274288" w:rsidP="00274288">
      <w:pPr>
        <w:autoSpaceDE w:val="0"/>
        <w:autoSpaceDN w:val="0"/>
        <w:adjustRightInd w:val="0"/>
        <w:snapToGrid w:val="0"/>
        <w:spacing w:before="120"/>
        <w:jc w:val="center"/>
        <w:rPr>
          <w:b/>
          <w:bCs/>
          <w:lang w:eastAsia="lt-LT"/>
        </w:rPr>
        <w:sectPr w:rsidR="00274288" w:rsidRPr="00274288" w:rsidSect="00274288">
          <w:pgSz w:w="16838" w:h="11906" w:orient="landscape"/>
          <w:pgMar w:top="1701" w:right="1134" w:bottom="567" w:left="1559" w:header="567" w:footer="567" w:gutter="0"/>
          <w:cols w:space="1296"/>
          <w:titlePg/>
          <w:docGrid w:linePitch="360"/>
        </w:sectPr>
      </w:pPr>
    </w:p>
    <w:p w:rsidR="00274288" w:rsidRPr="00274288" w:rsidRDefault="00274288" w:rsidP="00274288">
      <w:pPr>
        <w:autoSpaceDE w:val="0"/>
        <w:autoSpaceDN w:val="0"/>
        <w:adjustRightInd w:val="0"/>
        <w:snapToGrid w:val="0"/>
        <w:spacing w:before="120"/>
        <w:jc w:val="center"/>
        <w:rPr>
          <w:b/>
          <w:bCs/>
          <w:lang w:eastAsia="lt-LT"/>
        </w:rPr>
      </w:pPr>
      <w:r w:rsidRPr="00274288">
        <w:rPr>
          <w:b/>
          <w:bCs/>
          <w:noProof/>
          <w:lang w:eastAsia="lt-LT"/>
        </w:rPr>
        <w:drawing>
          <wp:inline distT="0" distB="0" distL="0" distR="0" wp14:anchorId="4F925408" wp14:editId="3BAE8BA7">
            <wp:extent cx="6063831" cy="3407612"/>
            <wp:effectExtent l="0" t="0" r="0" b="2540"/>
            <wp:docPr id="25" name="Paveikslėlis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97305" cy="3426423"/>
                    </a:xfrm>
                    <a:prstGeom prst="rect">
                      <a:avLst/>
                    </a:prstGeom>
                    <a:noFill/>
                  </pic:spPr>
                </pic:pic>
              </a:graphicData>
            </a:graphic>
          </wp:inline>
        </w:drawing>
      </w:r>
    </w:p>
    <w:p w:rsidR="00274288" w:rsidRPr="00274288" w:rsidRDefault="00274288" w:rsidP="00274288">
      <w:pPr>
        <w:autoSpaceDE w:val="0"/>
        <w:autoSpaceDN w:val="0"/>
        <w:adjustRightInd w:val="0"/>
        <w:snapToGrid w:val="0"/>
        <w:spacing w:before="120"/>
        <w:jc w:val="center"/>
        <w:rPr>
          <w:b/>
          <w:lang w:eastAsia="lt-LT"/>
        </w:rPr>
      </w:pPr>
      <w:r w:rsidRPr="00274288">
        <w:rPr>
          <w:b/>
          <w:bCs/>
          <w:lang w:eastAsia="lt-LT"/>
        </w:rPr>
        <w:t>13 pav</w:t>
      </w:r>
      <w:r w:rsidRPr="00274288">
        <w:rPr>
          <w:lang w:eastAsia="lt-LT"/>
        </w:rPr>
        <w:t xml:space="preserve">. </w:t>
      </w:r>
      <w:r w:rsidRPr="00274288">
        <w:rPr>
          <w:rFonts w:eastAsia="Calibri"/>
        </w:rPr>
        <w:t xml:space="preserve">Vidutinės metinės </w:t>
      </w:r>
      <w:r w:rsidRPr="00274288">
        <w:rPr>
          <w:rFonts w:eastAsia="Calibri"/>
          <w:color w:val="000000"/>
          <w:lang w:eastAsia="en-GB"/>
        </w:rPr>
        <w:t>CO</w:t>
      </w:r>
      <w:r w:rsidRPr="00274288">
        <w:rPr>
          <w:rFonts w:eastAsia="Calibri"/>
        </w:rPr>
        <w:t xml:space="preserve"> koncentracijos tyrimo vietose</w:t>
      </w:r>
      <w:r w:rsidRPr="00274288">
        <w:rPr>
          <w:lang w:eastAsia="lt-LT"/>
        </w:rPr>
        <w:t xml:space="preserve"> </w:t>
      </w:r>
    </w:p>
    <w:p w:rsidR="00274288" w:rsidRPr="00274288" w:rsidRDefault="00274288" w:rsidP="00274288">
      <w:pPr>
        <w:autoSpaceDE w:val="0"/>
        <w:autoSpaceDN w:val="0"/>
        <w:adjustRightInd w:val="0"/>
        <w:snapToGrid w:val="0"/>
        <w:jc w:val="both"/>
        <w:rPr>
          <w:rFonts w:eastAsia="Calibri"/>
          <w:color w:val="000000"/>
          <w:lang w:eastAsia="en-GB"/>
        </w:rPr>
      </w:pPr>
    </w:p>
    <w:p w:rsidR="00274288" w:rsidRPr="00274288" w:rsidRDefault="00274288" w:rsidP="00274288">
      <w:pPr>
        <w:autoSpaceDE w:val="0"/>
        <w:autoSpaceDN w:val="0"/>
        <w:adjustRightInd w:val="0"/>
        <w:snapToGrid w:val="0"/>
        <w:ind w:firstLine="709"/>
        <w:jc w:val="both"/>
        <w:rPr>
          <w:rFonts w:eastAsia="Calibri"/>
          <w:color w:val="000000"/>
          <w:lang w:eastAsia="en-GB"/>
        </w:rPr>
      </w:pPr>
    </w:p>
    <w:p w:rsidR="00274288" w:rsidRPr="00274288" w:rsidRDefault="00274288" w:rsidP="00274288">
      <w:pPr>
        <w:ind w:firstLine="709"/>
        <w:jc w:val="both"/>
        <w:rPr>
          <w:rFonts w:eastAsia="Calibri"/>
          <w:sz w:val="22"/>
          <w:szCs w:val="22"/>
        </w:rPr>
      </w:pPr>
      <w:r w:rsidRPr="00274288">
        <w:rPr>
          <w:rFonts w:eastAsia="Calibri"/>
          <w:color w:val="000000"/>
          <w:lang w:eastAsia="en-GB"/>
        </w:rPr>
        <w:t xml:space="preserve">Per monitoringo laikotarpį paros </w:t>
      </w:r>
      <w:r w:rsidRPr="00274288">
        <w:rPr>
          <w:lang w:eastAsia="lt-LT"/>
        </w:rPr>
        <w:t>anglies monoksido</w:t>
      </w:r>
      <w:r w:rsidRPr="00274288">
        <w:rPr>
          <w:rFonts w:eastAsia="Calibri"/>
          <w:color w:val="000000"/>
          <w:lang w:eastAsia="en-GB"/>
        </w:rPr>
        <w:t xml:space="preserve"> koncentracija Klaipėdos mieste nustatytose tyrimo vietose kito nuo 0,09 mg/m</w:t>
      </w:r>
      <w:r w:rsidRPr="00274288">
        <w:rPr>
          <w:rFonts w:eastAsia="Calibri"/>
          <w:color w:val="000000"/>
          <w:vertAlign w:val="superscript"/>
          <w:lang w:eastAsia="en-GB"/>
        </w:rPr>
        <w:t xml:space="preserve">3 </w:t>
      </w:r>
      <w:r w:rsidRPr="00274288">
        <w:rPr>
          <w:rFonts w:eastAsia="Calibri"/>
          <w:color w:val="000000"/>
          <w:lang w:eastAsia="en-GB"/>
        </w:rPr>
        <w:t>iki 0,42</w:t>
      </w:r>
      <w:r w:rsidRPr="00274288">
        <w:rPr>
          <w:lang w:eastAsia="lt-LT"/>
        </w:rPr>
        <w:t xml:space="preserve"> </w:t>
      </w:r>
      <w:r w:rsidRPr="00274288">
        <w:rPr>
          <w:rFonts w:eastAsia="Calibri"/>
          <w:color w:val="000000"/>
          <w:lang w:eastAsia="en-GB"/>
        </w:rPr>
        <w:t>mg/m</w:t>
      </w:r>
      <w:r w:rsidRPr="00274288">
        <w:rPr>
          <w:rFonts w:eastAsia="Calibri"/>
          <w:color w:val="000000"/>
          <w:vertAlign w:val="superscript"/>
          <w:lang w:eastAsia="en-GB"/>
        </w:rPr>
        <w:t>3</w:t>
      </w:r>
      <w:r w:rsidRPr="00274288">
        <w:rPr>
          <w:lang w:eastAsia="lt-LT"/>
        </w:rPr>
        <w:t>. 8 valandų ribinė vertė 10 mg/m</w:t>
      </w:r>
      <w:r w:rsidRPr="00274288">
        <w:rPr>
          <w:vertAlign w:val="superscript"/>
          <w:lang w:eastAsia="lt-LT"/>
        </w:rPr>
        <w:t>3</w:t>
      </w:r>
      <w:r w:rsidRPr="00274288">
        <w:rPr>
          <w:lang w:eastAsia="lt-LT"/>
        </w:rPr>
        <w:t xml:space="preserve"> nebuvo viršyta. Didžiausios anglies monoksido</w:t>
      </w:r>
      <w:r w:rsidRPr="00274288">
        <w:rPr>
          <w:rFonts w:eastAsia="Calibri"/>
          <w:color w:val="000000"/>
          <w:lang w:eastAsia="en-GB"/>
        </w:rPr>
        <w:t xml:space="preserve"> koncentracijos fiksuotos 2018 metais. Tačiau apibendrinant galima teigti, kad nepriklausomai nuo sezono, per monitoringo laikotarpį buvo fiksuojamos nedidėlės CO koncentracijos. </w:t>
      </w:r>
      <w:r w:rsidRPr="00274288">
        <w:rPr>
          <w:szCs w:val="20"/>
          <w:lang w:eastAsia="lt-LT"/>
        </w:rPr>
        <w:t>Nors ilgalaikėje perspektyvoje stebimos CO koncentracijos mažėjimo tendencijos, siekiant objektyviai vertinti kelių transporto įtaką aplinkos oro kokybei,</w:t>
      </w:r>
      <w:r w:rsidRPr="00274288">
        <w:rPr>
          <w:rFonts w:eastAsia="Calibri"/>
          <w:sz w:val="22"/>
          <w:szCs w:val="22"/>
        </w:rPr>
        <w:t xml:space="preserve"> </w:t>
      </w:r>
      <w:r w:rsidRPr="00274288">
        <w:rPr>
          <w:rFonts w:eastAsia="Calibri"/>
          <w:color w:val="000000"/>
          <w:lang w:eastAsia="en-GB"/>
        </w:rPr>
        <w:t>rekomenduojama toliau vykdyti šio teršalo monitoringą.</w:t>
      </w:r>
    </w:p>
    <w:p w:rsidR="00274288" w:rsidRPr="00274288" w:rsidRDefault="00274288" w:rsidP="00274288">
      <w:pPr>
        <w:autoSpaceDE w:val="0"/>
        <w:autoSpaceDN w:val="0"/>
        <w:adjustRightInd w:val="0"/>
        <w:snapToGrid w:val="0"/>
        <w:ind w:firstLine="709"/>
        <w:jc w:val="both"/>
        <w:rPr>
          <w:lang w:eastAsia="lt-LT"/>
        </w:rPr>
      </w:pPr>
      <w:r w:rsidRPr="00274288">
        <w:rPr>
          <w:b/>
          <w:bCs/>
          <w:lang w:eastAsia="lt-LT"/>
        </w:rPr>
        <w:t xml:space="preserve">Aplinkos oro monitoringo poreikio pagrindimas. </w:t>
      </w:r>
      <w:r w:rsidRPr="00274288">
        <w:rPr>
          <w:lang w:eastAsia="lt-LT"/>
        </w:rPr>
        <w:t>Išanalizavus Klaipėdos miesto savivaldybės paskutinio laikotarpio monitoringo rezultatus matyti, kad didžiausia aplinkos oro tarša Klaipėdos mieste yra azoto junginiais, kietosiomis dalelėmis KD</w:t>
      </w:r>
      <w:r w:rsidRPr="00274288">
        <w:rPr>
          <w:vertAlign w:val="subscript"/>
          <w:lang w:eastAsia="lt-LT"/>
        </w:rPr>
        <w:t>10</w:t>
      </w:r>
      <w:r w:rsidRPr="00274288">
        <w:rPr>
          <w:lang w:eastAsia="lt-LT"/>
        </w:rPr>
        <w:t xml:space="preserve"> bei suspenduotomis kietosiomis dalelėmis (SKD).</w:t>
      </w: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Klaipėdos mieste teršalų (NOx, KD</w:t>
      </w:r>
      <w:r w:rsidRPr="00274288">
        <w:rPr>
          <w:rFonts w:eastAsia="Calibri"/>
          <w:color w:val="000000"/>
          <w:vertAlign w:val="subscript"/>
          <w:lang w:eastAsia="en-GB"/>
        </w:rPr>
        <w:t>10</w:t>
      </w:r>
      <w:r w:rsidRPr="00274288">
        <w:rPr>
          <w:rFonts w:eastAsia="Calibri"/>
          <w:color w:val="000000"/>
          <w:lang w:eastAsia="en-GB"/>
        </w:rPr>
        <w:t>, SKD) didelės koncentracijos aplinkos ore gali būti susijusios su suaktyvėjusia miesto pramonės įmonių bei uosto veikla, padidėjusiais transporto srautais</w:t>
      </w:r>
      <w:r w:rsidRPr="00274288">
        <w:rPr>
          <w:bCs/>
          <w:szCs w:val="28"/>
          <w:lang w:eastAsia="ar-SA"/>
        </w:rPr>
        <w:t xml:space="preserve"> bei kietojo kuro deginimu gaminant šilumos energiją energetikos įmonėse ir individualių namų ūkiuose</w:t>
      </w:r>
      <w:r w:rsidRPr="00274288">
        <w:rPr>
          <w:rFonts w:eastAsia="Calibri"/>
          <w:color w:val="000000"/>
          <w:lang w:eastAsia="en-GB"/>
        </w:rPr>
        <w:t xml:space="preserve">. </w:t>
      </w:r>
    </w:p>
    <w:p w:rsidR="00274288" w:rsidRPr="00274288" w:rsidRDefault="00274288" w:rsidP="00274288">
      <w:pPr>
        <w:autoSpaceDE w:val="0"/>
        <w:autoSpaceDN w:val="0"/>
        <w:adjustRightInd w:val="0"/>
        <w:ind w:firstLine="709"/>
        <w:jc w:val="both"/>
        <w:rPr>
          <w:rFonts w:eastAsia="Andale Sans UI" w:cs="Tahoma"/>
          <w:lang w:bidi="en-US"/>
        </w:rPr>
      </w:pPr>
      <w:r w:rsidRPr="00274288">
        <w:rPr>
          <w:rFonts w:eastAsia="Calibri"/>
          <w:color w:val="000000"/>
          <w:lang w:eastAsia="en-GB"/>
        </w:rPr>
        <w:t xml:space="preserve">Taip </w:t>
      </w:r>
      <w:r w:rsidRPr="00274288">
        <w:rPr>
          <w:rFonts w:eastAsia="Calibri"/>
          <w:color w:val="000000"/>
          <w:sz w:val="23"/>
          <w:szCs w:val="23"/>
          <w:lang w:eastAsia="en-GB"/>
        </w:rPr>
        <w:t xml:space="preserve">pat </w:t>
      </w:r>
      <w:r w:rsidRPr="00274288">
        <w:rPr>
          <w:rFonts w:eastAsia="Andale Sans UI" w:cs="Tahoma"/>
          <w:szCs w:val="22"/>
          <w:lang w:bidi="en-US"/>
        </w:rPr>
        <w:t xml:space="preserve">Aplinkos apsaugos departamento prie Aplinkos ministerijos (toliau – Departamentas) Klaipėdos valdyba nuolat gauna </w:t>
      </w:r>
      <w:r w:rsidRPr="00274288">
        <w:rPr>
          <w:rFonts w:eastAsia="Andale Sans UI" w:cs="Tahoma"/>
          <w:lang w:bidi="en-US"/>
        </w:rPr>
        <w:t>pasikartojančius Klaipėdos miesto šiaurinės dalies gyventojų skundus dėl aplinkos oro teršimo kietosiomis dalelėmis, atliekant krovos darbus Klaipėdos valstybinio jūrų uosto (toliau – KVJU) teritorijoje ūkinę veiklą vykdančiose įmonėse. Visuomenės kreipimasis į valstybines institucijas išreiškia nepasitikėjimą KVJU teritorijoje gaunamais darbinės aplinkos oro kokybės stebėjimų rezultatais. Klaipėdos mieste yra dvi stacionarios valstybinio aplinkos oro monitoringo stotelės, kuriose vykdomi nepertraukiami aplinkos oro kokybės stebėjimai, o gaunami rezultatai kasdien pateikiami AAA internetiniame tinklapyje. Šios stotelės yra gerokai nutolusios nuo KVJU teritorijos ir nepilnai atspindi situaciją su aplinkos oro tarša KVJU artimoje aplinkoje. Atsižvelgiant į tai, tolimesnio monitoringo 2022-2026 m. laikotarpio aplinkos oro kokybės stebėsena yra koreguojama išplečiant atitinkamų parametrų (KD</w:t>
      </w:r>
      <w:r w:rsidRPr="00274288">
        <w:rPr>
          <w:rFonts w:eastAsia="Andale Sans UI" w:cs="Tahoma"/>
          <w:vertAlign w:val="subscript"/>
          <w:lang w:bidi="en-US"/>
        </w:rPr>
        <w:t>10</w:t>
      </w:r>
      <w:r w:rsidRPr="00274288">
        <w:rPr>
          <w:rFonts w:eastAsia="Andale Sans UI" w:cs="Tahoma"/>
          <w:lang w:bidi="en-US"/>
        </w:rPr>
        <w:t>, KD</w:t>
      </w:r>
      <w:r w:rsidRPr="00274288">
        <w:rPr>
          <w:rFonts w:eastAsia="Andale Sans UI" w:cs="Tahoma"/>
          <w:vertAlign w:val="subscript"/>
          <w:lang w:bidi="en-US"/>
        </w:rPr>
        <w:t xml:space="preserve">2,5 </w:t>
      </w:r>
      <w:r w:rsidRPr="00274288">
        <w:rPr>
          <w:rFonts w:eastAsia="Andale Sans UI" w:cs="Tahoma"/>
          <w:lang w:bidi="en-US"/>
        </w:rPr>
        <w:t>ir SKD) tyrimus.</w:t>
      </w:r>
    </w:p>
    <w:p w:rsidR="00274288" w:rsidRPr="00274288" w:rsidRDefault="00274288" w:rsidP="00274288">
      <w:pPr>
        <w:autoSpaceDE w:val="0"/>
        <w:autoSpaceDN w:val="0"/>
        <w:adjustRightInd w:val="0"/>
        <w:ind w:firstLine="709"/>
        <w:jc w:val="both"/>
        <w:rPr>
          <w:rFonts w:eastAsia="Andale Sans UI" w:cs="Tahoma"/>
          <w:lang w:bidi="en-US"/>
        </w:rPr>
      </w:pPr>
      <w:r w:rsidRPr="00274288">
        <w:rPr>
          <w:rFonts w:eastAsia="Andale Sans UI" w:cs="Tahoma"/>
          <w:lang w:bidi="en-US"/>
        </w:rPr>
        <w:t xml:space="preserve">Įvertinus ankstesnių laikotarpių monitoringo duomenis bei dėl kylančio gyventojų nepasitenkinimo aplinkos oro kokybe gyvenamojoje aplinkoje, kuri galimai yra įtakojama Klaipėdos valstybinio jūrų uosto teritorijoje veikiančių krovos ir kitų įmonių veiklos, būtų tikslinga svarstyti klausimą dėl stacionarių aplinkos oro kokybės stebėjimo stotelių tinklo mieste įkūrimo. Tai padėtų operatyviai fiksuoti aplinkos oro kokybės kaitą ir užtikrinti </w:t>
      </w:r>
      <w:r w:rsidRPr="00274288">
        <w:rPr>
          <w:rFonts w:eastAsia="Calibri"/>
          <w:color w:val="000000"/>
          <w:lang w:eastAsia="en-GB"/>
        </w:rPr>
        <w:t>optimalų oro kokybės valdymą,</w:t>
      </w:r>
      <w:r w:rsidRPr="00274288">
        <w:rPr>
          <w:rFonts w:eastAsia="Andale Sans UI" w:cs="Tahoma"/>
          <w:lang w:bidi="en-US"/>
        </w:rPr>
        <w:t xml:space="preserve"> padėtų tiksliau identifikuoti taršos šaltinius bei efektyviau informuoti visuomenę.</w:t>
      </w:r>
    </w:p>
    <w:p w:rsidR="00274288" w:rsidRPr="00274288" w:rsidRDefault="00274288" w:rsidP="00274288">
      <w:pPr>
        <w:ind w:firstLine="709"/>
        <w:jc w:val="both"/>
        <w:rPr>
          <w:rFonts w:eastAsia="Calibri"/>
          <w:sz w:val="22"/>
          <w:szCs w:val="22"/>
        </w:rPr>
      </w:pPr>
      <w:r w:rsidRPr="00274288">
        <w:rPr>
          <w:rFonts w:ascii="TimesLT" w:eastAsia="Andale Sans UI" w:hAnsi="TimesLT" w:cs="Tahoma"/>
          <w:szCs w:val="20"/>
          <w:lang w:eastAsia="lt-LT" w:bidi="en-US"/>
        </w:rPr>
        <w:t>Remiantis</w:t>
      </w:r>
      <w:r w:rsidRPr="00274288">
        <w:rPr>
          <w:rFonts w:ascii="TimesLT" w:eastAsia="Andale Sans UI" w:hAnsi="TimesLT" w:cs="Tahoma"/>
          <w:szCs w:val="20"/>
          <w:lang w:val="en-GB" w:eastAsia="lt-LT" w:bidi="en-US"/>
        </w:rPr>
        <w:t xml:space="preserve"> 2021-05-31 d. </w:t>
      </w:r>
      <w:r w:rsidRPr="00274288">
        <w:rPr>
          <w:szCs w:val="20"/>
          <w:lang w:eastAsia="lt-LT"/>
        </w:rPr>
        <w:t>vykusiame programos pristatyme visuomenei išsakytomis gyventojų pastabomis</w:t>
      </w:r>
      <w:r w:rsidRPr="00274288">
        <w:rPr>
          <w:rFonts w:ascii="TimesLT" w:eastAsia="Andale Sans UI" w:hAnsi="TimesLT" w:cs="Tahoma"/>
          <w:szCs w:val="20"/>
          <w:lang w:val="en-GB" w:eastAsia="lt-LT" w:bidi="en-US"/>
        </w:rPr>
        <w:t xml:space="preserve">, 2022-2026 m. </w:t>
      </w:r>
      <w:r w:rsidRPr="00274288">
        <w:rPr>
          <w:rFonts w:ascii="TimesLT" w:eastAsia="Andale Sans UI" w:hAnsi="TimesLT" w:cs="Tahoma"/>
          <w:szCs w:val="20"/>
          <w:lang w:eastAsia="lt-LT" w:bidi="en-US"/>
        </w:rPr>
        <w:t>laikotarpio oro monitoringo dalis buvo papildyta. Siekiant stebėti autotransporto srautų Baltijos pr. daromą įtaką aplinkos oro kokybei, numatytas oro taršos monitoringo taškas prie Baltijos pr. gyvenamojo namo</w:t>
      </w:r>
      <w:r w:rsidRPr="00274288">
        <w:rPr>
          <w:rFonts w:ascii="TimesLT" w:eastAsia="Andale Sans UI" w:hAnsi="TimesLT" w:cs="Tahoma"/>
          <w:szCs w:val="20"/>
          <w:lang w:val="en-GB" w:eastAsia="lt-LT" w:bidi="en-US"/>
        </w:rPr>
        <w:t xml:space="preserve"> Nr. 115 (ID 36). </w:t>
      </w: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lang w:eastAsia="en-GB"/>
        </w:rPr>
        <w:t xml:space="preserve">Matavimo vietoje ID 7 </w:t>
      </w:r>
      <w:r w:rsidRPr="00274288">
        <w:rPr>
          <w:rFonts w:eastAsia="Calibri"/>
          <w:bCs/>
          <w:color w:val="000000"/>
          <w:lang w:eastAsia="ar-SA"/>
        </w:rPr>
        <w:t>(prie “Saulėtekio” vidurinės mokyklos, Mokyklos g. 3),</w:t>
      </w:r>
      <w:r w:rsidRPr="00274288">
        <w:rPr>
          <w:rFonts w:ascii="Calibri" w:eastAsia="Calibri" w:hAnsi="Calibri" w:cs="Calibri"/>
          <w:color w:val="1F497D"/>
          <w:sz w:val="22"/>
          <w:szCs w:val="22"/>
        </w:rPr>
        <w:t xml:space="preserve"> </w:t>
      </w:r>
      <w:r w:rsidRPr="00274288">
        <w:rPr>
          <w:rFonts w:eastAsia="Calibri"/>
          <w:color w:val="000000"/>
          <w:lang w:eastAsia="en-GB"/>
        </w:rPr>
        <w:t>siekiant</w:t>
      </w:r>
      <w:r w:rsidRPr="00274288">
        <w:rPr>
          <w:rFonts w:eastAsia="Calibri"/>
          <w:bCs/>
          <w:color w:val="000000"/>
          <w:lang w:eastAsia="ar-SA"/>
        </w:rPr>
        <w:t xml:space="preserve"> stebėti ūkio subjektų veiklos bei</w:t>
      </w:r>
      <w:r w:rsidRPr="00274288">
        <w:rPr>
          <w:rFonts w:ascii="Calibri" w:eastAsia="Calibri" w:hAnsi="Calibri" w:cs="Calibri"/>
          <w:color w:val="1F497D"/>
          <w:sz w:val="22"/>
          <w:szCs w:val="22"/>
        </w:rPr>
        <w:t xml:space="preserve"> </w:t>
      </w:r>
      <w:r w:rsidRPr="00274288">
        <w:rPr>
          <w:rFonts w:eastAsia="Calibri"/>
          <w:bCs/>
          <w:color w:val="000000"/>
          <w:lang w:eastAsia="ar-SA"/>
        </w:rPr>
        <w:t xml:space="preserve">namų ūkių šildymo poveikį, </w:t>
      </w:r>
      <w:r w:rsidRPr="00274288">
        <w:rPr>
          <w:rFonts w:eastAsia="Calibri"/>
          <w:color w:val="000000"/>
        </w:rPr>
        <w:t>Šiaurinėje Rimkų gyvenvietės dalyje prie gyvenamųjų namų (Rimkų g. 1, ID 19)</w:t>
      </w:r>
      <w:r w:rsidRPr="00274288">
        <w:rPr>
          <w:rFonts w:eastAsia="Calibri"/>
          <w:color w:val="000000"/>
          <w:lang w:eastAsia="en-GB"/>
        </w:rPr>
        <w:t xml:space="preserve"> </w:t>
      </w:r>
      <w:r w:rsidRPr="00274288">
        <w:rPr>
          <w:rFonts w:eastAsia="Calibri"/>
          <w:color w:val="000000"/>
        </w:rPr>
        <w:t>autotransporto, geležinkelio transporto, įmonių veiklos poveikį, ir</w:t>
      </w:r>
      <w:r w:rsidRPr="00274288">
        <w:rPr>
          <w:rFonts w:eastAsia="Calibri"/>
          <w:bCs/>
          <w:color w:val="000000"/>
          <w:lang w:eastAsia="ar-SA"/>
        </w:rPr>
        <w:t xml:space="preserve"> ID 23 (</w:t>
      </w:r>
      <w:r w:rsidRPr="00274288">
        <w:rPr>
          <w:rFonts w:eastAsia="Calibri"/>
          <w:color w:val="000000"/>
          <w:lang w:eastAsia="en-GB"/>
        </w:rPr>
        <w:t xml:space="preserve">Pievų g. 43), </w:t>
      </w:r>
      <w:bookmarkStart w:id="17" w:name="_Hlk75945676"/>
      <w:r w:rsidRPr="00274288">
        <w:rPr>
          <w:rFonts w:eastAsia="Calibri"/>
          <w:color w:val="000000"/>
        </w:rPr>
        <w:t>pramonės įmonių, autotransporto, gyvenamųjų namų šildymo</w:t>
      </w:r>
      <w:bookmarkEnd w:id="17"/>
      <w:r w:rsidRPr="00274288">
        <w:rPr>
          <w:rFonts w:eastAsia="Calibri"/>
          <w:color w:val="000000"/>
        </w:rPr>
        <w:t xml:space="preserve"> </w:t>
      </w:r>
      <w:r w:rsidRPr="00274288">
        <w:rPr>
          <w:rFonts w:eastAsia="Calibri"/>
          <w:bCs/>
          <w:color w:val="000000"/>
          <w:lang w:eastAsia="ar-SA"/>
        </w:rPr>
        <w:t>poveikį, numatyta be kitų parametrų vykdyti ir kietųjų dalelių KD</w:t>
      </w:r>
      <w:r w:rsidRPr="00274288">
        <w:rPr>
          <w:rFonts w:eastAsia="Calibri"/>
          <w:bCs/>
          <w:color w:val="000000"/>
          <w:vertAlign w:val="subscript"/>
          <w:lang w:eastAsia="ar-SA"/>
        </w:rPr>
        <w:t>2,5</w:t>
      </w:r>
      <w:r w:rsidRPr="00274288">
        <w:rPr>
          <w:rFonts w:eastAsia="Calibri"/>
          <w:bCs/>
          <w:color w:val="000000"/>
          <w:lang w:eastAsia="ar-SA"/>
        </w:rPr>
        <w:t>, KD</w:t>
      </w:r>
      <w:r w:rsidRPr="00274288">
        <w:rPr>
          <w:rFonts w:eastAsia="Calibri"/>
          <w:bCs/>
          <w:color w:val="000000"/>
          <w:vertAlign w:val="subscript"/>
          <w:lang w:eastAsia="ar-SA"/>
        </w:rPr>
        <w:t>10</w:t>
      </w:r>
      <w:r w:rsidRPr="00274288">
        <w:rPr>
          <w:rFonts w:eastAsia="Calibri"/>
          <w:bCs/>
          <w:color w:val="000000"/>
          <w:lang w:eastAsia="ar-SA"/>
        </w:rPr>
        <w:t xml:space="preserve"> matavimus</w:t>
      </w:r>
      <w:r w:rsidRPr="00274288">
        <w:rPr>
          <w:rFonts w:eastAsia="Calibri"/>
          <w:bCs/>
          <w:color w:val="000000"/>
          <w:szCs w:val="28"/>
          <w:lang w:eastAsia="ar-SA"/>
        </w:rPr>
        <w:t>. O m</w:t>
      </w:r>
      <w:r w:rsidRPr="00274288">
        <w:rPr>
          <w:rFonts w:eastAsia="Calibri"/>
          <w:color w:val="000000"/>
          <w:lang w:eastAsia="en-GB"/>
        </w:rPr>
        <w:t>atavimo vietoje ID 32 (</w:t>
      </w:r>
      <w:r w:rsidRPr="00274288">
        <w:rPr>
          <w:rFonts w:eastAsia="Calibri"/>
          <w:bCs/>
          <w:color w:val="000000"/>
          <w:szCs w:val="28"/>
          <w:lang w:eastAsia="ar-SA"/>
        </w:rPr>
        <w:t>Šienpjovių g. 25)</w:t>
      </w:r>
      <w:r w:rsidRPr="00274288">
        <w:rPr>
          <w:rFonts w:ascii="CIDFont+F1" w:eastAsia="Calibri" w:hAnsi="CIDFont+F1" w:cs="CIDFont+F1"/>
          <w:color w:val="000000"/>
          <w:sz w:val="22"/>
          <w:szCs w:val="22"/>
        </w:rPr>
        <w:t xml:space="preserve"> </w:t>
      </w:r>
      <w:r w:rsidRPr="00274288">
        <w:rPr>
          <w:rFonts w:eastAsia="Calibri"/>
          <w:bCs/>
          <w:color w:val="000000"/>
          <w:szCs w:val="28"/>
          <w:lang w:eastAsia="ar-SA"/>
        </w:rPr>
        <w:t>papildomai įtraukti KD</w:t>
      </w:r>
      <w:r w:rsidRPr="00274288">
        <w:rPr>
          <w:rFonts w:eastAsia="Calibri"/>
          <w:bCs/>
          <w:color w:val="000000"/>
          <w:szCs w:val="28"/>
          <w:vertAlign w:val="subscript"/>
          <w:lang w:eastAsia="ar-SA"/>
        </w:rPr>
        <w:t>2,5</w:t>
      </w:r>
      <w:r w:rsidRPr="00274288">
        <w:rPr>
          <w:rFonts w:eastAsia="Calibri"/>
          <w:bCs/>
          <w:color w:val="000000"/>
          <w:szCs w:val="28"/>
          <w:lang w:eastAsia="ar-SA"/>
        </w:rPr>
        <w:t xml:space="preserve"> matavimus. Papildoma matavimų vieta (ID 37) numatyta Kauno g. gyvenamųjų namų kvartale, ties Nr. 39, kur gyvenamojoje ir visuomeninės paskirties aplinkoje būtų stebima intensyvaus autotransporto bei šilumą tiekiančios elektrinės įtaka aplinkos oro kokybei. Taip pat siekiant stebėti ūkio subjektų veiklos poveikį, skleidžiant nemalonius kvapus gyvenamojoje aplinkoje, ID 26 tyrimo vietoje (Šermukšnių g. – Rūtų g. sankryža) papildomai numatoma vykdyti </w:t>
      </w:r>
      <w:r w:rsidRPr="00274288">
        <w:rPr>
          <w:rFonts w:eastAsia="Calibri"/>
          <w:color w:val="000000"/>
        </w:rPr>
        <w:t>H</w:t>
      </w:r>
      <w:r w:rsidRPr="00274288">
        <w:rPr>
          <w:rFonts w:eastAsia="Calibri"/>
          <w:color w:val="000000"/>
          <w:vertAlign w:val="subscript"/>
        </w:rPr>
        <w:t>2</w:t>
      </w:r>
      <w:r w:rsidRPr="00274288">
        <w:rPr>
          <w:rFonts w:eastAsia="Calibri"/>
          <w:color w:val="000000"/>
        </w:rPr>
        <w:t>S, NH</w:t>
      </w:r>
      <w:r w:rsidRPr="00274288">
        <w:rPr>
          <w:rFonts w:eastAsia="Calibri"/>
          <w:color w:val="000000"/>
          <w:vertAlign w:val="subscript"/>
        </w:rPr>
        <w:t>3</w:t>
      </w:r>
      <w:r w:rsidRPr="00274288">
        <w:rPr>
          <w:rFonts w:eastAsia="Calibri"/>
          <w:color w:val="000000"/>
        </w:rPr>
        <w:t xml:space="preserve"> matavimus. Siekiant stebėti ūkio subjektų veiklos įtaką dulkėtumui matavimo vietoje ID 22 papildomai numatoma atlikti suspenduotų kietųjų dalelių (SKD) matavimus.</w:t>
      </w:r>
    </w:p>
    <w:p w:rsidR="00274288" w:rsidRPr="00274288" w:rsidRDefault="00274288" w:rsidP="00274288">
      <w:pPr>
        <w:autoSpaceDE w:val="0"/>
        <w:autoSpaceDN w:val="0"/>
        <w:adjustRightInd w:val="0"/>
        <w:ind w:firstLine="709"/>
        <w:jc w:val="both"/>
        <w:rPr>
          <w:rFonts w:eastAsia="Calibri"/>
          <w:b/>
          <w:bCs/>
          <w:color w:val="000000"/>
        </w:rPr>
      </w:pPr>
      <w:r w:rsidRPr="00274288">
        <w:rPr>
          <w:rFonts w:eastAsia="Calibri"/>
          <w:b/>
          <w:bCs/>
          <w:color w:val="000000"/>
        </w:rPr>
        <w:t xml:space="preserve">Oro kokybės stebėjimo stotelių (oro analizatorių) įrengimo pagrindimas. </w:t>
      </w:r>
      <w:r w:rsidRPr="00274288">
        <w:rPr>
          <w:rFonts w:eastAsia="Calibri"/>
          <w:color w:val="000000"/>
        </w:rPr>
        <w:t>Visos žemiau išvardintos oro kokybės stebėjimo stotelių įrengimo vietos yra išdėstytos išilgai Klaipėdos valstybinio jūrų uosto teritorijos, siekiant stebėti uosto teritorijoje veikiančių įmonių veiklos įtaką aplinkos oro kokybei.</w:t>
      </w:r>
    </w:p>
    <w:p w:rsidR="00274288" w:rsidRPr="00274288" w:rsidRDefault="00274288" w:rsidP="00274288">
      <w:pPr>
        <w:autoSpaceDE w:val="0"/>
        <w:autoSpaceDN w:val="0"/>
        <w:adjustRightInd w:val="0"/>
        <w:ind w:firstLine="709"/>
        <w:jc w:val="both"/>
        <w:rPr>
          <w:rFonts w:eastAsia="Calibri"/>
          <w:b/>
          <w:bCs/>
          <w:color w:val="000000"/>
        </w:rPr>
      </w:pPr>
    </w:p>
    <w:p w:rsidR="00274288" w:rsidRPr="00274288" w:rsidRDefault="00274288" w:rsidP="00274288">
      <w:pPr>
        <w:autoSpaceDE w:val="0"/>
        <w:autoSpaceDN w:val="0"/>
        <w:adjustRightInd w:val="0"/>
        <w:jc w:val="center"/>
        <w:rPr>
          <w:rFonts w:eastAsia="Calibri"/>
          <w:b/>
          <w:bCs/>
          <w:color w:val="000000"/>
        </w:rPr>
      </w:pPr>
      <w:r w:rsidRPr="00274288">
        <w:rPr>
          <w:rFonts w:eastAsia="Calibri"/>
          <w:noProof/>
          <w:color w:val="000000"/>
          <w:lang w:eastAsia="lt-LT"/>
        </w:rPr>
        <w:drawing>
          <wp:inline distT="0" distB="0" distL="0" distR="0" wp14:anchorId="323049DB" wp14:editId="018E1547">
            <wp:extent cx="3079429" cy="2171700"/>
            <wp:effectExtent l="0" t="0" r="698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089239" cy="2178618"/>
                    </a:xfrm>
                    <a:prstGeom prst="rect">
                      <a:avLst/>
                    </a:prstGeom>
                    <a:noFill/>
                    <a:ln>
                      <a:noFill/>
                    </a:ln>
                  </pic:spPr>
                </pic:pic>
              </a:graphicData>
            </a:graphic>
          </wp:inline>
        </w:drawing>
      </w:r>
    </w:p>
    <w:p w:rsidR="00274288" w:rsidRPr="00274288" w:rsidRDefault="00274288" w:rsidP="00274288">
      <w:pPr>
        <w:autoSpaceDE w:val="0"/>
        <w:autoSpaceDN w:val="0"/>
        <w:adjustRightInd w:val="0"/>
        <w:ind w:firstLine="709"/>
        <w:jc w:val="center"/>
        <w:rPr>
          <w:rFonts w:eastAsia="Calibri"/>
          <w:color w:val="000000"/>
        </w:rPr>
      </w:pPr>
      <w:r w:rsidRPr="00274288">
        <w:rPr>
          <w:rFonts w:eastAsia="Calibri"/>
          <w:b/>
          <w:bCs/>
          <w:color w:val="000000"/>
        </w:rPr>
        <w:t>14 pav.</w:t>
      </w:r>
      <w:r w:rsidRPr="00274288">
        <w:rPr>
          <w:rFonts w:eastAsia="Calibri"/>
          <w:color w:val="000000"/>
        </w:rPr>
        <w:t xml:space="preserve"> Tyrimo taškas </w:t>
      </w:r>
      <w:r w:rsidRPr="00274288">
        <w:t>ID22 (</w:t>
      </w:r>
      <w:r w:rsidRPr="00274288">
        <w:rPr>
          <w:rFonts w:eastAsia="Calibri"/>
          <w:color w:val="000000"/>
        </w:rPr>
        <w:t>Upelio ir Nendrių gatvės sankirtoje prie gyvenamųjų namų (Nendrių g. 33))</w:t>
      </w:r>
    </w:p>
    <w:p w:rsidR="00274288" w:rsidRPr="00274288" w:rsidRDefault="00274288" w:rsidP="00274288">
      <w:pPr>
        <w:autoSpaceDE w:val="0"/>
        <w:autoSpaceDN w:val="0"/>
        <w:adjustRightInd w:val="0"/>
        <w:ind w:firstLine="709"/>
        <w:jc w:val="both"/>
        <w:rPr>
          <w:rFonts w:eastAsia="Calibri"/>
          <w:color w:val="000000"/>
        </w:rPr>
      </w:pP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Argumentai, kodėl šioje tyrimo vietoje ID22 reikalinga įrengti oro kokybės stebėjimo stotelę:</w:t>
      </w: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1.  aplinkos oro kokybės kontrolė tankiai apgyvendintoje teritorijoje;</w:t>
      </w: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2. uosto teritorijoje veikiančių įmonių bei kelių transporto daromos įtakos aplinkos oro kokybei stebėjimas;</w:t>
      </w: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3. tikslesnių aplinkos oro taršos duomenų gavimas, lyginant su kitais taršos stebėjimui vykdomais matavimais;</w:t>
      </w: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4.  tikslesnis aplinkos oro kokybės vertinimas;</w:t>
      </w: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5.  momentinis aplinkos oro kokybės duomenų pateikimas visuomenei.</w:t>
      </w:r>
    </w:p>
    <w:p w:rsidR="00274288" w:rsidRPr="00274288" w:rsidRDefault="00274288" w:rsidP="00274288">
      <w:pPr>
        <w:autoSpaceDE w:val="0"/>
        <w:autoSpaceDN w:val="0"/>
        <w:adjustRightInd w:val="0"/>
        <w:ind w:firstLine="709"/>
        <w:jc w:val="both"/>
        <w:rPr>
          <w:rFonts w:eastAsia="Calibri"/>
          <w:color w:val="000000"/>
        </w:rPr>
      </w:pP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 xml:space="preserve">Siūloma, kad šioje oro kokybės stotelėje nepertraukiamai būtų matuojami šie parametrai: kietosios dalelės </w:t>
      </w:r>
      <w:r w:rsidRPr="00274288">
        <w:rPr>
          <w:bCs/>
          <w:szCs w:val="28"/>
          <w:lang w:eastAsia="ar-SA"/>
        </w:rPr>
        <w:t>KD</w:t>
      </w:r>
      <w:r w:rsidRPr="00274288">
        <w:rPr>
          <w:bCs/>
          <w:szCs w:val="28"/>
          <w:vertAlign w:val="subscript"/>
          <w:lang w:eastAsia="ar-SA"/>
        </w:rPr>
        <w:t>2,5</w:t>
      </w:r>
      <w:r w:rsidRPr="00274288">
        <w:rPr>
          <w:bCs/>
          <w:szCs w:val="28"/>
          <w:lang w:eastAsia="ar-SA"/>
        </w:rPr>
        <w:t xml:space="preserve">, </w:t>
      </w:r>
      <w:r w:rsidRPr="00274288">
        <w:rPr>
          <w:rFonts w:eastAsia="Calibri"/>
          <w:color w:val="000000"/>
        </w:rPr>
        <w:t>KD</w:t>
      </w:r>
      <w:r w:rsidRPr="00274288">
        <w:rPr>
          <w:rFonts w:eastAsia="Calibri"/>
          <w:color w:val="000000"/>
          <w:vertAlign w:val="subscript"/>
        </w:rPr>
        <w:t>10</w:t>
      </w:r>
      <w:r w:rsidRPr="00274288">
        <w:rPr>
          <w:rFonts w:eastAsia="Calibri"/>
          <w:color w:val="000000"/>
        </w:rPr>
        <w:t>, suspenduotos kietosios dalelės SKD.</w:t>
      </w:r>
    </w:p>
    <w:p w:rsidR="00274288" w:rsidRPr="00274288" w:rsidRDefault="00274288" w:rsidP="00274288">
      <w:pPr>
        <w:jc w:val="both"/>
        <w:rPr>
          <w:rFonts w:ascii="TimesLT" w:hAnsi="TimesLT"/>
          <w:b/>
          <w:bCs/>
          <w:szCs w:val="20"/>
          <w:lang w:eastAsia="lt-LT"/>
        </w:rPr>
      </w:pPr>
    </w:p>
    <w:p w:rsidR="00274288" w:rsidRPr="00274288" w:rsidRDefault="00274288" w:rsidP="00274288">
      <w:pPr>
        <w:jc w:val="center"/>
        <w:rPr>
          <w:b/>
          <w:bCs/>
          <w:szCs w:val="20"/>
          <w:lang w:val="en-GB" w:eastAsia="lt-LT"/>
        </w:rPr>
      </w:pPr>
      <w:r w:rsidRPr="00274288">
        <w:rPr>
          <w:rFonts w:ascii="TimesLT" w:hAnsi="TimesLT"/>
          <w:noProof/>
          <w:szCs w:val="20"/>
          <w:lang w:eastAsia="lt-LT"/>
        </w:rPr>
        <w:drawing>
          <wp:inline distT="0" distB="0" distL="0" distR="0" wp14:anchorId="42D2F98B" wp14:editId="32BC1E8B">
            <wp:extent cx="3661530" cy="19685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675460" cy="1975989"/>
                    </a:xfrm>
                    <a:prstGeom prst="rect">
                      <a:avLst/>
                    </a:prstGeom>
                    <a:noFill/>
                    <a:ln>
                      <a:noFill/>
                    </a:ln>
                  </pic:spPr>
                </pic:pic>
              </a:graphicData>
            </a:graphic>
          </wp:inline>
        </w:drawing>
      </w:r>
    </w:p>
    <w:p w:rsidR="00274288" w:rsidRPr="00274288" w:rsidRDefault="00274288" w:rsidP="00274288">
      <w:pPr>
        <w:autoSpaceDE w:val="0"/>
        <w:autoSpaceDN w:val="0"/>
        <w:adjustRightInd w:val="0"/>
        <w:jc w:val="center"/>
        <w:rPr>
          <w:rFonts w:eastAsia="Calibri"/>
          <w:color w:val="000000"/>
        </w:rPr>
      </w:pPr>
      <w:r w:rsidRPr="00274288">
        <w:rPr>
          <w:rFonts w:eastAsia="Calibri"/>
          <w:b/>
          <w:bCs/>
          <w:color w:val="000000"/>
        </w:rPr>
        <w:t>15 pav.</w:t>
      </w:r>
      <w:r w:rsidRPr="00274288">
        <w:rPr>
          <w:rFonts w:eastAsia="Calibri"/>
          <w:color w:val="000000"/>
        </w:rPr>
        <w:t xml:space="preserve"> Tyrimo taškas </w:t>
      </w:r>
      <w:r w:rsidRPr="00274288">
        <w:t>ID2</w:t>
      </w:r>
      <w:r w:rsidRPr="00274288">
        <w:rPr>
          <w:rFonts w:eastAsia="Calibri"/>
          <w:color w:val="000000"/>
        </w:rPr>
        <w:t xml:space="preserve">6 (Šermukšnių g. – Rūtų g. sankryža prie gyvenamojo namo </w:t>
      </w:r>
    </w:p>
    <w:p w:rsidR="00274288" w:rsidRPr="00274288" w:rsidRDefault="00274288" w:rsidP="00274288">
      <w:pPr>
        <w:jc w:val="center"/>
        <w:rPr>
          <w:lang w:eastAsia="lt-LT"/>
        </w:rPr>
      </w:pPr>
      <w:r w:rsidRPr="00274288">
        <w:rPr>
          <w:lang w:eastAsia="lt-LT"/>
        </w:rPr>
        <w:t>(Rūtų g. 3))</w:t>
      </w:r>
    </w:p>
    <w:p w:rsidR="00274288" w:rsidRPr="00274288" w:rsidRDefault="00274288" w:rsidP="00274288">
      <w:pPr>
        <w:jc w:val="both"/>
        <w:rPr>
          <w:highlight w:val="yellow"/>
          <w:lang w:eastAsia="x-none"/>
        </w:rPr>
      </w:pP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Argumentai, kodėl šioje tyrimo vietoje ID26 reikalinga įrengti oro kokybės stebėjimo stotelę:</w:t>
      </w: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1.  aplinkos oro kokybės kontrolė tankiai apgyvendintoje teritorijoje;</w:t>
      </w: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2. uosto teritorijoje veikiančių įmonių bei kelių transporto daromos įtakos aplinkos oro kokybei stebėjimas;</w:t>
      </w:r>
    </w:p>
    <w:p w:rsidR="00274288" w:rsidRPr="00274288" w:rsidRDefault="00274288" w:rsidP="00274288">
      <w:pPr>
        <w:shd w:val="clear" w:color="auto" w:fill="FFFFFF"/>
        <w:ind w:firstLine="709"/>
        <w:rPr>
          <w:rFonts w:eastAsia="Calibri"/>
          <w:color w:val="000000"/>
        </w:rPr>
      </w:pPr>
      <w:r w:rsidRPr="00274288">
        <w:rPr>
          <w:rFonts w:eastAsia="Calibri"/>
          <w:lang w:eastAsia="lt-LT"/>
        </w:rPr>
        <w:t xml:space="preserve">3. </w:t>
      </w:r>
      <w:r w:rsidRPr="00274288">
        <w:rPr>
          <w:rFonts w:eastAsia="Calibri"/>
          <w:color w:val="000000"/>
        </w:rPr>
        <w:t>minimalių reikalavimų dulkėtumui mažinti užtikrinimo kontrolė;</w:t>
      </w: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4. tikslesnių aplinkos oro taršos duomenų gavimas, lyginant su kitais taršos stebėjimui vykdomais matavimais;</w:t>
      </w: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5.  tikslesnis aplinkos oro kokybės vertinimas;</w:t>
      </w: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6.  momentinis aplinkos oro kokybės duomenų pateikimas visuomenei.</w:t>
      </w:r>
    </w:p>
    <w:p w:rsidR="00274288" w:rsidRPr="00274288" w:rsidRDefault="00274288" w:rsidP="00274288">
      <w:pPr>
        <w:autoSpaceDE w:val="0"/>
        <w:autoSpaceDN w:val="0"/>
        <w:adjustRightInd w:val="0"/>
        <w:ind w:firstLine="709"/>
        <w:jc w:val="both"/>
        <w:rPr>
          <w:rFonts w:eastAsia="Calibri"/>
          <w:color w:val="000000"/>
        </w:rPr>
      </w:pP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 xml:space="preserve">Siūloma, kad šioje oro kokybės stotelėje nepertraukiamai būtų matuojami šie parametrai: kietosios dalelės </w:t>
      </w:r>
      <w:r w:rsidRPr="00274288">
        <w:rPr>
          <w:rFonts w:ascii="TimesLT" w:hAnsi="TimesLT"/>
          <w:sz w:val="20"/>
          <w:szCs w:val="20"/>
          <w:lang w:eastAsia="lt-LT"/>
        </w:rPr>
        <w:t>KD</w:t>
      </w:r>
      <w:r w:rsidRPr="00274288">
        <w:rPr>
          <w:rFonts w:ascii="TimesLT" w:hAnsi="TimesLT"/>
          <w:sz w:val="20"/>
          <w:szCs w:val="20"/>
          <w:vertAlign w:val="subscript"/>
          <w:lang w:eastAsia="lt-LT"/>
        </w:rPr>
        <w:t>2,5</w:t>
      </w:r>
      <w:r w:rsidRPr="00274288">
        <w:rPr>
          <w:rFonts w:ascii="TimesLT" w:hAnsi="TimesLT"/>
          <w:sz w:val="20"/>
          <w:szCs w:val="20"/>
          <w:lang w:eastAsia="lt-LT"/>
        </w:rPr>
        <w:t>,</w:t>
      </w:r>
      <w:r w:rsidRPr="00274288">
        <w:rPr>
          <w:rFonts w:ascii="TimesLT" w:hAnsi="TimesLT"/>
          <w:sz w:val="20"/>
          <w:szCs w:val="20"/>
          <w:vertAlign w:val="subscript"/>
          <w:lang w:eastAsia="lt-LT"/>
        </w:rPr>
        <w:t xml:space="preserve"> </w:t>
      </w:r>
      <w:r w:rsidRPr="00274288">
        <w:rPr>
          <w:rFonts w:eastAsia="Calibri"/>
          <w:color w:val="000000"/>
        </w:rPr>
        <w:t>KD</w:t>
      </w:r>
      <w:r w:rsidRPr="00274288">
        <w:rPr>
          <w:rFonts w:eastAsia="Calibri"/>
          <w:color w:val="000000"/>
          <w:vertAlign w:val="subscript"/>
        </w:rPr>
        <w:t>10</w:t>
      </w:r>
      <w:r w:rsidRPr="00274288">
        <w:rPr>
          <w:rFonts w:eastAsia="Calibri"/>
          <w:color w:val="000000"/>
        </w:rPr>
        <w:t>, suspenduotos kietosios dalelės SKD.</w:t>
      </w:r>
    </w:p>
    <w:p w:rsidR="00274288" w:rsidRPr="00274288" w:rsidRDefault="00274288" w:rsidP="00274288">
      <w:pPr>
        <w:jc w:val="both"/>
        <w:rPr>
          <w:highlight w:val="yellow"/>
          <w:lang w:eastAsia="x-none"/>
        </w:rPr>
      </w:pPr>
    </w:p>
    <w:p w:rsidR="00274288" w:rsidRPr="00274288" w:rsidRDefault="00274288" w:rsidP="00274288">
      <w:pPr>
        <w:jc w:val="center"/>
        <w:rPr>
          <w:highlight w:val="yellow"/>
          <w:lang w:eastAsia="x-none"/>
        </w:rPr>
      </w:pPr>
      <w:r w:rsidRPr="00274288">
        <w:rPr>
          <w:rFonts w:ascii="TimesLT" w:hAnsi="TimesLT"/>
          <w:noProof/>
          <w:szCs w:val="20"/>
          <w:lang w:eastAsia="lt-LT"/>
        </w:rPr>
        <w:drawing>
          <wp:inline distT="0" distB="0" distL="0" distR="0" wp14:anchorId="75EC7FA7" wp14:editId="0CEA1C9D">
            <wp:extent cx="2181766" cy="2330450"/>
            <wp:effectExtent l="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92685" cy="2342113"/>
                    </a:xfrm>
                    <a:prstGeom prst="rect">
                      <a:avLst/>
                    </a:prstGeom>
                    <a:noFill/>
                    <a:ln>
                      <a:noFill/>
                    </a:ln>
                  </pic:spPr>
                </pic:pic>
              </a:graphicData>
            </a:graphic>
          </wp:inline>
        </w:drawing>
      </w:r>
    </w:p>
    <w:p w:rsidR="00274288" w:rsidRPr="00274288" w:rsidRDefault="00274288" w:rsidP="00274288">
      <w:pPr>
        <w:autoSpaceDE w:val="0"/>
        <w:autoSpaceDN w:val="0"/>
        <w:adjustRightInd w:val="0"/>
        <w:jc w:val="center"/>
        <w:rPr>
          <w:rFonts w:eastAsia="Calibri"/>
          <w:color w:val="000000"/>
        </w:rPr>
      </w:pPr>
      <w:r w:rsidRPr="00274288">
        <w:rPr>
          <w:rFonts w:eastAsia="Calibri"/>
          <w:b/>
          <w:bCs/>
          <w:color w:val="000000"/>
        </w:rPr>
        <w:t>16 pav.</w:t>
      </w:r>
      <w:r w:rsidRPr="00274288">
        <w:rPr>
          <w:rFonts w:eastAsia="Calibri"/>
          <w:color w:val="000000"/>
        </w:rPr>
        <w:t xml:space="preserve"> Tyrimo taškas </w:t>
      </w:r>
      <w:r w:rsidRPr="00274288">
        <w:t>ID30</w:t>
      </w:r>
      <w:r w:rsidRPr="00274288">
        <w:rPr>
          <w:rFonts w:eastAsia="Calibri"/>
          <w:color w:val="000000"/>
        </w:rPr>
        <w:t xml:space="preserve"> (Švyturio g. tarp gyvenamųjų namų 10–12)</w:t>
      </w:r>
    </w:p>
    <w:p w:rsidR="00274288" w:rsidRPr="00274288" w:rsidRDefault="00274288" w:rsidP="00274288">
      <w:pPr>
        <w:autoSpaceDE w:val="0"/>
        <w:autoSpaceDN w:val="0"/>
        <w:adjustRightInd w:val="0"/>
        <w:jc w:val="center"/>
        <w:rPr>
          <w:rFonts w:eastAsia="Calibri"/>
          <w:color w:val="000000"/>
        </w:rPr>
      </w:pP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Argumentai, kodėl šioje tyrimo vietoje ID30 reikalinga įrengti oro kokybės stebėjimo stotelę:</w:t>
      </w: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1. aplinkos oro kokybės kontrolė tankiai apgyvendintoje teritorijoje;</w:t>
      </w: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2. uosto teritorijoje veikiančių įmonių daromos įtakos aplinkos oro kokybei stebėjimas;</w:t>
      </w:r>
    </w:p>
    <w:p w:rsidR="00274288" w:rsidRPr="00274288" w:rsidRDefault="00274288" w:rsidP="00274288">
      <w:pPr>
        <w:shd w:val="clear" w:color="auto" w:fill="FFFFFF"/>
        <w:ind w:firstLine="709"/>
        <w:rPr>
          <w:rFonts w:eastAsia="Calibri"/>
          <w:color w:val="000000"/>
        </w:rPr>
      </w:pPr>
      <w:r w:rsidRPr="00274288">
        <w:rPr>
          <w:rFonts w:eastAsia="Calibri"/>
          <w:lang w:eastAsia="lt-LT"/>
        </w:rPr>
        <w:t xml:space="preserve">3. </w:t>
      </w:r>
      <w:r w:rsidRPr="00274288">
        <w:rPr>
          <w:rFonts w:eastAsia="Calibri"/>
          <w:color w:val="000000"/>
        </w:rPr>
        <w:t>minimalių reikalavimų dulkėtumui mažinti užtikrinimo kontrolė;</w:t>
      </w: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4. tikslesnių aplinkos oro taršos duomenų gavimas, lyginant su kitais taršos stebėjimui vykdomais matavimais;</w:t>
      </w: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5.  tikslesnis aplinkos oro kokybės vertinimas;</w:t>
      </w: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6.  momentinis aplinkos oro kokybės duomenų pateikimas visuomenei.</w:t>
      </w:r>
    </w:p>
    <w:p w:rsidR="00274288" w:rsidRPr="00274288" w:rsidRDefault="00274288" w:rsidP="00274288">
      <w:pPr>
        <w:autoSpaceDE w:val="0"/>
        <w:autoSpaceDN w:val="0"/>
        <w:adjustRightInd w:val="0"/>
        <w:ind w:firstLine="709"/>
        <w:jc w:val="both"/>
        <w:rPr>
          <w:rFonts w:eastAsia="Calibri"/>
          <w:color w:val="000000"/>
        </w:rPr>
      </w:pP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 xml:space="preserve">Siūloma, kad šioje oro kokybės stotelėje nepertraukiamai būtų matuojami šie parametrai: kietosios dalelės </w:t>
      </w:r>
      <w:r w:rsidRPr="00274288">
        <w:rPr>
          <w:rFonts w:ascii="TimesLT" w:hAnsi="TimesLT"/>
          <w:sz w:val="20"/>
          <w:szCs w:val="20"/>
          <w:lang w:eastAsia="lt-LT"/>
        </w:rPr>
        <w:t>KD</w:t>
      </w:r>
      <w:r w:rsidRPr="00274288">
        <w:rPr>
          <w:rFonts w:ascii="TimesLT" w:hAnsi="TimesLT"/>
          <w:sz w:val="20"/>
          <w:szCs w:val="20"/>
          <w:vertAlign w:val="subscript"/>
          <w:lang w:eastAsia="lt-LT"/>
        </w:rPr>
        <w:t>2,5</w:t>
      </w:r>
      <w:r w:rsidRPr="00274288">
        <w:rPr>
          <w:rFonts w:ascii="TimesLT" w:hAnsi="TimesLT"/>
          <w:sz w:val="20"/>
          <w:szCs w:val="20"/>
          <w:lang w:eastAsia="lt-LT"/>
        </w:rPr>
        <w:t>,</w:t>
      </w:r>
      <w:r w:rsidRPr="00274288">
        <w:rPr>
          <w:rFonts w:ascii="TimesLT" w:hAnsi="TimesLT"/>
          <w:sz w:val="20"/>
          <w:szCs w:val="20"/>
          <w:vertAlign w:val="subscript"/>
          <w:lang w:eastAsia="lt-LT"/>
        </w:rPr>
        <w:t xml:space="preserve"> </w:t>
      </w:r>
      <w:r w:rsidRPr="00274288">
        <w:rPr>
          <w:rFonts w:eastAsia="Calibri"/>
          <w:color w:val="000000"/>
        </w:rPr>
        <w:t>KD</w:t>
      </w:r>
      <w:r w:rsidRPr="00274288">
        <w:rPr>
          <w:rFonts w:eastAsia="Calibri"/>
          <w:color w:val="000000"/>
          <w:vertAlign w:val="subscript"/>
        </w:rPr>
        <w:t>10</w:t>
      </w:r>
      <w:r w:rsidRPr="00274288">
        <w:rPr>
          <w:rFonts w:eastAsia="Calibri"/>
          <w:color w:val="000000"/>
        </w:rPr>
        <w:t>, suspenduotos kietosios dalelės SKD.</w:t>
      </w:r>
    </w:p>
    <w:p w:rsidR="00274288" w:rsidRPr="00274288" w:rsidRDefault="00274288" w:rsidP="00274288">
      <w:pPr>
        <w:autoSpaceDE w:val="0"/>
        <w:autoSpaceDN w:val="0"/>
        <w:adjustRightInd w:val="0"/>
        <w:jc w:val="center"/>
        <w:rPr>
          <w:color w:val="000000"/>
          <w:lang w:eastAsia="lt-LT"/>
        </w:rPr>
      </w:pPr>
    </w:p>
    <w:p w:rsidR="00274288" w:rsidRPr="00274288" w:rsidRDefault="00274288" w:rsidP="00274288">
      <w:pPr>
        <w:autoSpaceDE w:val="0"/>
        <w:autoSpaceDN w:val="0"/>
        <w:adjustRightInd w:val="0"/>
        <w:jc w:val="center"/>
        <w:rPr>
          <w:rFonts w:eastAsia="Calibri"/>
          <w:b/>
          <w:bCs/>
          <w:color w:val="000000"/>
        </w:rPr>
      </w:pPr>
      <w:r w:rsidRPr="00274288">
        <w:rPr>
          <w:rFonts w:eastAsia="Calibri"/>
          <w:noProof/>
          <w:color w:val="000000"/>
          <w:lang w:eastAsia="lt-LT"/>
        </w:rPr>
        <w:drawing>
          <wp:inline distT="0" distB="0" distL="0" distR="0" wp14:anchorId="0C5858BA" wp14:editId="3450990F">
            <wp:extent cx="2697095" cy="2730500"/>
            <wp:effectExtent l="0" t="0" r="825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713264" cy="2746870"/>
                    </a:xfrm>
                    <a:prstGeom prst="rect">
                      <a:avLst/>
                    </a:prstGeom>
                    <a:noFill/>
                    <a:ln>
                      <a:noFill/>
                    </a:ln>
                  </pic:spPr>
                </pic:pic>
              </a:graphicData>
            </a:graphic>
          </wp:inline>
        </w:drawing>
      </w:r>
    </w:p>
    <w:p w:rsidR="00274288" w:rsidRPr="00274288" w:rsidRDefault="00274288" w:rsidP="00274288">
      <w:pPr>
        <w:autoSpaceDE w:val="0"/>
        <w:autoSpaceDN w:val="0"/>
        <w:adjustRightInd w:val="0"/>
        <w:jc w:val="center"/>
        <w:rPr>
          <w:rFonts w:eastAsia="Calibri"/>
          <w:color w:val="000000"/>
        </w:rPr>
      </w:pPr>
      <w:r w:rsidRPr="00274288">
        <w:rPr>
          <w:rFonts w:eastAsia="Calibri"/>
          <w:b/>
          <w:bCs/>
          <w:color w:val="000000"/>
        </w:rPr>
        <w:t>17 pav.</w:t>
      </w:r>
      <w:r w:rsidRPr="00274288">
        <w:rPr>
          <w:rFonts w:eastAsia="Calibri"/>
          <w:color w:val="000000"/>
        </w:rPr>
        <w:t xml:space="preserve"> Tyrimo taškas </w:t>
      </w:r>
      <w:r w:rsidRPr="00274288">
        <w:t>ID33</w:t>
      </w:r>
      <w:r w:rsidRPr="00274288">
        <w:rPr>
          <w:rFonts w:eastAsia="Calibri"/>
          <w:color w:val="000000"/>
        </w:rPr>
        <w:t xml:space="preserve"> (Melnragėje prie gyvenamojo namo Molo g. 2)</w:t>
      </w:r>
    </w:p>
    <w:p w:rsidR="00274288" w:rsidRPr="00274288" w:rsidRDefault="00274288" w:rsidP="00274288">
      <w:pPr>
        <w:autoSpaceDE w:val="0"/>
        <w:autoSpaceDN w:val="0"/>
        <w:adjustRightInd w:val="0"/>
        <w:jc w:val="center"/>
        <w:rPr>
          <w:rFonts w:eastAsia="Calibri"/>
          <w:color w:val="000000"/>
        </w:rPr>
      </w:pP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Argumentai, kodėl šioje tyrimo vietoje ID33 reikalinga įrengti oro kokybės stebėjimo stotelę:</w:t>
      </w: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1. aplinkos oro kokybės kontrolė tankiai apgyvendintoje teritorijoje;</w:t>
      </w: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2. uosto teritorijoje veikiančių įmonių daromos įtakos aplinkos oro kokybei stebėjimas;</w:t>
      </w: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3. tikslesnių aplinkos oro taršos duomenų gavimas, lyginant su kitais taršos stebėjimui vykdomais matavimais;</w:t>
      </w: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4.  tikslesnis aplinkos oro kokybės vertinimas;</w:t>
      </w: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5.  momentinis aplinkos oro kokybės duomenų pateikimas visuomenei.</w:t>
      </w:r>
    </w:p>
    <w:p w:rsidR="00274288" w:rsidRPr="00274288" w:rsidRDefault="00274288" w:rsidP="00274288">
      <w:pPr>
        <w:autoSpaceDE w:val="0"/>
        <w:autoSpaceDN w:val="0"/>
        <w:adjustRightInd w:val="0"/>
        <w:ind w:firstLine="709"/>
        <w:jc w:val="both"/>
        <w:rPr>
          <w:rFonts w:eastAsia="Calibri"/>
          <w:color w:val="000000"/>
        </w:rPr>
      </w:pP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Siūloma, kad šioje oro kokybės stotelėje nepertraukiamai būtų matuojama lakiųjų organinių junginių koncentracija.</w:t>
      </w:r>
    </w:p>
    <w:p w:rsidR="00274288" w:rsidRPr="00274288" w:rsidRDefault="00274288" w:rsidP="00274288">
      <w:pPr>
        <w:autoSpaceDE w:val="0"/>
        <w:autoSpaceDN w:val="0"/>
        <w:adjustRightInd w:val="0"/>
        <w:ind w:firstLine="709"/>
        <w:jc w:val="both"/>
        <w:rPr>
          <w:rFonts w:eastAsia="Calibri"/>
          <w:color w:val="000000"/>
        </w:rPr>
      </w:pPr>
    </w:p>
    <w:p w:rsidR="00274288" w:rsidRPr="00274288" w:rsidRDefault="00274288" w:rsidP="00274288">
      <w:pPr>
        <w:autoSpaceDE w:val="0"/>
        <w:autoSpaceDN w:val="0"/>
        <w:adjustRightInd w:val="0"/>
        <w:jc w:val="center"/>
        <w:rPr>
          <w:rFonts w:eastAsia="Calibri"/>
          <w:b/>
          <w:bCs/>
          <w:color w:val="000000"/>
        </w:rPr>
      </w:pPr>
      <w:r w:rsidRPr="00274288">
        <w:rPr>
          <w:rFonts w:eastAsia="Calibri"/>
          <w:noProof/>
          <w:color w:val="000000"/>
          <w:lang w:eastAsia="lt-LT"/>
        </w:rPr>
        <w:drawing>
          <wp:inline distT="0" distB="0" distL="0" distR="0" wp14:anchorId="130CA4DA" wp14:editId="671CEED9">
            <wp:extent cx="2762849" cy="3446802"/>
            <wp:effectExtent l="0" t="0" r="0" b="127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773376" cy="3459935"/>
                    </a:xfrm>
                    <a:prstGeom prst="rect">
                      <a:avLst/>
                    </a:prstGeom>
                    <a:noFill/>
                    <a:ln>
                      <a:noFill/>
                    </a:ln>
                  </pic:spPr>
                </pic:pic>
              </a:graphicData>
            </a:graphic>
          </wp:inline>
        </w:drawing>
      </w:r>
    </w:p>
    <w:p w:rsidR="00274288" w:rsidRPr="00274288" w:rsidRDefault="00274288" w:rsidP="00274288">
      <w:pPr>
        <w:autoSpaceDE w:val="0"/>
        <w:autoSpaceDN w:val="0"/>
        <w:adjustRightInd w:val="0"/>
        <w:jc w:val="center"/>
        <w:rPr>
          <w:rFonts w:eastAsia="Calibri"/>
          <w:color w:val="000000"/>
        </w:rPr>
      </w:pPr>
      <w:r w:rsidRPr="00274288">
        <w:rPr>
          <w:rFonts w:eastAsia="Calibri"/>
          <w:b/>
          <w:bCs/>
          <w:color w:val="000000"/>
        </w:rPr>
        <w:t>18 pav.</w:t>
      </w:r>
      <w:r w:rsidRPr="00274288">
        <w:rPr>
          <w:rFonts w:eastAsia="Calibri"/>
          <w:color w:val="000000"/>
        </w:rPr>
        <w:t xml:space="preserve"> Tyrimo taškas </w:t>
      </w:r>
      <w:r w:rsidRPr="00274288">
        <w:t>ID34</w:t>
      </w:r>
      <w:r w:rsidRPr="00274288">
        <w:rPr>
          <w:rFonts w:eastAsia="Calibri"/>
          <w:color w:val="000000"/>
        </w:rPr>
        <w:t xml:space="preserve"> (Sportininkų g. prie gyvenamųjų namų)</w:t>
      </w:r>
    </w:p>
    <w:p w:rsidR="00274288" w:rsidRPr="00274288" w:rsidRDefault="00274288" w:rsidP="00274288">
      <w:pPr>
        <w:autoSpaceDE w:val="0"/>
        <w:autoSpaceDN w:val="0"/>
        <w:adjustRightInd w:val="0"/>
        <w:jc w:val="center"/>
        <w:rPr>
          <w:rFonts w:eastAsia="Calibri"/>
          <w:color w:val="000000"/>
        </w:rPr>
      </w:pP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Argumentai, kodėl šioje tyrimo vietoje ID34 reikalinga įrengti oro kokybės stebėjimo stotelę:</w:t>
      </w: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1.  aplinkos oro kokybės kontrolė tankiai apgyvendintoje teritorijoje;</w:t>
      </w: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2. uosto teritorijoje veikiančių įmonių daromos įtakos aplinkos oro kokybei stebėjimas;</w:t>
      </w: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3. tikslesnių aplinkos oro taršos duomenų gavimas, lyginant su kitais taršos stebėjimui vykdomais matavimais;</w:t>
      </w: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4.  tikslesnis aplinkos oro kokybės vertinimas;</w:t>
      </w: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5.  momentinis aplinkos oro kokybės duomenų pateikimas visuomenei.</w:t>
      </w:r>
    </w:p>
    <w:p w:rsidR="00274288" w:rsidRPr="00274288" w:rsidRDefault="00274288" w:rsidP="00274288">
      <w:pPr>
        <w:autoSpaceDE w:val="0"/>
        <w:autoSpaceDN w:val="0"/>
        <w:adjustRightInd w:val="0"/>
        <w:ind w:firstLine="709"/>
        <w:jc w:val="both"/>
        <w:rPr>
          <w:rFonts w:eastAsia="Calibri"/>
          <w:color w:val="000000"/>
        </w:rPr>
      </w:pP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Siūloma, kad šioje oro kokybės stotelėje nepertraukiamai būtų matuojama lakiųjų organinių junginių koncentracija.</w:t>
      </w:r>
    </w:p>
    <w:p w:rsidR="00274288" w:rsidRPr="00274288" w:rsidRDefault="00274288" w:rsidP="00274288">
      <w:pPr>
        <w:autoSpaceDE w:val="0"/>
        <w:autoSpaceDN w:val="0"/>
        <w:adjustRightInd w:val="0"/>
        <w:ind w:firstLine="709"/>
        <w:jc w:val="both"/>
        <w:rPr>
          <w:rFonts w:eastAsia="Calibri"/>
          <w:color w:val="000000"/>
        </w:rPr>
      </w:pPr>
    </w:p>
    <w:p w:rsidR="00274288" w:rsidRPr="00274288" w:rsidRDefault="00274288" w:rsidP="00274288">
      <w:pPr>
        <w:jc w:val="both"/>
        <w:rPr>
          <w:highlight w:val="yellow"/>
          <w:lang w:eastAsia="x-none"/>
        </w:rPr>
      </w:pPr>
    </w:p>
    <w:p w:rsidR="00274288" w:rsidRPr="00274288" w:rsidRDefault="00274288" w:rsidP="00274288">
      <w:pPr>
        <w:keepNext/>
        <w:jc w:val="center"/>
        <w:outlineLvl w:val="2"/>
        <w:rPr>
          <w:b/>
          <w:bCs/>
          <w:color w:val="000000"/>
          <w:lang w:eastAsia="x-none"/>
        </w:rPr>
      </w:pPr>
      <w:bookmarkStart w:id="18" w:name="_Toc80343184"/>
      <w:r w:rsidRPr="00274288">
        <w:rPr>
          <w:b/>
          <w:bCs/>
          <w:color w:val="000000"/>
          <w:lang w:eastAsia="x-none"/>
        </w:rPr>
        <w:t>3.1.2. Monitoringo tikslas ir uždaviniai</w:t>
      </w:r>
      <w:bookmarkEnd w:id="18"/>
    </w:p>
    <w:p w:rsidR="00274288" w:rsidRPr="00274288" w:rsidRDefault="00274288" w:rsidP="00274288">
      <w:pPr>
        <w:rPr>
          <w:highlight w:val="yellow"/>
          <w:lang w:eastAsia="lt-LT"/>
        </w:rPr>
      </w:pPr>
    </w:p>
    <w:p w:rsidR="00274288" w:rsidRPr="00274288" w:rsidRDefault="00274288" w:rsidP="00274288">
      <w:pPr>
        <w:autoSpaceDE w:val="0"/>
        <w:autoSpaceDN w:val="0"/>
        <w:adjustRightInd w:val="0"/>
        <w:ind w:firstLine="709"/>
        <w:jc w:val="both"/>
        <w:rPr>
          <w:color w:val="000000"/>
          <w:szCs w:val="20"/>
          <w:lang w:eastAsia="lt-LT"/>
        </w:rPr>
      </w:pPr>
      <w:r w:rsidRPr="00274288">
        <w:rPr>
          <w:i/>
          <w:iCs/>
          <w:color w:val="000000"/>
          <w:lang w:eastAsia="lt-LT"/>
        </w:rPr>
        <w:t xml:space="preserve">Oro monitoringo tikslas </w:t>
      </w:r>
      <w:r w:rsidRPr="00274288">
        <w:rPr>
          <w:color w:val="000000"/>
          <w:lang w:eastAsia="lt-LT"/>
        </w:rPr>
        <w:t xml:space="preserve">– </w:t>
      </w:r>
      <w:r w:rsidRPr="00274288">
        <w:rPr>
          <w:lang w:eastAsia="lt-LT"/>
        </w:rPr>
        <w:t>įvertinti aplinkos oro užterštumo lygį ir pokyčių priežastis. Teikti visuomenei informaciją, susijusią su aplinkos oro kokybe</w:t>
      </w:r>
      <w:r w:rsidRPr="00274288">
        <w:rPr>
          <w:rFonts w:ascii="TimesLT" w:hAnsi="TimesLT"/>
          <w:sz w:val="23"/>
          <w:szCs w:val="23"/>
          <w:lang w:eastAsia="lt-LT"/>
        </w:rPr>
        <w:t>.</w:t>
      </w:r>
    </w:p>
    <w:p w:rsidR="00274288" w:rsidRPr="00274288" w:rsidRDefault="00274288" w:rsidP="00274288">
      <w:pPr>
        <w:autoSpaceDE w:val="0"/>
        <w:autoSpaceDN w:val="0"/>
        <w:adjustRightInd w:val="0"/>
        <w:ind w:firstLine="709"/>
        <w:jc w:val="both"/>
        <w:rPr>
          <w:i/>
          <w:iCs/>
          <w:color w:val="000000"/>
          <w:szCs w:val="20"/>
          <w:lang w:eastAsia="lt-LT"/>
        </w:rPr>
      </w:pPr>
      <w:r w:rsidRPr="00274288">
        <w:rPr>
          <w:i/>
          <w:iCs/>
          <w:color w:val="000000"/>
          <w:szCs w:val="20"/>
          <w:lang w:eastAsia="lt-LT"/>
        </w:rPr>
        <w:t>Pagrindiniai uždaviniai:</w:t>
      </w:r>
    </w:p>
    <w:p w:rsidR="00274288" w:rsidRPr="00274288" w:rsidRDefault="00274288" w:rsidP="00274288">
      <w:pPr>
        <w:numPr>
          <w:ilvl w:val="0"/>
          <w:numId w:val="3"/>
        </w:numPr>
        <w:autoSpaceDE w:val="0"/>
        <w:autoSpaceDN w:val="0"/>
        <w:adjustRightInd w:val="0"/>
        <w:jc w:val="both"/>
        <w:rPr>
          <w:color w:val="000000"/>
          <w:szCs w:val="20"/>
          <w:lang w:eastAsia="lt-LT"/>
        </w:rPr>
      </w:pPr>
      <w:r w:rsidRPr="00274288">
        <w:rPr>
          <w:color w:val="000000"/>
          <w:szCs w:val="20"/>
          <w:lang w:eastAsia="lt-LT"/>
        </w:rPr>
        <w:t>vykdyti oro taršos stebėjimus;</w:t>
      </w:r>
    </w:p>
    <w:p w:rsidR="00274288" w:rsidRPr="00274288" w:rsidRDefault="00274288" w:rsidP="00274288">
      <w:pPr>
        <w:numPr>
          <w:ilvl w:val="0"/>
          <w:numId w:val="3"/>
        </w:numPr>
        <w:autoSpaceDE w:val="0"/>
        <w:autoSpaceDN w:val="0"/>
        <w:adjustRightInd w:val="0"/>
        <w:jc w:val="both"/>
        <w:rPr>
          <w:color w:val="000000"/>
          <w:szCs w:val="20"/>
          <w:lang w:eastAsia="lt-LT"/>
        </w:rPr>
      </w:pPr>
      <w:r w:rsidRPr="00274288">
        <w:rPr>
          <w:color w:val="000000"/>
          <w:szCs w:val="20"/>
          <w:lang w:eastAsia="lt-LT"/>
        </w:rPr>
        <w:t xml:space="preserve">kaupti ir remiantis sukauptais duomenimis analizuoti </w:t>
      </w:r>
      <w:r w:rsidRPr="00274288">
        <w:rPr>
          <w:rFonts w:ascii="TimesLT" w:hAnsi="TimesLT"/>
          <w:lang w:eastAsia="lt-LT"/>
        </w:rPr>
        <w:t>galimus aplinkos pokyčius ir jų priežastis;</w:t>
      </w:r>
    </w:p>
    <w:p w:rsidR="00274288" w:rsidRPr="00274288" w:rsidRDefault="00274288" w:rsidP="00274288">
      <w:pPr>
        <w:numPr>
          <w:ilvl w:val="0"/>
          <w:numId w:val="3"/>
        </w:numPr>
        <w:autoSpaceDE w:val="0"/>
        <w:autoSpaceDN w:val="0"/>
        <w:adjustRightInd w:val="0"/>
        <w:jc w:val="both"/>
        <w:rPr>
          <w:color w:val="000000"/>
          <w:szCs w:val="20"/>
          <w:lang w:eastAsia="lt-LT"/>
        </w:rPr>
      </w:pPr>
      <w:r w:rsidRPr="00274288">
        <w:rPr>
          <w:color w:val="000000"/>
          <w:szCs w:val="20"/>
          <w:lang w:eastAsia="lt-LT"/>
        </w:rPr>
        <w:t>nustatyti, ar neviršijamos oro teršalų ribinės vertės;</w:t>
      </w:r>
    </w:p>
    <w:p w:rsidR="00274288" w:rsidRPr="00274288" w:rsidRDefault="00274288" w:rsidP="00274288">
      <w:pPr>
        <w:numPr>
          <w:ilvl w:val="0"/>
          <w:numId w:val="3"/>
        </w:numPr>
        <w:autoSpaceDE w:val="0"/>
        <w:autoSpaceDN w:val="0"/>
        <w:adjustRightInd w:val="0"/>
        <w:jc w:val="both"/>
        <w:rPr>
          <w:color w:val="000000"/>
          <w:szCs w:val="20"/>
          <w:lang w:eastAsia="lt-LT"/>
        </w:rPr>
      </w:pPr>
      <w:r w:rsidRPr="00274288">
        <w:rPr>
          <w:color w:val="000000"/>
          <w:szCs w:val="20"/>
          <w:lang w:eastAsia="lt-LT"/>
        </w:rPr>
        <w:t>teikti pasiūlymus aplinkos būklės blogėjimo priežastims šalinti;</w:t>
      </w:r>
    </w:p>
    <w:p w:rsidR="00274288" w:rsidRPr="00274288" w:rsidRDefault="00274288" w:rsidP="00274288">
      <w:pPr>
        <w:numPr>
          <w:ilvl w:val="0"/>
          <w:numId w:val="3"/>
        </w:numPr>
        <w:autoSpaceDE w:val="0"/>
        <w:autoSpaceDN w:val="0"/>
        <w:adjustRightInd w:val="0"/>
        <w:jc w:val="both"/>
        <w:rPr>
          <w:rFonts w:eastAsia="Calibri" w:cs="Calibri"/>
          <w:color w:val="000000"/>
          <w:lang w:eastAsia="lt-LT"/>
        </w:rPr>
      </w:pPr>
      <w:r w:rsidRPr="00274288">
        <w:rPr>
          <w:rFonts w:eastAsia="Calibri" w:cs="Calibri"/>
          <w:color w:val="000000"/>
          <w:lang w:eastAsia="lt-LT"/>
        </w:rPr>
        <w:t>teikti informaciją visuomenei apie oro užterštumo lygį;</w:t>
      </w:r>
    </w:p>
    <w:p w:rsidR="00274288" w:rsidRPr="00274288" w:rsidRDefault="00274288" w:rsidP="00274288">
      <w:pPr>
        <w:numPr>
          <w:ilvl w:val="0"/>
          <w:numId w:val="3"/>
        </w:numPr>
        <w:autoSpaceDE w:val="0"/>
        <w:autoSpaceDN w:val="0"/>
        <w:adjustRightInd w:val="0"/>
        <w:jc w:val="both"/>
        <w:rPr>
          <w:rFonts w:eastAsia="Calibri" w:cs="Calibri"/>
          <w:color w:val="000000"/>
          <w:lang w:eastAsia="lt-LT"/>
        </w:rPr>
      </w:pPr>
      <w:r w:rsidRPr="00274288">
        <w:rPr>
          <w:rFonts w:eastAsia="Calibri" w:cs="Calibri"/>
          <w:color w:val="000000"/>
          <w:lang w:eastAsia="lt-LT"/>
        </w:rPr>
        <w:t>vykdyti ūkio subjektų vykdomo monitoringo rezultatų analizę.</w:t>
      </w:r>
    </w:p>
    <w:p w:rsidR="00274288" w:rsidRPr="00274288" w:rsidRDefault="00274288" w:rsidP="00274288">
      <w:pPr>
        <w:autoSpaceDE w:val="0"/>
        <w:autoSpaceDN w:val="0"/>
        <w:adjustRightInd w:val="0"/>
        <w:ind w:left="927"/>
        <w:jc w:val="both"/>
        <w:rPr>
          <w:rFonts w:eastAsia="Calibri" w:cs="Calibri"/>
          <w:color w:val="000000"/>
          <w:sz w:val="22"/>
          <w:szCs w:val="22"/>
          <w:lang w:eastAsia="lt-LT"/>
        </w:rPr>
      </w:pPr>
    </w:p>
    <w:p w:rsidR="00274288" w:rsidRPr="00274288" w:rsidRDefault="00274288" w:rsidP="00274288">
      <w:pPr>
        <w:autoSpaceDE w:val="0"/>
        <w:autoSpaceDN w:val="0"/>
        <w:adjustRightInd w:val="0"/>
        <w:ind w:left="927"/>
        <w:jc w:val="both"/>
        <w:rPr>
          <w:rFonts w:eastAsia="Calibri" w:cs="Calibri"/>
          <w:color w:val="000000"/>
          <w:sz w:val="22"/>
          <w:szCs w:val="22"/>
          <w:lang w:eastAsia="lt-LT"/>
        </w:rPr>
      </w:pPr>
    </w:p>
    <w:p w:rsidR="00274288" w:rsidRPr="00274288" w:rsidRDefault="00274288" w:rsidP="00274288">
      <w:pPr>
        <w:autoSpaceDE w:val="0"/>
        <w:autoSpaceDN w:val="0"/>
        <w:adjustRightInd w:val="0"/>
        <w:ind w:left="927"/>
        <w:jc w:val="both"/>
        <w:rPr>
          <w:rFonts w:eastAsia="Calibri" w:cs="Calibri"/>
          <w:color w:val="000000"/>
          <w:sz w:val="22"/>
          <w:szCs w:val="22"/>
          <w:lang w:eastAsia="lt-LT"/>
        </w:rPr>
      </w:pPr>
    </w:p>
    <w:p w:rsidR="00274288" w:rsidRPr="00274288" w:rsidRDefault="00274288" w:rsidP="00274288">
      <w:pPr>
        <w:keepNext/>
        <w:jc w:val="center"/>
        <w:outlineLvl w:val="2"/>
        <w:rPr>
          <w:b/>
          <w:bCs/>
          <w:color w:val="000000"/>
          <w:lang w:eastAsia="x-none"/>
        </w:rPr>
      </w:pPr>
      <w:bookmarkStart w:id="19" w:name="_Toc80343185"/>
      <w:r w:rsidRPr="00274288">
        <w:rPr>
          <w:b/>
          <w:bCs/>
          <w:color w:val="000000"/>
          <w:lang w:eastAsia="x-none"/>
        </w:rPr>
        <w:t>3.1.3. Stebimi parametrai, stebėjimo vietų išsidėstymas</w:t>
      </w:r>
      <w:r w:rsidRPr="00274288">
        <w:rPr>
          <w:szCs w:val="20"/>
          <w:lang w:eastAsia="lt-LT"/>
        </w:rPr>
        <w:t xml:space="preserve"> </w:t>
      </w:r>
      <w:r w:rsidRPr="00274288">
        <w:rPr>
          <w:b/>
          <w:bCs/>
          <w:color w:val="000000"/>
          <w:lang w:eastAsia="x-none"/>
        </w:rPr>
        <w:t>ir monitoringo vykdymo periodiškumas</w:t>
      </w:r>
      <w:bookmarkEnd w:id="19"/>
    </w:p>
    <w:p w:rsidR="00274288" w:rsidRPr="00274288" w:rsidRDefault="00274288" w:rsidP="00274288">
      <w:pPr>
        <w:rPr>
          <w:szCs w:val="20"/>
          <w:lang w:eastAsia="lt-LT"/>
        </w:rPr>
      </w:pPr>
    </w:p>
    <w:p w:rsidR="00274288" w:rsidRPr="00274288" w:rsidRDefault="00274288" w:rsidP="00274288">
      <w:pPr>
        <w:shd w:val="clear" w:color="auto" w:fill="FFFFFF"/>
        <w:ind w:firstLine="709"/>
        <w:jc w:val="both"/>
        <w:rPr>
          <w:bCs/>
          <w:color w:val="000000"/>
          <w:shd w:val="clear" w:color="auto" w:fill="FFFFFF"/>
          <w:lang w:eastAsia="lt-LT"/>
        </w:rPr>
      </w:pPr>
      <w:r w:rsidRPr="00274288">
        <w:rPr>
          <w:color w:val="000000"/>
          <w:lang w:eastAsia="lt-LT"/>
        </w:rPr>
        <w:t>Lietuvos Respublikos aplinkos ministro ir Lietuvos Respublikos sveikatos apsaugos ministro 2000 m. spalio 30 d. įsakymu Nr. 471/582 „</w:t>
      </w:r>
      <w:r w:rsidRPr="00274288">
        <w:rPr>
          <w:bCs/>
          <w:color w:val="000000"/>
          <w:lang w:eastAsia="lt-LT"/>
        </w:rPr>
        <w:t>Dėl teršalų, kurių kiekis aplinkos ore ribojamas pagal Europos Sąjungos kriterijus, sąrašo ir teršalų, kurių kiekis aplinkos ore ribojamas pagal nacionalinius kriterijus, sąrašo ir ribinių aplinkos oro užterštumo verčių patvirtinimo</w:t>
      </w:r>
      <w:r w:rsidRPr="00274288">
        <w:rPr>
          <w:color w:val="000000"/>
          <w:lang w:eastAsia="lt-LT"/>
        </w:rPr>
        <w:t>“</w:t>
      </w:r>
      <w:r w:rsidRPr="00274288">
        <w:rPr>
          <w:color w:val="000000"/>
          <w:vertAlign w:val="superscript"/>
          <w:lang w:eastAsia="lt-LT"/>
        </w:rPr>
        <w:footnoteReference w:id="2"/>
      </w:r>
      <w:r w:rsidRPr="00274288">
        <w:rPr>
          <w:color w:val="000000"/>
          <w:lang w:eastAsia="lt-LT"/>
        </w:rPr>
        <w:t xml:space="preserve">, patvirtintas </w:t>
      </w:r>
      <w:r w:rsidRPr="00274288">
        <w:rPr>
          <w:bCs/>
          <w:color w:val="000000"/>
          <w:lang w:eastAsia="lt-LT"/>
        </w:rPr>
        <w:t>teršalų, kurių kiekis aplinkos ore vertinamas</w:t>
      </w:r>
      <w:r w:rsidRPr="00274288">
        <w:rPr>
          <w:bCs/>
          <w:caps/>
          <w:color w:val="000000"/>
          <w:lang w:eastAsia="lt-LT"/>
        </w:rPr>
        <w:t xml:space="preserve"> </w:t>
      </w:r>
      <w:r w:rsidRPr="00274288">
        <w:rPr>
          <w:bCs/>
          <w:color w:val="000000"/>
          <w:lang w:eastAsia="lt-LT"/>
        </w:rPr>
        <w:t xml:space="preserve">pagal Europos Sąjungos kriterijus, sąrašas bei </w:t>
      </w:r>
      <w:r w:rsidRPr="00274288">
        <w:rPr>
          <w:bCs/>
          <w:color w:val="000000"/>
          <w:shd w:val="clear" w:color="auto" w:fill="FFFFFF"/>
          <w:lang w:eastAsia="lt-LT"/>
        </w:rPr>
        <w:t>ribinės aplinkos oro užterštumo vertės.</w:t>
      </w: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b/>
          <w:bCs/>
          <w:color w:val="000000"/>
          <w:shd w:val="clear" w:color="auto" w:fill="FFFFFF"/>
        </w:rPr>
        <w:t>Monitoringo tinklas</w:t>
      </w:r>
      <w:r w:rsidRPr="00274288">
        <w:rPr>
          <w:rFonts w:eastAsia="Calibri"/>
          <w:bCs/>
          <w:color w:val="000000"/>
          <w:shd w:val="clear" w:color="auto" w:fill="FFFFFF"/>
        </w:rPr>
        <w:t xml:space="preserve">. </w:t>
      </w:r>
      <w:r w:rsidRPr="00274288">
        <w:rPr>
          <w:rFonts w:eastAsia="Calibri"/>
          <w:color w:val="000000"/>
          <w:lang w:eastAsia="en-GB"/>
        </w:rPr>
        <w:t xml:space="preserve">Tyrimo vietos parinktos derinant su nustatytomis praeitais monitoringo laikotarpiais (nekeičiant unikalių stebėjimo vietų numerių - ID). 2022 – 2026 m. laikotarpiu aplinkos oro stebėsena numatoma vykdyti 37 tyrimo vietose. </w:t>
      </w:r>
    </w:p>
    <w:p w:rsidR="00274288" w:rsidRPr="00274288" w:rsidRDefault="00274288" w:rsidP="00274288">
      <w:pPr>
        <w:shd w:val="clear" w:color="auto" w:fill="FFFFFF"/>
        <w:ind w:firstLine="709"/>
        <w:jc w:val="both"/>
        <w:rPr>
          <w:bCs/>
          <w:szCs w:val="28"/>
          <w:lang w:eastAsia="ar-SA"/>
        </w:rPr>
      </w:pPr>
      <w:r w:rsidRPr="00274288">
        <w:rPr>
          <w:rFonts w:eastAsia="Calibri"/>
          <w:color w:val="000000"/>
          <w:lang w:eastAsia="en-GB"/>
        </w:rPr>
        <w:t xml:space="preserve">Monitoringo vietos buvo parenkamos siekiant įvertinti transporto srautų, pramonės įmonių bei uosto ūkinės veiklos poveikį gyvenamajai aplinkai </w:t>
      </w:r>
      <w:r w:rsidRPr="00274288">
        <w:rPr>
          <w:bCs/>
          <w:szCs w:val="28"/>
          <w:lang w:eastAsia="ar-SA"/>
        </w:rPr>
        <w:t xml:space="preserve">bei kietojo kuro deginimo, gaminant šilumos energiją, įtaką </w:t>
      </w:r>
      <w:r w:rsidRPr="00274288">
        <w:rPr>
          <w:rFonts w:eastAsia="Calibri"/>
          <w:color w:val="000000"/>
          <w:lang w:eastAsia="en-GB"/>
        </w:rPr>
        <w:t xml:space="preserve">(19 lentelė). </w:t>
      </w:r>
    </w:p>
    <w:p w:rsidR="00274288" w:rsidRPr="00274288" w:rsidRDefault="00274288" w:rsidP="00274288">
      <w:pPr>
        <w:autoSpaceDE w:val="0"/>
        <w:autoSpaceDN w:val="0"/>
        <w:adjustRightInd w:val="0"/>
        <w:ind w:left="7200" w:firstLine="720"/>
        <w:jc w:val="right"/>
        <w:rPr>
          <w:b/>
          <w:color w:val="000000"/>
          <w:szCs w:val="20"/>
          <w:lang w:eastAsia="lt-LT"/>
        </w:rPr>
      </w:pPr>
    </w:p>
    <w:p w:rsidR="00274288" w:rsidRPr="00274288" w:rsidRDefault="00274288" w:rsidP="00274288">
      <w:pPr>
        <w:autoSpaceDE w:val="0"/>
        <w:autoSpaceDN w:val="0"/>
        <w:adjustRightInd w:val="0"/>
        <w:ind w:left="7200" w:firstLine="720"/>
        <w:jc w:val="right"/>
        <w:rPr>
          <w:b/>
          <w:color w:val="000000"/>
          <w:szCs w:val="20"/>
          <w:lang w:eastAsia="lt-LT"/>
        </w:rPr>
      </w:pPr>
      <w:r w:rsidRPr="00274288">
        <w:rPr>
          <w:b/>
          <w:color w:val="000000"/>
          <w:szCs w:val="20"/>
          <w:lang w:eastAsia="lt-LT"/>
        </w:rPr>
        <w:t>19</w:t>
      </w:r>
      <w:r w:rsidRPr="00274288">
        <w:rPr>
          <w:lang w:eastAsia="lt-LT"/>
        </w:rPr>
        <w:t xml:space="preserve"> </w:t>
      </w:r>
      <w:r w:rsidRPr="00274288">
        <w:rPr>
          <w:b/>
          <w:color w:val="000000"/>
          <w:szCs w:val="20"/>
          <w:lang w:eastAsia="lt-LT"/>
        </w:rPr>
        <w:t xml:space="preserve">lentelė </w:t>
      </w:r>
    </w:p>
    <w:p w:rsidR="00274288" w:rsidRPr="00274288" w:rsidRDefault="00274288" w:rsidP="00274288">
      <w:pPr>
        <w:autoSpaceDE w:val="0"/>
        <w:autoSpaceDN w:val="0"/>
        <w:adjustRightInd w:val="0"/>
        <w:spacing w:before="120" w:after="120"/>
        <w:jc w:val="center"/>
        <w:rPr>
          <w:color w:val="000000"/>
          <w:highlight w:val="yellow"/>
          <w:lang w:eastAsia="lt-LT"/>
        </w:rPr>
      </w:pPr>
      <w:r w:rsidRPr="00274288">
        <w:rPr>
          <w:lang w:eastAsia="lt-LT"/>
        </w:rPr>
        <w:t>Aplinkos oro monitoringo vietų lokalizacija Klaipėdos mieste</w:t>
      </w:r>
    </w:p>
    <w:tbl>
      <w:tblPr>
        <w:tblW w:w="515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03"/>
        <w:gridCol w:w="3019"/>
        <w:gridCol w:w="12"/>
        <w:gridCol w:w="912"/>
        <w:gridCol w:w="959"/>
        <w:gridCol w:w="1924"/>
        <w:gridCol w:w="2322"/>
        <w:gridCol w:w="8"/>
      </w:tblGrid>
      <w:tr w:rsidR="00274288" w:rsidRPr="00274288" w:rsidTr="00274288">
        <w:trPr>
          <w:gridAfter w:val="1"/>
          <w:wAfter w:w="3" w:type="pct"/>
          <w:trHeight w:val="507"/>
          <w:jc w:val="center"/>
        </w:trPr>
        <w:tc>
          <w:tcPr>
            <w:tcW w:w="493" w:type="pct"/>
            <w:vMerge w:val="restart"/>
            <w:shd w:val="clear" w:color="auto" w:fill="B6DDE8"/>
            <w:vAlign w:val="center"/>
          </w:tcPr>
          <w:p w:rsidR="00274288" w:rsidRPr="00274288" w:rsidRDefault="00274288" w:rsidP="00274288">
            <w:pPr>
              <w:jc w:val="center"/>
              <w:rPr>
                <w:b/>
                <w:color w:val="000000"/>
                <w:sz w:val="20"/>
                <w:szCs w:val="20"/>
                <w:lang w:eastAsia="lt-LT"/>
              </w:rPr>
            </w:pPr>
            <w:r w:rsidRPr="00274288">
              <w:rPr>
                <w:b/>
                <w:color w:val="000000"/>
                <w:sz w:val="20"/>
                <w:szCs w:val="20"/>
                <w:lang w:eastAsia="lt-LT"/>
              </w:rPr>
              <w:t>Tyrimo vietos</w:t>
            </w:r>
          </w:p>
          <w:p w:rsidR="00274288" w:rsidRPr="00274288" w:rsidRDefault="00274288" w:rsidP="00274288">
            <w:pPr>
              <w:jc w:val="center"/>
              <w:rPr>
                <w:b/>
                <w:color w:val="000000"/>
                <w:sz w:val="20"/>
                <w:szCs w:val="20"/>
                <w:lang w:eastAsia="lt-LT"/>
              </w:rPr>
            </w:pPr>
            <w:r w:rsidRPr="00274288">
              <w:rPr>
                <w:b/>
                <w:color w:val="000000"/>
                <w:sz w:val="20"/>
                <w:szCs w:val="20"/>
                <w:lang w:eastAsia="lt-LT"/>
              </w:rPr>
              <w:t>ID*</w:t>
            </w:r>
          </w:p>
        </w:tc>
        <w:tc>
          <w:tcPr>
            <w:tcW w:w="1486" w:type="pct"/>
            <w:vMerge w:val="restart"/>
            <w:shd w:val="clear" w:color="auto" w:fill="B6DDE8"/>
            <w:vAlign w:val="center"/>
          </w:tcPr>
          <w:p w:rsidR="00274288" w:rsidRPr="00274288" w:rsidRDefault="00274288" w:rsidP="00274288">
            <w:pPr>
              <w:jc w:val="center"/>
              <w:rPr>
                <w:b/>
                <w:color w:val="000000"/>
                <w:sz w:val="20"/>
                <w:szCs w:val="20"/>
                <w:lang w:eastAsia="lt-LT"/>
              </w:rPr>
            </w:pPr>
            <w:r w:rsidRPr="00274288">
              <w:rPr>
                <w:b/>
                <w:color w:val="000000"/>
                <w:sz w:val="20"/>
                <w:szCs w:val="20"/>
                <w:lang w:eastAsia="lt-LT"/>
              </w:rPr>
              <w:t>Matavimo vietos</w:t>
            </w:r>
          </w:p>
          <w:p w:rsidR="00274288" w:rsidRPr="00274288" w:rsidRDefault="00274288" w:rsidP="00274288">
            <w:pPr>
              <w:jc w:val="center"/>
              <w:rPr>
                <w:b/>
                <w:color w:val="000000"/>
                <w:sz w:val="20"/>
                <w:szCs w:val="20"/>
                <w:lang w:eastAsia="lt-LT"/>
              </w:rPr>
            </w:pPr>
            <w:r w:rsidRPr="00274288">
              <w:rPr>
                <w:b/>
                <w:color w:val="000000"/>
                <w:sz w:val="20"/>
                <w:szCs w:val="20"/>
                <w:lang w:eastAsia="lt-LT"/>
              </w:rPr>
              <w:t>pavadinimas</w:t>
            </w:r>
          </w:p>
        </w:tc>
        <w:tc>
          <w:tcPr>
            <w:tcW w:w="927" w:type="pct"/>
            <w:gridSpan w:val="3"/>
            <w:tcBorders>
              <w:bottom w:val="single" w:sz="4" w:space="0" w:color="auto"/>
            </w:tcBorders>
            <w:shd w:val="clear" w:color="auto" w:fill="B6DDE8"/>
            <w:vAlign w:val="center"/>
          </w:tcPr>
          <w:p w:rsidR="00274288" w:rsidRPr="00274288" w:rsidRDefault="00274288" w:rsidP="00274288">
            <w:pPr>
              <w:jc w:val="center"/>
              <w:rPr>
                <w:b/>
                <w:color w:val="000000"/>
                <w:sz w:val="20"/>
                <w:szCs w:val="20"/>
                <w:lang w:eastAsia="lt-LT"/>
              </w:rPr>
            </w:pPr>
            <w:r w:rsidRPr="00274288">
              <w:rPr>
                <w:b/>
                <w:color w:val="000000"/>
                <w:sz w:val="20"/>
                <w:szCs w:val="20"/>
                <w:lang w:eastAsia="lt-LT"/>
              </w:rPr>
              <w:t>Tyrimo vietos koordinatės LKS 94 koordinačių sistemoje</w:t>
            </w:r>
          </w:p>
        </w:tc>
        <w:tc>
          <w:tcPr>
            <w:tcW w:w="947" w:type="pct"/>
            <w:vMerge w:val="restart"/>
            <w:shd w:val="clear" w:color="auto" w:fill="B6DDE8"/>
            <w:vAlign w:val="center"/>
          </w:tcPr>
          <w:p w:rsidR="00274288" w:rsidRPr="00274288" w:rsidRDefault="00274288" w:rsidP="00274288">
            <w:pPr>
              <w:jc w:val="center"/>
              <w:rPr>
                <w:b/>
                <w:color w:val="000000"/>
                <w:sz w:val="20"/>
                <w:szCs w:val="20"/>
                <w:lang w:eastAsia="lt-LT"/>
              </w:rPr>
            </w:pPr>
            <w:r w:rsidRPr="00274288">
              <w:rPr>
                <w:b/>
                <w:color w:val="000000"/>
                <w:sz w:val="20"/>
                <w:szCs w:val="20"/>
                <w:lang w:eastAsia="lt-LT"/>
              </w:rPr>
              <w:t>Stebimi parametrai</w:t>
            </w:r>
          </w:p>
        </w:tc>
        <w:tc>
          <w:tcPr>
            <w:tcW w:w="1143" w:type="pct"/>
            <w:vMerge w:val="restart"/>
            <w:shd w:val="clear" w:color="auto" w:fill="B6DDE8"/>
            <w:vAlign w:val="center"/>
          </w:tcPr>
          <w:p w:rsidR="00274288" w:rsidRPr="00274288" w:rsidRDefault="00274288" w:rsidP="00274288">
            <w:pPr>
              <w:jc w:val="center"/>
              <w:rPr>
                <w:b/>
                <w:color w:val="000000"/>
                <w:sz w:val="20"/>
                <w:szCs w:val="20"/>
                <w:lang w:eastAsia="lt-LT"/>
              </w:rPr>
            </w:pPr>
            <w:r w:rsidRPr="00274288">
              <w:rPr>
                <w:b/>
                <w:color w:val="000000"/>
                <w:sz w:val="20"/>
                <w:szCs w:val="20"/>
                <w:lang w:eastAsia="lt-LT"/>
              </w:rPr>
              <w:t>Taršos pobūdis</w:t>
            </w:r>
          </w:p>
        </w:tc>
      </w:tr>
      <w:tr w:rsidR="00274288" w:rsidRPr="00274288" w:rsidTr="00274288">
        <w:trPr>
          <w:gridAfter w:val="1"/>
          <w:wAfter w:w="3" w:type="pct"/>
          <w:trHeight w:val="365"/>
          <w:jc w:val="center"/>
        </w:trPr>
        <w:tc>
          <w:tcPr>
            <w:tcW w:w="493" w:type="pct"/>
            <w:vMerge/>
            <w:vAlign w:val="center"/>
          </w:tcPr>
          <w:p w:rsidR="00274288" w:rsidRPr="00274288" w:rsidRDefault="00274288" w:rsidP="00274288">
            <w:pPr>
              <w:jc w:val="center"/>
              <w:rPr>
                <w:b/>
                <w:color w:val="000000"/>
                <w:sz w:val="20"/>
                <w:szCs w:val="20"/>
                <w:highlight w:val="yellow"/>
                <w:lang w:eastAsia="lt-LT"/>
              </w:rPr>
            </w:pPr>
          </w:p>
        </w:tc>
        <w:tc>
          <w:tcPr>
            <w:tcW w:w="1486" w:type="pct"/>
            <w:vMerge/>
            <w:vAlign w:val="center"/>
          </w:tcPr>
          <w:p w:rsidR="00274288" w:rsidRPr="00274288" w:rsidRDefault="00274288" w:rsidP="00274288">
            <w:pPr>
              <w:jc w:val="center"/>
              <w:rPr>
                <w:b/>
                <w:color w:val="000000"/>
                <w:sz w:val="20"/>
                <w:szCs w:val="20"/>
                <w:highlight w:val="yellow"/>
                <w:lang w:eastAsia="lt-LT"/>
              </w:rPr>
            </w:pPr>
          </w:p>
        </w:tc>
        <w:tc>
          <w:tcPr>
            <w:tcW w:w="455" w:type="pct"/>
            <w:gridSpan w:val="2"/>
            <w:shd w:val="clear" w:color="auto" w:fill="B6DDE8"/>
            <w:vAlign w:val="center"/>
          </w:tcPr>
          <w:p w:rsidR="00274288" w:rsidRPr="00274288" w:rsidRDefault="00274288" w:rsidP="00274288">
            <w:pPr>
              <w:jc w:val="center"/>
              <w:rPr>
                <w:b/>
                <w:color w:val="000000"/>
                <w:sz w:val="20"/>
                <w:szCs w:val="20"/>
                <w:lang w:eastAsia="lt-LT"/>
              </w:rPr>
            </w:pPr>
            <w:r w:rsidRPr="00274288">
              <w:rPr>
                <w:b/>
                <w:color w:val="000000"/>
                <w:sz w:val="20"/>
                <w:szCs w:val="20"/>
                <w:lang w:eastAsia="lt-LT"/>
              </w:rPr>
              <w:t>X</w:t>
            </w:r>
          </w:p>
        </w:tc>
        <w:tc>
          <w:tcPr>
            <w:tcW w:w="472" w:type="pct"/>
            <w:shd w:val="clear" w:color="auto" w:fill="B6DDE8"/>
            <w:vAlign w:val="center"/>
          </w:tcPr>
          <w:p w:rsidR="00274288" w:rsidRPr="00274288" w:rsidRDefault="00274288" w:rsidP="00274288">
            <w:pPr>
              <w:jc w:val="center"/>
              <w:rPr>
                <w:b/>
                <w:color w:val="000000"/>
                <w:sz w:val="20"/>
                <w:szCs w:val="20"/>
                <w:lang w:eastAsia="lt-LT"/>
              </w:rPr>
            </w:pPr>
            <w:r w:rsidRPr="00274288">
              <w:rPr>
                <w:b/>
                <w:color w:val="000000"/>
                <w:sz w:val="20"/>
                <w:szCs w:val="20"/>
                <w:lang w:eastAsia="lt-LT"/>
              </w:rPr>
              <w:t>Y</w:t>
            </w:r>
          </w:p>
        </w:tc>
        <w:tc>
          <w:tcPr>
            <w:tcW w:w="947" w:type="pct"/>
            <w:vMerge/>
            <w:shd w:val="clear" w:color="auto" w:fill="B6DDE8"/>
          </w:tcPr>
          <w:p w:rsidR="00274288" w:rsidRPr="00274288" w:rsidRDefault="00274288" w:rsidP="00274288">
            <w:pPr>
              <w:jc w:val="center"/>
              <w:rPr>
                <w:b/>
                <w:color w:val="000000"/>
                <w:sz w:val="20"/>
                <w:szCs w:val="20"/>
                <w:highlight w:val="yellow"/>
                <w:lang w:eastAsia="lt-LT"/>
              </w:rPr>
            </w:pPr>
          </w:p>
        </w:tc>
        <w:tc>
          <w:tcPr>
            <w:tcW w:w="1143" w:type="pct"/>
            <w:vMerge/>
            <w:shd w:val="clear" w:color="auto" w:fill="B6DDE8"/>
          </w:tcPr>
          <w:p w:rsidR="00274288" w:rsidRPr="00274288" w:rsidRDefault="00274288" w:rsidP="00274288">
            <w:pPr>
              <w:jc w:val="center"/>
              <w:rPr>
                <w:b/>
                <w:color w:val="000000"/>
                <w:sz w:val="20"/>
                <w:szCs w:val="20"/>
                <w:highlight w:val="yellow"/>
                <w:lang w:eastAsia="lt-LT"/>
              </w:rPr>
            </w:pP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color w:val="000000"/>
                <w:sz w:val="20"/>
                <w:szCs w:val="20"/>
                <w:highlight w:val="yellow"/>
              </w:rPr>
            </w:pPr>
            <w:r w:rsidRPr="00274288">
              <w:rPr>
                <w:rFonts w:eastAsia="Calibri"/>
                <w:color w:val="000000"/>
                <w:sz w:val="20"/>
                <w:szCs w:val="20"/>
              </w:rPr>
              <w:t>1</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Melnragė prie gyvenamojo namo Molo g. 2 (arčiausiai AB “Klaipėdos nafta”)</w:t>
            </w:r>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317476</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6181315</w:t>
            </w:r>
          </w:p>
        </w:tc>
        <w:tc>
          <w:tcPr>
            <w:tcW w:w="947"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NO</w:t>
            </w:r>
            <w:r w:rsidRPr="00274288">
              <w:rPr>
                <w:rFonts w:eastAsia="Calibri"/>
                <w:color w:val="000000"/>
                <w:sz w:val="20"/>
                <w:szCs w:val="20"/>
                <w:vertAlign w:val="subscript"/>
              </w:rPr>
              <w:t>2</w:t>
            </w:r>
          </w:p>
        </w:tc>
        <w:tc>
          <w:tcPr>
            <w:tcW w:w="1143"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 xml:space="preserve">Gyvenamoji aplinka ir rekreacinės teritorijos. Tarša: autotransportas. </w:t>
            </w: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color w:val="000000"/>
                <w:sz w:val="20"/>
                <w:szCs w:val="20"/>
                <w:highlight w:val="yellow"/>
              </w:rPr>
            </w:pPr>
            <w:r w:rsidRPr="00274288">
              <w:rPr>
                <w:rFonts w:eastAsia="Calibri"/>
                <w:color w:val="000000"/>
                <w:sz w:val="20"/>
                <w:szCs w:val="20"/>
              </w:rPr>
              <w:t>5</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 xml:space="preserve">Sportininkų g. gale prie gyvenamųjų namų </w:t>
            </w:r>
          </w:p>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(Sportininkų g. 44)</w:t>
            </w:r>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 xml:space="preserve">318598 </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6180458</w:t>
            </w:r>
          </w:p>
        </w:tc>
        <w:tc>
          <w:tcPr>
            <w:tcW w:w="947"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NO</w:t>
            </w:r>
            <w:r w:rsidRPr="00274288">
              <w:rPr>
                <w:rFonts w:eastAsia="Calibri"/>
                <w:color w:val="000000"/>
                <w:sz w:val="20"/>
                <w:szCs w:val="20"/>
                <w:vertAlign w:val="subscript"/>
              </w:rPr>
              <w:t>2</w:t>
            </w:r>
          </w:p>
        </w:tc>
        <w:tc>
          <w:tcPr>
            <w:tcW w:w="1143" w:type="pct"/>
            <w:vAlign w:val="center"/>
          </w:tcPr>
          <w:p w:rsidR="00274288" w:rsidRPr="00274288" w:rsidRDefault="00274288" w:rsidP="00274288">
            <w:pPr>
              <w:autoSpaceDE w:val="0"/>
              <w:autoSpaceDN w:val="0"/>
              <w:adjustRightInd w:val="0"/>
              <w:rPr>
                <w:rFonts w:eastAsia="Calibri"/>
                <w:sz w:val="20"/>
                <w:szCs w:val="20"/>
                <w:highlight w:val="yellow"/>
              </w:rPr>
            </w:pPr>
            <w:r w:rsidRPr="00274288">
              <w:rPr>
                <w:rFonts w:eastAsia="Calibri"/>
                <w:color w:val="000000"/>
                <w:sz w:val="20"/>
                <w:szCs w:val="20"/>
              </w:rPr>
              <w:t>Gyvenamoji aplinka. Tarša: autotransportas.</w:t>
            </w: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color w:val="000000"/>
                <w:sz w:val="20"/>
                <w:szCs w:val="20"/>
                <w:highlight w:val="yellow"/>
              </w:rPr>
            </w:pPr>
            <w:r w:rsidRPr="00274288">
              <w:rPr>
                <w:rFonts w:eastAsia="Calibri"/>
                <w:color w:val="000000"/>
                <w:sz w:val="20"/>
                <w:szCs w:val="20"/>
              </w:rPr>
              <w:t>2</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Miško kvartalas prie gyvenamųjų namų (Herkaus Manto g. 83)</w:t>
            </w:r>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319423</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6181011</w:t>
            </w:r>
          </w:p>
        </w:tc>
        <w:tc>
          <w:tcPr>
            <w:tcW w:w="947"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NO</w:t>
            </w:r>
            <w:r w:rsidRPr="00274288">
              <w:rPr>
                <w:rFonts w:eastAsia="Calibri"/>
                <w:color w:val="000000"/>
                <w:sz w:val="20"/>
                <w:szCs w:val="20"/>
                <w:vertAlign w:val="subscript"/>
              </w:rPr>
              <w:t>2</w:t>
            </w:r>
            <w:r w:rsidRPr="00274288">
              <w:rPr>
                <w:rFonts w:eastAsia="Calibri"/>
                <w:color w:val="000000"/>
                <w:sz w:val="20"/>
                <w:szCs w:val="20"/>
              </w:rPr>
              <w:t>, LOJ (BTEX), CO, KD</w:t>
            </w:r>
            <w:r w:rsidRPr="00274288">
              <w:rPr>
                <w:rFonts w:eastAsia="Calibri"/>
                <w:color w:val="000000"/>
                <w:sz w:val="20"/>
                <w:szCs w:val="20"/>
                <w:vertAlign w:val="subscript"/>
              </w:rPr>
              <w:t>10</w:t>
            </w:r>
          </w:p>
        </w:tc>
        <w:tc>
          <w:tcPr>
            <w:tcW w:w="1143" w:type="pct"/>
            <w:vAlign w:val="center"/>
          </w:tcPr>
          <w:p w:rsidR="00274288" w:rsidRPr="00274288" w:rsidRDefault="00274288" w:rsidP="00274288">
            <w:pPr>
              <w:autoSpaceDE w:val="0"/>
              <w:autoSpaceDN w:val="0"/>
              <w:adjustRightInd w:val="0"/>
              <w:rPr>
                <w:rFonts w:eastAsia="Calibri"/>
                <w:sz w:val="20"/>
                <w:szCs w:val="20"/>
                <w:highlight w:val="yellow"/>
              </w:rPr>
            </w:pPr>
            <w:r w:rsidRPr="00274288">
              <w:rPr>
                <w:rFonts w:eastAsia="Calibri"/>
                <w:color w:val="000000"/>
                <w:sz w:val="20"/>
                <w:szCs w:val="20"/>
              </w:rPr>
              <w:t>Gyvenamoji aplinka. Tarša: intensyvus autotransportas.</w:t>
            </w: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28</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Mažasis Kaimelis (Mažojo Kaimelio g. 38)</w:t>
            </w:r>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319895</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6181922</w:t>
            </w:r>
          </w:p>
        </w:tc>
        <w:tc>
          <w:tcPr>
            <w:tcW w:w="947"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NO</w:t>
            </w:r>
            <w:r w:rsidRPr="00274288">
              <w:rPr>
                <w:rFonts w:eastAsia="Calibri"/>
                <w:color w:val="000000"/>
                <w:sz w:val="20"/>
                <w:szCs w:val="20"/>
                <w:vertAlign w:val="subscript"/>
              </w:rPr>
              <w:t>2</w:t>
            </w:r>
            <w:r w:rsidRPr="00274288">
              <w:rPr>
                <w:rFonts w:eastAsia="Calibri"/>
                <w:color w:val="000000"/>
                <w:sz w:val="20"/>
                <w:szCs w:val="20"/>
              </w:rPr>
              <w:t>, SO</w:t>
            </w:r>
            <w:r w:rsidRPr="00274288">
              <w:rPr>
                <w:rFonts w:eastAsia="Calibri"/>
                <w:color w:val="000000"/>
                <w:sz w:val="20"/>
                <w:szCs w:val="20"/>
                <w:vertAlign w:val="subscript"/>
              </w:rPr>
              <w:t>2</w:t>
            </w:r>
            <w:r w:rsidRPr="00274288">
              <w:rPr>
                <w:rFonts w:eastAsia="Calibri"/>
                <w:color w:val="000000"/>
                <w:sz w:val="20"/>
                <w:szCs w:val="20"/>
              </w:rPr>
              <w:t>, KD</w:t>
            </w:r>
            <w:r w:rsidRPr="00274288">
              <w:rPr>
                <w:rFonts w:eastAsia="Calibri"/>
                <w:color w:val="000000"/>
                <w:sz w:val="20"/>
                <w:szCs w:val="20"/>
                <w:vertAlign w:val="subscript"/>
              </w:rPr>
              <w:t>10</w:t>
            </w:r>
          </w:p>
        </w:tc>
        <w:tc>
          <w:tcPr>
            <w:tcW w:w="1143" w:type="pct"/>
          </w:tcPr>
          <w:p w:rsidR="00274288" w:rsidRPr="00274288" w:rsidRDefault="00274288" w:rsidP="00274288">
            <w:pPr>
              <w:autoSpaceDE w:val="0"/>
              <w:autoSpaceDN w:val="0"/>
              <w:adjustRightInd w:val="0"/>
              <w:rPr>
                <w:rFonts w:eastAsia="Calibri"/>
                <w:sz w:val="20"/>
                <w:szCs w:val="20"/>
                <w:highlight w:val="yellow"/>
              </w:rPr>
            </w:pPr>
            <w:r w:rsidRPr="00274288">
              <w:rPr>
                <w:rFonts w:eastAsia="Calibri"/>
                <w:color w:val="000000"/>
                <w:sz w:val="20"/>
                <w:szCs w:val="20"/>
              </w:rPr>
              <w:t>Gyvenamoji aplinka. Tarša: individualių namų šildymas (šildymo sezono metu).</w:t>
            </w: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3</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 xml:space="preserve">Kretingos g. pradžioje prie gyvenamųjų namų </w:t>
            </w:r>
          </w:p>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(Geležinkelio g. 2 B)</w:t>
            </w:r>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319686</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6180141</w:t>
            </w:r>
          </w:p>
        </w:tc>
        <w:tc>
          <w:tcPr>
            <w:tcW w:w="947"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NO</w:t>
            </w:r>
            <w:r w:rsidRPr="00274288">
              <w:rPr>
                <w:rFonts w:eastAsia="Calibri"/>
                <w:color w:val="000000"/>
                <w:sz w:val="20"/>
                <w:szCs w:val="20"/>
                <w:vertAlign w:val="subscript"/>
              </w:rPr>
              <w:t>2</w:t>
            </w:r>
            <w:r w:rsidRPr="00274288">
              <w:rPr>
                <w:rFonts w:eastAsia="Calibri"/>
                <w:color w:val="000000"/>
                <w:sz w:val="20"/>
                <w:szCs w:val="20"/>
              </w:rPr>
              <w:t>, LOJ (BTEX), CO</w:t>
            </w:r>
          </w:p>
        </w:tc>
        <w:tc>
          <w:tcPr>
            <w:tcW w:w="1143" w:type="pct"/>
          </w:tcPr>
          <w:p w:rsidR="00274288" w:rsidRPr="00274288" w:rsidRDefault="00274288" w:rsidP="00274288">
            <w:pPr>
              <w:autoSpaceDE w:val="0"/>
              <w:autoSpaceDN w:val="0"/>
              <w:adjustRightInd w:val="0"/>
              <w:rPr>
                <w:rFonts w:eastAsia="Calibri"/>
                <w:sz w:val="20"/>
                <w:szCs w:val="20"/>
                <w:highlight w:val="yellow"/>
              </w:rPr>
            </w:pPr>
            <w:r w:rsidRPr="00274288">
              <w:rPr>
                <w:rFonts w:eastAsia="Calibri"/>
                <w:color w:val="000000"/>
                <w:sz w:val="20"/>
                <w:szCs w:val="20"/>
              </w:rPr>
              <w:t>Gyvenamoji aplinka. Tarša: geležinkelio transportas, individualių namų šildymas.</w:t>
            </w: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11</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Herkaus Manto g. – Daukanto g. sankryža prie gyvenamųjų namų (Herkaus Manto g. 17)</w:t>
            </w:r>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319603</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6179426</w:t>
            </w:r>
          </w:p>
        </w:tc>
        <w:tc>
          <w:tcPr>
            <w:tcW w:w="947"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NO</w:t>
            </w:r>
            <w:r w:rsidRPr="00274288">
              <w:rPr>
                <w:rFonts w:eastAsia="Calibri"/>
                <w:color w:val="000000"/>
                <w:sz w:val="20"/>
                <w:szCs w:val="20"/>
                <w:vertAlign w:val="subscript"/>
              </w:rPr>
              <w:t>2</w:t>
            </w:r>
            <w:r w:rsidRPr="00274288">
              <w:rPr>
                <w:rFonts w:eastAsia="Calibri"/>
                <w:color w:val="000000"/>
                <w:sz w:val="20"/>
                <w:szCs w:val="20"/>
              </w:rPr>
              <w:t>, SO</w:t>
            </w:r>
            <w:r w:rsidRPr="00274288">
              <w:rPr>
                <w:rFonts w:eastAsia="Calibri"/>
                <w:color w:val="000000"/>
                <w:sz w:val="20"/>
                <w:szCs w:val="20"/>
                <w:vertAlign w:val="subscript"/>
              </w:rPr>
              <w:t>2</w:t>
            </w:r>
          </w:p>
        </w:tc>
        <w:tc>
          <w:tcPr>
            <w:tcW w:w="1143" w:type="pct"/>
          </w:tcPr>
          <w:p w:rsidR="00274288" w:rsidRPr="00274288" w:rsidRDefault="00274288" w:rsidP="00274288">
            <w:pPr>
              <w:autoSpaceDE w:val="0"/>
              <w:autoSpaceDN w:val="0"/>
              <w:adjustRightInd w:val="0"/>
              <w:rPr>
                <w:rFonts w:eastAsia="Calibri"/>
                <w:sz w:val="20"/>
                <w:szCs w:val="20"/>
                <w:highlight w:val="yellow"/>
              </w:rPr>
            </w:pPr>
            <w:r w:rsidRPr="00274288">
              <w:rPr>
                <w:rFonts w:eastAsia="Calibri"/>
                <w:color w:val="000000"/>
                <w:sz w:val="20"/>
                <w:szCs w:val="20"/>
              </w:rPr>
              <w:t>Gyvenamoji aplinka (miesto centras). Tarša: autotransportas.</w:t>
            </w: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27</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Naujoji uosto g. – Gegužės g. sankryža (Naujoji uosto g.10)</w:t>
            </w:r>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319212</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6179157</w:t>
            </w:r>
          </w:p>
        </w:tc>
        <w:tc>
          <w:tcPr>
            <w:tcW w:w="947"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SO</w:t>
            </w:r>
            <w:r w:rsidRPr="00274288">
              <w:rPr>
                <w:rFonts w:eastAsia="Calibri"/>
                <w:color w:val="000000"/>
                <w:sz w:val="20"/>
                <w:szCs w:val="20"/>
                <w:vertAlign w:val="subscript"/>
              </w:rPr>
              <w:t>2</w:t>
            </w:r>
            <w:r w:rsidRPr="00274288">
              <w:rPr>
                <w:rFonts w:eastAsia="Calibri"/>
                <w:color w:val="000000"/>
                <w:sz w:val="20"/>
                <w:szCs w:val="20"/>
              </w:rPr>
              <w:t>, NO</w:t>
            </w:r>
            <w:r w:rsidRPr="00274288">
              <w:rPr>
                <w:rFonts w:eastAsia="Calibri"/>
                <w:color w:val="000000"/>
                <w:sz w:val="20"/>
                <w:szCs w:val="20"/>
                <w:vertAlign w:val="subscript"/>
              </w:rPr>
              <w:t>2</w:t>
            </w:r>
            <w:r w:rsidRPr="00274288">
              <w:rPr>
                <w:rFonts w:eastAsia="Calibri"/>
                <w:color w:val="000000"/>
                <w:sz w:val="20"/>
                <w:szCs w:val="20"/>
              </w:rPr>
              <w:t>,</w:t>
            </w:r>
          </w:p>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 xml:space="preserve"> LOJ (BTEX), KD</w:t>
            </w:r>
            <w:r w:rsidRPr="00274288">
              <w:rPr>
                <w:rFonts w:eastAsia="Calibri"/>
                <w:color w:val="000000"/>
                <w:sz w:val="20"/>
                <w:szCs w:val="20"/>
                <w:vertAlign w:val="subscript"/>
              </w:rPr>
              <w:t>10</w:t>
            </w:r>
          </w:p>
        </w:tc>
        <w:tc>
          <w:tcPr>
            <w:tcW w:w="1143" w:type="pct"/>
          </w:tcPr>
          <w:p w:rsidR="00274288" w:rsidRPr="00274288" w:rsidRDefault="00274288" w:rsidP="00274288">
            <w:pPr>
              <w:autoSpaceDE w:val="0"/>
              <w:autoSpaceDN w:val="0"/>
              <w:adjustRightInd w:val="0"/>
              <w:rPr>
                <w:rFonts w:eastAsia="Calibri"/>
                <w:sz w:val="20"/>
                <w:szCs w:val="20"/>
                <w:highlight w:val="yellow"/>
              </w:rPr>
            </w:pPr>
            <w:r w:rsidRPr="00274288">
              <w:rPr>
                <w:rFonts w:eastAsia="Calibri"/>
                <w:color w:val="000000"/>
                <w:sz w:val="20"/>
                <w:szCs w:val="20"/>
              </w:rPr>
              <w:t>Gyvenamoji aplinka (miesto centras). Tarša: uosto veikla (pramoninė, laivyba), intensyvus transportas.</w:t>
            </w: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6</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Liepų g. prie gyvenamųjų namų (Liepų g. 43)</w:t>
            </w:r>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320422</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6179299</w:t>
            </w:r>
          </w:p>
        </w:tc>
        <w:tc>
          <w:tcPr>
            <w:tcW w:w="947"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NO</w:t>
            </w:r>
            <w:r w:rsidRPr="00274288">
              <w:rPr>
                <w:rFonts w:eastAsia="Calibri"/>
                <w:color w:val="000000"/>
                <w:sz w:val="20"/>
                <w:szCs w:val="20"/>
                <w:vertAlign w:val="subscript"/>
              </w:rPr>
              <w:t>2</w:t>
            </w:r>
            <w:r w:rsidRPr="00274288">
              <w:rPr>
                <w:rFonts w:eastAsia="Calibri"/>
                <w:color w:val="000000"/>
                <w:sz w:val="20"/>
                <w:szCs w:val="20"/>
              </w:rPr>
              <w:t>, CO</w:t>
            </w:r>
          </w:p>
        </w:tc>
        <w:tc>
          <w:tcPr>
            <w:tcW w:w="1143" w:type="pct"/>
          </w:tcPr>
          <w:p w:rsidR="00274288" w:rsidRPr="00274288" w:rsidRDefault="00274288" w:rsidP="00274288">
            <w:pPr>
              <w:autoSpaceDE w:val="0"/>
              <w:autoSpaceDN w:val="0"/>
              <w:adjustRightInd w:val="0"/>
              <w:rPr>
                <w:rFonts w:eastAsia="Calibri"/>
                <w:sz w:val="20"/>
                <w:szCs w:val="20"/>
                <w:highlight w:val="yellow"/>
              </w:rPr>
            </w:pPr>
            <w:r w:rsidRPr="00274288">
              <w:rPr>
                <w:rFonts w:eastAsia="Calibri"/>
                <w:color w:val="000000"/>
                <w:sz w:val="20"/>
                <w:szCs w:val="20"/>
              </w:rPr>
              <w:t>Gyvenamoji aplinka (miesto centras). Tarša: autotransportas.</w:t>
            </w: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10</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 xml:space="preserve">Tiltų – Turgaus g. sankryža prie gyvenamųjų namų </w:t>
            </w:r>
          </w:p>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(Tiltų g. 7)</w:t>
            </w:r>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319985</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6178642</w:t>
            </w:r>
          </w:p>
        </w:tc>
        <w:tc>
          <w:tcPr>
            <w:tcW w:w="947"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NO</w:t>
            </w:r>
            <w:r w:rsidRPr="00274288">
              <w:rPr>
                <w:rFonts w:eastAsia="Calibri"/>
                <w:color w:val="000000"/>
                <w:sz w:val="20"/>
                <w:szCs w:val="20"/>
                <w:vertAlign w:val="subscript"/>
              </w:rPr>
              <w:t>2</w:t>
            </w:r>
            <w:r w:rsidRPr="00274288">
              <w:rPr>
                <w:rFonts w:eastAsia="Calibri"/>
                <w:color w:val="000000"/>
                <w:sz w:val="20"/>
                <w:szCs w:val="20"/>
              </w:rPr>
              <w:t>, CO</w:t>
            </w:r>
          </w:p>
        </w:tc>
        <w:tc>
          <w:tcPr>
            <w:tcW w:w="1143" w:type="pct"/>
          </w:tcPr>
          <w:p w:rsidR="00274288" w:rsidRPr="00274288" w:rsidRDefault="00274288" w:rsidP="00274288">
            <w:pPr>
              <w:autoSpaceDE w:val="0"/>
              <w:autoSpaceDN w:val="0"/>
              <w:adjustRightInd w:val="0"/>
              <w:rPr>
                <w:rFonts w:eastAsia="Calibri"/>
                <w:sz w:val="20"/>
                <w:szCs w:val="20"/>
                <w:highlight w:val="yellow"/>
              </w:rPr>
            </w:pPr>
            <w:r w:rsidRPr="00274288">
              <w:rPr>
                <w:rFonts w:eastAsia="Calibri"/>
                <w:color w:val="000000"/>
                <w:sz w:val="20"/>
                <w:szCs w:val="20"/>
              </w:rPr>
              <w:t>Gyvenamoji aplinka (miesto centras). Tarša: autotransportas.</w:t>
            </w: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8</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 xml:space="preserve">Pilies g. - Daržų g. sankryža prie gyvenamojo namo </w:t>
            </w:r>
          </w:p>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(Pilies g. 1)</w:t>
            </w:r>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319835</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6178227</w:t>
            </w:r>
          </w:p>
        </w:tc>
        <w:tc>
          <w:tcPr>
            <w:tcW w:w="947"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NO</w:t>
            </w:r>
            <w:r w:rsidRPr="00274288">
              <w:rPr>
                <w:rFonts w:eastAsia="Calibri"/>
                <w:color w:val="000000"/>
                <w:sz w:val="20"/>
                <w:szCs w:val="20"/>
                <w:vertAlign w:val="subscript"/>
              </w:rPr>
              <w:t>2</w:t>
            </w:r>
            <w:r w:rsidRPr="00274288">
              <w:rPr>
                <w:rFonts w:eastAsia="Calibri"/>
                <w:color w:val="000000"/>
                <w:sz w:val="20"/>
                <w:szCs w:val="20"/>
              </w:rPr>
              <w:t>, KD</w:t>
            </w:r>
            <w:r w:rsidRPr="00274288">
              <w:rPr>
                <w:rFonts w:eastAsia="Calibri"/>
                <w:color w:val="000000"/>
                <w:sz w:val="20"/>
                <w:szCs w:val="20"/>
                <w:vertAlign w:val="subscript"/>
              </w:rPr>
              <w:t>10</w:t>
            </w:r>
          </w:p>
        </w:tc>
        <w:tc>
          <w:tcPr>
            <w:tcW w:w="1143" w:type="pct"/>
          </w:tcPr>
          <w:p w:rsidR="00274288" w:rsidRPr="00274288" w:rsidRDefault="00274288" w:rsidP="00274288">
            <w:pPr>
              <w:autoSpaceDE w:val="0"/>
              <w:autoSpaceDN w:val="0"/>
              <w:adjustRightInd w:val="0"/>
              <w:rPr>
                <w:rFonts w:eastAsia="Calibri"/>
                <w:sz w:val="20"/>
                <w:szCs w:val="20"/>
                <w:highlight w:val="yellow"/>
              </w:rPr>
            </w:pPr>
            <w:r w:rsidRPr="00274288">
              <w:rPr>
                <w:rFonts w:eastAsia="Calibri"/>
                <w:color w:val="000000"/>
                <w:sz w:val="20"/>
                <w:szCs w:val="20"/>
              </w:rPr>
              <w:t>Komercinės veiklos teritorijos. Tarša: autotransportas.</w:t>
            </w: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7</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 xml:space="preserve">Mokyklos g. prie “Saulėtekio” vidurinės mokyklos </w:t>
            </w:r>
          </w:p>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(Mokyklos g. 3)</w:t>
            </w:r>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320913</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6178811</w:t>
            </w:r>
          </w:p>
        </w:tc>
        <w:tc>
          <w:tcPr>
            <w:tcW w:w="947"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NO</w:t>
            </w:r>
            <w:r w:rsidRPr="00274288">
              <w:rPr>
                <w:rFonts w:eastAsia="Calibri"/>
                <w:color w:val="000000"/>
                <w:sz w:val="20"/>
                <w:szCs w:val="20"/>
                <w:vertAlign w:val="subscript"/>
              </w:rPr>
              <w:t>2</w:t>
            </w:r>
            <w:r w:rsidRPr="00274288">
              <w:rPr>
                <w:rFonts w:eastAsia="Calibri"/>
                <w:color w:val="000000"/>
                <w:sz w:val="20"/>
                <w:szCs w:val="20"/>
              </w:rPr>
              <w:t>, CO, KD</w:t>
            </w:r>
            <w:r w:rsidRPr="00274288">
              <w:rPr>
                <w:rFonts w:eastAsia="Calibri"/>
                <w:color w:val="000000"/>
                <w:sz w:val="20"/>
                <w:szCs w:val="20"/>
                <w:vertAlign w:val="subscript"/>
              </w:rPr>
              <w:t>10</w:t>
            </w:r>
            <w:r w:rsidRPr="00274288">
              <w:rPr>
                <w:rFonts w:eastAsia="Calibri"/>
                <w:color w:val="000000"/>
                <w:sz w:val="20"/>
                <w:szCs w:val="20"/>
              </w:rPr>
              <w:t>, KD</w:t>
            </w:r>
            <w:r w:rsidRPr="00274288">
              <w:rPr>
                <w:rFonts w:eastAsia="Calibri"/>
                <w:color w:val="000000"/>
                <w:sz w:val="20"/>
                <w:szCs w:val="20"/>
                <w:vertAlign w:val="subscript"/>
              </w:rPr>
              <w:t>2,5</w:t>
            </w:r>
          </w:p>
        </w:tc>
        <w:tc>
          <w:tcPr>
            <w:tcW w:w="1143" w:type="pct"/>
          </w:tcPr>
          <w:p w:rsidR="00274288" w:rsidRPr="00274288" w:rsidRDefault="00274288" w:rsidP="00274288">
            <w:pPr>
              <w:autoSpaceDE w:val="0"/>
              <w:autoSpaceDN w:val="0"/>
              <w:adjustRightInd w:val="0"/>
              <w:rPr>
                <w:rFonts w:eastAsia="Calibri"/>
                <w:sz w:val="20"/>
                <w:szCs w:val="20"/>
                <w:highlight w:val="yellow"/>
              </w:rPr>
            </w:pPr>
            <w:r w:rsidRPr="00274288">
              <w:rPr>
                <w:rFonts w:eastAsia="Calibri"/>
                <w:color w:val="000000"/>
                <w:sz w:val="20"/>
                <w:szCs w:val="20"/>
              </w:rPr>
              <w:t>Gyvenamoji aplinka. Tarša: autotransportas, pramoninė veikla, individualių namų šildymas kietu kuru.</w:t>
            </w: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26</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 xml:space="preserve">Šermukšnių g. – Rūtų g. sankryža prie gyvenamojo namo </w:t>
            </w:r>
          </w:p>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(Rūtų g. 3)</w:t>
            </w:r>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320280</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6177292</w:t>
            </w:r>
          </w:p>
        </w:tc>
        <w:tc>
          <w:tcPr>
            <w:tcW w:w="947" w:type="pct"/>
          </w:tcPr>
          <w:p w:rsidR="00274288" w:rsidRPr="00274288" w:rsidRDefault="00274288" w:rsidP="00274288">
            <w:pPr>
              <w:autoSpaceDE w:val="0"/>
              <w:autoSpaceDN w:val="0"/>
              <w:adjustRightInd w:val="0"/>
              <w:rPr>
                <w:sz w:val="20"/>
                <w:szCs w:val="20"/>
              </w:rPr>
            </w:pPr>
            <w:r w:rsidRPr="00274288">
              <w:rPr>
                <w:sz w:val="20"/>
                <w:szCs w:val="20"/>
              </w:rPr>
              <w:t>SO</w:t>
            </w:r>
            <w:r w:rsidRPr="00274288">
              <w:rPr>
                <w:sz w:val="20"/>
                <w:szCs w:val="20"/>
                <w:vertAlign w:val="subscript"/>
              </w:rPr>
              <w:t>2</w:t>
            </w:r>
            <w:r w:rsidRPr="00274288">
              <w:rPr>
                <w:sz w:val="20"/>
                <w:szCs w:val="20"/>
              </w:rPr>
              <w:t xml:space="preserve">, LOJ </w:t>
            </w:r>
            <w:r w:rsidRPr="00274288">
              <w:rPr>
                <w:rFonts w:eastAsia="Calibri"/>
                <w:color w:val="000000"/>
                <w:sz w:val="20"/>
                <w:szCs w:val="20"/>
              </w:rPr>
              <w:t>(BTEX), H</w:t>
            </w:r>
            <w:r w:rsidRPr="00274288">
              <w:rPr>
                <w:rFonts w:eastAsia="Calibri"/>
                <w:color w:val="000000"/>
                <w:sz w:val="20"/>
                <w:szCs w:val="20"/>
                <w:vertAlign w:val="subscript"/>
              </w:rPr>
              <w:t>2</w:t>
            </w:r>
            <w:r w:rsidRPr="00274288">
              <w:rPr>
                <w:rFonts w:eastAsia="Calibri"/>
                <w:color w:val="000000"/>
                <w:sz w:val="20"/>
                <w:szCs w:val="20"/>
              </w:rPr>
              <w:t>S, NH</w:t>
            </w:r>
            <w:r w:rsidRPr="00274288">
              <w:rPr>
                <w:rFonts w:eastAsia="Calibri"/>
                <w:color w:val="000000"/>
                <w:sz w:val="20"/>
                <w:szCs w:val="20"/>
                <w:vertAlign w:val="subscript"/>
              </w:rPr>
              <w:t>3</w:t>
            </w:r>
          </w:p>
        </w:tc>
        <w:tc>
          <w:tcPr>
            <w:tcW w:w="1143" w:type="pct"/>
            <w:vAlign w:val="center"/>
          </w:tcPr>
          <w:p w:rsidR="00274288" w:rsidRPr="00274288" w:rsidRDefault="00274288" w:rsidP="00274288">
            <w:pPr>
              <w:rPr>
                <w:rFonts w:eastAsia="Calibri"/>
                <w:sz w:val="20"/>
                <w:szCs w:val="20"/>
                <w:highlight w:val="yellow"/>
              </w:rPr>
            </w:pPr>
            <w:r w:rsidRPr="00274288">
              <w:rPr>
                <w:sz w:val="20"/>
                <w:szCs w:val="20"/>
                <w:lang w:eastAsia="lt-LT"/>
              </w:rPr>
              <w:t xml:space="preserve">Gyvenamoji aplinka. Tarša: </w:t>
            </w:r>
            <w:r w:rsidRPr="00274288">
              <w:rPr>
                <w:rFonts w:ascii="TimesLT" w:hAnsi="TimesLT"/>
                <w:sz w:val="20"/>
                <w:szCs w:val="20"/>
                <w:lang w:eastAsia="lt-LT"/>
              </w:rPr>
              <w:t>pramoninė veikla</w:t>
            </w:r>
            <w:r w:rsidRPr="00274288">
              <w:rPr>
                <w:sz w:val="20"/>
                <w:szCs w:val="20"/>
                <w:lang w:eastAsia="lt-LT"/>
              </w:rPr>
              <w:t>.</w:t>
            </w: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12</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 xml:space="preserve">Taikos – Agluonos g. sankryža prie gyvenamojo namo </w:t>
            </w:r>
          </w:p>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(Taikos pr. 52)</w:t>
            </w:r>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320920</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6176870</w:t>
            </w:r>
          </w:p>
        </w:tc>
        <w:tc>
          <w:tcPr>
            <w:tcW w:w="947"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NO</w:t>
            </w:r>
            <w:r w:rsidRPr="00274288">
              <w:rPr>
                <w:rFonts w:eastAsia="Calibri"/>
                <w:color w:val="000000"/>
                <w:sz w:val="20"/>
                <w:szCs w:val="20"/>
                <w:vertAlign w:val="subscript"/>
              </w:rPr>
              <w:t>2</w:t>
            </w:r>
            <w:r w:rsidRPr="00274288">
              <w:rPr>
                <w:rFonts w:eastAsia="Calibri"/>
                <w:color w:val="000000"/>
                <w:sz w:val="20"/>
                <w:szCs w:val="20"/>
              </w:rPr>
              <w:t>, KD</w:t>
            </w:r>
            <w:r w:rsidRPr="00274288">
              <w:rPr>
                <w:rFonts w:eastAsia="Calibri"/>
                <w:color w:val="000000"/>
                <w:sz w:val="20"/>
                <w:szCs w:val="20"/>
                <w:vertAlign w:val="subscript"/>
              </w:rPr>
              <w:t>10</w:t>
            </w:r>
          </w:p>
        </w:tc>
        <w:tc>
          <w:tcPr>
            <w:tcW w:w="1143" w:type="pct"/>
          </w:tcPr>
          <w:p w:rsidR="00274288" w:rsidRPr="00274288" w:rsidRDefault="00274288" w:rsidP="00274288">
            <w:pPr>
              <w:autoSpaceDE w:val="0"/>
              <w:autoSpaceDN w:val="0"/>
              <w:adjustRightInd w:val="0"/>
              <w:rPr>
                <w:rFonts w:eastAsia="Calibri"/>
                <w:sz w:val="20"/>
                <w:szCs w:val="20"/>
                <w:highlight w:val="yellow"/>
              </w:rPr>
            </w:pPr>
            <w:r w:rsidRPr="00274288">
              <w:rPr>
                <w:rFonts w:eastAsia="Calibri"/>
                <w:color w:val="000000"/>
                <w:sz w:val="20"/>
                <w:szCs w:val="20"/>
              </w:rPr>
              <w:t>Gyvenamoji aplinka. Tarša: autotransportas.</w:t>
            </w: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4</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Šilutės pl. (greta Šilutės pl. 28 A)</w:t>
            </w:r>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322396</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6176872</w:t>
            </w:r>
          </w:p>
        </w:tc>
        <w:tc>
          <w:tcPr>
            <w:tcW w:w="947"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NO</w:t>
            </w:r>
            <w:r w:rsidRPr="00274288">
              <w:rPr>
                <w:rFonts w:eastAsia="Calibri"/>
                <w:color w:val="000000"/>
                <w:sz w:val="20"/>
                <w:szCs w:val="20"/>
                <w:vertAlign w:val="subscript"/>
              </w:rPr>
              <w:t>2</w:t>
            </w:r>
          </w:p>
        </w:tc>
        <w:tc>
          <w:tcPr>
            <w:tcW w:w="1143" w:type="pct"/>
          </w:tcPr>
          <w:p w:rsidR="00274288" w:rsidRPr="00274288" w:rsidRDefault="00274288" w:rsidP="00274288">
            <w:pPr>
              <w:autoSpaceDE w:val="0"/>
              <w:autoSpaceDN w:val="0"/>
              <w:adjustRightInd w:val="0"/>
              <w:rPr>
                <w:rFonts w:eastAsia="Calibri"/>
                <w:sz w:val="20"/>
                <w:szCs w:val="20"/>
                <w:highlight w:val="yellow"/>
              </w:rPr>
            </w:pPr>
            <w:r w:rsidRPr="00274288">
              <w:rPr>
                <w:rFonts w:eastAsia="Calibri"/>
                <w:color w:val="000000"/>
                <w:sz w:val="20"/>
                <w:szCs w:val="20"/>
              </w:rPr>
              <w:t>Komercinės veiklos teritorijos. Tarša: intensyvus autotransportas.</w:t>
            </w: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16</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Vilniaus pl. – Pramonės g. sankryža (greta Vilniaus pl. 8)</w:t>
            </w:r>
          </w:p>
        </w:tc>
        <w:tc>
          <w:tcPr>
            <w:tcW w:w="455" w:type="pct"/>
            <w:gridSpan w:val="2"/>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323320</w:t>
            </w:r>
          </w:p>
        </w:tc>
        <w:tc>
          <w:tcPr>
            <w:tcW w:w="472" w:type="pct"/>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6176961</w:t>
            </w:r>
          </w:p>
        </w:tc>
        <w:tc>
          <w:tcPr>
            <w:tcW w:w="947"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SO</w:t>
            </w:r>
            <w:r w:rsidRPr="00274288">
              <w:rPr>
                <w:rFonts w:eastAsia="Calibri"/>
                <w:color w:val="000000"/>
                <w:sz w:val="20"/>
                <w:szCs w:val="20"/>
                <w:vertAlign w:val="subscript"/>
              </w:rPr>
              <w:t>2</w:t>
            </w:r>
            <w:r w:rsidRPr="00274288">
              <w:rPr>
                <w:rFonts w:eastAsia="Calibri"/>
                <w:color w:val="000000"/>
                <w:sz w:val="20"/>
                <w:szCs w:val="20"/>
              </w:rPr>
              <w:t>, NO</w:t>
            </w:r>
            <w:r w:rsidRPr="00274288">
              <w:rPr>
                <w:rFonts w:eastAsia="Calibri"/>
                <w:color w:val="000000"/>
                <w:sz w:val="20"/>
                <w:szCs w:val="20"/>
                <w:vertAlign w:val="subscript"/>
              </w:rPr>
              <w:t>2</w:t>
            </w:r>
            <w:r w:rsidRPr="00274288">
              <w:rPr>
                <w:rFonts w:eastAsia="Calibri"/>
                <w:color w:val="000000"/>
                <w:sz w:val="20"/>
                <w:szCs w:val="20"/>
              </w:rPr>
              <w:t xml:space="preserve">, </w:t>
            </w:r>
          </w:p>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LOJ (BTEX)</w:t>
            </w:r>
          </w:p>
        </w:tc>
        <w:tc>
          <w:tcPr>
            <w:tcW w:w="1143" w:type="pct"/>
          </w:tcPr>
          <w:p w:rsidR="00274288" w:rsidRPr="00274288" w:rsidRDefault="00274288" w:rsidP="00274288">
            <w:pPr>
              <w:autoSpaceDE w:val="0"/>
              <w:autoSpaceDN w:val="0"/>
              <w:adjustRightInd w:val="0"/>
              <w:rPr>
                <w:rFonts w:eastAsia="Calibri"/>
                <w:sz w:val="20"/>
                <w:szCs w:val="20"/>
                <w:highlight w:val="yellow"/>
              </w:rPr>
            </w:pPr>
            <w:r w:rsidRPr="00274288">
              <w:rPr>
                <w:rFonts w:eastAsia="Calibri"/>
                <w:color w:val="000000"/>
                <w:sz w:val="20"/>
                <w:szCs w:val="20"/>
              </w:rPr>
              <w:t>LEZ poveikis. Tarša: pramonės įmonių veikla, autotransportas.</w:t>
            </w: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25</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Pramonės g. – Lypkių g. sankryža</w:t>
            </w:r>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324384</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6175938</w:t>
            </w:r>
          </w:p>
        </w:tc>
        <w:tc>
          <w:tcPr>
            <w:tcW w:w="947"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SO</w:t>
            </w:r>
            <w:r w:rsidRPr="00274288">
              <w:rPr>
                <w:rFonts w:eastAsia="Calibri"/>
                <w:color w:val="000000"/>
                <w:sz w:val="20"/>
                <w:szCs w:val="20"/>
                <w:vertAlign w:val="subscript"/>
              </w:rPr>
              <w:t>2</w:t>
            </w:r>
            <w:r w:rsidRPr="00274288">
              <w:rPr>
                <w:rFonts w:eastAsia="Calibri"/>
                <w:color w:val="000000"/>
                <w:sz w:val="20"/>
                <w:szCs w:val="20"/>
              </w:rPr>
              <w:t>, NO</w:t>
            </w:r>
            <w:r w:rsidRPr="00274288">
              <w:rPr>
                <w:rFonts w:eastAsia="Calibri"/>
                <w:color w:val="000000"/>
                <w:sz w:val="20"/>
                <w:szCs w:val="20"/>
                <w:vertAlign w:val="subscript"/>
              </w:rPr>
              <w:t>2</w:t>
            </w:r>
            <w:r w:rsidRPr="00274288">
              <w:rPr>
                <w:rFonts w:eastAsia="Calibri"/>
                <w:color w:val="000000"/>
                <w:sz w:val="20"/>
                <w:szCs w:val="20"/>
              </w:rPr>
              <w:t xml:space="preserve">, </w:t>
            </w:r>
          </w:p>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LOJ (BTEX)</w:t>
            </w:r>
          </w:p>
        </w:tc>
        <w:tc>
          <w:tcPr>
            <w:tcW w:w="1143" w:type="pct"/>
          </w:tcPr>
          <w:p w:rsidR="00274288" w:rsidRPr="00274288" w:rsidRDefault="00274288" w:rsidP="00274288">
            <w:pPr>
              <w:autoSpaceDE w:val="0"/>
              <w:autoSpaceDN w:val="0"/>
              <w:adjustRightInd w:val="0"/>
              <w:rPr>
                <w:rFonts w:eastAsia="Calibri"/>
                <w:sz w:val="20"/>
                <w:szCs w:val="20"/>
                <w:highlight w:val="yellow"/>
              </w:rPr>
            </w:pPr>
            <w:r w:rsidRPr="00274288">
              <w:rPr>
                <w:rFonts w:eastAsia="Calibri"/>
                <w:color w:val="000000"/>
                <w:sz w:val="20"/>
                <w:szCs w:val="20"/>
              </w:rPr>
              <w:t>LEZ poveikis. Tarša: pramonės įmonių veikla, autotransportas.</w:t>
            </w: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13</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Minijos g. – Naikupės g. sankryža (Naikupės g. 14)</w:t>
            </w:r>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320945</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6175160</w:t>
            </w:r>
          </w:p>
        </w:tc>
        <w:tc>
          <w:tcPr>
            <w:tcW w:w="947"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NO</w:t>
            </w:r>
            <w:r w:rsidRPr="00274288">
              <w:rPr>
                <w:rFonts w:eastAsia="Calibri"/>
                <w:color w:val="000000"/>
                <w:sz w:val="20"/>
                <w:szCs w:val="20"/>
                <w:vertAlign w:val="subscript"/>
              </w:rPr>
              <w:t>2</w:t>
            </w:r>
            <w:r w:rsidRPr="00274288">
              <w:rPr>
                <w:rFonts w:eastAsia="Calibri"/>
                <w:color w:val="000000"/>
                <w:sz w:val="20"/>
                <w:szCs w:val="20"/>
              </w:rPr>
              <w:t>, SO</w:t>
            </w:r>
            <w:r w:rsidRPr="00274288">
              <w:rPr>
                <w:rFonts w:eastAsia="Calibri"/>
                <w:color w:val="000000"/>
                <w:sz w:val="20"/>
                <w:szCs w:val="20"/>
                <w:vertAlign w:val="subscript"/>
              </w:rPr>
              <w:t>2</w:t>
            </w:r>
            <w:r w:rsidRPr="00274288">
              <w:rPr>
                <w:rFonts w:eastAsia="Calibri"/>
                <w:color w:val="000000"/>
                <w:sz w:val="20"/>
                <w:szCs w:val="20"/>
              </w:rPr>
              <w:t xml:space="preserve">, </w:t>
            </w:r>
          </w:p>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LOJ (BTEX)</w:t>
            </w:r>
          </w:p>
        </w:tc>
        <w:tc>
          <w:tcPr>
            <w:tcW w:w="1143" w:type="pct"/>
          </w:tcPr>
          <w:p w:rsidR="00274288" w:rsidRPr="00274288" w:rsidRDefault="00274288" w:rsidP="00274288">
            <w:pPr>
              <w:autoSpaceDE w:val="0"/>
              <w:autoSpaceDN w:val="0"/>
              <w:adjustRightInd w:val="0"/>
              <w:rPr>
                <w:rFonts w:eastAsia="Calibri"/>
                <w:sz w:val="20"/>
                <w:szCs w:val="20"/>
                <w:highlight w:val="yellow"/>
              </w:rPr>
            </w:pPr>
            <w:r w:rsidRPr="00274288">
              <w:rPr>
                <w:rFonts w:eastAsia="Calibri"/>
                <w:color w:val="000000"/>
                <w:sz w:val="20"/>
                <w:szCs w:val="20"/>
              </w:rPr>
              <w:t>Gyvenamoji aplinka. Tarša: autotransportas.</w:t>
            </w: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15</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Debreceno g. prie gyvenamųjų namų (Debreceno g. 39)</w:t>
            </w:r>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322205</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6175567</w:t>
            </w:r>
          </w:p>
        </w:tc>
        <w:tc>
          <w:tcPr>
            <w:tcW w:w="947"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NO</w:t>
            </w:r>
            <w:r w:rsidRPr="00274288">
              <w:rPr>
                <w:rFonts w:eastAsia="Calibri"/>
                <w:color w:val="000000"/>
                <w:sz w:val="20"/>
                <w:szCs w:val="20"/>
                <w:vertAlign w:val="subscript"/>
              </w:rPr>
              <w:t>2</w:t>
            </w:r>
          </w:p>
        </w:tc>
        <w:tc>
          <w:tcPr>
            <w:tcW w:w="1143" w:type="pct"/>
          </w:tcPr>
          <w:p w:rsidR="00274288" w:rsidRPr="00274288" w:rsidRDefault="00274288" w:rsidP="00274288">
            <w:pPr>
              <w:autoSpaceDE w:val="0"/>
              <w:autoSpaceDN w:val="0"/>
              <w:adjustRightInd w:val="0"/>
              <w:rPr>
                <w:rFonts w:eastAsia="Calibri"/>
                <w:sz w:val="20"/>
                <w:szCs w:val="20"/>
                <w:highlight w:val="yellow"/>
              </w:rPr>
            </w:pPr>
            <w:r w:rsidRPr="00274288">
              <w:rPr>
                <w:rFonts w:eastAsia="Calibri"/>
                <w:color w:val="000000"/>
                <w:sz w:val="20"/>
                <w:szCs w:val="20"/>
              </w:rPr>
              <w:t>Gyvenamoji aplinka. Tarša: autotransportas.</w:t>
            </w: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14</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Šilutės pl. Ties Šiaulių g. prie gyvenamųjų namų (Šilutės pl. 58)</w:t>
            </w:r>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323064</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6175336</w:t>
            </w:r>
          </w:p>
        </w:tc>
        <w:tc>
          <w:tcPr>
            <w:tcW w:w="947"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NO</w:t>
            </w:r>
            <w:r w:rsidRPr="00274288">
              <w:rPr>
                <w:rFonts w:eastAsia="Calibri"/>
                <w:color w:val="000000"/>
                <w:sz w:val="20"/>
                <w:szCs w:val="20"/>
                <w:vertAlign w:val="subscript"/>
              </w:rPr>
              <w:t>2</w:t>
            </w:r>
          </w:p>
        </w:tc>
        <w:tc>
          <w:tcPr>
            <w:tcW w:w="1143" w:type="pct"/>
          </w:tcPr>
          <w:p w:rsidR="00274288" w:rsidRPr="00274288" w:rsidRDefault="00274288" w:rsidP="00274288">
            <w:pPr>
              <w:autoSpaceDE w:val="0"/>
              <w:autoSpaceDN w:val="0"/>
              <w:adjustRightInd w:val="0"/>
              <w:rPr>
                <w:rFonts w:eastAsia="Calibri"/>
                <w:sz w:val="20"/>
                <w:szCs w:val="20"/>
                <w:highlight w:val="yellow"/>
              </w:rPr>
            </w:pPr>
            <w:r w:rsidRPr="00274288">
              <w:rPr>
                <w:rFonts w:eastAsia="Calibri"/>
                <w:color w:val="000000"/>
                <w:sz w:val="20"/>
                <w:szCs w:val="20"/>
              </w:rPr>
              <w:t>Gyvenamoji aplinka. Tarša: autotransportas.</w:t>
            </w: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17</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Šilutės pl. 105</w:t>
            </w:r>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323408</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6174866</w:t>
            </w:r>
          </w:p>
        </w:tc>
        <w:tc>
          <w:tcPr>
            <w:tcW w:w="947"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NO</w:t>
            </w:r>
            <w:r w:rsidRPr="00274288">
              <w:rPr>
                <w:rFonts w:eastAsia="Calibri"/>
                <w:color w:val="000000"/>
                <w:sz w:val="20"/>
                <w:szCs w:val="20"/>
                <w:vertAlign w:val="subscript"/>
              </w:rPr>
              <w:t>2</w:t>
            </w:r>
            <w:r w:rsidRPr="00274288">
              <w:rPr>
                <w:rFonts w:eastAsia="Calibri"/>
                <w:color w:val="000000"/>
                <w:sz w:val="20"/>
                <w:szCs w:val="20"/>
              </w:rPr>
              <w:t>, SO</w:t>
            </w:r>
            <w:r w:rsidRPr="00274288">
              <w:rPr>
                <w:rFonts w:eastAsia="Calibri"/>
                <w:color w:val="000000"/>
                <w:sz w:val="20"/>
                <w:szCs w:val="20"/>
                <w:vertAlign w:val="subscript"/>
              </w:rPr>
              <w:t>2</w:t>
            </w:r>
            <w:r w:rsidRPr="00274288">
              <w:rPr>
                <w:rFonts w:eastAsia="Calibri"/>
                <w:color w:val="000000"/>
                <w:sz w:val="20"/>
                <w:szCs w:val="20"/>
              </w:rPr>
              <w:t xml:space="preserve">, </w:t>
            </w:r>
          </w:p>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LOJ (BTEX)</w:t>
            </w:r>
          </w:p>
        </w:tc>
        <w:tc>
          <w:tcPr>
            <w:tcW w:w="1143" w:type="pct"/>
          </w:tcPr>
          <w:p w:rsidR="00274288" w:rsidRPr="00274288" w:rsidRDefault="00274288" w:rsidP="00274288">
            <w:pPr>
              <w:autoSpaceDE w:val="0"/>
              <w:autoSpaceDN w:val="0"/>
              <w:adjustRightInd w:val="0"/>
              <w:rPr>
                <w:rFonts w:eastAsia="Calibri"/>
                <w:sz w:val="20"/>
                <w:szCs w:val="20"/>
                <w:highlight w:val="yellow"/>
              </w:rPr>
            </w:pPr>
            <w:r w:rsidRPr="00274288">
              <w:rPr>
                <w:rFonts w:eastAsia="Calibri"/>
                <w:color w:val="000000"/>
                <w:sz w:val="20"/>
                <w:szCs w:val="20"/>
              </w:rPr>
              <w:t>Gyvenamoji aplinka. Tarša: autotransportas.</w:t>
            </w: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9</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Smiltelės g. – Simonaitytės g. sankryža prie gyvenamojo namo (Simonaitytės g. 37)</w:t>
            </w:r>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shd w:val="clear" w:color="auto" w:fill="FFFFFF"/>
              </w:rPr>
              <w:t>323171</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shd w:val="clear" w:color="auto" w:fill="FFFFFF"/>
              </w:rPr>
              <w:t>6174165</w:t>
            </w:r>
          </w:p>
        </w:tc>
        <w:tc>
          <w:tcPr>
            <w:tcW w:w="947"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NO</w:t>
            </w:r>
            <w:r w:rsidRPr="00274288">
              <w:rPr>
                <w:rFonts w:eastAsia="Calibri"/>
                <w:color w:val="000000"/>
                <w:sz w:val="20"/>
                <w:szCs w:val="20"/>
                <w:vertAlign w:val="subscript"/>
              </w:rPr>
              <w:t>2</w:t>
            </w:r>
          </w:p>
        </w:tc>
        <w:tc>
          <w:tcPr>
            <w:tcW w:w="1143" w:type="pct"/>
          </w:tcPr>
          <w:p w:rsidR="00274288" w:rsidRPr="00274288" w:rsidRDefault="00274288" w:rsidP="00274288">
            <w:pPr>
              <w:autoSpaceDE w:val="0"/>
              <w:autoSpaceDN w:val="0"/>
              <w:adjustRightInd w:val="0"/>
              <w:rPr>
                <w:rFonts w:eastAsia="Calibri"/>
                <w:sz w:val="20"/>
                <w:szCs w:val="20"/>
                <w:highlight w:val="yellow"/>
              </w:rPr>
            </w:pPr>
            <w:r w:rsidRPr="00274288">
              <w:rPr>
                <w:rFonts w:eastAsia="Calibri"/>
                <w:color w:val="000000"/>
                <w:sz w:val="20"/>
                <w:szCs w:val="20"/>
              </w:rPr>
              <w:t>Gyvenamoji aplinka. Tarša: autotransportas.</w:t>
            </w: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18</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Šilutės pl. Ties gyvenamaisiais namais (Budelkiemio g. 8)</w:t>
            </w:r>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324008</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6174179</w:t>
            </w:r>
          </w:p>
        </w:tc>
        <w:tc>
          <w:tcPr>
            <w:tcW w:w="947"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SO</w:t>
            </w:r>
            <w:r w:rsidRPr="00274288">
              <w:rPr>
                <w:rFonts w:eastAsia="Calibri"/>
                <w:color w:val="000000"/>
                <w:sz w:val="20"/>
                <w:szCs w:val="20"/>
                <w:vertAlign w:val="subscript"/>
              </w:rPr>
              <w:t>2</w:t>
            </w:r>
            <w:r w:rsidRPr="00274288">
              <w:rPr>
                <w:rFonts w:eastAsia="Calibri"/>
                <w:color w:val="000000"/>
                <w:sz w:val="20"/>
                <w:szCs w:val="20"/>
              </w:rPr>
              <w:t>, NO</w:t>
            </w:r>
            <w:r w:rsidRPr="00274288">
              <w:rPr>
                <w:rFonts w:eastAsia="Calibri"/>
                <w:color w:val="000000"/>
                <w:sz w:val="20"/>
                <w:szCs w:val="20"/>
                <w:vertAlign w:val="subscript"/>
              </w:rPr>
              <w:t>2</w:t>
            </w:r>
            <w:r w:rsidRPr="00274288">
              <w:rPr>
                <w:rFonts w:eastAsia="Calibri"/>
                <w:color w:val="000000"/>
                <w:sz w:val="20"/>
                <w:szCs w:val="20"/>
              </w:rPr>
              <w:t xml:space="preserve">, </w:t>
            </w:r>
          </w:p>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LOJ (BTEX), KD</w:t>
            </w:r>
            <w:r w:rsidRPr="00274288">
              <w:rPr>
                <w:rFonts w:eastAsia="Calibri"/>
                <w:color w:val="000000"/>
                <w:sz w:val="20"/>
                <w:szCs w:val="20"/>
                <w:vertAlign w:val="subscript"/>
              </w:rPr>
              <w:t>10</w:t>
            </w:r>
            <w:r w:rsidRPr="00274288">
              <w:rPr>
                <w:rFonts w:eastAsia="Calibri"/>
                <w:color w:val="000000"/>
                <w:sz w:val="20"/>
                <w:szCs w:val="20"/>
              </w:rPr>
              <w:t xml:space="preserve">, </w:t>
            </w:r>
            <w:r w:rsidRPr="00274288">
              <w:rPr>
                <w:sz w:val="20"/>
                <w:szCs w:val="20"/>
              </w:rPr>
              <w:t>H</w:t>
            </w:r>
            <w:r w:rsidRPr="00274288">
              <w:rPr>
                <w:sz w:val="20"/>
                <w:szCs w:val="20"/>
                <w:vertAlign w:val="subscript"/>
              </w:rPr>
              <w:t>2</w:t>
            </w:r>
            <w:r w:rsidRPr="00274288">
              <w:rPr>
                <w:sz w:val="20"/>
                <w:szCs w:val="20"/>
              </w:rPr>
              <w:t>S, NH</w:t>
            </w:r>
            <w:r w:rsidRPr="00274288">
              <w:rPr>
                <w:sz w:val="20"/>
                <w:szCs w:val="20"/>
                <w:vertAlign w:val="subscript"/>
              </w:rPr>
              <w:t>3</w:t>
            </w:r>
          </w:p>
        </w:tc>
        <w:tc>
          <w:tcPr>
            <w:tcW w:w="1143" w:type="pct"/>
          </w:tcPr>
          <w:p w:rsidR="00274288" w:rsidRPr="00274288" w:rsidRDefault="00274288" w:rsidP="00274288">
            <w:pPr>
              <w:autoSpaceDE w:val="0"/>
              <w:autoSpaceDN w:val="0"/>
              <w:adjustRightInd w:val="0"/>
              <w:rPr>
                <w:rFonts w:eastAsia="Calibri"/>
                <w:sz w:val="20"/>
                <w:szCs w:val="20"/>
                <w:highlight w:val="yellow"/>
              </w:rPr>
            </w:pPr>
            <w:r w:rsidRPr="00274288">
              <w:rPr>
                <w:rFonts w:eastAsia="Calibri"/>
                <w:color w:val="000000"/>
                <w:sz w:val="20"/>
                <w:szCs w:val="20"/>
              </w:rPr>
              <w:t>Gyvenamoji aplinka. Tarša: autotransportas, pramonės įmonės.</w:t>
            </w: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19</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bookmarkStart w:id="20" w:name="_Hlk73701611"/>
            <w:r w:rsidRPr="00274288">
              <w:rPr>
                <w:rFonts w:eastAsia="Calibri"/>
                <w:color w:val="000000"/>
                <w:sz w:val="20"/>
                <w:szCs w:val="20"/>
              </w:rPr>
              <w:t xml:space="preserve">Šiaurinė Rimkų gyvenvietės dalis prie gyvenamųjų namų </w:t>
            </w:r>
          </w:p>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(Rimkų g. 1)</w:t>
            </w:r>
            <w:bookmarkEnd w:id="20"/>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324832</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6173923</w:t>
            </w:r>
          </w:p>
        </w:tc>
        <w:tc>
          <w:tcPr>
            <w:tcW w:w="947"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SO</w:t>
            </w:r>
            <w:r w:rsidRPr="00274288">
              <w:rPr>
                <w:rFonts w:eastAsia="Calibri"/>
                <w:color w:val="000000"/>
                <w:sz w:val="20"/>
                <w:szCs w:val="20"/>
                <w:vertAlign w:val="subscript"/>
              </w:rPr>
              <w:t>2</w:t>
            </w:r>
            <w:r w:rsidRPr="00274288">
              <w:rPr>
                <w:rFonts w:eastAsia="Calibri"/>
                <w:color w:val="000000"/>
                <w:sz w:val="20"/>
                <w:szCs w:val="20"/>
              </w:rPr>
              <w:t>, NO</w:t>
            </w:r>
            <w:r w:rsidRPr="00274288">
              <w:rPr>
                <w:rFonts w:eastAsia="Calibri"/>
                <w:color w:val="000000"/>
                <w:sz w:val="20"/>
                <w:szCs w:val="20"/>
                <w:vertAlign w:val="subscript"/>
              </w:rPr>
              <w:t>2</w:t>
            </w:r>
            <w:r w:rsidRPr="00274288">
              <w:rPr>
                <w:rFonts w:eastAsia="Calibri"/>
                <w:color w:val="000000"/>
                <w:sz w:val="20"/>
                <w:szCs w:val="20"/>
              </w:rPr>
              <w:t xml:space="preserve">, </w:t>
            </w:r>
          </w:p>
          <w:p w:rsidR="00274288" w:rsidRPr="00274288" w:rsidRDefault="00274288" w:rsidP="00274288">
            <w:pPr>
              <w:autoSpaceDE w:val="0"/>
              <w:autoSpaceDN w:val="0"/>
              <w:adjustRightInd w:val="0"/>
              <w:rPr>
                <w:sz w:val="20"/>
                <w:szCs w:val="20"/>
              </w:rPr>
            </w:pPr>
            <w:r w:rsidRPr="00274288">
              <w:rPr>
                <w:rFonts w:eastAsia="Calibri"/>
                <w:color w:val="000000"/>
                <w:sz w:val="20"/>
                <w:szCs w:val="20"/>
              </w:rPr>
              <w:t xml:space="preserve">LOJ (BTEX), </w:t>
            </w:r>
            <w:r w:rsidRPr="00274288">
              <w:rPr>
                <w:sz w:val="20"/>
                <w:szCs w:val="20"/>
              </w:rPr>
              <w:t>H</w:t>
            </w:r>
            <w:r w:rsidRPr="00274288">
              <w:rPr>
                <w:sz w:val="20"/>
                <w:szCs w:val="20"/>
                <w:vertAlign w:val="subscript"/>
              </w:rPr>
              <w:t>2</w:t>
            </w:r>
            <w:r w:rsidRPr="00274288">
              <w:rPr>
                <w:sz w:val="20"/>
                <w:szCs w:val="20"/>
              </w:rPr>
              <w:t>S, NH</w:t>
            </w:r>
            <w:r w:rsidRPr="00274288">
              <w:rPr>
                <w:sz w:val="20"/>
                <w:szCs w:val="20"/>
                <w:vertAlign w:val="subscript"/>
              </w:rPr>
              <w:t>3</w:t>
            </w:r>
            <w:r w:rsidRPr="00274288">
              <w:rPr>
                <w:sz w:val="20"/>
                <w:szCs w:val="20"/>
              </w:rPr>
              <w:t>, SKD,</w:t>
            </w:r>
          </w:p>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KD</w:t>
            </w:r>
            <w:r w:rsidRPr="00274288">
              <w:rPr>
                <w:rFonts w:eastAsia="Calibri"/>
                <w:color w:val="000000"/>
                <w:sz w:val="20"/>
                <w:szCs w:val="20"/>
                <w:vertAlign w:val="subscript"/>
              </w:rPr>
              <w:t>10</w:t>
            </w:r>
            <w:r w:rsidRPr="00274288">
              <w:rPr>
                <w:rFonts w:eastAsia="Calibri"/>
                <w:color w:val="000000"/>
                <w:sz w:val="20"/>
                <w:szCs w:val="20"/>
              </w:rPr>
              <w:t>, KD</w:t>
            </w:r>
            <w:r w:rsidRPr="00274288">
              <w:rPr>
                <w:rFonts w:eastAsia="Calibri"/>
                <w:color w:val="000000"/>
                <w:sz w:val="20"/>
                <w:szCs w:val="20"/>
                <w:vertAlign w:val="subscript"/>
              </w:rPr>
              <w:t>2,5</w:t>
            </w:r>
          </w:p>
        </w:tc>
        <w:tc>
          <w:tcPr>
            <w:tcW w:w="1143" w:type="pct"/>
          </w:tcPr>
          <w:p w:rsidR="00274288" w:rsidRPr="00274288" w:rsidRDefault="00274288" w:rsidP="00274288">
            <w:pPr>
              <w:autoSpaceDE w:val="0"/>
              <w:autoSpaceDN w:val="0"/>
              <w:adjustRightInd w:val="0"/>
              <w:rPr>
                <w:rFonts w:eastAsia="Calibri"/>
                <w:sz w:val="20"/>
                <w:szCs w:val="20"/>
                <w:highlight w:val="yellow"/>
              </w:rPr>
            </w:pPr>
            <w:r w:rsidRPr="00274288">
              <w:rPr>
                <w:rFonts w:eastAsia="Calibri"/>
                <w:color w:val="000000"/>
                <w:sz w:val="20"/>
                <w:szCs w:val="20"/>
              </w:rPr>
              <w:t>Gyvenamoji aplinka. Tarša: autotransportas, geležinkelio transportas, įmonių veikla.</w:t>
            </w: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20</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Jūrininkų pr. prie gyvenamųjų namų (Vingio g. 47)</w:t>
            </w:r>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323586</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6173111</w:t>
            </w:r>
          </w:p>
        </w:tc>
        <w:tc>
          <w:tcPr>
            <w:tcW w:w="947"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SO</w:t>
            </w:r>
            <w:r w:rsidRPr="00274288">
              <w:rPr>
                <w:rFonts w:eastAsia="Calibri"/>
                <w:color w:val="000000"/>
                <w:sz w:val="20"/>
                <w:szCs w:val="20"/>
                <w:vertAlign w:val="subscript"/>
              </w:rPr>
              <w:t>2</w:t>
            </w:r>
            <w:r w:rsidRPr="00274288">
              <w:rPr>
                <w:rFonts w:eastAsia="Calibri"/>
                <w:color w:val="000000"/>
                <w:sz w:val="20"/>
                <w:szCs w:val="20"/>
              </w:rPr>
              <w:t>, NO</w:t>
            </w:r>
            <w:r w:rsidRPr="00274288">
              <w:rPr>
                <w:rFonts w:eastAsia="Calibri"/>
                <w:color w:val="000000"/>
                <w:sz w:val="20"/>
                <w:szCs w:val="20"/>
                <w:vertAlign w:val="subscript"/>
              </w:rPr>
              <w:t>2</w:t>
            </w:r>
            <w:r w:rsidRPr="00274288">
              <w:rPr>
                <w:rFonts w:eastAsia="Calibri"/>
                <w:color w:val="000000"/>
                <w:sz w:val="20"/>
                <w:szCs w:val="20"/>
              </w:rPr>
              <w:t xml:space="preserve">, </w:t>
            </w:r>
          </w:p>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 xml:space="preserve">LOJ (BTEX), </w:t>
            </w:r>
            <w:r w:rsidRPr="00274288">
              <w:rPr>
                <w:sz w:val="20"/>
                <w:szCs w:val="20"/>
              </w:rPr>
              <w:t>H</w:t>
            </w:r>
            <w:r w:rsidRPr="00274288">
              <w:rPr>
                <w:sz w:val="20"/>
                <w:szCs w:val="20"/>
                <w:vertAlign w:val="subscript"/>
              </w:rPr>
              <w:t>2</w:t>
            </w:r>
            <w:r w:rsidRPr="00274288">
              <w:rPr>
                <w:sz w:val="20"/>
                <w:szCs w:val="20"/>
              </w:rPr>
              <w:t>S, NH</w:t>
            </w:r>
            <w:r w:rsidRPr="00274288">
              <w:rPr>
                <w:sz w:val="20"/>
                <w:szCs w:val="20"/>
                <w:vertAlign w:val="subscript"/>
              </w:rPr>
              <w:t>3</w:t>
            </w:r>
          </w:p>
        </w:tc>
        <w:tc>
          <w:tcPr>
            <w:tcW w:w="1143" w:type="pct"/>
          </w:tcPr>
          <w:p w:rsidR="00274288" w:rsidRPr="00274288" w:rsidRDefault="00274288" w:rsidP="00274288">
            <w:pPr>
              <w:autoSpaceDE w:val="0"/>
              <w:autoSpaceDN w:val="0"/>
              <w:adjustRightInd w:val="0"/>
              <w:rPr>
                <w:rFonts w:eastAsia="Calibri"/>
                <w:sz w:val="20"/>
                <w:szCs w:val="20"/>
                <w:highlight w:val="yellow"/>
              </w:rPr>
            </w:pPr>
            <w:r w:rsidRPr="00274288">
              <w:rPr>
                <w:rFonts w:eastAsia="Calibri"/>
                <w:color w:val="000000"/>
                <w:sz w:val="20"/>
                <w:szCs w:val="20"/>
              </w:rPr>
              <w:t>Gyvenamoji aplinka. Tarša: autotransportas, pramoninė veikla</w:t>
            </w: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24</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Nendrių ir Žūklės gatvių sankirta</w:t>
            </w:r>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321037</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6173299</w:t>
            </w:r>
          </w:p>
        </w:tc>
        <w:tc>
          <w:tcPr>
            <w:tcW w:w="947"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KD</w:t>
            </w:r>
            <w:r w:rsidRPr="00274288">
              <w:rPr>
                <w:rFonts w:eastAsia="Calibri"/>
                <w:color w:val="000000"/>
                <w:sz w:val="20"/>
                <w:szCs w:val="20"/>
                <w:vertAlign w:val="subscript"/>
              </w:rPr>
              <w:t>10</w:t>
            </w:r>
            <w:r w:rsidRPr="00274288">
              <w:rPr>
                <w:rFonts w:eastAsia="Calibri"/>
                <w:color w:val="000000"/>
                <w:sz w:val="20"/>
                <w:szCs w:val="20"/>
              </w:rPr>
              <w:t>, SKD</w:t>
            </w:r>
          </w:p>
        </w:tc>
        <w:tc>
          <w:tcPr>
            <w:tcW w:w="1143" w:type="pct"/>
          </w:tcPr>
          <w:p w:rsidR="00274288" w:rsidRPr="00274288" w:rsidRDefault="00274288" w:rsidP="00274288">
            <w:pPr>
              <w:autoSpaceDE w:val="0"/>
              <w:autoSpaceDN w:val="0"/>
              <w:adjustRightInd w:val="0"/>
              <w:rPr>
                <w:rFonts w:eastAsia="Calibri"/>
                <w:sz w:val="20"/>
                <w:szCs w:val="20"/>
                <w:highlight w:val="yellow"/>
              </w:rPr>
            </w:pPr>
            <w:r w:rsidRPr="00274288">
              <w:rPr>
                <w:rFonts w:eastAsia="Calibri"/>
                <w:color w:val="000000"/>
                <w:sz w:val="20"/>
                <w:szCs w:val="20"/>
              </w:rPr>
              <w:t>Gyvenamoji aplinka. Tarša: uosto įmonių veikla (krovos darbai), autotransportas.</w:t>
            </w: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22</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bookmarkStart w:id="21" w:name="_Hlk74659581"/>
            <w:r w:rsidRPr="00274288">
              <w:rPr>
                <w:rFonts w:eastAsia="Calibri"/>
                <w:color w:val="000000"/>
                <w:sz w:val="20"/>
                <w:szCs w:val="20"/>
              </w:rPr>
              <w:t>Upelio ir Nendrių gatvės sankirtoje prie gyvenamųjų namų (Nendrių g. 33)</w:t>
            </w:r>
            <w:bookmarkEnd w:id="21"/>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321538</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6173329</w:t>
            </w:r>
          </w:p>
        </w:tc>
        <w:tc>
          <w:tcPr>
            <w:tcW w:w="947"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NO</w:t>
            </w:r>
            <w:r w:rsidRPr="00274288">
              <w:rPr>
                <w:rFonts w:eastAsia="Calibri"/>
                <w:color w:val="000000"/>
                <w:sz w:val="20"/>
                <w:szCs w:val="20"/>
                <w:vertAlign w:val="subscript"/>
              </w:rPr>
              <w:t>2</w:t>
            </w:r>
            <w:r w:rsidRPr="00274288">
              <w:rPr>
                <w:rFonts w:eastAsia="Calibri"/>
                <w:color w:val="000000"/>
                <w:sz w:val="20"/>
                <w:szCs w:val="20"/>
              </w:rPr>
              <w:t xml:space="preserve">, </w:t>
            </w:r>
          </w:p>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LOJ (BTEX), CO</w:t>
            </w:r>
          </w:p>
        </w:tc>
        <w:tc>
          <w:tcPr>
            <w:tcW w:w="1143" w:type="pct"/>
          </w:tcPr>
          <w:p w:rsidR="00274288" w:rsidRPr="00274288" w:rsidRDefault="00274288" w:rsidP="00274288">
            <w:pPr>
              <w:autoSpaceDE w:val="0"/>
              <w:autoSpaceDN w:val="0"/>
              <w:adjustRightInd w:val="0"/>
              <w:rPr>
                <w:rFonts w:eastAsia="Calibri"/>
                <w:sz w:val="20"/>
                <w:szCs w:val="20"/>
                <w:highlight w:val="yellow"/>
              </w:rPr>
            </w:pPr>
            <w:r w:rsidRPr="00274288">
              <w:rPr>
                <w:rFonts w:eastAsia="Calibri"/>
                <w:color w:val="000000"/>
                <w:sz w:val="20"/>
                <w:szCs w:val="20"/>
              </w:rPr>
              <w:t>Gyvenamoji aplinka. Tarša: uosto įmonių veikla, autotransportas.</w:t>
            </w: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21</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 xml:space="preserve">Perkėlos gatvėje prie krovos darbų aikštelės </w:t>
            </w:r>
          </w:p>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(greta Perkėlos g. 3)</w:t>
            </w:r>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322154</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6171582</w:t>
            </w:r>
          </w:p>
        </w:tc>
        <w:tc>
          <w:tcPr>
            <w:tcW w:w="947"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SO</w:t>
            </w:r>
            <w:r w:rsidRPr="00274288">
              <w:rPr>
                <w:rFonts w:eastAsia="Calibri"/>
                <w:color w:val="000000"/>
                <w:sz w:val="20"/>
                <w:szCs w:val="20"/>
                <w:vertAlign w:val="subscript"/>
              </w:rPr>
              <w:t>2</w:t>
            </w:r>
            <w:r w:rsidRPr="00274288">
              <w:rPr>
                <w:rFonts w:eastAsia="Calibri"/>
                <w:color w:val="000000"/>
                <w:sz w:val="20"/>
                <w:szCs w:val="20"/>
              </w:rPr>
              <w:t>, NO</w:t>
            </w:r>
            <w:r w:rsidRPr="00274288">
              <w:rPr>
                <w:rFonts w:eastAsia="Calibri"/>
                <w:color w:val="000000"/>
                <w:sz w:val="20"/>
                <w:szCs w:val="20"/>
                <w:vertAlign w:val="subscript"/>
              </w:rPr>
              <w:t>2</w:t>
            </w:r>
            <w:r w:rsidRPr="00274288">
              <w:rPr>
                <w:rFonts w:eastAsia="Calibri"/>
                <w:color w:val="000000"/>
                <w:sz w:val="20"/>
                <w:szCs w:val="20"/>
              </w:rPr>
              <w:t xml:space="preserve">, </w:t>
            </w:r>
          </w:p>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LOJ (BTEX), CO, KD</w:t>
            </w:r>
            <w:r w:rsidRPr="00274288">
              <w:rPr>
                <w:rFonts w:eastAsia="Calibri"/>
                <w:color w:val="000000"/>
                <w:sz w:val="20"/>
                <w:szCs w:val="20"/>
                <w:vertAlign w:val="subscript"/>
              </w:rPr>
              <w:t>10</w:t>
            </w:r>
          </w:p>
        </w:tc>
        <w:tc>
          <w:tcPr>
            <w:tcW w:w="1143" w:type="pct"/>
          </w:tcPr>
          <w:p w:rsidR="00274288" w:rsidRPr="00274288" w:rsidRDefault="00274288" w:rsidP="00274288">
            <w:pPr>
              <w:autoSpaceDE w:val="0"/>
              <w:autoSpaceDN w:val="0"/>
              <w:adjustRightInd w:val="0"/>
              <w:rPr>
                <w:rFonts w:eastAsia="Calibri"/>
                <w:sz w:val="20"/>
                <w:szCs w:val="20"/>
                <w:highlight w:val="yellow"/>
              </w:rPr>
            </w:pPr>
            <w:r w:rsidRPr="00274288">
              <w:rPr>
                <w:rFonts w:eastAsia="Calibri"/>
                <w:color w:val="000000"/>
                <w:sz w:val="20"/>
                <w:szCs w:val="20"/>
              </w:rPr>
              <w:t>Tarša: uosto veikla (pramoninė, laivyba), autotransportas.</w:t>
            </w: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23</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Pievų g. prie gyvenamųjų namų (Pievų g. 43)</w:t>
            </w:r>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320845</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6180839</w:t>
            </w:r>
          </w:p>
        </w:tc>
        <w:tc>
          <w:tcPr>
            <w:tcW w:w="947"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SO</w:t>
            </w:r>
            <w:r w:rsidRPr="00274288">
              <w:rPr>
                <w:rFonts w:eastAsia="Calibri"/>
                <w:color w:val="000000"/>
                <w:sz w:val="20"/>
                <w:szCs w:val="20"/>
                <w:vertAlign w:val="subscript"/>
              </w:rPr>
              <w:t>2</w:t>
            </w:r>
            <w:r w:rsidRPr="00274288">
              <w:rPr>
                <w:rFonts w:eastAsia="Calibri"/>
                <w:color w:val="000000"/>
                <w:sz w:val="20"/>
                <w:szCs w:val="20"/>
              </w:rPr>
              <w:t>, NO</w:t>
            </w:r>
            <w:r w:rsidRPr="00274288">
              <w:rPr>
                <w:rFonts w:eastAsia="Calibri"/>
                <w:color w:val="000000"/>
                <w:sz w:val="20"/>
                <w:szCs w:val="20"/>
                <w:vertAlign w:val="subscript"/>
              </w:rPr>
              <w:t>2</w:t>
            </w:r>
            <w:r w:rsidRPr="00274288">
              <w:rPr>
                <w:rFonts w:eastAsia="Calibri"/>
                <w:color w:val="000000"/>
                <w:sz w:val="20"/>
                <w:szCs w:val="20"/>
              </w:rPr>
              <w:t xml:space="preserve">, </w:t>
            </w:r>
          </w:p>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LOJ (BTEX), CO, KD</w:t>
            </w:r>
            <w:r w:rsidRPr="00274288">
              <w:rPr>
                <w:rFonts w:eastAsia="Calibri"/>
                <w:color w:val="000000"/>
                <w:sz w:val="20"/>
                <w:szCs w:val="20"/>
                <w:vertAlign w:val="subscript"/>
              </w:rPr>
              <w:t>10</w:t>
            </w:r>
            <w:r w:rsidRPr="00274288">
              <w:rPr>
                <w:rFonts w:eastAsia="Calibri"/>
                <w:color w:val="000000"/>
                <w:sz w:val="20"/>
                <w:szCs w:val="20"/>
              </w:rPr>
              <w:t>, KD</w:t>
            </w:r>
            <w:r w:rsidRPr="00274288">
              <w:rPr>
                <w:rFonts w:eastAsia="Calibri"/>
                <w:color w:val="000000"/>
                <w:sz w:val="20"/>
                <w:szCs w:val="20"/>
                <w:vertAlign w:val="subscript"/>
              </w:rPr>
              <w:t>2,5</w:t>
            </w:r>
          </w:p>
        </w:tc>
        <w:tc>
          <w:tcPr>
            <w:tcW w:w="1143" w:type="pct"/>
          </w:tcPr>
          <w:p w:rsidR="00274288" w:rsidRPr="00274288" w:rsidRDefault="00274288" w:rsidP="00274288">
            <w:pPr>
              <w:autoSpaceDE w:val="0"/>
              <w:autoSpaceDN w:val="0"/>
              <w:adjustRightInd w:val="0"/>
              <w:rPr>
                <w:rFonts w:eastAsia="Calibri"/>
                <w:sz w:val="20"/>
                <w:szCs w:val="20"/>
                <w:highlight w:val="yellow"/>
              </w:rPr>
            </w:pPr>
            <w:r w:rsidRPr="00274288">
              <w:rPr>
                <w:rFonts w:eastAsia="Calibri"/>
                <w:color w:val="000000"/>
                <w:sz w:val="20"/>
                <w:szCs w:val="20"/>
              </w:rPr>
              <w:t>Gyvenamoji aplinka. Tarša: pramonės įmonės, autotransportas, gyvenamųjų namų šildymas.</w:t>
            </w: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29</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Smiltynė (Smiltynės g. 17)</w:t>
            </w:r>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318650</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6178099</w:t>
            </w:r>
          </w:p>
        </w:tc>
        <w:tc>
          <w:tcPr>
            <w:tcW w:w="947"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SO</w:t>
            </w:r>
            <w:r w:rsidRPr="00274288">
              <w:rPr>
                <w:rFonts w:eastAsia="Calibri"/>
                <w:color w:val="000000"/>
                <w:sz w:val="20"/>
                <w:szCs w:val="20"/>
                <w:vertAlign w:val="subscript"/>
              </w:rPr>
              <w:t>2</w:t>
            </w:r>
            <w:r w:rsidRPr="00274288">
              <w:rPr>
                <w:rFonts w:eastAsia="Calibri"/>
                <w:color w:val="000000"/>
                <w:sz w:val="20"/>
                <w:szCs w:val="20"/>
              </w:rPr>
              <w:t>, NO</w:t>
            </w:r>
            <w:r w:rsidRPr="00274288">
              <w:rPr>
                <w:rFonts w:eastAsia="Calibri"/>
                <w:color w:val="000000"/>
                <w:sz w:val="20"/>
                <w:szCs w:val="20"/>
                <w:vertAlign w:val="subscript"/>
              </w:rPr>
              <w:t>2</w:t>
            </w:r>
            <w:r w:rsidRPr="00274288">
              <w:rPr>
                <w:rFonts w:eastAsia="Calibri"/>
                <w:color w:val="000000"/>
                <w:sz w:val="20"/>
                <w:szCs w:val="20"/>
              </w:rPr>
              <w:t xml:space="preserve">, </w:t>
            </w:r>
          </w:p>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LOJ (BTEX), CO, KD</w:t>
            </w:r>
            <w:r w:rsidRPr="00274288">
              <w:rPr>
                <w:rFonts w:eastAsia="Calibri"/>
                <w:color w:val="000000"/>
                <w:sz w:val="20"/>
                <w:szCs w:val="20"/>
                <w:vertAlign w:val="subscript"/>
              </w:rPr>
              <w:t>10</w:t>
            </w:r>
          </w:p>
        </w:tc>
        <w:tc>
          <w:tcPr>
            <w:tcW w:w="1143"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Poilsiautojų lankoma teritorija. Tarša: uosto veikla (pramoninė, laivyba).</w:t>
            </w: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31</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Verslo g.</w:t>
            </w:r>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323653</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6176521</w:t>
            </w:r>
          </w:p>
        </w:tc>
        <w:tc>
          <w:tcPr>
            <w:tcW w:w="947"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LOJ (BTEX), KD</w:t>
            </w:r>
            <w:r w:rsidRPr="00274288">
              <w:rPr>
                <w:rFonts w:eastAsia="Calibri"/>
                <w:color w:val="000000"/>
                <w:sz w:val="20"/>
                <w:szCs w:val="20"/>
                <w:vertAlign w:val="subscript"/>
              </w:rPr>
              <w:t>10</w:t>
            </w:r>
            <w:r w:rsidRPr="00274288">
              <w:rPr>
                <w:rFonts w:eastAsia="Calibri"/>
                <w:color w:val="000000"/>
                <w:sz w:val="20"/>
                <w:szCs w:val="20"/>
              </w:rPr>
              <w:t>, SKD</w:t>
            </w:r>
          </w:p>
        </w:tc>
        <w:tc>
          <w:tcPr>
            <w:tcW w:w="1143"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Tarša: įmonių veikla.</w:t>
            </w: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32</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Šienpjovių g. 25</w:t>
            </w:r>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322242</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6179913</w:t>
            </w:r>
          </w:p>
        </w:tc>
        <w:tc>
          <w:tcPr>
            <w:tcW w:w="947"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NO</w:t>
            </w:r>
            <w:r w:rsidRPr="00274288">
              <w:rPr>
                <w:rFonts w:eastAsia="Calibri"/>
                <w:color w:val="000000"/>
                <w:sz w:val="20"/>
                <w:szCs w:val="20"/>
                <w:vertAlign w:val="subscript"/>
              </w:rPr>
              <w:t>2</w:t>
            </w:r>
            <w:r w:rsidRPr="00274288">
              <w:rPr>
                <w:rFonts w:eastAsia="Calibri"/>
                <w:color w:val="000000"/>
                <w:sz w:val="20"/>
                <w:szCs w:val="20"/>
              </w:rPr>
              <w:t xml:space="preserve">, </w:t>
            </w:r>
          </w:p>
          <w:p w:rsidR="00274288" w:rsidRPr="00274288" w:rsidRDefault="00274288" w:rsidP="00274288">
            <w:pPr>
              <w:autoSpaceDE w:val="0"/>
              <w:autoSpaceDN w:val="0"/>
              <w:adjustRightInd w:val="0"/>
              <w:rPr>
                <w:rFonts w:eastAsia="Calibri"/>
                <w:color w:val="000000"/>
                <w:sz w:val="20"/>
                <w:szCs w:val="20"/>
                <w:vertAlign w:val="subscript"/>
              </w:rPr>
            </w:pPr>
            <w:r w:rsidRPr="00274288">
              <w:rPr>
                <w:rFonts w:eastAsia="Calibri"/>
                <w:color w:val="000000"/>
                <w:sz w:val="20"/>
                <w:szCs w:val="20"/>
              </w:rPr>
              <w:t>LOJ (BTEX), KD</w:t>
            </w:r>
            <w:r w:rsidRPr="00274288">
              <w:rPr>
                <w:rFonts w:eastAsia="Calibri"/>
                <w:color w:val="000000"/>
                <w:sz w:val="20"/>
                <w:szCs w:val="20"/>
                <w:vertAlign w:val="subscript"/>
              </w:rPr>
              <w:t>10</w:t>
            </w:r>
            <w:r w:rsidRPr="00274288">
              <w:rPr>
                <w:rFonts w:eastAsia="Calibri"/>
                <w:color w:val="000000"/>
                <w:sz w:val="20"/>
                <w:szCs w:val="20"/>
              </w:rPr>
              <w:t>, KD</w:t>
            </w:r>
            <w:r w:rsidRPr="00274288">
              <w:rPr>
                <w:rFonts w:eastAsia="Calibri"/>
                <w:color w:val="000000"/>
                <w:sz w:val="20"/>
                <w:szCs w:val="20"/>
                <w:vertAlign w:val="subscript"/>
              </w:rPr>
              <w:t>2,5</w:t>
            </w:r>
          </w:p>
        </w:tc>
        <w:tc>
          <w:tcPr>
            <w:tcW w:w="1143"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Gyvenamoji aplinka. Tarša: įmonių veikla.</w:t>
            </w: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35</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Kopgalis</w:t>
            </w:r>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317933</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6179616</w:t>
            </w:r>
          </w:p>
        </w:tc>
        <w:tc>
          <w:tcPr>
            <w:tcW w:w="947"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LOJ (BTEX), SO</w:t>
            </w:r>
            <w:r w:rsidRPr="00274288">
              <w:rPr>
                <w:rFonts w:eastAsia="Calibri"/>
                <w:color w:val="000000"/>
                <w:sz w:val="20"/>
                <w:szCs w:val="20"/>
                <w:vertAlign w:val="subscript"/>
              </w:rPr>
              <w:t>2</w:t>
            </w:r>
            <w:r w:rsidRPr="00274288">
              <w:rPr>
                <w:rFonts w:eastAsia="Calibri"/>
                <w:color w:val="000000"/>
                <w:sz w:val="20"/>
                <w:szCs w:val="20"/>
              </w:rPr>
              <w:t>, KD</w:t>
            </w:r>
            <w:r w:rsidRPr="00274288">
              <w:rPr>
                <w:rFonts w:eastAsia="Calibri"/>
                <w:color w:val="000000"/>
                <w:sz w:val="20"/>
                <w:szCs w:val="20"/>
                <w:vertAlign w:val="subscript"/>
              </w:rPr>
              <w:t>10</w:t>
            </w:r>
            <w:r w:rsidRPr="00274288">
              <w:rPr>
                <w:rFonts w:eastAsia="Calibri"/>
                <w:color w:val="000000"/>
                <w:sz w:val="20"/>
                <w:szCs w:val="20"/>
              </w:rPr>
              <w:t xml:space="preserve">, SKD </w:t>
            </w:r>
          </w:p>
        </w:tc>
        <w:tc>
          <w:tcPr>
            <w:tcW w:w="1143"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Rekreacinė aplinka. Tarša: uosto veikla (pramoninė, laivyba).</w:t>
            </w: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bCs/>
                <w:color w:val="000000"/>
                <w:sz w:val="20"/>
                <w:szCs w:val="20"/>
              </w:rPr>
              <w:t>36</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bCs/>
                <w:sz w:val="20"/>
                <w:szCs w:val="20"/>
                <w:lang w:eastAsia="lt-LT"/>
              </w:rPr>
              <w:t xml:space="preserve">Baltijos pr. ties </w:t>
            </w:r>
            <w:r w:rsidRPr="00274288">
              <w:rPr>
                <w:rFonts w:eastAsia="Calibri"/>
                <w:bCs/>
                <w:color w:val="000000"/>
                <w:sz w:val="20"/>
                <w:szCs w:val="20"/>
              </w:rPr>
              <w:t xml:space="preserve">namu Nr. </w:t>
            </w:r>
            <w:r w:rsidRPr="00274288">
              <w:rPr>
                <w:bCs/>
                <w:sz w:val="20"/>
                <w:szCs w:val="20"/>
                <w:lang w:eastAsia="lt-LT"/>
              </w:rPr>
              <w:t>115</w:t>
            </w:r>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321039</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6175914</w:t>
            </w:r>
          </w:p>
        </w:tc>
        <w:tc>
          <w:tcPr>
            <w:tcW w:w="947"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NO</w:t>
            </w:r>
            <w:r w:rsidRPr="00274288">
              <w:rPr>
                <w:rFonts w:eastAsia="Calibri"/>
                <w:color w:val="000000"/>
                <w:sz w:val="20"/>
                <w:szCs w:val="20"/>
                <w:vertAlign w:val="subscript"/>
              </w:rPr>
              <w:t>2</w:t>
            </w:r>
            <w:r w:rsidRPr="00274288">
              <w:rPr>
                <w:rFonts w:eastAsia="Calibri"/>
                <w:color w:val="000000"/>
                <w:sz w:val="20"/>
                <w:szCs w:val="20"/>
              </w:rPr>
              <w:t>, LOJ (BTEX), CO, KD</w:t>
            </w:r>
            <w:r w:rsidRPr="00274288">
              <w:rPr>
                <w:rFonts w:eastAsia="Calibri"/>
                <w:color w:val="000000"/>
                <w:sz w:val="20"/>
                <w:szCs w:val="20"/>
                <w:vertAlign w:val="subscript"/>
              </w:rPr>
              <w:t>10</w:t>
            </w:r>
          </w:p>
        </w:tc>
        <w:tc>
          <w:tcPr>
            <w:tcW w:w="1143"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Gyvenamoji aplinka. Tarša: intensyvus autotransportas.</w:t>
            </w: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bCs/>
                <w:color w:val="000000"/>
                <w:sz w:val="20"/>
                <w:szCs w:val="20"/>
              </w:rPr>
            </w:pPr>
            <w:r w:rsidRPr="00274288">
              <w:rPr>
                <w:rFonts w:eastAsia="Calibri"/>
                <w:bCs/>
                <w:color w:val="000000"/>
                <w:sz w:val="20"/>
                <w:szCs w:val="20"/>
              </w:rPr>
              <w:t>37</w:t>
            </w:r>
          </w:p>
        </w:tc>
        <w:tc>
          <w:tcPr>
            <w:tcW w:w="1486" w:type="pct"/>
            <w:vAlign w:val="center"/>
          </w:tcPr>
          <w:p w:rsidR="00274288" w:rsidRPr="00274288" w:rsidRDefault="00274288" w:rsidP="00274288">
            <w:pPr>
              <w:autoSpaceDE w:val="0"/>
              <w:autoSpaceDN w:val="0"/>
              <w:adjustRightInd w:val="0"/>
              <w:jc w:val="center"/>
              <w:rPr>
                <w:bCs/>
                <w:sz w:val="20"/>
                <w:szCs w:val="20"/>
                <w:lang w:eastAsia="lt-LT"/>
              </w:rPr>
            </w:pPr>
            <w:r w:rsidRPr="00274288">
              <w:rPr>
                <w:bCs/>
                <w:sz w:val="20"/>
                <w:szCs w:val="20"/>
                <w:lang w:eastAsia="lt-LT"/>
              </w:rPr>
              <w:t>Kauno g. gyvenamųjų namų kvartale, ties Nr.39</w:t>
            </w:r>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321555</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6177566</w:t>
            </w:r>
          </w:p>
        </w:tc>
        <w:tc>
          <w:tcPr>
            <w:tcW w:w="947"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NO</w:t>
            </w:r>
            <w:r w:rsidRPr="00274288">
              <w:rPr>
                <w:rFonts w:eastAsia="Calibri"/>
                <w:color w:val="000000"/>
                <w:sz w:val="20"/>
                <w:szCs w:val="20"/>
                <w:vertAlign w:val="subscript"/>
              </w:rPr>
              <w:t>2</w:t>
            </w:r>
            <w:r w:rsidRPr="00274288">
              <w:rPr>
                <w:rFonts w:eastAsia="Calibri"/>
                <w:color w:val="000000"/>
                <w:sz w:val="20"/>
                <w:szCs w:val="20"/>
              </w:rPr>
              <w:t>, KD</w:t>
            </w:r>
            <w:r w:rsidRPr="00274288">
              <w:rPr>
                <w:rFonts w:eastAsia="Calibri"/>
                <w:color w:val="000000"/>
                <w:sz w:val="20"/>
                <w:szCs w:val="20"/>
                <w:vertAlign w:val="subscript"/>
              </w:rPr>
              <w:t>10</w:t>
            </w:r>
            <w:r w:rsidRPr="00274288">
              <w:rPr>
                <w:rFonts w:eastAsia="Calibri"/>
                <w:color w:val="000000"/>
                <w:sz w:val="20"/>
                <w:szCs w:val="20"/>
              </w:rPr>
              <w:t>, KD</w:t>
            </w:r>
            <w:r w:rsidRPr="00274288">
              <w:rPr>
                <w:rFonts w:eastAsia="Calibri"/>
                <w:color w:val="000000"/>
                <w:sz w:val="20"/>
                <w:szCs w:val="20"/>
                <w:vertAlign w:val="subscript"/>
              </w:rPr>
              <w:t>2,5</w:t>
            </w:r>
          </w:p>
        </w:tc>
        <w:tc>
          <w:tcPr>
            <w:tcW w:w="1143"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Gyvenamoji ir visuomeninės paskirties aplinka. Tarša: intensyvus autotransportas, kieto kuro kūrenimas šildymui</w:t>
            </w:r>
          </w:p>
        </w:tc>
      </w:tr>
      <w:tr w:rsidR="00274288" w:rsidRPr="00274288" w:rsidTr="00274288">
        <w:trPr>
          <w:jc w:val="center"/>
        </w:trPr>
        <w:tc>
          <w:tcPr>
            <w:tcW w:w="5000" w:type="pct"/>
            <w:gridSpan w:val="8"/>
            <w:vAlign w:val="center"/>
          </w:tcPr>
          <w:p w:rsidR="00274288" w:rsidRPr="00274288" w:rsidRDefault="00274288" w:rsidP="00274288">
            <w:pPr>
              <w:autoSpaceDE w:val="0"/>
              <w:autoSpaceDN w:val="0"/>
              <w:adjustRightInd w:val="0"/>
              <w:rPr>
                <w:rFonts w:eastAsia="Calibri"/>
                <w:color w:val="000000"/>
                <w:sz w:val="20"/>
                <w:szCs w:val="20"/>
                <w:vertAlign w:val="superscript"/>
              </w:rPr>
            </w:pPr>
            <w:r w:rsidRPr="00274288">
              <w:rPr>
                <w:b/>
                <w:bCs/>
                <w:sz w:val="20"/>
                <w:szCs w:val="20"/>
              </w:rPr>
              <w:t>Tyrimai atliekant ištisinius (nepertraukiamus) matavimus oro analizatoriais (stotelėmis)</w:t>
            </w:r>
            <w:r w:rsidRPr="00274288">
              <w:rPr>
                <w:b/>
                <w:bCs/>
                <w:sz w:val="20"/>
                <w:szCs w:val="20"/>
                <w:vertAlign w:val="superscript"/>
              </w:rPr>
              <w:t>**</w:t>
            </w: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22</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Upelio ir Nendrių gatvės sankirtoje prie gyvenamųjų namų (Nendrių g. 33)</w:t>
            </w:r>
          </w:p>
        </w:tc>
        <w:tc>
          <w:tcPr>
            <w:tcW w:w="455" w:type="pct"/>
            <w:gridSpan w:val="2"/>
            <w:vAlign w:val="center"/>
          </w:tcPr>
          <w:p w:rsidR="00274288" w:rsidRPr="00274288" w:rsidRDefault="00274288" w:rsidP="00274288">
            <w:pPr>
              <w:autoSpaceDE w:val="0"/>
              <w:autoSpaceDN w:val="0"/>
              <w:adjustRightInd w:val="0"/>
              <w:rPr>
                <w:sz w:val="20"/>
                <w:szCs w:val="20"/>
                <w:lang w:eastAsia="lt-LT"/>
              </w:rPr>
            </w:pPr>
            <w:r w:rsidRPr="00274288">
              <w:rPr>
                <w:rFonts w:eastAsia="Calibri"/>
                <w:color w:val="000000"/>
                <w:sz w:val="20"/>
                <w:szCs w:val="20"/>
              </w:rPr>
              <w:t>321538</w:t>
            </w:r>
          </w:p>
        </w:tc>
        <w:tc>
          <w:tcPr>
            <w:tcW w:w="472" w:type="pct"/>
            <w:vAlign w:val="center"/>
          </w:tcPr>
          <w:p w:rsidR="00274288" w:rsidRPr="00274288" w:rsidRDefault="00274288" w:rsidP="00274288">
            <w:pPr>
              <w:autoSpaceDE w:val="0"/>
              <w:autoSpaceDN w:val="0"/>
              <w:adjustRightInd w:val="0"/>
              <w:rPr>
                <w:sz w:val="20"/>
                <w:szCs w:val="20"/>
                <w:lang w:eastAsia="lt-LT"/>
              </w:rPr>
            </w:pPr>
            <w:r w:rsidRPr="00274288">
              <w:rPr>
                <w:rFonts w:eastAsia="Calibri"/>
                <w:color w:val="000000"/>
                <w:sz w:val="20"/>
                <w:szCs w:val="20"/>
              </w:rPr>
              <w:t>6173329</w:t>
            </w:r>
          </w:p>
        </w:tc>
        <w:tc>
          <w:tcPr>
            <w:tcW w:w="947"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KD</w:t>
            </w:r>
            <w:r w:rsidRPr="00274288">
              <w:rPr>
                <w:rFonts w:eastAsia="Calibri"/>
                <w:color w:val="000000"/>
                <w:sz w:val="20"/>
                <w:szCs w:val="20"/>
                <w:vertAlign w:val="subscript"/>
              </w:rPr>
              <w:t>2,5</w:t>
            </w:r>
            <w:r w:rsidRPr="00274288">
              <w:rPr>
                <w:rFonts w:eastAsia="Calibri"/>
                <w:color w:val="000000"/>
                <w:sz w:val="20"/>
                <w:szCs w:val="20"/>
              </w:rPr>
              <w:t>, KD</w:t>
            </w:r>
            <w:r w:rsidRPr="00274288">
              <w:rPr>
                <w:rFonts w:eastAsia="Calibri"/>
                <w:color w:val="000000"/>
                <w:sz w:val="20"/>
                <w:szCs w:val="20"/>
                <w:vertAlign w:val="subscript"/>
              </w:rPr>
              <w:t>10</w:t>
            </w:r>
            <w:r w:rsidRPr="00274288">
              <w:rPr>
                <w:rFonts w:eastAsia="Calibri"/>
                <w:color w:val="000000"/>
                <w:sz w:val="20"/>
                <w:szCs w:val="20"/>
              </w:rPr>
              <w:t xml:space="preserve">, </w:t>
            </w:r>
            <w:r w:rsidRPr="00274288">
              <w:rPr>
                <w:sz w:val="20"/>
                <w:szCs w:val="20"/>
              </w:rPr>
              <w:t>SKD</w:t>
            </w:r>
          </w:p>
        </w:tc>
        <w:tc>
          <w:tcPr>
            <w:tcW w:w="1143"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Gyvenamoji aplinka. Tarša: uosto įmonių veikla, autotransportas, gyvenamųjų namų šildymas.</w:t>
            </w:r>
          </w:p>
        </w:tc>
      </w:tr>
      <w:tr w:rsidR="00274288" w:rsidRPr="00274288" w:rsidTr="00274288">
        <w:trPr>
          <w:gridAfter w:val="1"/>
          <w:wAfter w:w="3" w:type="pct"/>
          <w:jc w:val="center"/>
        </w:trPr>
        <w:tc>
          <w:tcPr>
            <w:tcW w:w="493"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26</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 xml:space="preserve">Šermukšnių g. – Rūtų g. sankryža prie gyvenamojo namo </w:t>
            </w:r>
          </w:p>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(Rūtų g. 3)</w:t>
            </w:r>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320280</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6177292</w:t>
            </w:r>
          </w:p>
        </w:tc>
        <w:tc>
          <w:tcPr>
            <w:tcW w:w="947" w:type="pct"/>
            <w:tcBorders>
              <w:top w:val="single" w:sz="4" w:space="0" w:color="auto"/>
              <w:left w:val="single" w:sz="4" w:space="0" w:color="auto"/>
              <w:bottom w:val="single" w:sz="4" w:space="0" w:color="auto"/>
              <w:right w:val="single" w:sz="4" w:space="0" w:color="auto"/>
            </w:tcBorders>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KD</w:t>
            </w:r>
            <w:r w:rsidRPr="00274288">
              <w:rPr>
                <w:rFonts w:eastAsia="Calibri"/>
                <w:color w:val="000000"/>
                <w:sz w:val="20"/>
                <w:szCs w:val="20"/>
                <w:vertAlign w:val="subscript"/>
              </w:rPr>
              <w:t>10</w:t>
            </w:r>
            <w:r w:rsidRPr="00274288">
              <w:rPr>
                <w:rFonts w:eastAsia="Calibri"/>
                <w:color w:val="000000"/>
                <w:sz w:val="20"/>
                <w:szCs w:val="20"/>
              </w:rPr>
              <w:t>, KD</w:t>
            </w:r>
            <w:r w:rsidRPr="00274288">
              <w:rPr>
                <w:rFonts w:eastAsia="Calibri"/>
                <w:color w:val="000000"/>
                <w:sz w:val="20"/>
                <w:szCs w:val="20"/>
                <w:vertAlign w:val="subscript"/>
              </w:rPr>
              <w:t>2,5</w:t>
            </w:r>
            <w:r w:rsidRPr="00274288">
              <w:rPr>
                <w:rFonts w:eastAsia="Calibri"/>
                <w:color w:val="000000"/>
                <w:sz w:val="20"/>
                <w:szCs w:val="20"/>
              </w:rPr>
              <w:t>,</w:t>
            </w:r>
            <w:r w:rsidRPr="00274288">
              <w:rPr>
                <w:rFonts w:eastAsia="Calibri"/>
                <w:color w:val="000000"/>
                <w:sz w:val="20"/>
                <w:szCs w:val="20"/>
                <w:vertAlign w:val="subscript"/>
              </w:rPr>
              <w:t xml:space="preserve"> </w:t>
            </w:r>
            <w:r w:rsidRPr="00274288">
              <w:rPr>
                <w:rFonts w:eastAsia="Calibri"/>
                <w:color w:val="000000"/>
                <w:sz w:val="20"/>
                <w:szCs w:val="20"/>
              </w:rPr>
              <w:t>SKD</w:t>
            </w:r>
          </w:p>
        </w:tc>
        <w:tc>
          <w:tcPr>
            <w:tcW w:w="1143"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Gyvenamoji aplinka. Tarša: uosto įmonių veikla (krovos darbai), autotransportas.</w:t>
            </w:r>
          </w:p>
        </w:tc>
      </w:tr>
      <w:tr w:rsidR="00274288" w:rsidRPr="00274288" w:rsidTr="00274288">
        <w:trPr>
          <w:gridAfter w:val="1"/>
          <w:wAfter w:w="3" w:type="pct"/>
          <w:jc w:val="center"/>
        </w:trPr>
        <w:tc>
          <w:tcPr>
            <w:tcW w:w="493"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30</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Švyturio g. tarp gyvenamųjų namų 10–12</w:t>
            </w:r>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sz w:val="20"/>
                <w:szCs w:val="20"/>
                <w:lang w:eastAsia="lt-LT"/>
              </w:rPr>
              <w:t>318693</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sz w:val="20"/>
                <w:szCs w:val="20"/>
                <w:lang w:eastAsia="lt-LT"/>
              </w:rPr>
              <w:t>6179956</w:t>
            </w:r>
          </w:p>
        </w:tc>
        <w:tc>
          <w:tcPr>
            <w:tcW w:w="947" w:type="pct"/>
            <w:tcBorders>
              <w:top w:val="single" w:sz="4" w:space="0" w:color="auto"/>
              <w:left w:val="single" w:sz="4" w:space="0" w:color="auto"/>
              <w:bottom w:val="single" w:sz="4" w:space="0" w:color="auto"/>
              <w:right w:val="single" w:sz="4" w:space="0" w:color="auto"/>
            </w:tcBorders>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KD</w:t>
            </w:r>
            <w:r w:rsidRPr="00274288">
              <w:rPr>
                <w:rFonts w:eastAsia="Calibri"/>
                <w:color w:val="000000"/>
                <w:sz w:val="20"/>
                <w:szCs w:val="20"/>
                <w:vertAlign w:val="subscript"/>
              </w:rPr>
              <w:t>10</w:t>
            </w:r>
            <w:r w:rsidRPr="00274288">
              <w:rPr>
                <w:rFonts w:eastAsia="Calibri"/>
                <w:color w:val="000000"/>
                <w:sz w:val="20"/>
                <w:szCs w:val="20"/>
              </w:rPr>
              <w:t>, KD</w:t>
            </w:r>
            <w:r w:rsidRPr="00274288">
              <w:rPr>
                <w:rFonts w:eastAsia="Calibri"/>
                <w:color w:val="000000"/>
                <w:sz w:val="20"/>
                <w:szCs w:val="20"/>
                <w:vertAlign w:val="subscript"/>
              </w:rPr>
              <w:t>2,5</w:t>
            </w:r>
            <w:r w:rsidRPr="00274288">
              <w:rPr>
                <w:rFonts w:eastAsia="Calibri"/>
                <w:color w:val="000000"/>
                <w:sz w:val="20"/>
                <w:szCs w:val="20"/>
              </w:rPr>
              <w:t>,</w:t>
            </w:r>
            <w:r w:rsidRPr="00274288">
              <w:rPr>
                <w:rFonts w:eastAsia="Calibri"/>
                <w:color w:val="000000"/>
                <w:sz w:val="20"/>
                <w:szCs w:val="20"/>
                <w:vertAlign w:val="subscript"/>
              </w:rPr>
              <w:t xml:space="preserve"> </w:t>
            </w:r>
            <w:r w:rsidRPr="00274288">
              <w:rPr>
                <w:rFonts w:eastAsia="Calibri"/>
                <w:color w:val="000000"/>
                <w:sz w:val="20"/>
                <w:szCs w:val="20"/>
              </w:rPr>
              <w:t xml:space="preserve">SKD </w:t>
            </w:r>
          </w:p>
        </w:tc>
        <w:tc>
          <w:tcPr>
            <w:tcW w:w="1143"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Gyvenamoji aplinka. Tarša: uosto įmonių veikla.</w:t>
            </w:r>
          </w:p>
        </w:tc>
      </w:tr>
      <w:tr w:rsidR="00274288" w:rsidRPr="00274288" w:rsidTr="00274288">
        <w:trPr>
          <w:gridAfter w:val="1"/>
          <w:wAfter w:w="3" w:type="pct"/>
          <w:jc w:val="center"/>
        </w:trPr>
        <w:tc>
          <w:tcPr>
            <w:tcW w:w="493"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tabs>
                <w:tab w:val="left" w:pos="709"/>
              </w:tabs>
              <w:jc w:val="center"/>
              <w:rPr>
                <w:b/>
                <w:bCs/>
                <w:sz w:val="20"/>
                <w:szCs w:val="20"/>
                <w:lang w:eastAsia="lt-LT"/>
              </w:rPr>
            </w:pPr>
            <w:r w:rsidRPr="00274288">
              <w:rPr>
                <w:bCs/>
                <w:sz w:val="20"/>
                <w:szCs w:val="20"/>
                <w:lang w:eastAsia="lt-LT"/>
              </w:rPr>
              <w:t>33</w:t>
            </w:r>
          </w:p>
        </w:tc>
        <w:tc>
          <w:tcPr>
            <w:tcW w:w="1486"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tabs>
                <w:tab w:val="left" w:pos="709"/>
              </w:tabs>
              <w:jc w:val="center"/>
              <w:rPr>
                <w:b/>
                <w:bCs/>
                <w:sz w:val="20"/>
                <w:szCs w:val="20"/>
                <w:lang w:eastAsia="lt-LT"/>
              </w:rPr>
            </w:pPr>
            <w:r w:rsidRPr="00274288">
              <w:rPr>
                <w:bCs/>
                <w:sz w:val="20"/>
                <w:szCs w:val="20"/>
                <w:lang w:eastAsia="lt-LT"/>
              </w:rPr>
              <w:t>Melnragėje prie gyvenamojo namo Molo g. 2 (arčiausiai AB „Klaipėdos nafta“)</w:t>
            </w:r>
          </w:p>
        </w:tc>
        <w:tc>
          <w:tcPr>
            <w:tcW w:w="455" w:type="pct"/>
            <w:gridSpan w:val="2"/>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tabs>
                <w:tab w:val="left" w:pos="709"/>
              </w:tabs>
              <w:jc w:val="center"/>
              <w:rPr>
                <w:sz w:val="20"/>
                <w:szCs w:val="20"/>
                <w:lang w:eastAsia="lt-LT"/>
              </w:rPr>
            </w:pPr>
            <w:r w:rsidRPr="00274288">
              <w:rPr>
                <w:sz w:val="20"/>
                <w:szCs w:val="20"/>
                <w:lang w:eastAsia="lt-LT"/>
              </w:rPr>
              <w:t>317483</w:t>
            </w:r>
          </w:p>
        </w:tc>
        <w:tc>
          <w:tcPr>
            <w:tcW w:w="472"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tabs>
                <w:tab w:val="left" w:pos="709"/>
              </w:tabs>
              <w:jc w:val="center"/>
              <w:rPr>
                <w:sz w:val="20"/>
                <w:szCs w:val="20"/>
                <w:lang w:eastAsia="lt-LT"/>
              </w:rPr>
            </w:pPr>
            <w:r w:rsidRPr="00274288">
              <w:rPr>
                <w:sz w:val="20"/>
                <w:szCs w:val="20"/>
                <w:lang w:eastAsia="lt-LT"/>
              </w:rPr>
              <w:t>6181309</w:t>
            </w:r>
          </w:p>
        </w:tc>
        <w:tc>
          <w:tcPr>
            <w:tcW w:w="947" w:type="pct"/>
            <w:tcBorders>
              <w:top w:val="single" w:sz="4" w:space="0" w:color="auto"/>
              <w:left w:val="single" w:sz="4" w:space="0" w:color="auto"/>
              <w:bottom w:val="single" w:sz="4" w:space="0" w:color="auto"/>
              <w:right w:val="single" w:sz="4" w:space="0" w:color="auto"/>
            </w:tcBorders>
          </w:tcPr>
          <w:p w:rsidR="00274288" w:rsidRPr="00274288" w:rsidRDefault="00274288" w:rsidP="00274288">
            <w:pPr>
              <w:tabs>
                <w:tab w:val="left" w:pos="709"/>
              </w:tabs>
              <w:jc w:val="both"/>
              <w:rPr>
                <w:sz w:val="20"/>
                <w:szCs w:val="20"/>
                <w:lang w:eastAsia="lt-LT"/>
              </w:rPr>
            </w:pPr>
            <w:r w:rsidRPr="00274288">
              <w:rPr>
                <w:sz w:val="20"/>
                <w:szCs w:val="20"/>
                <w:lang w:eastAsia="lt-LT"/>
              </w:rPr>
              <w:t xml:space="preserve">LOJ </w:t>
            </w:r>
          </w:p>
        </w:tc>
        <w:tc>
          <w:tcPr>
            <w:tcW w:w="1143"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Gyvenamoji aplinka. Tarša: uosto įmonių veikla</w:t>
            </w:r>
          </w:p>
        </w:tc>
      </w:tr>
      <w:tr w:rsidR="00274288" w:rsidRPr="00274288" w:rsidTr="00274288">
        <w:trPr>
          <w:gridAfter w:val="1"/>
          <w:wAfter w:w="3" w:type="pct"/>
          <w:jc w:val="center"/>
        </w:trPr>
        <w:tc>
          <w:tcPr>
            <w:tcW w:w="493"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tabs>
                <w:tab w:val="left" w:pos="709"/>
              </w:tabs>
              <w:jc w:val="center"/>
              <w:rPr>
                <w:b/>
                <w:bCs/>
                <w:sz w:val="20"/>
                <w:szCs w:val="20"/>
                <w:lang w:eastAsia="lt-LT"/>
              </w:rPr>
            </w:pPr>
            <w:r w:rsidRPr="00274288">
              <w:rPr>
                <w:bCs/>
                <w:sz w:val="20"/>
                <w:szCs w:val="20"/>
                <w:lang w:eastAsia="lt-LT"/>
              </w:rPr>
              <w:t>34</w:t>
            </w:r>
          </w:p>
        </w:tc>
        <w:tc>
          <w:tcPr>
            <w:tcW w:w="1486"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tabs>
                <w:tab w:val="left" w:pos="709"/>
              </w:tabs>
              <w:jc w:val="center"/>
              <w:rPr>
                <w:b/>
                <w:bCs/>
                <w:sz w:val="20"/>
                <w:szCs w:val="20"/>
                <w:lang w:eastAsia="lt-LT"/>
              </w:rPr>
            </w:pPr>
            <w:r w:rsidRPr="00274288">
              <w:rPr>
                <w:bCs/>
                <w:sz w:val="20"/>
                <w:szCs w:val="20"/>
                <w:lang w:eastAsia="lt-LT"/>
              </w:rPr>
              <w:t>Sportininkų g. prie gyvenamųjų namų (Sportininkų g. 44)</w:t>
            </w:r>
          </w:p>
        </w:tc>
        <w:tc>
          <w:tcPr>
            <w:tcW w:w="455" w:type="pct"/>
            <w:gridSpan w:val="2"/>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tabs>
                <w:tab w:val="left" w:pos="709"/>
              </w:tabs>
              <w:jc w:val="center"/>
              <w:rPr>
                <w:sz w:val="20"/>
                <w:szCs w:val="20"/>
                <w:lang w:eastAsia="lt-LT"/>
              </w:rPr>
            </w:pPr>
            <w:r w:rsidRPr="00274288">
              <w:rPr>
                <w:sz w:val="20"/>
                <w:szCs w:val="20"/>
                <w:lang w:eastAsia="lt-LT"/>
              </w:rPr>
              <w:t>318592</w:t>
            </w:r>
          </w:p>
        </w:tc>
        <w:tc>
          <w:tcPr>
            <w:tcW w:w="472"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tabs>
                <w:tab w:val="left" w:pos="709"/>
              </w:tabs>
              <w:jc w:val="center"/>
              <w:rPr>
                <w:sz w:val="20"/>
                <w:szCs w:val="20"/>
                <w:lang w:eastAsia="lt-LT"/>
              </w:rPr>
            </w:pPr>
            <w:r w:rsidRPr="00274288">
              <w:rPr>
                <w:sz w:val="20"/>
                <w:szCs w:val="20"/>
                <w:lang w:eastAsia="lt-LT"/>
              </w:rPr>
              <w:t>6180458</w:t>
            </w:r>
          </w:p>
        </w:tc>
        <w:tc>
          <w:tcPr>
            <w:tcW w:w="947" w:type="pct"/>
            <w:tcBorders>
              <w:top w:val="single" w:sz="4" w:space="0" w:color="auto"/>
              <w:left w:val="single" w:sz="4" w:space="0" w:color="auto"/>
              <w:bottom w:val="single" w:sz="4" w:space="0" w:color="auto"/>
              <w:right w:val="single" w:sz="4" w:space="0" w:color="auto"/>
            </w:tcBorders>
          </w:tcPr>
          <w:p w:rsidR="00274288" w:rsidRPr="00274288" w:rsidRDefault="00274288" w:rsidP="00274288">
            <w:pPr>
              <w:tabs>
                <w:tab w:val="left" w:pos="709"/>
              </w:tabs>
              <w:jc w:val="both"/>
              <w:rPr>
                <w:sz w:val="20"/>
                <w:szCs w:val="20"/>
                <w:lang w:eastAsia="lt-LT"/>
              </w:rPr>
            </w:pPr>
            <w:r w:rsidRPr="00274288">
              <w:rPr>
                <w:sz w:val="20"/>
                <w:szCs w:val="20"/>
                <w:lang w:eastAsia="lt-LT"/>
              </w:rPr>
              <w:t xml:space="preserve">LOJ </w:t>
            </w:r>
          </w:p>
        </w:tc>
        <w:tc>
          <w:tcPr>
            <w:tcW w:w="1143"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Gyvenamoji aplinka. Tarša: uosto įmonių veikla</w:t>
            </w:r>
          </w:p>
        </w:tc>
      </w:tr>
      <w:tr w:rsidR="00274288" w:rsidRPr="00274288" w:rsidTr="00274288">
        <w:trPr>
          <w:gridAfter w:val="1"/>
          <w:wAfter w:w="3" w:type="pct"/>
          <w:jc w:val="center"/>
        </w:trPr>
        <w:tc>
          <w:tcPr>
            <w:tcW w:w="1985" w:type="pct"/>
            <w:gridSpan w:val="3"/>
            <w:vMerge w:val="restart"/>
          </w:tcPr>
          <w:p w:rsidR="00274288" w:rsidRPr="00274288" w:rsidRDefault="00274288" w:rsidP="00274288">
            <w:pPr>
              <w:autoSpaceDE w:val="0"/>
              <w:autoSpaceDN w:val="0"/>
              <w:adjustRightInd w:val="0"/>
              <w:rPr>
                <w:bCs/>
                <w:sz w:val="20"/>
                <w:szCs w:val="20"/>
              </w:rPr>
            </w:pPr>
            <w:r w:rsidRPr="00274288">
              <w:rPr>
                <w:bCs/>
                <w:sz w:val="20"/>
                <w:szCs w:val="20"/>
              </w:rPr>
              <w:t>Iš viso 37 tyrimo vietos</w:t>
            </w:r>
          </w:p>
        </w:tc>
        <w:tc>
          <w:tcPr>
            <w:tcW w:w="1868" w:type="pct"/>
            <w:gridSpan w:val="3"/>
          </w:tcPr>
          <w:p w:rsidR="00274288" w:rsidRPr="00274288" w:rsidRDefault="00274288" w:rsidP="00274288">
            <w:pPr>
              <w:autoSpaceDE w:val="0"/>
              <w:autoSpaceDN w:val="0"/>
              <w:adjustRightInd w:val="0"/>
              <w:jc w:val="center"/>
              <w:rPr>
                <w:rFonts w:eastAsia="Calibri"/>
                <w:b/>
                <w:color w:val="000000"/>
                <w:sz w:val="20"/>
                <w:szCs w:val="20"/>
                <w:highlight w:val="cyan"/>
              </w:rPr>
            </w:pPr>
            <w:r w:rsidRPr="00274288">
              <w:rPr>
                <w:rFonts w:eastAsia="Calibri"/>
                <w:b/>
                <w:color w:val="000000"/>
                <w:sz w:val="20"/>
                <w:szCs w:val="20"/>
              </w:rPr>
              <w:t>Parametrai</w:t>
            </w:r>
          </w:p>
        </w:tc>
        <w:tc>
          <w:tcPr>
            <w:tcW w:w="1143" w:type="pct"/>
          </w:tcPr>
          <w:p w:rsidR="00274288" w:rsidRPr="00274288" w:rsidRDefault="00274288" w:rsidP="00274288">
            <w:pPr>
              <w:autoSpaceDE w:val="0"/>
              <w:autoSpaceDN w:val="0"/>
              <w:adjustRightInd w:val="0"/>
              <w:jc w:val="center"/>
              <w:rPr>
                <w:rFonts w:eastAsia="Calibri"/>
                <w:b/>
                <w:color w:val="000000"/>
                <w:sz w:val="20"/>
                <w:szCs w:val="20"/>
              </w:rPr>
            </w:pPr>
            <w:r w:rsidRPr="00274288">
              <w:rPr>
                <w:rFonts w:eastAsia="Calibri"/>
                <w:b/>
                <w:color w:val="000000"/>
                <w:sz w:val="20"/>
                <w:szCs w:val="20"/>
              </w:rPr>
              <w:t>Tyrimo vietų skaičius</w:t>
            </w:r>
          </w:p>
        </w:tc>
      </w:tr>
      <w:tr w:rsidR="00274288" w:rsidRPr="00274288" w:rsidTr="00274288">
        <w:trPr>
          <w:gridAfter w:val="1"/>
          <w:wAfter w:w="3" w:type="pct"/>
          <w:jc w:val="center"/>
        </w:trPr>
        <w:tc>
          <w:tcPr>
            <w:tcW w:w="1985" w:type="pct"/>
            <w:gridSpan w:val="3"/>
            <w:vMerge/>
          </w:tcPr>
          <w:p w:rsidR="00274288" w:rsidRPr="00274288" w:rsidRDefault="00274288" w:rsidP="00274288">
            <w:pPr>
              <w:autoSpaceDE w:val="0"/>
              <w:autoSpaceDN w:val="0"/>
              <w:adjustRightInd w:val="0"/>
              <w:rPr>
                <w:rFonts w:eastAsia="Calibri"/>
                <w:color w:val="000000"/>
                <w:sz w:val="20"/>
                <w:szCs w:val="20"/>
              </w:rPr>
            </w:pPr>
          </w:p>
        </w:tc>
        <w:tc>
          <w:tcPr>
            <w:tcW w:w="1868" w:type="pct"/>
            <w:gridSpan w:val="3"/>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SO</w:t>
            </w:r>
            <w:r w:rsidRPr="00274288">
              <w:rPr>
                <w:rFonts w:eastAsia="Calibri"/>
                <w:color w:val="000000"/>
                <w:sz w:val="20"/>
                <w:szCs w:val="20"/>
                <w:vertAlign w:val="subscript"/>
              </w:rPr>
              <w:t>2</w:t>
            </w:r>
          </w:p>
        </w:tc>
        <w:tc>
          <w:tcPr>
            <w:tcW w:w="1143" w:type="pct"/>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15</w:t>
            </w:r>
          </w:p>
        </w:tc>
      </w:tr>
      <w:tr w:rsidR="00274288" w:rsidRPr="00274288" w:rsidTr="00274288">
        <w:trPr>
          <w:gridAfter w:val="1"/>
          <w:wAfter w:w="3" w:type="pct"/>
          <w:jc w:val="center"/>
        </w:trPr>
        <w:tc>
          <w:tcPr>
            <w:tcW w:w="1985" w:type="pct"/>
            <w:gridSpan w:val="3"/>
            <w:vMerge/>
          </w:tcPr>
          <w:p w:rsidR="00274288" w:rsidRPr="00274288" w:rsidRDefault="00274288" w:rsidP="00274288">
            <w:pPr>
              <w:autoSpaceDE w:val="0"/>
              <w:autoSpaceDN w:val="0"/>
              <w:adjustRightInd w:val="0"/>
              <w:rPr>
                <w:rFonts w:eastAsia="Calibri"/>
                <w:color w:val="000000"/>
                <w:sz w:val="20"/>
                <w:szCs w:val="20"/>
              </w:rPr>
            </w:pPr>
          </w:p>
        </w:tc>
        <w:tc>
          <w:tcPr>
            <w:tcW w:w="1868" w:type="pct"/>
            <w:gridSpan w:val="3"/>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NO</w:t>
            </w:r>
            <w:r w:rsidRPr="00274288">
              <w:rPr>
                <w:rFonts w:eastAsia="Calibri"/>
                <w:color w:val="000000"/>
                <w:sz w:val="20"/>
                <w:szCs w:val="20"/>
                <w:vertAlign w:val="subscript"/>
              </w:rPr>
              <w:t>2</w:t>
            </w:r>
          </w:p>
        </w:tc>
        <w:tc>
          <w:tcPr>
            <w:tcW w:w="1143" w:type="pct"/>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30</w:t>
            </w:r>
          </w:p>
        </w:tc>
      </w:tr>
      <w:tr w:rsidR="00274288" w:rsidRPr="00274288" w:rsidTr="00274288">
        <w:trPr>
          <w:gridAfter w:val="1"/>
          <w:wAfter w:w="3" w:type="pct"/>
          <w:jc w:val="center"/>
        </w:trPr>
        <w:tc>
          <w:tcPr>
            <w:tcW w:w="1985" w:type="pct"/>
            <w:gridSpan w:val="3"/>
            <w:vMerge/>
          </w:tcPr>
          <w:p w:rsidR="00274288" w:rsidRPr="00274288" w:rsidRDefault="00274288" w:rsidP="00274288">
            <w:pPr>
              <w:autoSpaceDE w:val="0"/>
              <w:autoSpaceDN w:val="0"/>
              <w:adjustRightInd w:val="0"/>
              <w:rPr>
                <w:rFonts w:eastAsia="Calibri"/>
                <w:color w:val="000000"/>
                <w:sz w:val="20"/>
                <w:szCs w:val="20"/>
              </w:rPr>
            </w:pPr>
          </w:p>
        </w:tc>
        <w:tc>
          <w:tcPr>
            <w:tcW w:w="1868" w:type="pct"/>
            <w:gridSpan w:val="3"/>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CO</w:t>
            </w:r>
          </w:p>
        </w:tc>
        <w:tc>
          <w:tcPr>
            <w:tcW w:w="1143" w:type="pct"/>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10</w:t>
            </w:r>
          </w:p>
        </w:tc>
      </w:tr>
      <w:tr w:rsidR="00274288" w:rsidRPr="00274288" w:rsidTr="00274288">
        <w:trPr>
          <w:gridAfter w:val="1"/>
          <w:wAfter w:w="3" w:type="pct"/>
          <w:trHeight w:val="230"/>
          <w:jc w:val="center"/>
        </w:trPr>
        <w:tc>
          <w:tcPr>
            <w:tcW w:w="1985" w:type="pct"/>
            <w:gridSpan w:val="3"/>
            <w:vMerge/>
          </w:tcPr>
          <w:p w:rsidR="00274288" w:rsidRPr="00274288" w:rsidRDefault="00274288" w:rsidP="00274288">
            <w:pPr>
              <w:autoSpaceDE w:val="0"/>
              <w:autoSpaceDN w:val="0"/>
              <w:adjustRightInd w:val="0"/>
              <w:rPr>
                <w:rFonts w:eastAsia="Calibri"/>
                <w:color w:val="000000"/>
                <w:sz w:val="20"/>
                <w:szCs w:val="20"/>
              </w:rPr>
            </w:pPr>
          </w:p>
        </w:tc>
        <w:tc>
          <w:tcPr>
            <w:tcW w:w="1868" w:type="pct"/>
            <w:gridSpan w:val="3"/>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LOJ (BTEX)</w:t>
            </w:r>
          </w:p>
        </w:tc>
        <w:tc>
          <w:tcPr>
            <w:tcW w:w="1143" w:type="pct"/>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19</w:t>
            </w:r>
          </w:p>
        </w:tc>
      </w:tr>
      <w:tr w:rsidR="00274288" w:rsidRPr="00274288" w:rsidTr="00274288">
        <w:trPr>
          <w:gridAfter w:val="1"/>
          <w:wAfter w:w="3" w:type="pct"/>
          <w:trHeight w:val="230"/>
          <w:jc w:val="center"/>
        </w:trPr>
        <w:tc>
          <w:tcPr>
            <w:tcW w:w="1985" w:type="pct"/>
            <w:gridSpan w:val="3"/>
            <w:vMerge/>
          </w:tcPr>
          <w:p w:rsidR="00274288" w:rsidRPr="00274288" w:rsidRDefault="00274288" w:rsidP="00274288">
            <w:pPr>
              <w:autoSpaceDE w:val="0"/>
              <w:autoSpaceDN w:val="0"/>
              <w:adjustRightInd w:val="0"/>
              <w:rPr>
                <w:rFonts w:eastAsia="Calibri"/>
                <w:color w:val="000000"/>
                <w:sz w:val="20"/>
                <w:szCs w:val="20"/>
              </w:rPr>
            </w:pPr>
          </w:p>
        </w:tc>
        <w:tc>
          <w:tcPr>
            <w:tcW w:w="1868" w:type="pct"/>
            <w:gridSpan w:val="3"/>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LOJ (bendr. angliavandenilių kiekis)</w:t>
            </w:r>
          </w:p>
        </w:tc>
        <w:tc>
          <w:tcPr>
            <w:tcW w:w="1143" w:type="pct"/>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2</w:t>
            </w:r>
          </w:p>
        </w:tc>
      </w:tr>
      <w:tr w:rsidR="00274288" w:rsidRPr="00274288" w:rsidTr="00274288">
        <w:trPr>
          <w:gridAfter w:val="1"/>
          <w:wAfter w:w="3" w:type="pct"/>
          <w:trHeight w:val="230"/>
          <w:jc w:val="center"/>
        </w:trPr>
        <w:tc>
          <w:tcPr>
            <w:tcW w:w="1985" w:type="pct"/>
            <w:gridSpan w:val="3"/>
            <w:vMerge/>
          </w:tcPr>
          <w:p w:rsidR="00274288" w:rsidRPr="00274288" w:rsidRDefault="00274288" w:rsidP="00274288">
            <w:pPr>
              <w:autoSpaceDE w:val="0"/>
              <w:autoSpaceDN w:val="0"/>
              <w:adjustRightInd w:val="0"/>
              <w:rPr>
                <w:rFonts w:eastAsia="Calibri"/>
                <w:color w:val="000000"/>
                <w:sz w:val="20"/>
                <w:szCs w:val="20"/>
              </w:rPr>
            </w:pPr>
          </w:p>
        </w:tc>
        <w:tc>
          <w:tcPr>
            <w:tcW w:w="1868" w:type="pct"/>
            <w:gridSpan w:val="3"/>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KD</w:t>
            </w:r>
            <w:r w:rsidRPr="00274288">
              <w:rPr>
                <w:rFonts w:eastAsia="Calibri"/>
                <w:color w:val="000000"/>
                <w:sz w:val="20"/>
                <w:szCs w:val="20"/>
                <w:vertAlign w:val="subscript"/>
              </w:rPr>
              <w:t>10</w:t>
            </w:r>
          </w:p>
        </w:tc>
        <w:tc>
          <w:tcPr>
            <w:tcW w:w="1143" w:type="pct"/>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20</w:t>
            </w:r>
          </w:p>
        </w:tc>
      </w:tr>
      <w:tr w:rsidR="00274288" w:rsidRPr="00274288" w:rsidTr="00274288">
        <w:trPr>
          <w:gridAfter w:val="1"/>
          <w:wAfter w:w="3" w:type="pct"/>
          <w:jc w:val="center"/>
        </w:trPr>
        <w:tc>
          <w:tcPr>
            <w:tcW w:w="1985" w:type="pct"/>
            <w:gridSpan w:val="3"/>
            <w:vMerge/>
          </w:tcPr>
          <w:p w:rsidR="00274288" w:rsidRPr="00274288" w:rsidRDefault="00274288" w:rsidP="00274288">
            <w:pPr>
              <w:autoSpaceDE w:val="0"/>
              <w:autoSpaceDN w:val="0"/>
              <w:adjustRightInd w:val="0"/>
              <w:rPr>
                <w:rFonts w:eastAsia="Calibri"/>
                <w:color w:val="000000"/>
                <w:sz w:val="20"/>
                <w:szCs w:val="20"/>
              </w:rPr>
            </w:pPr>
          </w:p>
        </w:tc>
        <w:tc>
          <w:tcPr>
            <w:tcW w:w="1868" w:type="pct"/>
            <w:gridSpan w:val="3"/>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KD</w:t>
            </w:r>
            <w:r w:rsidRPr="00274288">
              <w:rPr>
                <w:rFonts w:eastAsia="Calibri"/>
                <w:color w:val="000000"/>
                <w:sz w:val="20"/>
                <w:szCs w:val="20"/>
                <w:vertAlign w:val="subscript"/>
              </w:rPr>
              <w:t>2,5</w:t>
            </w:r>
          </w:p>
        </w:tc>
        <w:tc>
          <w:tcPr>
            <w:tcW w:w="1143" w:type="pct"/>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8</w:t>
            </w:r>
          </w:p>
        </w:tc>
      </w:tr>
      <w:tr w:rsidR="00274288" w:rsidRPr="00274288" w:rsidTr="00274288">
        <w:trPr>
          <w:gridAfter w:val="1"/>
          <w:wAfter w:w="3" w:type="pct"/>
          <w:jc w:val="center"/>
        </w:trPr>
        <w:tc>
          <w:tcPr>
            <w:tcW w:w="1985" w:type="pct"/>
            <w:gridSpan w:val="3"/>
            <w:vMerge/>
          </w:tcPr>
          <w:p w:rsidR="00274288" w:rsidRPr="00274288" w:rsidRDefault="00274288" w:rsidP="00274288">
            <w:pPr>
              <w:autoSpaceDE w:val="0"/>
              <w:autoSpaceDN w:val="0"/>
              <w:adjustRightInd w:val="0"/>
              <w:rPr>
                <w:rFonts w:eastAsia="Calibri"/>
                <w:color w:val="000000"/>
                <w:sz w:val="20"/>
                <w:szCs w:val="20"/>
              </w:rPr>
            </w:pPr>
          </w:p>
        </w:tc>
        <w:tc>
          <w:tcPr>
            <w:tcW w:w="1868" w:type="pct"/>
            <w:gridSpan w:val="3"/>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SKD</w:t>
            </w:r>
          </w:p>
        </w:tc>
        <w:tc>
          <w:tcPr>
            <w:tcW w:w="1143" w:type="pct"/>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7</w:t>
            </w:r>
          </w:p>
        </w:tc>
      </w:tr>
      <w:tr w:rsidR="00274288" w:rsidRPr="00274288" w:rsidTr="00274288">
        <w:trPr>
          <w:gridAfter w:val="1"/>
          <w:wAfter w:w="3" w:type="pct"/>
          <w:jc w:val="center"/>
        </w:trPr>
        <w:tc>
          <w:tcPr>
            <w:tcW w:w="1985" w:type="pct"/>
            <w:gridSpan w:val="3"/>
            <w:vMerge/>
          </w:tcPr>
          <w:p w:rsidR="00274288" w:rsidRPr="00274288" w:rsidRDefault="00274288" w:rsidP="00274288">
            <w:pPr>
              <w:autoSpaceDE w:val="0"/>
              <w:autoSpaceDN w:val="0"/>
              <w:adjustRightInd w:val="0"/>
              <w:rPr>
                <w:rFonts w:eastAsia="Calibri"/>
                <w:color w:val="000000"/>
                <w:sz w:val="20"/>
                <w:szCs w:val="20"/>
              </w:rPr>
            </w:pPr>
          </w:p>
        </w:tc>
        <w:tc>
          <w:tcPr>
            <w:tcW w:w="1868" w:type="pct"/>
            <w:gridSpan w:val="3"/>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H</w:t>
            </w:r>
            <w:r w:rsidRPr="00274288">
              <w:rPr>
                <w:rFonts w:eastAsia="Calibri"/>
                <w:color w:val="000000"/>
                <w:sz w:val="20"/>
                <w:szCs w:val="20"/>
                <w:vertAlign w:val="subscript"/>
              </w:rPr>
              <w:t>2</w:t>
            </w:r>
            <w:r w:rsidRPr="00274288">
              <w:rPr>
                <w:rFonts w:eastAsia="Calibri"/>
                <w:color w:val="000000"/>
                <w:sz w:val="20"/>
                <w:szCs w:val="20"/>
              </w:rPr>
              <w:t>S</w:t>
            </w:r>
          </w:p>
        </w:tc>
        <w:tc>
          <w:tcPr>
            <w:tcW w:w="1143" w:type="pct"/>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4</w:t>
            </w:r>
          </w:p>
        </w:tc>
      </w:tr>
      <w:tr w:rsidR="00274288" w:rsidRPr="00274288" w:rsidTr="00274288">
        <w:trPr>
          <w:gridAfter w:val="1"/>
          <w:wAfter w:w="3" w:type="pct"/>
          <w:jc w:val="center"/>
        </w:trPr>
        <w:tc>
          <w:tcPr>
            <w:tcW w:w="1985" w:type="pct"/>
            <w:gridSpan w:val="3"/>
            <w:vMerge/>
          </w:tcPr>
          <w:p w:rsidR="00274288" w:rsidRPr="00274288" w:rsidRDefault="00274288" w:rsidP="00274288">
            <w:pPr>
              <w:autoSpaceDE w:val="0"/>
              <w:autoSpaceDN w:val="0"/>
              <w:adjustRightInd w:val="0"/>
              <w:rPr>
                <w:rFonts w:eastAsia="Calibri"/>
                <w:color w:val="000000"/>
                <w:sz w:val="20"/>
                <w:szCs w:val="20"/>
              </w:rPr>
            </w:pPr>
          </w:p>
        </w:tc>
        <w:tc>
          <w:tcPr>
            <w:tcW w:w="1868" w:type="pct"/>
            <w:gridSpan w:val="3"/>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NH</w:t>
            </w:r>
            <w:r w:rsidRPr="00274288">
              <w:rPr>
                <w:rFonts w:eastAsia="Calibri"/>
                <w:color w:val="000000"/>
                <w:sz w:val="20"/>
                <w:szCs w:val="20"/>
                <w:vertAlign w:val="subscript"/>
              </w:rPr>
              <w:t>3</w:t>
            </w:r>
          </w:p>
        </w:tc>
        <w:tc>
          <w:tcPr>
            <w:tcW w:w="1143" w:type="pct"/>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4</w:t>
            </w:r>
          </w:p>
        </w:tc>
      </w:tr>
    </w:tbl>
    <w:p w:rsidR="00274288" w:rsidRPr="00274288" w:rsidRDefault="00274288" w:rsidP="00274288">
      <w:pPr>
        <w:spacing w:before="120"/>
        <w:jc w:val="both"/>
        <w:rPr>
          <w:rFonts w:ascii="TimesLT" w:hAnsi="TimesLT"/>
          <w:i/>
          <w:sz w:val="22"/>
          <w:szCs w:val="22"/>
          <w:lang w:eastAsia="lt-LT"/>
        </w:rPr>
      </w:pPr>
      <w:r w:rsidRPr="00274288">
        <w:rPr>
          <w:rFonts w:ascii="TimesLT" w:hAnsi="TimesLT"/>
          <w:i/>
          <w:sz w:val="22"/>
          <w:szCs w:val="22"/>
          <w:lang w:eastAsia="lt-LT"/>
        </w:rPr>
        <w:t>* - ID tai unikalus tyrimo vietos Nr., perkeltas iš ankstesnio laikotarpio monitoringo programų, siekiant užtikrinti duomenų palyginamumą.</w:t>
      </w:r>
    </w:p>
    <w:p w:rsidR="00274288" w:rsidRPr="00274288" w:rsidRDefault="00274288" w:rsidP="00274288">
      <w:pPr>
        <w:spacing w:before="120"/>
        <w:jc w:val="both"/>
        <w:rPr>
          <w:rFonts w:ascii="TimesLT" w:hAnsi="TimesLT"/>
          <w:i/>
          <w:sz w:val="22"/>
          <w:szCs w:val="22"/>
          <w:lang w:eastAsia="lt-LT"/>
        </w:rPr>
      </w:pPr>
      <w:r w:rsidRPr="00274288">
        <w:rPr>
          <w:rFonts w:ascii="TimesLT" w:hAnsi="TimesLT"/>
          <w:i/>
          <w:sz w:val="22"/>
          <w:szCs w:val="22"/>
          <w:lang w:eastAsia="lt-LT"/>
        </w:rPr>
        <w:t>** - matavimo vietų koordinatės įrengiant oro analizatorius (stoteles) gali keistis dėl įrengimo techninių priežasčių.</w:t>
      </w:r>
    </w:p>
    <w:p w:rsidR="00274288" w:rsidRPr="00274288" w:rsidRDefault="00274288" w:rsidP="00274288">
      <w:pPr>
        <w:ind w:firstLine="709"/>
        <w:rPr>
          <w:lang w:eastAsia="lt-LT"/>
        </w:rPr>
      </w:pPr>
      <w:r w:rsidRPr="00274288">
        <w:rPr>
          <w:color w:val="000000"/>
          <w:lang w:eastAsia="lt-LT"/>
        </w:rPr>
        <w:t xml:space="preserve">Žemiau, 19 </w:t>
      </w:r>
      <w:r w:rsidRPr="00274288">
        <w:rPr>
          <w:lang w:eastAsia="lt-LT"/>
        </w:rPr>
        <w:t>paveiksle,</w:t>
      </w:r>
      <w:r w:rsidRPr="00274288">
        <w:rPr>
          <w:b/>
          <w:lang w:eastAsia="lt-LT"/>
        </w:rPr>
        <w:t xml:space="preserve"> </w:t>
      </w:r>
      <w:r w:rsidRPr="00274288">
        <w:rPr>
          <w:lang w:eastAsia="lt-LT"/>
        </w:rPr>
        <w:t>pateikiamas aplinkos oro taršos monitoringo</w:t>
      </w:r>
      <w:r w:rsidRPr="00274288">
        <w:rPr>
          <w:color w:val="000000"/>
          <w:szCs w:val="20"/>
          <w:lang w:eastAsia="lt-LT"/>
        </w:rPr>
        <w:t xml:space="preserve"> </w:t>
      </w:r>
      <w:r w:rsidRPr="00274288">
        <w:rPr>
          <w:lang w:eastAsia="lt-LT"/>
        </w:rPr>
        <w:t>tinklas.</w:t>
      </w:r>
    </w:p>
    <w:p w:rsidR="00274288" w:rsidRPr="00274288" w:rsidRDefault="00274288" w:rsidP="00274288">
      <w:pPr>
        <w:ind w:firstLine="709"/>
        <w:rPr>
          <w:lang w:eastAsia="lt-LT"/>
        </w:rPr>
      </w:pPr>
    </w:p>
    <w:p w:rsidR="00274288" w:rsidRPr="00274288" w:rsidRDefault="00274288" w:rsidP="00274288">
      <w:pPr>
        <w:jc w:val="center"/>
        <w:rPr>
          <w:iCs/>
          <w:color w:val="000000"/>
          <w:sz w:val="20"/>
          <w:szCs w:val="20"/>
          <w:lang w:eastAsia="lt-LT"/>
        </w:rPr>
      </w:pPr>
      <w:r w:rsidRPr="00274288">
        <w:rPr>
          <w:rFonts w:ascii="TimesLT" w:hAnsi="TimesLT"/>
          <w:noProof/>
          <w:szCs w:val="20"/>
          <w:lang w:eastAsia="lt-LT"/>
        </w:rPr>
        <w:drawing>
          <wp:inline distT="0" distB="0" distL="0" distR="0" wp14:anchorId="5C03E8C0" wp14:editId="1D04F980">
            <wp:extent cx="5427133" cy="5638800"/>
            <wp:effectExtent l="0" t="0" r="254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40580" cy="5652772"/>
                    </a:xfrm>
                    <a:prstGeom prst="rect">
                      <a:avLst/>
                    </a:prstGeom>
                    <a:noFill/>
                    <a:ln>
                      <a:noFill/>
                    </a:ln>
                  </pic:spPr>
                </pic:pic>
              </a:graphicData>
            </a:graphic>
          </wp:inline>
        </w:drawing>
      </w:r>
    </w:p>
    <w:p w:rsidR="00274288" w:rsidRPr="00274288" w:rsidRDefault="00274288" w:rsidP="00274288">
      <w:pPr>
        <w:spacing w:before="120"/>
        <w:jc w:val="center"/>
        <w:rPr>
          <w:rFonts w:ascii="TimesLT" w:hAnsi="TimesLT"/>
          <w:sz w:val="23"/>
          <w:szCs w:val="23"/>
          <w:lang w:eastAsia="lt-LT"/>
        </w:rPr>
      </w:pPr>
      <w:r w:rsidRPr="00274288">
        <w:rPr>
          <w:b/>
          <w:lang w:eastAsia="lt-LT"/>
        </w:rPr>
        <w:t xml:space="preserve">19 pav. </w:t>
      </w:r>
      <w:r w:rsidRPr="00274288">
        <w:rPr>
          <w:lang w:eastAsia="lt-LT"/>
        </w:rPr>
        <w:t>Aplinkos oro monitoringo vietos Klaipėdos mieste</w:t>
      </w:r>
    </w:p>
    <w:p w:rsidR="00274288" w:rsidRPr="00274288" w:rsidRDefault="00274288" w:rsidP="00274288">
      <w:pPr>
        <w:spacing w:before="120"/>
        <w:jc w:val="center"/>
        <w:rPr>
          <w:b/>
          <w:color w:val="000000"/>
          <w:highlight w:val="yellow"/>
          <w:lang w:eastAsia="lt-LT"/>
        </w:rPr>
      </w:pPr>
    </w:p>
    <w:p w:rsidR="00274288" w:rsidRPr="00274288" w:rsidRDefault="00274288" w:rsidP="00274288">
      <w:pPr>
        <w:autoSpaceDE w:val="0"/>
        <w:autoSpaceDN w:val="0"/>
        <w:adjustRightInd w:val="0"/>
        <w:ind w:firstLine="709"/>
        <w:jc w:val="both"/>
      </w:pPr>
      <w:r w:rsidRPr="00274288">
        <w:rPr>
          <w:b/>
          <w:color w:val="000000"/>
          <w:lang w:eastAsia="lt-LT"/>
        </w:rPr>
        <w:t>Stebimi parametrai</w:t>
      </w:r>
      <w:r w:rsidRPr="00274288">
        <w:rPr>
          <w:color w:val="000000"/>
          <w:lang w:eastAsia="lt-LT"/>
        </w:rPr>
        <w:t xml:space="preserve">. </w:t>
      </w:r>
      <w:r w:rsidRPr="00274288">
        <w:t>Aplinkos oro kokybės vertinimui stebimi parametrai: sieros dioksidas (SO</w:t>
      </w:r>
      <w:r w:rsidRPr="00274288">
        <w:rPr>
          <w:vertAlign w:val="subscript"/>
        </w:rPr>
        <w:t>2</w:t>
      </w:r>
      <w:r w:rsidRPr="00274288">
        <w:t>), azoto dioksidas (NO</w:t>
      </w:r>
      <w:r w:rsidRPr="00274288">
        <w:rPr>
          <w:vertAlign w:val="subscript"/>
        </w:rPr>
        <w:t>2</w:t>
      </w:r>
      <w:r w:rsidRPr="00274288">
        <w:t xml:space="preserve">), lakieji organiniai junginiai (benzenas, </w:t>
      </w:r>
      <w:r w:rsidRPr="00274288">
        <w:rPr>
          <w:noProof/>
        </w:rPr>
        <w:t>toluenas, etilbenzenas, mp-ksilenas, o-ksilenas</w:t>
      </w:r>
      <w:r w:rsidRPr="00274288">
        <w:t xml:space="preserve"> (BTEX)), anglies monoksidas (CO), kietosios dalelės (KD</w:t>
      </w:r>
      <w:r w:rsidRPr="00274288">
        <w:rPr>
          <w:vertAlign w:val="subscript"/>
        </w:rPr>
        <w:t>10</w:t>
      </w:r>
      <w:r w:rsidRPr="00274288">
        <w:t>, KD</w:t>
      </w:r>
      <w:r w:rsidRPr="00274288">
        <w:rPr>
          <w:vertAlign w:val="subscript"/>
        </w:rPr>
        <w:t>2,5</w:t>
      </w:r>
      <w:r w:rsidRPr="00274288">
        <w:t>), suspenduotos kietosios dalelės (SKD), sieros vandenilis (H</w:t>
      </w:r>
      <w:r w:rsidRPr="00274288">
        <w:rPr>
          <w:vertAlign w:val="subscript"/>
        </w:rPr>
        <w:t>2</w:t>
      </w:r>
      <w:r w:rsidRPr="00274288">
        <w:t>S), amoniakas (NH</w:t>
      </w:r>
      <w:r w:rsidRPr="00274288">
        <w:rPr>
          <w:vertAlign w:val="subscript"/>
        </w:rPr>
        <w:t>3</w:t>
      </w:r>
      <w:r w:rsidRPr="00274288">
        <w:t>).</w:t>
      </w:r>
    </w:p>
    <w:p w:rsidR="00274288" w:rsidRPr="00274288" w:rsidRDefault="00274288" w:rsidP="00274288">
      <w:pPr>
        <w:autoSpaceDE w:val="0"/>
        <w:autoSpaceDN w:val="0"/>
        <w:adjustRightInd w:val="0"/>
        <w:ind w:firstLine="851"/>
        <w:jc w:val="both"/>
        <w:rPr>
          <w:lang w:eastAsia="en-GB"/>
        </w:rPr>
      </w:pPr>
      <w:r w:rsidRPr="00274288">
        <w:rPr>
          <w:b/>
          <w:lang w:eastAsia="lt-LT"/>
        </w:rPr>
        <w:t>Stebėjimų periodiškumas</w:t>
      </w:r>
      <w:r w:rsidRPr="00274288">
        <w:rPr>
          <w:lang w:eastAsia="lt-LT"/>
        </w:rPr>
        <w:t xml:space="preserve">. </w:t>
      </w:r>
      <w:r w:rsidRPr="00274288">
        <w:rPr>
          <w:lang w:eastAsia="en-GB"/>
        </w:rPr>
        <w:t>Siekiant programos 3.1.2. skyriuje numatytų uždavinių įgyvendinimo, teršalų matavimo trukmė nustatoma vadovaujantis Aplinkos oro kokybės vertinimo aprašo, patvirtinto Lietuvos Respublikos aplinkos ministro 2001 m. gruodžio 12 d. įsakymu Nr. 596 „Dėl aplinkos oro kokybės vertinimo“ 1 priedo nuostatomis.</w:t>
      </w:r>
      <w:r w:rsidRPr="00274288">
        <w:rPr>
          <w:color w:val="000000"/>
          <w:vertAlign w:val="subscript"/>
          <w:lang w:eastAsia="en-GB"/>
        </w:rPr>
        <w:t xml:space="preserve"> </w:t>
      </w:r>
    </w:p>
    <w:p w:rsidR="00274288" w:rsidRPr="00274288" w:rsidRDefault="00274288" w:rsidP="00274288">
      <w:pPr>
        <w:autoSpaceDE w:val="0"/>
        <w:autoSpaceDN w:val="0"/>
        <w:adjustRightInd w:val="0"/>
        <w:ind w:firstLine="709"/>
        <w:jc w:val="both"/>
        <w:rPr>
          <w:lang w:eastAsia="en-GB"/>
        </w:rPr>
      </w:pPr>
      <w:r w:rsidRPr="00274288">
        <w:rPr>
          <w:lang w:eastAsia="en-GB"/>
        </w:rPr>
        <w:t>Teršalų koncentracijos matavimų trukmė turi atitikti vidurkinimo laiką, kuriam nustatyta ribinė vertė.</w:t>
      </w:r>
    </w:p>
    <w:p w:rsidR="00274288" w:rsidRPr="00274288" w:rsidRDefault="00274288" w:rsidP="00274288">
      <w:pPr>
        <w:autoSpaceDE w:val="0"/>
        <w:autoSpaceDN w:val="0"/>
        <w:adjustRightInd w:val="0"/>
        <w:ind w:firstLine="709"/>
        <w:jc w:val="both"/>
        <w:rPr>
          <w:highlight w:val="yellow"/>
          <w:lang w:eastAsia="lt-LT"/>
        </w:rPr>
      </w:pPr>
      <w:r w:rsidRPr="00274288">
        <w:rPr>
          <w:color w:val="000000"/>
          <w:lang w:eastAsia="lt-LT"/>
        </w:rPr>
        <w:t>Tiriami parametrai, matavimų periodiškumas,</w:t>
      </w:r>
      <w:r w:rsidRPr="00274288">
        <w:rPr>
          <w:b/>
          <w:color w:val="000000"/>
          <w:lang w:eastAsia="lt-LT"/>
        </w:rPr>
        <w:t xml:space="preserve"> </w:t>
      </w:r>
      <w:r w:rsidRPr="00274288">
        <w:rPr>
          <w:color w:val="000000"/>
          <w:lang w:eastAsia="lt-LT"/>
        </w:rPr>
        <w:t>taikytini tyrimo metodai nurodyti</w:t>
      </w:r>
      <w:r w:rsidRPr="00274288">
        <w:rPr>
          <w:b/>
          <w:color w:val="000000"/>
          <w:lang w:eastAsia="lt-LT"/>
        </w:rPr>
        <w:t xml:space="preserve"> </w:t>
      </w:r>
      <w:r w:rsidRPr="00274288">
        <w:rPr>
          <w:lang w:eastAsia="lt-LT"/>
        </w:rPr>
        <w:t>20</w:t>
      </w:r>
      <w:r w:rsidRPr="00274288">
        <w:rPr>
          <w:color w:val="000000"/>
          <w:lang w:eastAsia="lt-LT"/>
        </w:rPr>
        <w:t xml:space="preserve"> lentelėje.</w:t>
      </w:r>
    </w:p>
    <w:p w:rsidR="00274288" w:rsidRPr="00274288" w:rsidRDefault="00274288" w:rsidP="00274288">
      <w:pPr>
        <w:autoSpaceDE w:val="0"/>
        <w:autoSpaceDN w:val="0"/>
        <w:adjustRightInd w:val="0"/>
        <w:spacing w:line="360" w:lineRule="auto"/>
        <w:jc w:val="right"/>
        <w:rPr>
          <w:b/>
          <w:lang w:eastAsia="lt-LT"/>
        </w:rPr>
      </w:pPr>
    </w:p>
    <w:p w:rsidR="00274288" w:rsidRPr="00274288" w:rsidRDefault="00274288" w:rsidP="00274288">
      <w:pPr>
        <w:autoSpaceDE w:val="0"/>
        <w:autoSpaceDN w:val="0"/>
        <w:adjustRightInd w:val="0"/>
        <w:spacing w:line="360" w:lineRule="auto"/>
        <w:rPr>
          <w:b/>
          <w:lang w:eastAsia="lt-LT"/>
        </w:rPr>
      </w:pPr>
    </w:p>
    <w:p w:rsidR="00D60092" w:rsidRDefault="00D60092" w:rsidP="00274288">
      <w:pPr>
        <w:autoSpaceDE w:val="0"/>
        <w:autoSpaceDN w:val="0"/>
        <w:adjustRightInd w:val="0"/>
        <w:spacing w:line="360" w:lineRule="auto"/>
        <w:jc w:val="right"/>
        <w:rPr>
          <w:b/>
          <w:lang w:eastAsia="lt-LT"/>
        </w:rPr>
      </w:pPr>
    </w:p>
    <w:p w:rsidR="00274288" w:rsidRPr="00274288" w:rsidRDefault="00274288" w:rsidP="00274288">
      <w:pPr>
        <w:autoSpaceDE w:val="0"/>
        <w:autoSpaceDN w:val="0"/>
        <w:adjustRightInd w:val="0"/>
        <w:spacing w:line="360" w:lineRule="auto"/>
        <w:jc w:val="right"/>
        <w:rPr>
          <w:color w:val="000000"/>
          <w:lang w:eastAsia="lt-LT"/>
        </w:rPr>
      </w:pPr>
      <w:r w:rsidRPr="00274288">
        <w:rPr>
          <w:b/>
          <w:lang w:eastAsia="lt-LT"/>
        </w:rPr>
        <w:t>20</w:t>
      </w:r>
      <w:r w:rsidRPr="00274288">
        <w:rPr>
          <w:b/>
          <w:color w:val="000000"/>
          <w:lang w:eastAsia="lt-LT"/>
        </w:rPr>
        <w:t xml:space="preserve"> lentelė</w:t>
      </w:r>
    </w:p>
    <w:p w:rsidR="00274288" w:rsidRPr="00274288" w:rsidRDefault="00274288" w:rsidP="00274288">
      <w:pPr>
        <w:autoSpaceDE w:val="0"/>
        <w:autoSpaceDN w:val="0"/>
        <w:adjustRightInd w:val="0"/>
        <w:spacing w:after="120"/>
        <w:jc w:val="center"/>
        <w:rPr>
          <w:color w:val="000000"/>
          <w:highlight w:val="yellow"/>
          <w:lang w:eastAsia="lt-LT"/>
        </w:rPr>
      </w:pPr>
      <w:bookmarkStart w:id="22" w:name="_Hlk50639903"/>
      <w:r w:rsidRPr="00274288">
        <w:t>Stebimi parametrai, taikomi metodai, periodiškumas</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3"/>
        <w:gridCol w:w="2223"/>
        <w:gridCol w:w="2880"/>
        <w:gridCol w:w="2551"/>
      </w:tblGrid>
      <w:tr w:rsidR="00274288" w:rsidRPr="00274288" w:rsidTr="00274288">
        <w:trPr>
          <w:tblHeader/>
        </w:trPr>
        <w:tc>
          <w:tcPr>
            <w:tcW w:w="2093" w:type="dxa"/>
            <w:shd w:val="clear" w:color="auto" w:fill="auto"/>
            <w:vAlign w:val="center"/>
          </w:tcPr>
          <w:p w:rsidR="00274288" w:rsidRPr="00274288" w:rsidRDefault="00274288" w:rsidP="00274288">
            <w:pPr>
              <w:tabs>
                <w:tab w:val="left" w:pos="1758"/>
              </w:tabs>
              <w:jc w:val="center"/>
              <w:rPr>
                <w:b/>
                <w:lang w:eastAsia="lt-LT"/>
              </w:rPr>
            </w:pPr>
            <w:r w:rsidRPr="00274288">
              <w:rPr>
                <w:b/>
                <w:lang w:eastAsia="lt-LT"/>
              </w:rPr>
              <w:t>Stebimi parametrai</w:t>
            </w:r>
          </w:p>
        </w:tc>
        <w:tc>
          <w:tcPr>
            <w:tcW w:w="2223" w:type="dxa"/>
            <w:shd w:val="clear" w:color="auto" w:fill="auto"/>
            <w:vAlign w:val="center"/>
          </w:tcPr>
          <w:p w:rsidR="00274288" w:rsidRPr="00274288" w:rsidRDefault="00274288" w:rsidP="00274288">
            <w:pPr>
              <w:tabs>
                <w:tab w:val="left" w:pos="1758"/>
              </w:tabs>
              <w:jc w:val="center"/>
              <w:rPr>
                <w:b/>
                <w:lang w:eastAsia="lt-LT"/>
              </w:rPr>
            </w:pPr>
            <w:r w:rsidRPr="00274288">
              <w:rPr>
                <w:b/>
                <w:lang w:eastAsia="lt-LT"/>
              </w:rPr>
              <w:t>Metodas</w:t>
            </w:r>
          </w:p>
        </w:tc>
        <w:tc>
          <w:tcPr>
            <w:tcW w:w="2880" w:type="dxa"/>
            <w:shd w:val="clear" w:color="auto" w:fill="auto"/>
            <w:vAlign w:val="center"/>
          </w:tcPr>
          <w:p w:rsidR="00274288" w:rsidRPr="00274288" w:rsidRDefault="00274288" w:rsidP="00274288">
            <w:pPr>
              <w:tabs>
                <w:tab w:val="left" w:pos="1758"/>
              </w:tabs>
              <w:jc w:val="center"/>
              <w:rPr>
                <w:b/>
                <w:lang w:eastAsia="lt-LT"/>
              </w:rPr>
            </w:pPr>
            <w:r w:rsidRPr="00274288">
              <w:rPr>
                <w:b/>
                <w:lang w:eastAsia="lt-LT"/>
              </w:rPr>
              <w:t>Nuorodos į dokumentus</w:t>
            </w:r>
          </w:p>
        </w:tc>
        <w:tc>
          <w:tcPr>
            <w:tcW w:w="2551" w:type="dxa"/>
            <w:shd w:val="clear" w:color="auto" w:fill="auto"/>
            <w:vAlign w:val="center"/>
          </w:tcPr>
          <w:p w:rsidR="00274288" w:rsidRPr="00274288" w:rsidRDefault="00274288" w:rsidP="00274288">
            <w:pPr>
              <w:tabs>
                <w:tab w:val="left" w:pos="1758"/>
              </w:tabs>
              <w:jc w:val="center"/>
              <w:rPr>
                <w:b/>
                <w:lang w:eastAsia="lt-LT"/>
              </w:rPr>
            </w:pPr>
            <w:r w:rsidRPr="00274288">
              <w:rPr>
                <w:b/>
                <w:lang w:eastAsia="lt-LT"/>
              </w:rPr>
              <w:t>Periodiškumas</w:t>
            </w:r>
          </w:p>
        </w:tc>
      </w:tr>
      <w:tr w:rsidR="00274288" w:rsidRPr="00274288" w:rsidTr="00274288">
        <w:trPr>
          <w:trHeight w:val="2264"/>
        </w:trPr>
        <w:tc>
          <w:tcPr>
            <w:tcW w:w="2093" w:type="dxa"/>
            <w:shd w:val="clear" w:color="auto" w:fill="auto"/>
          </w:tcPr>
          <w:p w:rsidR="00274288" w:rsidRPr="00274288" w:rsidRDefault="00274288" w:rsidP="00274288">
            <w:pPr>
              <w:tabs>
                <w:tab w:val="left" w:pos="1758"/>
              </w:tabs>
              <w:rPr>
                <w:lang w:eastAsia="lt-LT"/>
              </w:rPr>
            </w:pPr>
            <w:r w:rsidRPr="00274288">
              <w:rPr>
                <w:noProof/>
                <w:lang w:eastAsia="lt-LT"/>
              </w:rPr>
              <w:t>Azoto dioksidas (NO</w:t>
            </w:r>
            <w:r w:rsidRPr="00274288">
              <w:rPr>
                <w:noProof/>
                <w:vertAlign w:val="subscript"/>
                <w:lang w:eastAsia="lt-LT"/>
              </w:rPr>
              <w:t>2</w:t>
            </w:r>
            <w:r w:rsidRPr="00274288">
              <w:rPr>
                <w:noProof/>
                <w:lang w:eastAsia="lt-LT"/>
              </w:rPr>
              <w:t xml:space="preserve">); </w:t>
            </w:r>
            <w:r w:rsidRPr="00274288">
              <w:rPr>
                <w:lang w:eastAsia="lt-LT"/>
              </w:rPr>
              <w:t>Sieros dioksidas (SO</w:t>
            </w:r>
            <w:r w:rsidRPr="00274288">
              <w:rPr>
                <w:vertAlign w:val="subscript"/>
                <w:lang w:eastAsia="lt-LT"/>
              </w:rPr>
              <w:t>2</w:t>
            </w:r>
            <w:r w:rsidRPr="00274288">
              <w:rPr>
                <w:lang w:eastAsia="lt-LT"/>
              </w:rPr>
              <w:t>);</w:t>
            </w:r>
          </w:p>
          <w:p w:rsidR="00274288" w:rsidRPr="00274288" w:rsidRDefault="00274288" w:rsidP="00274288">
            <w:pPr>
              <w:rPr>
                <w:noProof/>
                <w:lang w:eastAsia="lt-LT"/>
              </w:rPr>
            </w:pPr>
            <w:r w:rsidRPr="00274288">
              <w:rPr>
                <w:noProof/>
                <w:lang w:eastAsia="lt-LT"/>
              </w:rPr>
              <w:t>LOJ (BTEX).</w:t>
            </w:r>
          </w:p>
          <w:p w:rsidR="00274288" w:rsidRPr="00274288" w:rsidRDefault="00274288" w:rsidP="00274288">
            <w:pPr>
              <w:rPr>
                <w:noProof/>
                <w:lang w:eastAsia="lt-LT"/>
              </w:rPr>
            </w:pPr>
          </w:p>
        </w:tc>
        <w:tc>
          <w:tcPr>
            <w:tcW w:w="2223" w:type="dxa"/>
            <w:shd w:val="clear" w:color="auto" w:fill="auto"/>
          </w:tcPr>
          <w:p w:rsidR="00274288" w:rsidRPr="00274288" w:rsidRDefault="00274288" w:rsidP="00274288">
            <w:pPr>
              <w:tabs>
                <w:tab w:val="left" w:pos="1758"/>
              </w:tabs>
              <w:rPr>
                <w:noProof/>
                <w:lang w:eastAsia="lt-LT"/>
              </w:rPr>
            </w:pPr>
            <w:r w:rsidRPr="00274288">
              <w:rPr>
                <w:noProof/>
                <w:lang w:eastAsia="lt-LT"/>
              </w:rPr>
              <w:t>Pasyvūs sorbentai (</w:t>
            </w:r>
            <w:r w:rsidRPr="00274288">
              <w:rPr>
                <w:iCs/>
                <w:noProof/>
                <w:lang w:eastAsia="lt-LT"/>
              </w:rPr>
              <w:t>difuziniai ėmikliai</w:t>
            </w:r>
            <w:r w:rsidRPr="00274288">
              <w:rPr>
                <w:noProof/>
                <w:lang w:eastAsia="lt-LT"/>
              </w:rPr>
              <w:t>)</w:t>
            </w:r>
          </w:p>
          <w:p w:rsidR="00274288" w:rsidRPr="00274288" w:rsidRDefault="00274288" w:rsidP="00274288">
            <w:pPr>
              <w:tabs>
                <w:tab w:val="left" w:pos="1758"/>
              </w:tabs>
              <w:rPr>
                <w:noProof/>
                <w:lang w:eastAsia="lt-LT"/>
              </w:rPr>
            </w:pPr>
          </w:p>
          <w:p w:rsidR="00274288" w:rsidRPr="00274288" w:rsidRDefault="00274288" w:rsidP="00274288">
            <w:pPr>
              <w:tabs>
                <w:tab w:val="left" w:pos="1758"/>
              </w:tabs>
              <w:rPr>
                <w:noProof/>
                <w:lang w:eastAsia="lt-LT"/>
              </w:rPr>
            </w:pPr>
          </w:p>
          <w:p w:rsidR="00274288" w:rsidRPr="00274288" w:rsidRDefault="00274288" w:rsidP="00274288">
            <w:pPr>
              <w:tabs>
                <w:tab w:val="left" w:pos="1758"/>
              </w:tabs>
              <w:rPr>
                <w:noProof/>
                <w:lang w:eastAsia="lt-LT"/>
              </w:rPr>
            </w:pPr>
            <w:r w:rsidRPr="00274288">
              <w:rPr>
                <w:noProof/>
                <w:lang w:eastAsia="lt-LT"/>
              </w:rPr>
              <w:t xml:space="preserve"> </w:t>
            </w:r>
          </w:p>
        </w:tc>
        <w:tc>
          <w:tcPr>
            <w:tcW w:w="2880" w:type="dxa"/>
            <w:shd w:val="clear" w:color="auto" w:fill="auto"/>
          </w:tcPr>
          <w:p w:rsidR="00274288" w:rsidRPr="00274288" w:rsidRDefault="00274288" w:rsidP="00274288">
            <w:pPr>
              <w:tabs>
                <w:tab w:val="left" w:pos="1758"/>
              </w:tabs>
              <w:rPr>
                <w:lang w:eastAsia="lt-LT"/>
              </w:rPr>
            </w:pPr>
            <w:r w:rsidRPr="00274288">
              <w:rPr>
                <w:lang w:eastAsia="lt-LT"/>
              </w:rPr>
              <w:t>LST EN 13528-1:2002</w:t>
            </w:r>
          </w:p>
          <w:p w:rsidR="00274288" w:rsidRPr="00274288" w:rsidRDefault="00274288" w:rsidP="00274288">
            <w:pPr>
              <w:tabs>
                <w:tab w:val="left" w:pos="1758"/>
              </w:tabs>
              <w:rPr>
                <w:lang w:eastAsia="lt-LT"/>
              </w:rPr>
            </w:pPr>
            <w:r w:rsidRPr="00274288">
              <w:rPr>
                <w:lang w:eastAsia="lt-LT"/>
              </w:rPr>
              <w:t xml:space="preserve">LST EN 13528-2:2003 </w:t>
            </w:r>
          </w:p>
          <w:p w:rsidR="00274288" w:rsidRPr="00274288" w:rsidRDefault="00274288" w:rsidP="00274288">
            <w:pPr>
              <w:tabs>
                <w:tab w:val="left" w:pos="1758"/>
              </w:tabs>
              <w:rPr>
                <w:lang w:eastAsia="lt-LT"/>
              </w:rPr>
            </w:pPr>
            <w:r w:rsidRPr="00274288">
              <w:rPr>
                <w:lang w:eastAsia="lt-LT"/>
              </w:rPr>
              <w:t>LST EN 13528-3:2004</w:t>
            </w:r>
          </w:p>
          <w:p w:rsidR="00274288" w:rsidRPr="00274288" w:rsidRDefault="005741F0" w:rsidP="00274288">
            <w:pPr>
              <w:tabs>
                <w:tab w:val="left" w:pos="1758"/>
              </w:tabs>
              <w:rPr>
                <w:lang w:eastAsia="lt-LT"/>
              </w:rPr>
            </w:pPr>
            <w:hyperlink r:id="rId36" w:history="1">
              <w:r w:rsidR="00274288" w:rsidRPr="00274288">
                <w:rPr>
                  <w:lang w:eastAsia="lt-LT"/>
                </w:rPr>
                <w:t>LST EN 14212:2012</w:t>
              </w:r>
            </w:hyperlink>
          </w:p>
          <w:p w:rsidR="00274288" w:rsidRPr="00274288" w:rsidRDefault="00274288" w:rsidP="00274288">
            <w:pPr>
              <w:tabs>
                <w:tab w:val="left" w:pos="1758"/>
              </w:tabs>
              <w:rPr>
                <w:lang w:eastAsia="lt-LT"/>
              </w:rPr>
            </w:pPr>
          </w:p>
        </w:tc>
        <w:tc>
          <w:tcPr>
            <w:tcW w:w="2551" w:type="dxa"/>
            <w:shd w:val="clear" w:color="auto" w:fill="auto"/>
          </w:tcPr>
          <w:p w:rsidR="00274288" w:rsidRPr="00274288" w:rsidRDefault="00274288" w:rsidP="00274288">
            <w:pPr>
              <w:rPr>
                <w:u w:val="single"/>
                <w:lang w:eastAsia="lt-LT"/>
              </w:rPr>
            </w:pPr>
            <w:r w:rsidRPr="00274288">
              <w:rPr>
                <w:lang w:eastAsia="lt-LT"/>
              </w:rPr>
              <w:t xml:space="preserve">Difuziniai </w:t>
            </w:r>
            <w:r w:rsidRPr="00274288">
              <w:rPr>
                <w:noProof/>
                <w:lang w:eastAsia="lt-LT"/>
              </w:rPr>
              <w:t>ėmikliai</w:t>
            </w:r>
            <w:r w:rsidRPr="00274288">
              <w:rPr>
                <w:lang w:eastAsia="lt-LT"/>
              </w:rPr>
              <w:t xml:space="preserve"> kiekvienais metais eksponuojami po 2 kartus per kiekvieną sezoną (žiemos, pavasario, vasaros, rudens). Eksponavimo trukmė 2+2 sav.</w:t>
            </w:r>
          </w:p>
        </w:tc>
      </w:tr>
      <w:tr w:rsidR="00274288" w:rsidRPr="00274288" w:rsidTr="00274288">
        <w:trPr>
          <w:trHeight w:val="1789"/>
        </w:trPr>
        <w:tc>
          <w:tcPr>
            <w:tcW w:w="2093" w:type="dxa"/>
            <w:shd w:val="clear" w:color="auto" w:fill="auto"/>
          </w:tcPr>
          <w:p w:rsidR="00274288" w:rsidRPr="00274288" w:rsidRDefault="00274288" w:rsidP="00274288">
            <w:pPr>
              <w:tabs>
                <w:tab w:val="left" w:pos="1758"/>
              </w:tabs>
              <w:rPr>
                <w:lang w:eastAsia="lt-LT"/>
              </w:rPr>
            </w:pPr>
            <w:r w:rsidRPr="00274288">
              <w:rPr>
                <w:lang w:eastAsia="lt-LT"/>
              </w:rPr>
              <w:t>Sieros vandenilis (H</w:t>
            </w:r>
            <w:r w:rsidRPr="00274288">
              <w:rPr>
                <w:vertAlign w:val="subscript"/>
                <w:lang w:eastAsia="lt-LT"/>
              </w:rPr>
              <w:t>2</w:t>
            </w:r>
            <w:r w:rsidRPr="00274288">
              <w:rPr>
                <w:lang w:eastAsia="lt-LT"/>
              </w:rPr>
              <w:t>S);</w:t>
            </w:r>
          </w:p>
          <w:p w:rsidR="00274288" w:rsidRPr="00274288" w:rsidRDefault="00274288" w:rsidP="00274288">
            <w:pPr>
              <w:tabs>
                <w:tab w:val="left" w:pos="1758"/>
              </w:tabs>
              <w:rPr>
                <w:lang w:eastAsia="lt-LT"/>
              </w:rPr>
            </w:pPr>
            <w:r w:rsidRPr="00274288">
              <w:rPr>
                <w:lang w:eastAsia="lt-LT"/>
              </w:rPr>
              <w:t>Amoniakas (NH</w:t>
            </w:r>
            <w:r w:rsidRPr="00274288">
              <w:rPr>
                <w:vertAlign w:val="subscript"/>
                <w:lang w:eastAsia="lt-LT"/>
              </w:rPr>
              <w:t>3</w:t>
            </w:r>
            <w:r w:rsidRPr="00274288">
              <w:rPr>
                <w:lang w:eastAsia="lt-LT"/>
              </w:rPr>
              <w:t>).</w:t>
            </w:r>
          </w:p>
          <w:p w:rsidR="00274288" w:rsidRPr="00274288" w:rsidRDefault="00274288" w:rsidP="00274288">
            <w:pPr>
              <w:tabs>
                <w:tab w:val="left" w:pos="1758"/>
              </w:tabs>
              <w:rPr>
                <w:lang w:eastAsia="lt-LT"/>
              </w:rPr>
            </w:pPr>
          </w:p>
        </w:tc>
        <w:tc>
          <w:tcPr>
            <w:tcW w:w="2223" w:type="dxa"/>
            <w:shd w:val="clear" w:color="auto" w:fill="auto"/>
          </w:tcPr>
          <w:p w:rsidR="00274288" w:rsidRPr="00274288" w:rsidRDefault="00274288" w:rsidP="00274288">
            <w:pPr>
              <w:tabs>
                <w:tab w:val="left" w:pos="1758"/>
              </w:tabs>
              <w:rPr>
                <w:lang w:eastAsia="lt-LT"/>
              </w:rPr>
            </w:pPr>
            <w:r w:rsidRPr="00274288">
              <w:rPr>
                <w:lang w:eastAsia="lt-LT"/>
              </w:rPr>
              <w:t>Mėginiai imami siurbimo metodu: NH</w:t>
            </w:r>
            <w:r w:rsidRPr="00274288">
              <w:rPr>
                <w:vertAlign w:val="subscript"/>
                <w:lang w:eastAsia="lt-LT"/>
              </w:rPr>
              <w:t>3</w:t>
            </w:r>
            <w:r w:rsidRPr="00274288">
              <w:rPr>
                <w:lang w:eastAsia="lt-LT"/>
              </w:rPr>
              <w:t xml:space="preserve"> – imamas paros mėginys; </w:t>
            </w:r>
          </w:p>
          <w:p w:rsidR="00274288" w:rsidRPr="00274288" w:rsidRDefault="00274288" w:rsidP="00274288">
            <w:pPr>
              <w:tabs>
                <w:tab w:val="left" w:pos="1758"/>
              </w:tabs>
              <w:rPr>
                <w:lang w:eastAsia="lt-LT"/>
              </w:rPr>
            </w:pPr>
            <w:r w:rsidRPr="00274288">
              <w:rPr>
                <w:lang w:eastAsia="lt-LT"/>
              </w:rPr>
              <w:t>H</w:t>
            </w:r>
            <w:r w:rsidRPr="00274288">
              <w:rPr>
                <w:vertAlign w:val="subscript"/>
                <w:lang w:eastAsia="lt-LT"/>
              </w:rPr>
              <w:t>2</w:t>
            </w:r>
            <w:r w:rsidRPr="00274288">
              <w:rPr>
                <w:lang w:eastAsia="lt-LT"/>
              </w:rPr>
              <w:t>S – 30 min. mėginys</w:t>
            </w:r>
          </w:p>
        </w:tc>
        <w:tc>
          <w:tcPr>
            <w:tcW w:w="2880" w:type="dxa"/>
            <w:shd w:val="clear" w:color="auto" w:fill="auto"/>
          </w:tcPr>
          <w:p w:rsidR="00274288" w:rsidRPr="00274288" w:rsidRDefault="00274288" w:rsidP="00274288">
            <w:pPr>
              <w:tabs>
                <w:tab w:val="left" w:pos="1758"/>
              </w:tabs>
              <w:rPr>
                <w:lang w:eastAsia="lt-LT"/>
              </w:rPr>
            </w:pPr>
            <w:r w:rsidRPr="00274288">
              <w:rPr>
                <w:lang w:eastAsia="lt-LT"/>
              </w:rPr>
              <w:t>LAND 88-2009</w:t>
            </w:r>
          </w:p>
          <w:p w:rsidR="00274288" w:rsidRPr="00274288" w:rsidRDefault="00274288" w:rsidP="00274288">
            <w:pPr>
              <w:tabs>
                <w:tab w:val="left" w:pos="1758"/>
              </w:tabs>
              <w:rPr>
                <w:lang w:eastAsia="lt-LT"/>
              </w:rPr>
            </w:pPr>
            <w:r w:rsidRPr="00274288">
              <w:rPr>
                <w:lang w:eastAsia="lt-LT"/>
              </w:rPr>
              <w:t xml:space="preserve">LST EN 13528-2:2003 </w:t>
            </w:r>
          </w:p>
          <w:p w:rsidR="00274288" w:rsidRPr="00274288" w:rsidRDefault="005741F0" w:rsidP="00274288">
            <w:pPr>
              <w:tabs>
                <w:tab w:val="left" w:pos="1758"/>
              </w:tabs>
              <w:rPr>
                <w:lang w:eastAsia="lt-LT"/>
              </w:rPr>
            </w:pPr>
            <w:hyperlink r:id="rId37" w:history="1">
              <w:r w:rsidR="00274288" w:rsidRPr="00274288">
                <w:rPr>
                  <w:lang w:eastAsia="lt-LT"/>
                </w:rPr>
                <w:t>LST EN 14212:2012</w:t>
              </w:r>
            </w:hyperlink>
          </w:p>
          <w:p w:rsidR="00274288" w:rsidRPr="00274288" w:rsidRDefault="00274288" w:rsidP="00274288">
            <w:pPr>
              <w:tabs>
                <w:tab w:val="left" w:pos="1758"/>
              </w:tabs>
              <w:rPr>
                <w:lang w:eastAsia="lt-LT"/>
              </w:rPr>
            </w:pPr>
          </w:p>
          <w:p w:rsidR="00274288" w:rsidRPr="00274288" w:rsidRDefault="00274288" w:rsidP="00274288">
            <w:pPr>
              <w:tabs>
                <w:tab w:val="left" w:pos="1758"/>
              </w:tabs>
              <w:rPr>
                <w:lang w:eastAsia="lt-LT"/>
              </w:rPr>
            </w:pPr>
          </w:p>
        </w:tc>
        <w:tc>
          <w:tcPr>
            <w:tcW w:w="2551" w:type="dxa"/>
            <w:shd w:val="clear" w:color="auto" w:fill="auto"/>
          </w:tcPr>
          <w:p w:rsidR="00274288" w:rsidRPr="00274288" w:rsidRDefault="00274288" w:rsidP="00274288">
            <w:pPr>
              <w:rPr>
                <w:lang w:eastAsia="lt-LT"/>
              </w:rPr>
            </w:pPr>
            <w:r w:rsidRPr="00274288">
              <w:rPr>
                <w:lang w:eastAsia="lt-LT"/>
              </w:rPr>
              <w:t>Tyrimai atliekami kiekvienais metais, po 2 kartus per kiekvieną sezoną (žiemos, pavasario, vasaros, rudens).</w:t>
            </w:r>
          </w:p>
        </w:tc>
      </w:tr>
      <w:tr w:rsidR="00274288" w:rsidRPr="00274288" w:rsidTr="00274288">
        <w:trPr>
          <w:trHeight w:val="2264"/>
        </w:trPr>
        <w:tc>
          <w:tcPr>
            <w:tcW w:w="2093" w:type="dxa"/>
            <w:shd w:val="clear" w:color="auto" w:fill="auto"/>
          </w:tcPr>
          <w:p w:rsidR="00274288" w:rsidRPr="00274288" w:rsidRDefault="00274288" w:rsidP="00274288">
            <w:pPr>
              <w:tabs>
                <w:tab w:val="left" w:pos="1758"/>
              </w:tabs>
              <w:rPr>
                <w:lang w:eastAsia="lt-LT"/>
              </w:rPr>
            </w:pPr>
            <w:r w:rsidRPr="00274288">
              <w:rPr>
                <w:lang w:eastAsia="lt-LT"/>
              </w:rPr>
              <w:t>LOJ (bendras angliavandenilių kiekis) tyrimo vietose ID33, ID34.</w:t>
            </w:r>
          </w:p>
          <w:p w:rsidR="00274288" w:rsidRPr="00274288" w:rsidRDefault="00274288" w:rsidP="00274288">
            <w:pPr>
              <w:tabs>
                <w:tab w:val="left" w:pos="1758"/>
              </w:tabs>
              <w:rPr>
                <w:rFonts w:ascii="TimesLT" w:hAnsi="TimesLT"/>
                <w:szCs w:val="20"/>
                <w:lang w:eastAsia="x-none"/>
              </w:rPr>
            </w:pPr>
          </w:p>
        </w:tc>
        <w:tc>
          <w:tcPr>
            <w:tcW w:w="2223" w:type="dxa"/>
            <w:shd w:val="clear" w:color="auto" w:fill="auto"/>
          </w:tcPr>
          <w:p w:rsidR="00274288" w:rsidRPr="00274288" w:rsidRDefault="00274288" w:rsidP="00274288">
            <w:pPr>
              <w:tabs>
                <w:tab w:val="left" w:pos="1758"/>
              </w:tabs>
              <w:rPr>
                <w:rFonts w:ascii="TimesLT" w:hAnsi="TimesLT"/>
                <w:szCs w:val="20"/>
                <w:lang w:eastAsia="x-none"/>
              </w:rPr>
            </w:pPr>
            <w:r w:rsidRPr="00274288">
              <w:rPr>
                <w:noProof/>
                <w:color w:val="000000"/>
                <w:lang w:eastAsia="x-none"/>
              </w:rPr>
              <w:t>Instrumentinis (analizatorius)</w:t>
            </w:r>
          </w:p>
        </w:tc>
        <w:tc>
          <w:tcPr>
            <w:tcW w:w="2880" w:type="dxa"/>
            <w:shd w:val="clear" w:color="auto" w:fill="auto"/>
          </w:tcPr>
          <w:p w:rsidR="00274288" w:rsidRPr="00274288" w:rsidRDefault="00274288" w:rsidP="00274288">
            <w:pPr>
              <w:rPr>
                <w:rFonts w:ascii="TimesLT" w:hAnsi="TimesLT"/>
                <w:szCs w:val="20"/>
                <w:lang w:eastAsia="lt-LT"/>
              </w:rPr>
            </w:pPr>
            <w:r w:rsidRPr="00274288">
              <w:rPr>
                <w:lang w:eastAsia="lt-LT"/>
              </w:rPr>
              <w:t xml:space="preserve">LST EN ISO 16017-1:2002 </w:t>
            </w:r>
          </w:p>
          <w:p w:rsidR="00274288" w:rsidRPr="00274288" w:rsidRDefault="00274288" w:rsidP="00274288">
            <w:pPr>
              <w:tabs>
                <w:tab w:val="left" w:pos="1758"/>
              </w:tabs>
              <w:rPr>
                <w:rFonts w:ascii="TimesLT" w:hAnsi="TimesLT"/>
                <w:szCs w:val="20"/>
                <w:lang w:eastAsia="x-none"/>
              </w:rPr>
            </w:pPr>
          </w:p>
        </w:tc>
        <w:tc>
          <w:tcPr>
            <w:tcW w:w="2551" w:type="dxa"/>
            <w:shd w:val="clear" w:color="auto" w:fill="auto"/>
          </w:tcPr>
          <w:p w:rsidR="00274288" w:rsidRPr="00274288" w:rsidRDefault="00274288" w:rsidP="00274288">
            <w:pPr>
              <w:rPr>
                <w:lang w:eastAsia="lt-LT"/>
              </w:rPr>
            </w:pPr>
            <w:r w:rsidRPr="00274288">
              <w:rPr>
                <w:lang w:eastAsia="lt-LT"/>
              </w:rPr>
              <w:t>Nepertraukiami matavimai,</w:t>
            </w:r>
            <w:r w:rsidRPr="00274288">
              <w:rPr>
                <w:rFonts w:ascii="TimesLT" w:hAnsi="TimesLT"/>
                <w:szCs w:val="20"/>
                <w:lang w:eastAsia="lt-LT"/>
              </w:rPr>
              <w:t xml:space="preserve"> nustatant 8 val. vidurkį.</w:t>
            </w:r>
          </w:p>
        </w:tc>
      </w:tr>
      <w:tr w:rsidR="00274288" w:rsidRPr="00274288" w:rsidTr="00274288">
        <w:trPr>
          <w:trHeight w:val="557"/>
        </w:trPr>
        <w:tc>
          <w:tcPr>
            <w:tcW w:w="2093" w:type="dxa"/>
            <w:shd w:val="clear" w:color="auto" w:fill="auto"/>
          </w:tcPr>
          <w:p w:rsidR="00274288" w:rsidRPr="00274288" w:rsidRDefault="00274288" w:rsidP="00274288">
            <w:pPr>
              <w:tabs>
                <w:tab w:val="left" w:pos="1758"/>
              </w:tabs>
              <w:rPr>
                <w:lang w:eastAsia="lt-LT"/>
              </w:rPr>
            </w:pPr>
            <w:r w:rsidRPr="00274288">
              <w:rPr>
                <w:lang w:eastAsia="lt-LT"/>
              </w:rPr>
              <w:t>Anglies monoksidas (CO)</w:t>
            </w:r>
          </w:p>
        </w:tc>
        <w:tc>
          <w:tcPr>
            <w:tcW w:w="2223" w:type="dxa"/>
            <w:shd w:val="clear" w:color="auto" w:fill="auto"/>
          </w:tcPr>
          <w:p w:rsidR="00274288" w:rsidRPr="00274288" w:rsidRDefault="00274288" w:rsidP="00274288">
            <w:pPr>
              <w:tabs>
                <w:tab w:val="left" w:pos="1758"/>
              </w:tabs>
              <w:rPr>
                <w:lang w:eastAsia="lt-LT"/>
              </w:rPr>
            </w:pPr>
            <w:r w:rsidRPr="00274288">
              <w:rPr>
                <w:color w:val="000000"/>
                <w:lang w:eastAsia="lt-LT"/>
              </w:rPr>
              <w:t>Nedispersinis infraraudonosios spektroskopijos</w:t>
            </w:r>
          </w:p>
        </w:tc>
        <w:tc>
          <w:tcPr>
            <w:tcW w:w="2880" w:type="dxa"/>
            <w:shd w:val="clear" w:color="auto" w:fill="auto"/>
          </w:tcPr>
          <w:p w:rsidR="00274288" w:rsidRPr="00274288" w:rsidRDefault="00274288" w:rsidP="00274288">
            <w:pPr>
              <w:tabs>
                <w:tab w:val="left" w:pos="1758"/>
              </w:tabs>
              <w:rPr>
                <w:lang w:eastAsia="lt-LT"/>
              </w:rPr>
            </w:pPr>
            <w:r w:rsidRPr="00274288">
              <w:rPr>
                <w:lang w:eastAsia="lt-LT"/>
              </w:rPr>
              <w:t>LAND 52:2003</w:t>
            </w:r>
          </w:p>
        </w:tc>
        <w:tc>
          <w:tcPr>
            <w:tcW w:w="2551" w:type="dxa"/>
            <w:shd w:val="clear" w:color="auto" w:fill="auto"/>
          </w:tcPr>
          <w:p w:rsidR="00274288" w:rsidRPr="00274288" w:rsidRDefault="00274288" w:rsidP="00274288">
            <w:pPr>
              <w:tabs>
                <w:tab w:val="left" w:pos="851"/>
              </w:tabs>
              <w:autoSpaceDE w:val="0"/>
              <w:autoSpaceDN w:val="0"/>
              <w:adjustRightInd w:val="0"/>
              <w:rPr>
                <w:iCs/>
                <w:color w:val="000000"/>
                <w:lang w:eastAsia="lt-LT"/>
              </w:rPr>
            </w:pPr>
            <w:r w:rsidRPr="00274288">
              <w:rPr>
                <w:lang w:eastAsia="lt-LT"/>
              </w:rPr>
              <w:t xml:space="preserve">2 kartus per monitoringo laikotarpį, </w:t>
            </w:r>
            <w:r w:rsidRPr="00274288">
              <w:rPr>
                <w:iCs/>
                <w:color w:val="000000"/>
                <w:lang w:eastAsia="lt-LT"/>
              </w:rPr>
              <w:t xml:space="preserve">4 kartus per metus (vieną kartą per sezoną – žiemą, pavasarį, vasarą, rudenį), tiriant paeiliui einančius 8 valandų periodus ir kiekvieną valandą apskaičiuojant ir atnaujinant vidurkį. </w:t>
            </w:r>
          </w:p>
        </w:tc>
      </w:tr>
      <w:tr w:rsidR="00274288" w:rsidRPr="00274288" w:rsidTr="00274288">
        <w:trPr>
          <w:trHeight w:val="834"/>
        </w:trPr>
        <w:tc>
          <w:tcPr>
            <w:tcW w:w="2093" w:type="dxa"/>
            <w:shd w:val="clear" w:color="auto" w:fill="auto"/>
          </w:tcPr>
          <w:p w:rsidR="00274288" w:rsidRPr="00274288" w:rsidRDefault="00274288" w:rsidP="00274288">
            <w:pPr>
              <w:tabs>
                <w:tab w:val="left" w:pos="1758"/>
              </w:tabs>
              <w:rPr>
                <w:lang w:eastAsia="lt-LT"/>
              </w:rPr>
            </w:pPr>
            <w:r w:rsidRPr="00274288">
              <w:rPr>
                <w:lang w:eastAsia="lt-LT"/>
              </w:rPr>
              <w:t>Kietosios dalelės (</w:t>
            </w:r>
            <w:r w:rsidRPr="00274288">
              <w:rPr>
                <w:lang w:eastAsia="en-GB"/>
              </w:rPr>
              <w:t>KD</w:t>
            </w:r>
            <w:r w:rsidRPr="00274288">
              <w:rPr>
                <w:vertAlign w:val="subscript"/>
                <w:lang w:eastAsia="en-GB"/>
              </w:rPr>
              <w:t>2,5</w:t>
            </w:r>
            <w:r w:rsidRPr="00274288">
              <w:rPr>
                <w:lang w:eastAsia="en-GB"/>
              </w:rPr>
              <w:t>,</w:t>
            </w:r>
            <w:r w:rsidRPr="00274288">
              <w:rPr>
                <w:vertAlign w:val="subscript"/>
                <w:lang w:eastAsia="en-GB"/>
              </w:rPr>
              <w:t xml:space="preserve"> </w:t>
            </w:r>
            <w:r w:rsidRPr="00274288">
              <w:rPr>
                <w:lang w:eastAsia="lt-LT"/>
              </w:rPr>
              <w:t>KD</w:t>
            </w:r>
            <w:r w:rsidRPr="00274288">
              <w:rPr>
                <w:vertAlign w:val="subscript"/>
                <w:lang w:eastAsia="lt-LT"/>
              </w:rPr>
              <w:t>10</w:t>
            </w:r>
            <w:r w:rsidRPr="00274288">
              <w:rPr>
                <w:lang w:eastAsia="lt-LT"/>
              </w:rPr>
              <w:t>)</w:t>
            </w:r>
          </w:p>
          <w:p w:rsidR="00274288" w:rsidRPr="00274288" w:rsidRDefault="00274288" w:rsidP="00274288">
            <w:pPr>
              <w:tabs>
                <w:tab w:val="left" w:pos="1758"/>
              </w:tabs>
              <w:rPr>
                <w:lang w:eastAsia="lt-LT"/>
              </w:rPr>
            </w:pPr>
          </w:p>
        </w:tc>
        <w:tc>
          <w:tcPr>
            <w:tcW w:w="2223" w:type="dxa"/>
            <w:shd w:val="clear" w:color="auto" w:fill="auto"/>
          </w:tcPr>
          <w:p w:rsidR="00274288" w:rsidRPr="00274288" w:rsidRDefault="00274288" w:rsidP="00274288">
            <w:pPr>
              <w:tabs>
                <w:tab w:val="left" w:pos="851"/>
              </w:tabs>
              <w:autoSpaceDE w:val="0"/>
              <w:autoSpaceDN w:val="0"/>
              <w:adjustRightInd w:val="0"/>
              <w:rPr>
                <w:noProof/>
                <w:color w:val="000000"/>
                <w:lang w:eastAsia="lt-LT"/>
              </w:rPr>
            </w:pPr>
            <w:r w:rsidRPr="00274288">
              <w:rPr>
                <w:noProof/>
                <w:color w:val="000000"/>
                <w:lang w:eastAsia="lt-LT"/>
              </w:rPr>
              <w:t>Gravimetrinis</w:t>
            </w:r>
          </w:p>
        </w:tc>
        <w:tc>
          <w:tcPr>
            <w:tcW w:w="2880" w:type="dxa"/>
            <w:shd w:val="clear" w:color="auto" w:fill="auto"/>
          </w:tcPr>
          <w:p w:rsidR="00274288" w:rsidRPr="00274288" w:rsidRDefault="00274288" w:rsidP="00274288">
            <w:pPr>
              <w:tabs>
                <w:tab w:val="left" w:pos="1758"/>
              </w:tabs>
              <w:rPr>
                <w:lang w:eastAsia="lt-LT"/>
              </w:rPr>
            </w:pPr>
            <w:r w:rsidRPr="00274288">
              <w:rPr>
                <w:lang w:eastAsia="lt-LT"/>
              </w:rPr>
              <w:t>LST EN 12341:2014</w:t>
            </w:r>
          </w:p>
        </w:tc>
        <w:tc>
          <w:tcPr>
            <w:tcW w:w="2551" w:type="dxa"/>
            <w:shd w:val="clear" w:color="auto" w:fill="auto"/>
          </w:tcPr>
          <w:p w:rsidR="00274288" w:rsidRPr="00274288" w:rsidRDefault="00274288" w:rsidP="00274288">
            <w:pPr>
              <w:rPr>
                <w:lang w:eastAsia="lt-LT"/>
              </w:rPr>
            </w:pPr>
            <w:r w:rsidRPr="00274288">
              <w:rPr>
                <w:lang w:eastAsia="lt-LT"/>
              </w:rPr>
              <w:t xml:space="preserve">Kiekvienais metais, 4 kartus per metus 1 kartą per sezoną </w:t>
            </w:r>
            <w:r w:rsidRPr="00274288">
              <w:rPr>
                <w:iCs/>
                <w:color w:val="000000"/>
                <w:lang w:eastAsia="lt-LT"/>
              </w:rPr>
              <w:t>– žiemą, pavasarį, vasarą, rudenį), nustatant paros ir metų vidurkį.</w:t>
            </w:r>
          </w:p>
        </w:tc>
      </w:tr>
      <w:tr w:rsidR="00274288" w:rsidRPr="00274288" w:rsidTr="00274288">
        <w:trPr>
          <w:trHeight w:val="834"/>
        </w:trPr>
        <w:tc>
          <w:tcPr>
            <w:tcW w:w="2093" w:type="dxa"/>
            <w:shd w:val="clear" w:color="auto" w:fill="auto"/>
          </w:tcPr>
          <w:p w:rsidR="00274288" w:rsidRPr="00274288" w:rsidRDefault="00274288" w:rsidP="00274288">
            <w:pPr>
              <w:tabs>
                <w:tab w:val="left" w:pos="1758"/>
              </w:tabs>
              <w:rPr>
                <w:lang w:eastAsia="lt-LT"/>
              </w:rPr>
            </w:pPr>
            <w:r w:rsidRPr="00274288">
              <w:rPr>
                <w:lang w:eastAsia="lt-LT"/>
              </w:rPr>
              <w:t>Kietosios dalelės (</w:t>
            </w:r>
            <w:r w:rsidRPr="00274288">
              <w:rPr>
                <w:lang w:eastAsia="en-GB"/>
              </w:rPr>
              <w:t>KD</w:t>
            </w:r>
            <w:r w:rsidRPr="00274288">
              <w:rPr>
                <w:vertAlign w:val="subscript"/>
                <w:lang w:eastAsia="en-GB"/>
              </w:rPr>
              <w:t>2,5</w:t>
            </w:r>
            <w:r w:rsidRPr="00274288">
              <w:rPr>
                <w:lang w:eastAsia="en-GB"/>
              </w:rPr>
              <w:t>,</w:t>
            </w:r>
            <w:r w:rsidRPr="00274288">
              <w:rPr>
                <w:vertAlign w:val="subscript"/>
                <w:lang w:eastAsia="en-GB"/>
              </w:rPr>
              <w:t xml:space="preserve"> </w:t>
            </w:r>
            <w:r w:rsidRPr="00274288">
              <w:rPr>
                <w:lang w:eastAsia="lt-LT"/>
              </w:rPr>
              <w:t>KD</w:t>
            </w:r>
            <w:r w:rsidRPr="00274288">
              <w:rPr>
                <w:vertAlign w:val="subscript"/>
                <w:lang w:eastAsia="lt-LT"/>
              </w:rPr>
              <w:t>10</w:t>
            </w:r>
            <w:r w:rsidRPr="00274288">
              <w:rPr>
                <w:lang w:eastAsia="lt-LT"/>
              </w:rPr>
              <w:t>)</w:t>
            </w:r>
          </w:p>
          <w:p w:rsidR="00274288" w:rsidRPr="00274288" w:rsidRDefault="00274288" w:rsidP="00274288">
            <w:pPr>
              <w:tabs>
                <w:tab w:val="left" w:pos="1758"/>
              </w:tabs>
              <w:rPr>
                <w:bCs/>
                <w:iCs/>
                <w:lang w:eastAsia="lt-LT"/>
              </w:rPr>
            </w:pPr>
            <w:r w:rsidRPr="00274288">
              <w:rPr>
                <w:bCs/>
                <w:iCs/>
                <w:lang w:eastAsia="lt-LT"/>
              </w:rPr>
              <w:t>tyrimo vietose ID22, ID26, ID30;</w:t>
            </w:r>
          </w:p>
        </w:tc>
        <w:tc>
          <w:tcPr>
            <w:tcW w:w="2223" w:type="dxa"/>
            <w:shd w:val="clear" w:color="auto" w:fill="auto"/>
          </w:tcPr>
          <w:p w:rsidR="00274288" w:rsidRPr="00274288" w:rsidRDefault="00274288" w:rsidP="00274288">
            <w:pPr>
              <w:tabs>
                <w:tab w:val="left" w:pos="851"/>
              </w:tabs>
              <w:autoSpaceDE w:val="0"/>
              <w:autoSpaceDN w:val="0"/>
              <w:adjustRightInd w:val="0"/>
              <w:rPr>
                <w:noProof/>
                <w:color w:val="000000"/>
                <w:lang w:eastAsia="lt-LT"/>
              </w:rPr>
            </w:pPr>
            <w:r w:rsidRPr="00274288">
              <w:rPr>
                <w:noProof/>
                <w:color w:val="000000"/>
                <w:lang w:eastAsia="lt-LT"/>
              </w:rPr>
              <w:t>Instrumentinis (analizatorius)</w:t>
            </w:r>
          </w:p>
        </w:tc>
        <w:tc>
          <w:tcPr>
            <w:tcW w:w="2880" w:type="dxa"/>
            <w:shd w:val="clear" w:color="auto" w:fill="auto"/>
          </w:tcPr>
          <w:p w:rsidR="00274288" w:rsidRPr="00274288" w:rsidRDefault="00274288" w:rsidP="00274288">
            <w:pPr>
              <w:tabs>
                <w:tab w:val="left" w:pos="1758"/>
              </w:tabs>
              <w:rPr>
                <w:lang w:eastAsia="lt-LT"/>
              </w:rPr>
            </w:pPr>
            <w:r w:rsidRPr="00274288">
              <w:rPr>
                <w:lang w:eastAsia="lt-LT"/>
              </w:rPr>
              <w:t>LST EN 12341:2014</w:t>
            </w:r>
          </w:p>
        </w:tc>
        <w:tc>
          <w:tcPr>
            <w:tcW w:w="2551" w:type="dxa"/>
            <w:shd w:val="clear" w:color="auto" w:fill="auto"/>
          </w:tcPr>
          <w:p w:rsidR="00274288" w:rsidRPr="00274288" w:rsidRDefault="00274288" w:rsidP="00274288">
            <w:pPr>
              <w:rPr>
                <w:lang w:eastAsia="lt-LT"/>
              </w:rPr>
            </w:pPr>
            <w:r w:rsidRPr="00274288">
              <w:rPr>
                <w:lang w:eastAsia="lt-LT"/>
              </w:rPr>
              <w:t>Nepertraukiami matavimai</w:t>
            </w:r>
            <w:r w:rsidRPr="00274288">
              <w:rPr>
                <w:iCs/>
                <w:color w:val="000000"/>
                <w:lang w:eastAsia="lt-LT"/>
              </w:rPr>
              <w:t>, nustatant paros ir metų vidurkį.</w:t>
            </w:r>
          </w:p>
        </w:tc>
      </w:tr>
      <w:tr w:rsidR="00274288" w:rsidRPr="00274288" w:rsidTr="00274288">
        <w:trPr>
          <w:trHeight w:val="834"/>
        </w:trPr>
        <w:tc>
          <w:tcPr>
            <w:tcW w:w="2093" w:type="dxa"/>
            <w:shd w:val="clear" w:color="auto" w:fill="auto"/>
          </w:tcPr>
          <w:p w:rsidR="00274288" w:rsidRPr="00274288" w:rsidRDefault="00274288" w:rsidP="00274288">
            <w:pPr>
              <w:tabs>
                <w:tab w:val="left" w:pos="1758"/>
              </w:tabs>
              <w:rPr>
                <w:lang w:eastAsia="lt-LT"/>
              </w:rPr>
            </w:pPr>
            <w:r w:rsidRPr="00274288">
              <w:rPr>
                <w:lang w:eastAsia="lt-LT"/>
              </w:rPr>
              <w:t>Suspenduotos kietosios dalelės (SKD)</w:t>
            </w:r>
          </w:p>
        </w:tc>
        <w:tc>
          <w:tcPr>
            <w:tcW w:w="2223" w:type="dxa"/>
            <w:shd w:val="clear" w:color="auto" w:fill="auto"/>
          </w:tcPr>
          <w:p w:rsidR="00274288" w:rsidRPr="00274288" w:rsidRDefault="00274288" w:rsidP="00274288">
            <w:pPr>
              <w:tabs>
                <w:tab w:val="left" w:pos="851"/>
              </w:tabs>
              <w:autoSpaceDE w:val="0"/>
              <w:autoSpaceDN w:val="0"/>
              <w:adjustRightInd w:val="0"/>
              <w:rPr>
                <w:color w:val="000000"/>
                <w:lang w:eastAsia="lt-LT"/>
              </w:rPr>
            </w:pPr>
            <w:r w:rsidRPr="00274288">
              <w:rPr>
                <w:color w:val="000000"/>
                <w:lang w:eastAsia="lt-LT"/>
              </w:rPr>
              <w:t>Svorio metodas</w:t>
            </w:r>
          </w:p>
        </w:tc>
        <w:tc>
          <w:tcPr>
            <w:tcW w:w="2880" w:type="dxa"/>
            <w:shd w:val="clear" w:color="auto" w:fill="auto"/>
          </w:tcPr>
          <w:p w:rsidR="00274288" w:rsidRPr="00274288" w:rsidRDefault="00274288" w:rsidP="00274288">
            <w:pPr>
              <w:tabs>
                <w:tab w:val="left" w:pos="1758"/>
              </w:tabs>
              <w:rPr>
                <w:lang w:eastAsia="lt-LT"/>
              </w:rPr>
            </w:pPr>
            <w:r w:rsidRPr="00274288">
              <w:rPr>
                <w:lang w:eastAsia="lt-LT"/>
              </w:rPr>
              <w:t>LAND 26-98/M-06</w:t>
            </w:r>
          </w:p>
        </w:tc>
        <w:tc>
          <w:tcPr>
            <w:tcW w:w="2551" w:type="dxa"/>
            <w:shd w:val="clear" w:color="auto" w:fill="auto"/>
          </w:tcPr>
          <w:p w:rsidR="00274288" w:rsidRPr="00274288" w:rsidRDefault="00274288" w:rsidP="00274288">
            <w:pPr>
              <w:rPr>
                <w:lang w:eastAsia="lt-LT"/>
              </w:rPr>
            </w:pPr>
            <w:r w:rsidRPr="00274288">
              <w:rPr>
                <w:lang w:eastAsia="lt-LT"/>
              </w:rPr>
              <w:t>Kiekvienais metais, 4 kartus per metus, 1 kartą per sezoną,</w:t>
            </w:r>
            <w:r w:rsidRPr="00274288">
              <w:rPr>
                <w:iCs/>
                <w:color w:val="000000"/>
                <w:lang w:eastAsia="lt-LT"/>
              </w:rPr>
              <w:t xml:space="preserve"> nustatant paros vidurkį.</w:t>
            </w:r>
          </w:p>
        </w:tc>
      </w:tr>
      <w:tr w:rsidR="00274288" w:rsidRPr="00274288" w:rsidTr="00274288">
        <w:trPr>
          <w:trHeight w:val="834"/>
        </w:trPr>
        <w:tc>
          <w:tcPr>
            <w:tcW w:w="2093" w:type="dxa"/>
            <w:shd w:val="clear" w:color="auto" w:fill="auto"/>
          </w:tcPr>
          <w:p w:rsidR="00274288" w:rsidRPr="00274288" w:rsidRDefault="00274288" w:rsidP="00274288">
            <w:pPr>
              <w:tabs>
                <w:tab w:val="left" w:pos="1758"/>
              </w:tabs>
              <w:rPr>
                <w:lang w:eastAsia="lt-LT"/>
              </w:rPr>
            </w:pPr>
            <w:r w:rsidRPr="00274288">
              <w:rPr>
                <w:lang w:eastAsia="lt-LT"/>
              </w:rPr>
              <w:t>Suspenduotos kietosios dalelės (SKD)</w:t>
            </w:r>
          </w:p>
          <w:p w:rsidR="00274288" w:rsidRPr="00274288" w:rsidRDefault="00274288" w:rsidP="00274288">
            <w:pPr>
              <w:tabs>
                <w:tab w:val="left" w:pos="1758"/>
              </w:tabs>
              <w:rPr>
                <w:lang w:eastAsia="lt-LT"/>
              </w:rPr>
            </w:pPr>
            <w:r w:rsidRPr="00274288">
              <w:rPr>
                <w:bCs/>
                <w:iCs/>
                <w:lang w:eastAsia="lt-LT"/>
              </w:rPr>
              <w:t>Tyrimo vietose ID22, ID26, ID30</w:t>
            </w:r>
          </w:p>
        </w:tc>
        <w:tc>
          <w:tcPr>
            <w:tcW w:w="2223" w:type="dxa"/>
            <w:shd w:val="clear" w:color="auto" w:fill="auto"/>
          </w:tcPr>
          <w:p w:rsidR="00274288" w:rsidRPr="00274288" w:rsidRDefault="00274288" w:rsidP="00274288">
            <w:pPr>
              <w:tabs>
                <w:tab w:val="left" w:pos="851"/>
              </w:tabs>
              <w:autoSpaceDE w:val="0"/>
              <w:autoSpaceDN w:val="0"/>
              <w:adjustRightInd w:val="0"/>
              <w:rPr>
                <w:color w:val="000000"/>
                <w:lang w:eastAsia="lt-LT"/>
              </w:rPr>
            </w:pPr>
            <w:r w:rsidRPr="00274288">
              <w:rPr>
                <w:noProof/>
                <w:color w:val="000000"/>
                <w:lang w:eastAsia="lt-LT"/>
              </w:rPr>
              <w:t>Instrumentinis (analizatorius)</w:t>
            </w:r>
          </w:p>
        </w:tc>
        <w:tc>
          <w:tcPr>
            <w:tcW w:w="2880" w:type="dxa"/>
            <w:shd w:val="clear" w:color="auto" w:fill="auto"/>
          </w:tcPr>
          <w:p w:rsidR="00274288" w:rsidRPr="00274288" w:rsidRDefault="00274288" w:rsidP="00274288">
            <w:pPr>
              <w:tabs>
                <w:tab w:val="left" w:pos="1758"/>
              </w:tabs>
              <w:rPr>
                <w:lang w:eastAsia="lt-LT"/>
              </w:rPr>
            </w:pPr>
            <w:r w:rsidRPr="00274288">
              <w:rPr>
                <w:lang w:eastAsia="lt-LT"/>
              </w:rPr>
              <w:t>LST EN 12341:2014</w:t>
            </w:r>
          </w:p>
        </w:tc>
        <w:tc>
          <w:tcPr>
            <w:tcW w:w="2551" w:type="dxa"/>
            <w:shd w:val="clear" w:color="auto" w:fill="auto"/>
          </w:tcPr>
          <w:p w:rsidR="00274288" w:rsidRPr="00274288" w:rsidRDefault="00274288" w:rsidP="00274288">
            <w:pPr>
              <w:rPr>
                <w:lang w:eastAsia="lt-LT"/>
              </w:rPr>
            </w:pPr>
            <w:r w:rsidRPr="00274288">
              <w:rPr>
                <w:lang w:eastAsia="lt-LT"/>
              </w:rPr>
              <w:t>Nepertraukiami matavimai,</w:t>
            </w:r>
            <w:r w:rsidRPr="00274288">
              <w:rPr>
                <w:iCs/>
                <w:color w:val="000000"/>
                <w:lang w:eastAsia="lt-LT"/>
              </w:rPr>
              <w:t xml:space="preserve"> nustatant paros vidurkį.</w:t>
            </w:r>
          </w:p>
        </w:tc>
      </w:tr>
    </w:tbl>
    <w:bookmarkEnd w:id="22"/>
    <w:p w:rsidR="00274288" w:rsidRPr="00274288" w:rsidRDefault="00274288" w:rsidP="00274288">
      <w:pPr>
        <w:autoSpaceDE w:val="0"/>
        <w:autoSpaceDN w:val="0"/>
        <w:adjustRightInd w:val="0"/>
        <w:jc w:val="both"/>
        <w:rPr>
          <w:b/>
          <w:i/>
          <w:color w:val="000000"/>
          <w:sz w:val="20"/>
          <w:szCs w:val="20"/>
          <w:lang w:eastAsia="lt-LT"/>
        </w:rPr>
      </w:pPr>
      <w:r w:rsidRPr="00274288">
        <w:rPr>
          <w:b/>
          <w:i/>
          <w:sz w:val="20"/>
          <w:szCs w:val="20"/>
          <w:lang w:eastAsia="x-none"/>
        </w:rPr>
        <w:t xml:space="preserve">Atliekant aplinkos oro mėginių ėmimą bei matavimus vadovautis </w:t>
      </w:r>
      <w:r w:rsidRPr="00274288">
        <w:rPr>
          <w:b/>
          <w:i/>
          <w:color w:val="000000"/>
          <w:sz w:val="20"/>
          <w:szCs w:val="20"/>
          <w:lang w:eastAsia="lt-LT"/>
        </w:rPr>
        <w:t>lentelėje pateiktais arba lygiaverčiais metodais.</w:t>
      </w:r>
    </w:p>
    <w:p w:rsidR="00274288" w:rsidRPr="00274288" w:rsidRDefault="00274288" w:rsidP="00274288">
      <w:pPr>
        <w:autoSpaceDE w:val="0"/>
        <w:autoSpaceDN w:val="0"/>
        <w:adjustRightInd w:val="0"/>
        <w:jc w:val="both"/>
        <w:rPr>
          <w:b/>
          <w:iCs/>
          <w:color w:val="000000"/>
          <w:sz w:val="20"/>
          <w:szCs w:val="20"/>
          <w:lang w:eastAsia="lt-LT"/>
        </w:rPr>
      </w:pPr>
    </w:p>
    <w:p w:rsidR="00274288" w:rsidRPr="00274288" w:rsidRDefault="00274288" w:rsidP="00274288">
      <w:pPr>
        <w:ind w:firstLine="709"/>
        <w:jc w:val="both"/>
        <w:rPr>
          <w:color w:val="000000"/>
          <w:szCs w:val="20"/>
          <w:highlight w:val="yellow"/>
          <w:lang w:eastAsia="lt-LT"/>
        </w:rPr>
      </w:pPr>
    </w:p>
    <w:p w:rsidR="00274288" w:rsidRPr="00274288" w:rsidRDefault="00274288" w:rsidP="00274288">
      <w:pPr>
        <w:ind w:firstLine="709"/>
        <w:jc w:val="both"/>
        <w:rPr>
          <w:color w:val="000000"/>
          <w:szCs w:val="20"/>
          <w:lang w:eastAsia="lt-LT"/>
        </w:rPr>
      </w:pPr>
      <w:r w:rsidRPr="00274288">
        <w:rPr>
          <w:color w:val="000000"/>
          <w:szCs w:val="20"/>
          <w:lang w:eastAsia="lt-LT"/>
        </w:rPr>
        <w:t xml:space="preserve">Tais atvejais, kai matavimų rezultatai neįprastai daug viršija teisės aktais nustatytus ribinius dydžius, t. y. kai matavimo rezultatų negalima paaiškinti tikėtinais taršos šaltiniais ar kitomis galimomis, ne nuo matuotojo priklausančiomis (tame tarpe ir techninėmis) priežastimis, </w:t>
      </w:r>
      <w:r w:rsidRPr="00274288">
        <w:rPr>
          <w:szCs w:val="20"/>
          <w:lang w:eastAsia="x-none"/>
        </w:rPr>
        <w:t xml:space="preserve">rekomenduojama per 7 dienų laikotarpį nuo matavimų protokolo gavimo dienos tose matavimo vietose, kuriose buvo užfiksuoti viršijimai, atlikti pakartotinus matavimus. Ši sąlyga negalioja atliekant matavimus, kai naudojami difuziniai </w:t>
      </w:r>
      <w:r w:rsidRPr="00274288">
        <w:rPr>
          <w:noProof/>
          <w:szCs w:val="20"/>
          <w:lang w:eastAsia="x-none"/>
        </w:rPr>
        <w:t>ėmikliai.</w:t>
      </w:r>
    </w:p>
    <w:p w:rsidR="00274288" w:rsidRPr="00274288" w:rsidRDefault="00274288" w:rsidP="00274288">
      <w:pPr>
        <w:keepNext/>
        <w:outlineLvl w:val="2"/>
        <w:rPr>
          <w:b/>
          <w:bCs/>
          <w:sz w:val="26"/>
          <w:szCs w:val="26"/>
          <w:highlight w:val="yellow"/>
          <w:lang w:eastAsia="x-none"/>
        </w:rPr>
      </w:pPr>
    </w:p>
    <w:p w:rsidR="00274288" w:rsidRPr="00274288" w:rsidRDefault="00274288" w:rsidP="00274288">
      <w:pPr>
        <w:ind w:firstLine="851"/>
        <w:jc w:val="both"/>
        <w:rPr>
          <w:szCs w:val="20"/>
          <w:highlight w:val="yellow"/>
          <w:lang w:eastAsia="lt-LT"/>
        </w:rPr>
      </w:pPr>
    </w:p>
    <w:p w:rsidR="00274288" w:rsidRPr="00274288" w:rsidRDefault="00274288" w:rsidP="00274288">
      <w:pPr>
        <w:keepNext/>
        <w:jc w:val="center"/>
        <w:outlineLvl w:val="2"/>
        <w:rPr>
          <w:b/>
          <w:bCs/>
          <w:lang w:eastAsia="x-none"/>
        </w:rPr>
      </w:pPr>
      <w:bookmarkStart w:id="23" w:name="_Toc80343186"/>
      <w:bookmarkStart w:id="24" w:name="_Toc368663340"/>
      <w:bookmarkStart w:id="25" w:name="_Toc433036444"/>
      <w:r w:rsidRPr="00274288">
        <w:rPr>
          <w:b/>
          <w:bCs/>
          <w:lang w:eastAsia="x-none"/>
        </w:rPr>
        <w:t>3.1.4. Metodai ir procedūros</w:t>
      </w:r>
      <w:bookmarkEnd w:id="23"/>
    </w:p>
    <w:p w:rsidR="00274288" w:rsidRPr="00274288" w:rsidRDefault="00274288" w:rsidP="00274288">
      <w:pPr>
        <w:rPr>
          <w:szCs w:val="20"/>
          <w:highlight w:val="yellow"/>
          <w:lang w:eastAsia="x-none"/>
        </w:rPr>
      </w:pPr>
    </w:p>
    <w:p w:rsidR="00274288" w:rsidRPr="00274288" w:rsidRDefault="00274288" w:rsidP="00274288">
      <w:pPr>
        <w:autoSpaceDE w:val="0"/>
        <w:autoSpaceDN w:val="0"/>
        <w:adjustRightInd w:val="0"/>
        <w:ind w:firstLine="709"/>
        <w:jc w:val="both"/>
        <w:rPr>
          <w:szCs w:val="20"/>
          <w:lang w:eastAsia="x-none"/>
        </w:rPr>
      </w:pPr>
      <w:r w:rsidRPr="00274288">
        <w:rPr>
          <w:szCs w:val="20"/>
          <w:lang w:eastAsia="x-none"/>
        </w:rPr>
        <w:t>Atliekant aplinkos oro mėginių ėmimą bei matavimus vadovautis 25 lentelėje pateiktais arba lygiaverčiais metodais.</w:t>
      </w:r>
    </w:p>
    <w:p w:rsidR="00274288" w:rsidRPr="00274288" w:rsidRDefault="00274288" w:rsidP="00274288">
      <w:pPr>
        <w:ind w:firstLine="709"/>
        <w:jc w:val="both"/>
        <w:rPr>
          <w:szCs w:val="20"/>
          <w:lang w:eastAsia="x-none"/>
        </w:rPr>
      </w:pPr>
      <w:r w:rsidRPr="00274288">
        <w:rPr>
          <w:szCs w:val="20"/>
          <w:lang w:eastAsia="x-none"/>
        </w:rPr>
        <w:t>Meteorologinės sąlygos daro reikšmingą įtaką aplinkos oro kokybei, todėl imant aplinkos oro mėginius pasyviaisiais sorbentais bei atliekant aplinkos oro matavimus automatiniais oro analizatoriais turi būti fiksuojami meteorologiniai parametrai: aplinkos oro temperatūra (</w:t>
      </w:r>
      <w:r w:rsidRPr="00274288">
        <w:rPr>
          <w:szCs w:val="20"/>
          <w:vertAlign w:val="superscript"/>
          <w:lang w:eastAsia="x-none"/>
        </w:rPr>
        <w:t>0</w:t>
      </w:r>
      <w:r w:rsidRPr="00274288">
        <w:rPr>
          <w:szCs w:val="20"/>
          <w:lang w:eastAsia="x-none"/>
        </w:rPr>
        <w:t>C), vėjo kryptis, vėjo greitis (m/s), oro drėgnumas (%), atmosferos slėgis (hPA). Meteorologiniai parametrai gali būti matuojami vietoje arba naudojami oficialūs duomenys paimti iš</w:t>
      </w:r>
      <w:r w:rsidRPr="00274288">
        <w:rPr>
          <w:rFonts w:ascii="TimesLT" w:hAnsi="TimesLT"/>
          <w:szCs w:val="20"/>
          <w:lang w:val="en-GB" w:eastAsia="lt-LT"/>
        </w:rPr>
        <w:t xml:space="preserve"> </w:t>
      </w:r>
      <w:r w:rsidRPr="00274288">
        <w:rPr>
          <w:szCs w:val="20"/>
          <w:lang w:eastAsia="x-none"/>
        </w:rPr>
        <w:t>artimiausios meteorologin</w:t>
      </w:r>
      <w:r w:rsidRPr="00274288">
        <w:rPr>
          <w:rFonts w:hint="eastAsia"/>
          <w:szCs w:val="20"/>
          <w:lang w:eastAsia="x-none"/>
        </w:rPr>
        <w:t>ė</w:t>
      </w:r>
      <w:r w:rsidRPr="00274288">
        <w:rPr>
          <w:szCs w:val="20"/>
          <w:lang w:eastAsia="x-none"/>
        </w:rPr>
        <w:t>s stoties.</w:t>
      </w:r>
    </w:p>
    <w:p w:rsidR="00274288" w:rsidRPr="00274288" w:rsidRDefault="00274288" w:rsidP="00274288">
      <w:pPr>
        <w:ind w:firstLine="709"/>
        <w:jc w:val="both"/>
        <w:rPr>
          <w:color w:val="000000"/>
          <w:szCs w:val="20"/>
          <w:lang w:eastAsia="lt-LT"/>
        </w:rPr>
      </w:pPr>
      <w:r w:rsidRPr="00274288">
        <w:rPr>
          <w:color w:val="000000"/>
          <w:szCs w:val="20"/>
          <w:lang w:eastAsia="lt-LT"/>
        </w:rPr>
        <w:t xml:space="preserve">Aplinkos oro tyrimai turi būti atliekami laboratorijų, turinčių </w:t>
      </w:r>
      <w:r w:rsidRPr="00274288">
        <w:rPr>
          <w:bCs/>
          <w:i/>
          <w:color w:val="000000"/>
          <w:lang w:eastAsia="lt-LT"/>
        </w:rPr>
        <w:t xml:space="preserve">Leidimų atlikti taršos šaltinių išmetamų į aplinką teršalų ir teršalų aplinkos elementuose matavimus ir tyrimus išdavimo tvarkos apraše </w:t>
      </w:r>
      <w:r w:rsidRPr="00274288">
        <w:rPr>
          <w:bCs/>
          <w:color w:val="000000"/>
          <w:lang w:eastAsia="lt-LT"/>
        </w:rPr>
        <w:t>(patvirtinta:</w:t>
      </w:r>
      <w:r w:rsidRPr="00274288">
        <w:rPr>
          <w:bCs/>
          <w:i/>
          <w:color w:val="000000"/>
          <w:lang w:eastAsia="lt-LT"/>
        </w:rPr>
        <w:t xml:space="preserve"> </w:t>
      </w:r>
      <w:r w:rsidRPr="00274288">
        <w:rPr>
          <w:color w:val="000000"/>
          <w:szCs w:val="20"/>
          <w:lang w:eastAsia="lt-LT"/>
        </w:rPr>
        <w:t>Lietuvos Respublikos aplinkos ministro 2004 m. gruodžio 30 d. įsakymu Nr. D1-711 (Lietuvos Respublikos aplinkos ministro 2020 m. birželio 29 d. įsakymo Nr. D1-386 redakcija) nustatyta tvarka išduotus leidimus, arba kitus laboratorijos kvalifikaciją pagrindžiančius dokumentus. Atliekamų matavimų ir tyrimų kokybės užtikrinimas privalo atitikti tarptautinio standarto LST EN ISO/IEC 17025 reikalavimus.</w:t>
      </w:r>
    </w:p>
    <w:p w:rsidR="00274288" w:rsidRPr="00274288" w:rsidRDefault="00274288" w:rsidP="00274288">
      <w:pPr>
        <w:ind w:firstLine="709"/>
        <w:jc w:val="both"/>
        <w:rPr>
          <w:color w:val="000000"/>
          <w:szCs w:val="20"/>
          <w:lang w:eastAsia="lt-LT"/>
        </w:rPr>
      </w:pPr>
      <w:r w:rsidRPr="00274288">
        <w:rPr>
          <w:color w:val="000000"/>
          <w:szCs w:val="20"/>
          <w:lang w:eastAsia="lt-LT"/>
        </w:rPr>
        <w:t>Nustatant blogėjimo priežastis šios programos vykdytojas turi analizuoti ir gretimybėse esančių ūkio subjektų monitoringo rezultatus. Prieš analizės atlikimą ūkio subjektų sąrašas turi būti suderintas su savivaldybės administracija.</w:t>
      </w:r>
    </w:p>
    <w:p w:rsidR="00274288" w:rsidRPr="00274288" w:rsidRDefault="00274288" w:rsidP="00274288">
      <w:pPr>
        <w:ind w:firstLine="709"/>
        <w:jc w:val="both"/>
        <w:rPr>
          <w:color w:val="000000"/>
          <w:szCs w:val="20"/>
          <w:lang w:eastAsia="lt-LT"/>
        </w:rPr>
      </w:pPr>
      <w:r w:rsidRPr="00274288">
        <w:rPr>
          <w:color w:val="000000"/>
          <w:szCs w:val="20"/>
          <w:lang w:eastAsia="lt-LT"/>
        </w:rPr>
        <w:t>Atliekant aplinkos oro monitoringo rezultatų vertinimą, greta Uosto teritorijos esančiuose tyrimo taškuose, būtina įvertinti ar matavimų laikotarpiu Uosto teritorijoje veikiančios krovos kompanijos vykdė krovos darbus.</w:t>
      </w:r>
    </w:p>
    <w:p w:rsidR="00274288" w:rsidRPr="00274288" w:rsidRDefault="00274288" w:rsidP="00274288">
      <w:pPr>
        <w:autoSpaceDE w:val="0"/>
        <w:autoSpaceDN w:val="0"/>
        <w:adjustRightInd w:val="0"/>
        <w:jc w:val="both"/>
        <w:rPr>
          <w:color w:val="000000"/>
          <w:highlight w:val="yellow"/>
          <w:lang w:eastAsia="lt-LT"/>
        </w:rPr>
      </w:pPr>
    </w:p>
    <w:bookmarkEnd w:id="24"/>
    <w:bookmarkEnd w:id="25"/>
    <w:p w:rsidR="00274288" w:rsidRPr="00274288" w:rsidRDefault="00274288" w:rsidP="00274288">
      <w:pPr>
        <w:jc w:val="both"/>
        <w:rPr>
          <w:szCs w:val="20"/>
          <w:highlight w:val="yellow"/>
          <w:lang w:eastAsia="lt-LT"/>
        </w:rPr>
      </w:pPr>
    </w:p>
    <w:p w:rsidR="00274288" w:rsidRPr="00274288" w:rsidRDefault="00274288" w:rsidP="00274288">
      <w:pPr>
        <w:jc w:val="both"/>
        <w:rPr>
          <w:szCs w:val="20"/>
          <w:highlight w:val="yellow"/>
          <w:lang w:eastAsia="lt-LT"/>
        </w:rPr>
      </w:pPr>
    </w:p>
    <w:p w:rsidR="00274288" w:rsidRPr="00274288" w:rsidRDefault="00274288" w:rsidP="00274288">
      <w:pPr>
        <w:jc w:val="both"/>
        <w:rPr>
          <w:szCs w:val="20"/>
          <w:highlight w:val="yellow"/>
          <w:lang w:eastAsia="lt-LT"/>
        </w:rPr>
      </w:pPr>
    </w:p>
    <w:p w:rsidR="00274288" w:rsidRDefault="00274288" w:rsidP="00274288">
      <w:pPr>
        <w:jc w:val="both"/>
        <w:rPr>
          <w:szCs w:val="20"/>
          <w:highlight w:val="yellow"/>
          <w:lang w:eastAsia="lt-LT"/>
        </w:rPr>
      </w:pPr>
    </w:p>
    <w:p w:rsidR="00373713" w:rsidRPr="00274288" w:rsidRDefault="00373713" w:rsidP="00274288">
      <w:pPr>
        <w:jc w:val="both"/>
        <w:rPr>
          <w:szCs w:val="20"/>
          <w:highlight w:val="yellow"/>
          <w:lang w:eastAsia="lt-LT"/>
        </w:rPr>
      </w:pPr>
    </w:p>
    <w:p w:rsidR="00274288" w:rsidRPr="00274288" w:rsidRDefault="00274288" w:rsidP="00274288">
      <w:pPr>
        <w:keepNext/>
        <w:jc w:val="center"/>
        <w:outlineLvl w:val="2"/>
        <w:rPr>
          <w:b/>
          <w:bCs/>
          <w:lang w:eastAsia="x-none"/>
        </w:rPr>
      </w:pPr>
      <w:bookmarkStart w:id="26" w:name="_Toc80343187"/>
      <w:r w:rsidRPr="00274288">
        <w:rPr>
          <w:b/>
          <w:bCs/>
          <w:lang w:eastAsia="x-none"/>
        </w:rPr>
        <w:t>3.1.5. Vertinimo kriterijai</w:t>
      </w:r>
      <w:bookmarkEnd w:id="26"/>
    </w:p>
    <w:p w:rsidR="00274288" w:rsidRPr="00274288" w:rsidRDefault="00274288" w:rsidP="00274288">
      <w:pPr>
        <w:jc w:val="center"/>
        <w:rPr>
          <w:b/>
          <w:lang w:eastAsia="lt-LT"/>
        </w:rPr>
      </w:pP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Aplinkos oro monitoringo duomenų vertinimas atliekamas remiantis šiais teisės aktais ir juose nurodytais vertinimo kriterijais: </w:t>
      </w:r>
    </w:p>
    <w:p w:rsidR="00274288" w:rsidRPr="00274288" w:rsidRDefault="00274288" w:rsidP="00274288">
      <w:pPr>
        <w:numPr>
          <w:ilvl w:val="0"/>
          <w:numId w:val="8"/>
        </w:numPr>
        <w:autoSpaceDE w:val="0"/>
        <w:autoSpaceDN w:val="0"/>
        <w:adjustRightInd w:val="0"/>
        <w:spacing w:after="47"/>
        <w:jc w:val="both"/>
        <w:rPr>
          <w:rFonts w:eastAsia="Calibri"/>
          <w:color w:val="000000"/>
          <w:lang w:eastAsia="en-GB"/>
        </w:rPr>
      </w:pPr>
      <w:r w:rsidRPr="00274288">
        <w:rPr>
          <w:rFonts w:eastAsia="Calibri"/>
          <w:color w:val="000000"/>
          <w:lang w:eastAsia="en-GB"/>
        </w:rPr>
        <w:t>Lietuvos Respublikos aplinkos ministro 2010 m. balandžio 6 d. įsakymas Nr. D1-279 „Dėl aplinkos ministro 2001 m. gruodžio 12 d. įsakymo Nr. 596 „Dėl aplinkos oro kokybės vertinimo“ pakeitimo“;</w:t>
      </w:r>
    </w:p>
    <w:p w:rsidR="00274288" w:rsidRPr="00274288" w:rsidRDefault="00274288" w:rsidP="00274288">
      <w:pPr>
        <w:numPr>
          <w:ilvl w:val="0"/>
          <w:numId w:val="8"/>
        </w:numPr>
        <w:autoSpaceDE w:val="0"/>
        <w:autoSpaceDN w:val="0"/>
        <w:adjustRightInd w:val="0"/>
        <w:spacing w:after="47"/>
        <w:jc w:val="both"/>
        <w:rPr>
          <w:rFonts w:eastAsia="Calibri"/>
          <w:color w:val="000000"/>
          <w:lang w:eastAsia="en-GB"/>
        </w:rPr>
      </w:pPr>
      <w:r w:rsidRPr="00274288">
        <w:rPr>
          <w:rFonts w:eastAsia="Calibri"/>
          <w:color w:val="000000"/>
          <w:lang w:eastAsia="en-GB"/>
        </w:rPr>
        <w:t>Lietuvos Respublikos aplinkos ministro ir Lietuvos Respublikos sveikatos apsaugos ministro 2007 m. birželio 11 d. įsakymas Nr. D1-329/V-469 „Dėl Lietuvos Respublikos aplinkos ministro ir Lietuvos Respublikos sveikatos apsaugos ministro 2000 m. spalio 30 d. įsakymo Nr. 471/582 „Dėl teršalų, kurių kiekis aplinkos ore vertinamas pagal Europos Sąjungos kriterijus, sąrašo patvirtinimo ir ribinių aplinkos oro užterštumo verčių nustatymo” pakeitimo“;</w:t>
      </w:r>
    </w:p>
    <w:p w:rsidR="00274288" w:rsidRPr="00274288" w:rsidRDefault="00274288" w:rsidP="00274288">
      <w:pPr>
        <w:numPr>
          <w:ilvl w:val="0"/>
          <w:numId w:val="8"/>
        </w:numPr>
        <w:autoSpaceDE w:val="0"/>
        <w:autoSpaceDN w:val="0"/>
        <w:adjustRightInd w:val="0"/>
        <w:spacing w:after="47"/>
        <w:jc w:val="both"/>
        <w:rPr>
          <w:rFonts w:eastAsia="Calibri"/>
          <w:color w:val="000000"/>
          <w:lang w:eastAsia="en-GB"/>
        </w:rPr>
      </w:pPr>
      <w:r w:rsidRPr="00274288">
        <w:rPr>
          <w:rFonts w:eastAsia="Calibri"/>
          <w:color w:val="000000"/>
          <w:lang w:eastAsia="en-GB"/>
        </w:rPr>
        <w:t xml:space="preserve">Lietuvos Respublikos aplinkos ministro ir Lietuvos Respublikos sveikatos apsaugos ministro 2001 m. gruodžio 11 d. įsakymas Nr. 591/640 „Dėl Aplinkos oro užterštumo sieros dioksidu, azoto oksidu, azoto dioksidu, benzenu, anglies monoksidu, švinu, kietosiomis dalelėmis ir ozonu normų patvirtinimo“ (Lietuvos Respublikos aplinkos ministro ir Lietuvos Respublikos sveikatos apsaugos ministro 2010 m. liepos 7 d. įsakymo Nr. D1-585/V-611 redakcija). </w:t>
      </w: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Pažymėtina, kad metinė KD2,5 koncentracija turi būti lyginama su ribine verte, kuri nuo 2020-01-01 yra lygi 20 μg/m³.</w:t>
      </w:r>
    </w:p>
    <w:p w:rsidR="00274288" w:rsidRPr="00274288" w:rsidRDefault="00274288" w:rsidP="00274288">
      <w:pPr>
        <w:ind w:firstLine="709"/>
        <w:jc w:val="both"/>
        <w:rPr>
          <w:b/>
          <w:highlight w:val="yellow"/>
          <w:lang w:eastAsia="lt-LT"/>
        </w:rPr>
      </w:pPr>
    </w:p>
    <w:p w:rsidR="00274288" w:rsidRPr="00274288" w:rsidRDefault="00274288" w:rsidP="00274288">
      <w:pPr>
        <w:ind w:firstLine="709"/>
        <w:jc w:val="both"/>
        <w:rPr>
          <w:lang w:eastAsia="lt-LT"/>
        </w:rPr>
      </w:pPr>
      <w:r w:rsidRPr="00274288">
        <w:rPr>
          <w:b/>
          <w:lang w:eastAsia="lt-LT"/>
        </w:rPr>
        <w:t>Bibliografija:</w:t>
      </w:r>
      <w:r w:rsidRPr="00274288">
        <w:rPr>
          <w:lang w:eastAsia="lt-LT"/>
        </w:rPr>
        <w:t xml:space="preserve"> </w:t>
      </w:r>
    </w:p>
    <w:p w:rsidR="00274288" w:rsidRPr="00274288" w:rsidRDefault="00274288" w:rsidP="00274288">
      <w:pPr>
        <w:ind w:firstLine="709"/>
        <w:jc w:val="both"/>
        <w:rPr>
          <w:lang w:eastAsia="lt-LT"/>
        </w:rPr>
      </w:pPr>
    </w:p>
    <w:p w:rsidR="00274288" w:rsidRPr="00274288" w:rsidRDefault="00274288" w:rsidP="00274288">
      <w:pPr>
        <w:numPr>
          <w:ilvl w:val="0"/>
          <w:numId w:val="9"/>
        </w:numPr>
        <w:autoSpaceDE w:val="0"/>
        <w:autoSpaceDN w:val="0"/>
        <w:adjustRightInd w:val="0"/>
        <w:ind w:left="1276" w:hanging="283"/>
        <w:jc w:val="both"/>
        <w:rPr>
          <w:rFonts w:eastAsia="Calibri"/>
          <w:color w:val="000000"/>
          <w:shd w:val="clear" w:color="auto" w:fill="FFFFFF"/>
        </w:rPr>
      </w:pPr>
      <w:r w:rsidRPr="00274288">
        <w:rPr>
          <w:rFonts w:eastAsia="Calibri"/>
          <w:color w:val="000000"/>
          <w:shd w:val="clear" w:color="auto" w:fill="FFFFFF"/>
        </w:rPr>
        <w:t>Nacionalinių taršos mažinimo bei oro kokybės vertinimo programų paruošimas. Aplinkos oro kokybės vertinimo vadovas. 2006 m. rugpjūčio mėn. Vilnius.</w:t>
      </w:r>
    </w:p>
    <w:p w:rsidR="00274288" w:rsidRPr="00274288" w:rsidRDefault="00274288" w:rsidP="00274288">
      <w:pPr>
        <w:numPr>
          <w:ilvl w:val="0"/>
          <w:numId w:val="9"/>
        </w:numPr>
        <w:autoSpaceDE w:val="0"/>
        <w:autoSpaceDN w:val="0"/>
        <w:adjustRightInd w:val="0"/>
        <w:ind w:left="1276" w:hanging="283"/>
        <w:jc w:val="both"/>
        <w:rPr>
          <w:rFonts w:eastAsia="Calibri"/>
          <w:color w:val="000000"/>
          <w:shd w:val="clear" w:color="auto" w:fill="FFFFFF"/>
        </w:rPr>
      </w:pPr>
      <w:r w:rsidRPr="00274288">
        <w:rPr>
          <w:rFonts w:eastAsia="Calibri"/>
          <w:color w:val="000000"/>
          <w:shd w:val="clear" w:color="auto" w:fill="FFFFFF"/>
        </w:rPr>
        <w:t>Aplinkos ministro 2004 m. rugpjūčio 16 d. įsakymas Nr. D1-436 dėl „Bendrųjų savivaldybių aplinkos monitoringo nuostatų patvirtinimo“ (suvestinė redakcija nuo 2018-07-01).</w:t>
      </w:r>
    </w:p>
    <w:p w:rsidR="00274288" w:rsidRPr="00274288" w:rsidRDefault="00274288" w:rsidP="00274288">
      <w:pPr>
        <w:numPr>
          <w:ilvl w:val="0"/>
          <w:numId w:val="9"/>
        </w:numPr>
        <w:autoSpaceDE w:val="0"/>
        <w:autoSpaceDN w:val="0"/>
        <w:adjustRightInd w:val="0"/>
        <w:ind w:left="1276" w:hanging="283"/>
        <w:jc w:val="both"/>
        <w:rPr>
          <w:rFonts w:eastAsia="Calibri"/>
          <w:color w:val="000000"/>
          <w:shd w:val="clear" w:color="auto" w:fill="FFFFFF"/>
        </w:rPr>
      </w:pPr>
      <w:r w:rsidRPr="00274288">
        <w:rPr>
          <w:rFonts w:eastAsia="Calibri"/>
          <w:color w:val="000000"/>
          <w:shd w:val="clear" w:color="auto" w:fill="FFFFFF"/>
        </w:rPr>
        <w:t>Klaipėdos miesto savivaldybės aplinkos monitoringas. 2018 metų ataskaita.</w:t>
      </w:r>
    </w:p>
    <w:p w:rsidR="00274288" w:rsidRPr="00274288" w:rsidRDefault="00274288" w:rsidP="00274288">
      <w:pPr>
        <w:numPr>
          <w:ilvl w:val="0"/>
          <w:numId w:val="9"/>
        </w:numPr>
        <w:autoSpaceDE w:val="0"/>
        <w:autoSpaceDN w:val="0"/>
        <w:adjustRightInd w:val="0"/>
        <w:ind w:left="1276" w:hanging="283"/>
        <w:jc w:val="both"/>
        <w:rPr>
          <w:rFonts w:eastAsia="Calibri"/>
          <w:color w:val="000000"/>
          <w:shd w:val="clear" w:color="auto" w:fill="FFFFFF"/>
        </w:rPr>
      </w:pPr>
      <w:r w:rsidRPr="00274288">
        <w:rPr>
          <w:rFonts w:eastAsia="Calibri"/>
          <w:color w:val="000000"/>
          <w:shd w:val="clear" w:color="auto" w:fill="FFFFFF"/>
        </w:rPr>
        <w:t>Klaipėdos miesto savivaldybės aplinkos monitoringas. 2019 metų ataskaita.</w:t>
      </w:r>
    </w:p>
    <w:p w:rsidR="00274288" w:rsidRPr="00274288" w:rsidRDefault="00274288" w:rsidP="00274288">
      <w:pPr>
        <w:numPr>
          <w:ilvl w:val="0"/>
          <w:numId w:val="9"/>
        </w:numPr>
        <w:autoSpaceDE w:val="0"/>
        <w:autoSpaceDN w:val="0"/>
        <w:adjustRightInd w:val="0"/>
        <w:ind w:left="1276" w:hanging="283"/>
        <w:jc w:val="both"/>
        <w:rPr>
          <w:rFonts w:eastAsia="Calibri"/>
          <w:color w:val="000000"/>
          <w:shd w:val="clear" w:color="auto" w:fill="FFFFFF"/>
        </w:rPr>
      </w:pPr>
      <w:r w:rsidRPr="00274288">
        <w:rPr>
          <w:rFonts w:eastAsia="Calibri"/>
          <w:color w:val="000000"/>
          <w:shd w:val="clear" w:color="auto" w:fill="FFFFFF"/>
        </w:rPr>
        <w:t>Lietuvos Respublikos aplinkos ministro ir Lietuvos Respublikos sveikatos apsaugos ministro 2000 m. spalio 30 d. įsakymas Nr. 471/582 „Dėl teršalų, kurių kiekis aplinkos ore ribojamas pagal Europos Sąjungos kriterijus, sąrašo ir teršalų, kurių kiekis aplinkos ore ribojamas pagal nacionalinius kriterijus, sąrašo ir ribinių aplinkos oro užterštumo verčių patvirtinimo“.</w:t>
      </w:r>
    </w:p>
    <w:p w:rsidR="00274288" w:rsidRPr="00274288" w:rsidRDefault="00274288" w:rsidP="00274288">
      <w:pPr>
        <w:spacing w:after="160" w:line="259" w:lineRule="auto"/>
        <w:rPr>
          <w:rFonts w:eastAsia="Calibri"/>
          <w:color w:val="000000"/>
          <w:sz w:val="23"/>
          <w:szCs w:val="23"/>
          <w:highlight w:val="yellow"/>
        </w:rPr>
      </w:pPr>
      <w:r w:rsidRPr="00274288">
        <w:rPr>
          <w:rFonts w:ascii="TimesLT" w:hAnsi="TimesLT"/>
          <w:sz w:val="23"/>
          <w:szCs w:val="23"/>
          <w:highlight w:val="yellow"/>
          <w:lang w:eastAsia="lt-LT"/>
        </w:rPr>
        <w:br w:type="page"/>
      </w:r>
    </w:p>
    <w:p w:rsidR="00274288" w:rsidRPr="00274288" w:rsidRDefault="00274288" w:rsidP="00274288">
      <w:pPr>
        <w:keepNext/>
        <w:jc w:val="center"/>
        <w:outlineLvl w:val="0"/>
        <w:rPr>
          <w:rFonts w:ascii="Times New Roman Bold" w:hAnsi="Times New Roman Bold"/>
          <w:b/>
          <w:bCs/>
          <w:kern w:val="32"/>
          <w:lang w:eastAsia="x-none"/>
        </w:rPr>
      </w:pPr>
      <w:bookmarkStart w:id="27" w:name="_Toc80343188"/>
      <w:r w:rsidRPr="00274288">
        <w:rPr>
          <w:rFonts w:ascii="Times New Roman Bold" w:hAnsi="Times New Roman Bold"/>
          <w:b/>
          <w:bCs/>
          <w:kern w:val="32"/>
          <w:lang w:eastAsia="x-none"/>
        </w:rPr>
        <w:t>3.2 APLINKOS</w:t>
      </w:r>
      <w:r w:rsidRPr="00274288">
        <w:rPr>
          <w:rFonts w:ascii="Calibri" w:hAnsi="Calibri"/>
          <w:b/>
          <w:bCs/>
          <w:kern w:val="32"/>
          <w:lang w:eastAsia="x-none"/>
        </w:rPr>
        <w:t xml:space="preserve"> </w:t>
      </w:r>
      <w:r w:rsidRPr="00274288">
        <w:rPr>
          <w:rFonts w:ascii="Times New Roman Bold" w:hAnsi="Times New Roman Bold"/>
          <w:b/>
          <w:bCs/>
          <w:kern w:val="32"/>
          <w:lang w:eastAsia="x-none"/>
        </w:rPr>
        <w:t>TRIUKŠMO MONITORINGAS</w:t>
      </w:r>
      <w:bookmarkEnd w:id="27"/>
    </w:p>
    <w:p w:rsidR="00274288" w:rsidRPr="00274288" w:rsidRDefault="00274288" w:rsidP="00274288">
      <w:pPr>
        <w:rPr>
          <w:rFonts w:ascii="TimesLT" w:hAnsi="TimesLT"/>
          <w:szCs w:val="20"/>
          <w:lang w:eastAsia="x-none"/>
        </w:rPr>
      </w:pPr>
    </w:p>
    <w:p w:rsidR="00274288" w:rsidRPr="00274288" w:rsidRDefault="00274288" w:rsidP="00274288">
      <w:pPr>
        <w:rPr>
          <w:rFonts w:ascii="TimesLT" w:hAnsi="TimesLT"/>
          <w:szCs w:val="20"/>
          <w:lang w:eastAsia="x-none"/>
        </w:rPr>
      </w:pPr>
    </w:p>
    <w:p w:rsidR="00274288" w:rsidRPr="00274288" w:rsidRDefault="00274288" w:rsidP="00274288">
      <w:pPr>
        <w:keepNext/>
        <w:jc w:val="center"/>
        <w:outlineLvl w:val="1"/>
        <w:rPr>
          <w:rFonts w:ascii="Times New Roman Bold" w:hAnsi="Times New Roman Bold"/>
          <w:b/>
          <w:bCs/>
          <w:lang w:eastAsia="x-none"/>
        </w:rPr>
      </w:pPr>
      <w:bookmarkStart w:id="28" w:name="_Toc80343189"/>
      <w:r w:rsidRPr="00274288">
        <w:rPr>
          <w:b/>
          <w:bCs/>
          <w:iCs/>
          <w:lang w:eastAsia="x-none"/>
        </w:rPr>
        <w:t>3.2.</w:t>
      </w:r>
      <w:r w:rsidRPr="00274288">
        <w:rPr>
          <w:b/>
          <w:lang w:eastAsia="x-none"/>
        </w:rPr>
        <w:t>1 Esamos būklės analizė</w:t>
      </w:r>
      <w:bookmarkEnd w:id="28"/>
    </w:p>
    <w:p w:rsidR="00274288" w:rsidRPr="00274288" w:rsidRDefault="00274288" w:rsidP="00274288">
      <w:pPr>
        <w:rPr>
          <w:rFonts w:ascii="TimesLT" w:hAnsi="TimesLT"/>
          <w:szCs w:val="20"/>
          <w:lang w:eastAsia="lt-LT"/>
        </w:rPr>
      </w:pPr>
    </w:p>
    <w:p w:rsidR="00274288" w:rsidRPr="00274288" w:rsidRDefault="00274288" w:rsidP="00274288">
      <w:pPr>
        <w:ind w:firstLine="709"/>
        <w:rPr>
          <w:rFonts w:ascii="TimesLT" w:hAnsi="TimesLT"/>
          <w:szCs w:val="20"/>
          <w:highlight w:val="yellow"/>
          <w:lang w:eastAsia="lt-LT"/>
        </w:rPr>
      </w:pP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Urbanizuotose teritorijose dėl antropogeninės veiklos (transportas, pramonės/gamybinė ar komercinė veikla) neišvengiamai didėja aplinkos triukšmas. Padidėjęs aplinkos triukšmas gali turėti neigiamų pasekmių žmonių sveikatai. </w:t>
      </w:r>
    </w:p>
    <w:p w:rsidR="00274288" w:rsidRPr="00274288" w:rsidRDefault="00274288" w:rsidP="00274288">
      <w:pPr>
        <w:autoSpaceDE w:val="0"/>
        <w:autoSpaceDN w:val="0"/>
        <w:adjustRightInd w:val="0"/>
        <w:ind w:firstLine="709"/>
        <w:jc w:val="both"/>
        <w:rPr>
          <w:highlight w:val="yellow"/>
          <w:lang w:eastAsia="lt-LT"/>
        </w:rPr>
      </w:pPr>
      <w:r w:rsidRPr="00274288">
        <w:rPr>
          <w:rFonts w:eastAsia="Calibri"/>
          <w:color w:val="000000"/>
          <w:lang w:eastAsia="en-GB"/>
        </w:rPr>
        <w:t xml:space="preserve">Pagal praeito </w:t>
      </w:r>
      <w:r w:rsidRPr="00274288">
        <w:rPr>
          <w:lang w:eastAsia="lt-LT"/>
        </w:rPr>
        <w:t xml:space="preserve">2017–2021 metų laikotarpio </w:t>
      </w:r>
      <w:r w:rsidRPr="00274288">
        <w:rPr>
          <w:rFonts w:eastAsia="Calibri"/>
          <w:color w:val="000000"/>
          <w:lang w:eastAsia="en-GB"/>
        </w:rPr>
        <w:t xml:space="preserve">Klaipėdos miesto savivaldybės aplinkos monitoringo programą, aplinkos triukšmo stebėjimai buvo vykdomi 2017 m. rudenį 42 stebėjimo taškuose, o nuo 2018 m. triukšmo stebėjimai buvo vykdomi 44 stebėjimo taškuose (21 lentelė). Buvo vertinami dienos (Ld), vakaro (Lv), nakties (Ln) ekvivalentiniai triukšmo lygiai (dBA). </w:t>
      </w:r>
    </w:p>
    <w:p w:rsidR="00274288" w:rsidRPr="00274288" w:rsidRDefault="00274288" w:rsidP="00274288">
      <w:pPr>
        <w:autoSpaceDE w:val="0"/>
        <w:autoSpaceDN w:val="0"/>
        <w:adjustRightInd w:val="0"/>
        <w:ind w:firstLine="709"/>
        <w:jc w:val="both"/>
        <w:rPr>
          <w:highlight w:val="yellow"/>
          <w:lang w:eastAsia="lt-LT"/>
        </w:rPr>
      </w:pPr>
    </w:p>
    <w:p w:rsidR="00274288" w:rsidRPr="00274288" w:rsidRDefault="00274288" w:rsidP="00274288">
      <w:pPr>
        <w:autoSpaceDE w:val="0"/>
        <w:autoSpaceDN w:val="0"/>
        <w:adjustRightInd w:val="0"/>
        <w:ind w:firstLine="709"/>
        <w:jc w:val="right"/>
        <w:rPr>
          <w:lang w:eastAsia="lt-LT"/>
        </w:rPr>
      </w:pPr>
      <w:r w:rsidRPr="00274288">
        <w:rPr>
          <w:b/>
          <w:lang w:eastAsia="lt-LT"/>
        </w:rPr>
        <w:t>21 lentelė</w:t>
      </w:r>
    </w:p>
    <w:p w:rsidR="00274288" w:rsidRPr="00274288" w:rsidRDefault="00274288" w:rsidP="00274288">
      <w:pPr>
        <w:autoSpaceDE w:val="0"/>
        <w:autoSpaceDN w:val="0"/>
        <w:adjustRightInd w:val="0"/>
        <w:spacing w:before="120" w:after="120"/>
        <w:ind w:firstLine="709"/>
        <w:jc w:val="center"/>
        <w:rPr>
          <w:highlight w:val="yellow"/>
          <w:lang w:eastAsia="lt-LT"/>
        </w:rPr>
      </w:pPr>
      <w:r w:rsidRPr="00274288">
        <w:rPr>
          <w:szCs w:val="20"/>
          <w:lang w:eastAsia="lt-LT"/>
        </w:rPr>
        <w:t xml:space="preserve">Aplinkos triukšmo stebėsenos vietų </w:t>
      </w:r>
      <w:r w:rsidRPr="00274288">
        <w:rPr>
          <w:lang w:eastAsia="lt-LT"/>
        </w:rPr>
        <w:t>koordinatės Klaipėdos miesto savivaldybės teritorijoje 2017–2021 metų laikotarpiu</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70"/>
        <w:gridCol w:w="4396"/>
        <w:gridCol w:w="992"/>
        <w:gridCol w:w="992"/>
        <w:gridCol w:w="2698"/>
      </w:tblGrid>
      <w:tr w:rsidR="00274288" w:rsidRPr="00274288" w:rsidTr="00274288">
        <w:trPr>
          <w:trHeight w:val="669"/>
          <w:tblHeader/>
          <w:jc w:val="center"/>
        </w:trPr>
        <w:tc>
          <w:tcPr>
            <w:tcW w:w="295" w:type="pct"/>
            <w:vMerge w:val="restart"/>
            <w:shd w:val="clear" w:color="auto" w:fill="auto"/>
            <w:vAlign w:val="center"/>
            <w:hideMark/>
          </w:tcPr>
          <w:p w:rsidR="00274288" w:rsidRPr="00274288" w:rsidRDefault="00274288" w:rsidP="00274288">
            <w:pPr>
              <w:widowControl w:val="0"/>
              <w:autoSpaceDE w:val="0"/>
              <w:autoSpaceDN w:val="0"/>
              <w:adjustRightInd w:val="0"/>
              <w:ind w:left="5"/>
              <w:jc w:val="center"/>
              <w:rPr>
                <w:b/>
                <w:spacing w:val="2"/>
                <w:sz w:val="22"/>
                <w:szCs w:val="22"/>
                <w:lang w:eastAsia="en-GB"/>
              </w:rPr>
            </w:pPr>
            <w:r w:rsidRPr="00274288">
              <w:rPr>
                <w:b/>
                <w:spacing w:val="2"/>
                <w:sz w:val="22"/>
                <w:szCs w:val="22"/>
                <w:lang w:eastAsia="en-GB"/>
              </w:rPr>
              <w:t>Nr.</w:t>
            </w:r>
          </w:p>
        </w:tc>
        <w:tc>
          <w:tcPr>
            <w:tcW w:w="2278" w:type="pct"/>
            <w:vMerge w:val="restart"/>
            <w:shd w:val="clear" w:color="auto" w:fill="auto"/>
            <w:vAlign w:val="center"/>
            <w:hideMark/>
          </w:tcPr>
          <w:p w:rsidR="00274288" w:rsidRPr="00274288" w:rsidRDefault="00274288" w:rsidP="00274288">
            <w:pPr>
              <w:widowControl w:val="0"/>
              <w:autoSpaceDE w:val="0"/>
              <w:autoSpaceDN w:val="0"/>
              <w:adjustRightInd w:val="0"/>
              <w:ind w:right="1"/>
              <w:jc w:val="center"/>
              <w:rPr>
                <w:b/>
                <w:spacing w:val="2"/>
                <w:sz w:val="22"/>
                <w:szCs w:val="22"/>
                <w:lang w:eastAsia="en-GB"/>
              </w:rPr>
            </w:pPr>
            <w:r w:rsidRPr="00274288">
              <w:rPr>
                <w:b/>
                <w:spacing w:val="2"/>
                <w:sz w:val="22"/>
                <w:szCs w:val="22"/>
                <w:lang w:eastAsia="en-GB"/>
              </w:rPr>
              <w:t>Tyrimo vieta</w:t>
            </w:r>
          </w:p>
        </w:tc>
        <w:tc>
          <w:tcPr>
            <w:tcW w:w="1028" w:type="pct"/>
            <w:gridSpan w:val="2"/>
            <w:shd w:val="clear" w:color="auto" w:fill="auto"/>
            <w:vAlign w:val="center"/>
            <w:hideMark/>
          </w:tcPr>
          <w:p w:rsidR="00274288" w:rsidRPr="00274288" w:rsidRDefault="00274288" w:rsidP="00274288">
            <w:pPr>
              <w:widowControl w:val="0"/>
              <w:autoSpaceDE w:val="0"/>
              <w:autoSpaceDN w:val="0"/>
              <w:adjustRightInd w:val="0"/>
              <w:ind w:left="-1" w:right="-4"/>
              <w:jc w:val="center"/>
              <w:rPr>
                <w:b/>
                <w:spacing w:val="2"/>
                <w:sz w:val="22"/>
                <w:szCs w:val="22"/>
                <w:lang w:eastAsia="en-GB"/>
              </w:rPr>
            </w:pPr>
            <w:r w:rsidRPr="00274288">
              <w:rPr>
                <w:b/>
                <w:spacing w:val="2"/>
                <w:sz w:val="22"/>
                <w:szCs w:val="22"/>
                <w:lang w:eastAsia="en-GB"/>
              </w:rPr>
              <w:t xml:space="preserve">Koordinatės </w:t>
            </w:r>
          </w:p>
          <w:p w:rsidR="00274288" w:rsidRPr="00274288" w:rsidRDefault="00274288" w:rsidP="00274288">
            <w:pPr>
              <w:widowControl w:val="0"/>
              <w:autoSpaceDE w:val="0"/>
              <w:autoSpaceDN w:val="0"/>
              <w:adjustRightInd w:val="0"/>
              <w:ind w:left="-1" w:right="-4"/>
              <w:jc w:val="center"/>
              <w:rPr>
                <w:b/>
                <w:spacing w:val="2"/>
                <w:sz w:val="22"/>
                <w:szCs w:val="22"/>
                <w:lang w:eastAsia="en-GB"/>
              </w:rPr>
            </w:pPr>
            <w:r w:rsidRPr="00274288">
              <w:rPr>
                <w:b/>
                <w:spacing w:val="2"/>
                <w:sz w:val="22"/>
                <w:szCs w:val="22"/>
                <w:lang w:eastAsia="en-GB"/>
              </w:rPr>
              <w:t>(LKS-94)</w:t>
            </w:r>
          </w:p>
        </w:tc>
        <w:tc>
          <w:tcPr>
            <w:tcW w:w="1398" w:type="pct"/>
            <w:vMerge w:val="restart"/>
            <w:shd w:val="clear" w:color="auto" w:fill="auto"/>
            <w:vAlign w:val="center"/>
            <w:hideMark/>
          </w:tcPr>
          <w:p w:rsidR="00274288" w:rsidRPr="00274288" w:rsidRDefault="00274288" w:rsidP="00274288">
            <w:pPr>
              <w:widowControl w:val="0"/>
              <w:autoSpaceDE w:val="0"/>
              <w:autoSpaceDN w:val="0"/>
              <w:adjustRightInd w:val="0"/>
              <w:ind w:left="102"/>
              <w:jc w:val="center"/>
              <w:rPr>
                <w:b/>
                <w:spacing w:val="2"/>
                <w:sz w:val="22"/>
                <w:szCs w:val="22"/>
                <w:lang w:eastAsia="en-GB"/>
              </w:rPr>
            </w:pPr>
            <w:r w:rsidRPr="00274288">
              <w:rPr>
                <w:b/>
                <w:spacing w:val="2"/>
                <w:sz w:val="22"/>
                <w:szCs w:val="22"/>
                <w:lang w:eastAsia="en-GB"/>
              </w:rPr>
              <w:t>Pastaba</w:t>
            </w:r>
          </w:p>
        </w:tc>
      </w:tr>
      <w:tr w:rsidR="00274288" w:rsidRPr="00274288" w:rsidTr="00274288">
        <w:trPr>
          <w:trHeight w:hRule="exact" w:val="288"/>
          <w:jc w:val="center"/>
        </w:trPr>
        <w:tc>
          <w:tcPr>
            <w:tcW w:w="295" w:type="pct"/>
            <w:vMerge/>
            <w:shd w:val="clear" w:color="auto" w:fill="auto"/>
            <w:vAlign w:val="center"/>
            <w:hideMark/>
          </w:tcPr>
          <w:p w:rsidR="00274288" w:rsidRPr="00274288" w:rsidRDefault="00274288" w:rsidP="00274288">
            <w:pPr>
              <w:rPr>
                <w:b/>
                <w:spacing w:val="2"/>
                <w:sz w:val="22"/>
                <w:szCs w:val="22"/>
                <w:lang w:eastAsia="en-GB"/>
              </w:rPr>
            </w:pPr>
          </w:p>
        </w:tc>
        <w:tc>
          <w:tcPr>
            <w:tcW w:w="2278" w:type="pct"/>
            <w:vMerge/>
            <w:shd w:val="clear" w:color="auto" w:fill="auto"/>
            <w:vAlign w:val="center"/>
            <w:hideMark/>
          </w:tcPr>
          <w:p w:rsidR="00274288" w:rsidRPr="00274288" w:rsidRDefault="00274288" w:rsidP="00274288">
            <w:pPr>
              <w:rPr>
                <w:b/>
                <w:spacing w:val="2"/>
                <w:sz w:val="22"/>
                <w:szCs w:val="22"/>
                <w:lang w:eastAsia="en-GB"/>
              </w:rPr>
            </w:pP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b/>
                <w:spacing w:val="2"/>
                <w:sz w:val="22"/>
                <w:szCs w:val="22"/>
                <w:lang w:eastAsia="en-GB"/>
              </w:rPr>
            </w:pPr>
            <w:r w:rsidRPr="00274288">
              <w:rPr>
                <w:b/>
                <w:spacing w:val="2"/>
                <w:sz w:val="22"/>
                <w:szCs w:val="22"/>
                <w:lang w:eastAsia="en-GB"/>
              </w:rPr>
              <w:t>X</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b/>
                <w:spacing w:val="2"/>
                <w:sz w:val="22"/>
                <w:szCs w:val="22"/>
                <w:lang w:eastAsia="en-GB"/>
              </w:rPr>
            </w:pPr>
            <w:r w:rsidRPr="00274288">
              <w:rPr>
                <w:b/>
                <w:spacing w:val="2"/>
                <w:sz w:val="22"/>
                <w:szCs w:val="22"/>
                <w:lang w:eastAsia="en-GB"/>
              </w:rPr>
              <w:t>Y</w:t>
            </w:r>
          </w:p>
        </w:tc>
        <w:tc>
          <w:tcPr>
            <w:tcW w:w="1398" w:type="pct"/>
            <w:vMerge/>
            <w:shd w:val="clear" w:color="auto" w:fill="auto"/>
            <w:vAlign w:val="center"/>
            <w:hideMark/>
          </w:tcPr>
          <w:p w:rsidR="00274288" w:rsidRPr="00274288" w:rsidRDefault="00274288" w:rsidP="00274288">
            <w:pPr>
              <w:rPr>
                <w:b/>
                <w:spacing w:val="2"/>
                <w:sz w:val="22"/>
                <w:szCs w:val="22"/>
                <w:lang w:eastAsia="en-GB"/>
              </w:rPr>
            </w:pPr>
          </w:p>
        </w:tc>
      </w:tr>
      <w:tr w:rsidR="00274288" w:rsidRPr="00274288" w:rsidTr="00274288">
        <w:trPr>
          <w:trHeight w:hRule="exact" w:val="751"/>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1</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Liepojos g. prie Klaipėdos universitetinės ligoninės (Liepojos g. 41)</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319655</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6183685</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Transporto srautai.</w:t>
            </w:r>
          </w:p>
        </w:tc>
      </w:tr>
      <w:tr w:rsidR="00274288" w:rsidRPr="00274288" w:rsidTr="00274288">
        <w:trPr>
          <w:trHeight w:hRule="exact" w:val="988"/>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2</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Klaipėdos miško dalies nuo vasaros estrados iki Labrenciškių gyvenamojo rajono su pėsčiųjų-dviračių taku tylioji viešoji zona</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319122</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6183252</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Tylioji viešoji zona.</w:t>
            </w:r>
          </w:p>
        </w:tc>
      </w:tr>
      <w:tr w:rsidR="00274288" w:rsidRPr="00274288" w:rsidTr="00274288">
        <w:trPr>
          <w:trHeight w:hRule="exact" w:val="847"/>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3</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 xml:space="preserve">Liepojos g. prie gyvenamo namo </w:t>
            </w:r>
          </w:p>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(Liepojos g. 104)</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319868</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6182497</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Transporto srautai.</w:t>
            </w:r>
          </w:p>
        </w:tc>
      </w:tr>
      <w:tr w:rsidR="00274288" w:rsidRPr="00274288" w:rsidTr="00274288">
        <w:trPr>
          <w:trHeight w:hRule="exact" w:val="858"/>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4</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P. Lideikio g. prie Klaipėdos tuberkuliozės ligoninės (P. Lideikio g. 2)</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319427</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6181222</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Gydymo įstaigos. Transporto srautai.</w:t>
            </w:r>
          </w:p>
        </w:tc>
      </w:tr>
      <w:tr w:rsidR="00274288" w:rsidRPr="00274288" w:rsidTr="00274288">
        <w:trPr>
          <w:trHeight w:hRule="exact" w:val="843"/>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5</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Kretingos g. prie gyvenamo namo</w:t>
            </w:r>
          </w:p>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 xml:space="preserve"> (Kretingos g. 65)</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319879</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6181278</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Transporto srautai.</w:t>
            </w:r>
          </w:p>
        </w:tc>
      </w:tr>
      <w:tr w:rsidR="00274288" w:rsidRPr="00274288" w:rsidTr="00274288">
        <w:trPr>
          <w:trHeight w:hRule="exact" w:val="840"/>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6</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 xml:space="preserve">Šiaurės pr. prie gyvenamo namo </w:t>
            </w:r>
          </w:p>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(Šiaurės pr. 17), netoli „PC Luizės“</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320552</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6180628</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Transporto srautai.</w:t>
            </w:r>
          </w:p>
        </w:tc>
      </w:tr>
      <w:tr w:rsidR="00274288" w:rsidRPr="00274288" w:rsidTr="00274288">
        <w:trPr>
          <w:trHeight w:hRule="exact" w:val="853"/>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7</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 xml:space="preserve">Švyturio g. prie gyvenamo namo </w:t>
            </w:r>
          </w:p>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(Švyturio g. 16), prie uosto</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318581</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6180092</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Uosto ūkinė veikla.</w:t>
            </w:r>
          </w:p>
        </w:tc>
      </w:tr>
      <w:tr w:rsidR="00274288" w:rsidRPr="00274288" w:rsidTr="00274288">
        <w:trPr>
          <w:trHeight w:hRule="exact" w:val="705"/>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8</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Prie gyvenamo namo (Geležinkelio g. 38), prie geležinkelio</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318988</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6180354</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Geležinkelio veikla.</w:t>
            </w:r>
          </w:p>
        </w:tc>
      </w:tr>
      <w:tr w:rsidR="00274288" w:rsidRPr="00274288" w:rsidTr="00274288">
        <w:trPr>
          <w:trHeight w:hRule="exact" w:val="573"/>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9</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 xml:space="preserve">Kretingos g. prie gyvenamo namo </w:t>
            </w:r>
          </w:p>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(Kretingos g. 1), netoli geležinkelio</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319724</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6180169</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Geležinkelio veikla.</w:t>
            </w:r>
          </w:p>
        </w:tc>
      </w:tr>
      <w:tr w:rsidR="00274288" w:rsidRPr="00274288" w:rsidTr="00274288">
        <w:trPr>
          <w:trHeight w:hRule="exact" w:val="705"/>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10</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J. Janonio g. prie gyvenamo namo</w:t>
            </w:r>
          </w:p>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 xml:space="preserve"> (J. Janonio g. 10)</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319354</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6179782</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Transporto srautai.</w:t>
            </w:r>
          </w:p>
        </w:tc>
      </w:tr>
      <w:tr w:rsidR="00274288" w:rsidRPr="00274288" w:rsidTr="00274288">
        <w:trPr>
          <w:trHeight w:hRule="exact" w:val="563"/>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11</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Herkaus Manto g. prie gyvenamo namo (Herkaus Manto g. 48)</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319513</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6179815</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Transporto srautai.</w:t>
            </w:r>
          </w:p>
        </w:tc>
      </w:tr>
      <w:tr w:rsidR="00274288" w:rsidRPr="00274288" w:rsidTr="00274288">
        <w:trPr>
          <w:trHeight w:hRule="exact" w:val="839"/>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12</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S. Nėries g. prie Respublikinės Klaipėdos ligoninės (S. Nėries g. 3)</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319927</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6179701</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sveikatos priežiūros įstaigos. Transporto srautai.</w:t>
            </w:r>
          </w:p>
        </w:tc>
      </w:tr>
      <w:tr w:rsidR="00274288" w:rsidRPr="00274288" w:rsidTr="00274288">
        <w:trPr>
          <w:trHeight w:hRule="exact" w:val="850"/>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13</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K. Donelaičio g. prie Klaipėdos vaikų ligoninės (K. Donelaičio g. 7)</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320065</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6179284</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sveikatos priežiūros įstaigos. Transporto srautai.</w:t>
            </w:r>
          </w:p>
        </w:tc>
      </w:tr>
      <w:tr w:rsidR="00274288" w:rsidRPr="00274288" w:rsidTr="00274288">
        <w:trPr>
          <w:trHeight w:hRule="exact" w:val="687"/>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14</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Herkaus Manto g. prie gyvenamo namo (Herkaus Manto g. 5)</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319713</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6179107</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Transporto srautai.</w:t>
            </w:r>
          </w:p>
        </w:tc>
      </w:tr>
      <w:tr w:rsidR="00274288" w:rsidRPr="00274288" w:rsidTr="00274288">
        <w:trPr>
          <w:trHeight w:hRule="exact" w:val="1134"/>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15</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Jūros g. prie Klaipėdos S. Dacho progimnazijos (Kuršių a. 3)</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319409</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6178926</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švietimo ir mokslo institucijos. Transporto srautai, uosto ūkinė veikla.</w:t>
            </w:r>
          </w:p>
        </w:tc>
      </w:tr>
      <w:tr w:rsidR="00274288" w:rsidRPr="00274288" w:rsidTr="00274288">
        <w:trPr>
          <w:trHeight w:hRule="exact" w:val="829"/>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16</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Prie gyvenamo namo (Žvejų g. 1), prieš „Biržos“ tiltą</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319885</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6178741</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Transporto srautai.</w:t>
            </w:r>
          </w:p>
        </w:tc>
      </w:tr>
      <w:tr w:rsidR="00274288" w:rsidRPr="00274288" w:rsidTr="00274288">
        <w:trPr>
          <w:trHeight w:hRule="exact" w:val="855"/>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17</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Prie Klaipėdos „Saulėtekio“ pagrindinės mokyklos (Mokyklos g. 3)</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320957</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6178901</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švietimo ir mokslo institucijos. Transporto srautai.</w:t>
            </w:r>
          </w:p>
        </w:tc>
      </w:tr>
      <w:tr w:rsidR="00274288" w:rsidRPr="00274288" w:rsidTr="00274288">
        <w:trPr>
          <w:trHeight w:hRule="exact" w:val="711"/>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18</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Prie gyvenamo namo (Tiltų g. 27)</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320178</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6178439</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Transporto srautai.</w:t>
            </w:r>
          </w:p>
        </w:tc>
      </w:tr>
      <w:tr w:rsidR="00274288" w:rsidRPr="00274288" w:rsidTr="00274288">
        <w:trPr>
          <w:trHeight w:hRule="exact" w:val="848"/>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19</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Bangų g. prie gyvenamo namo (Bangų g. 6)</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320423</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6178535</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Transporto srautai.</w:t>
            </w:r>
          </w:p>
        </w:tc>
      </w:tr>
      <w:tr w:rsidR="00274288" w:rsidRPr="00274288" w:rsidTr="00274288">
        <w:trPr>
          <w:trHeight w:hRule="exact" w:val="861"/>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20</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Prie gyvenamo namo (Pilies g. 3), ties Vakarų Baltijos laivų statykla</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319968</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6178089</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Transporto srautai, uosto ūkinė veikla.</w:t>
            </w:r>
          </w:p>
        </w:tc>
      </w:tr>
      <w:tr w:rsidR="00274288" w:rsidRPr="00274288" w:rsidTr="00274288">
        <w:trPr>
          <w:trHeight w:hRule="exact" w:val="1128"/>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21</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Tilžės g. prie Klaipėdos Sendvario progimnazijos (Tilžės g. 39)</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321016</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6178200</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švietimo ir mokslo institucijos. Transporto srautai.</w:t>
            </w:r>
          </w:p>
        </w:tc>
      </w:tr>
      <w:tr w:rsidR="00274288" w:rsidRPr="00274288" w:rsidTr="00274288">
        <w:trPr>
          <w:trHeight w:hRule="exact" w:val="863"/>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22</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Prie Klaipėdos „Ąžuolyno“ gimnazijos (Paryžiaus Komunos g. 16)</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321354</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6177721</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Švietimo ir mokslo institucijos. Transporto srautai.</w:t>
            </w:r>
          </w:p>
        </w:tc>
      </w:tr>
      <w:tr w:rsidR="00274288" w:rsidRPr="00274288" w:rsidTr="00274288">
        <w:trPr>
          <w:trHeight w:hRule="exact" w:val="704"/>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23</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Kauno gyvenamojo rajono pėsčiųjų tako tylioji viešoji zona</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321330</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6177451</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Tylioji viešoji zona.</w:t>
            </w:r>
          </w:p>
        </w:tc>
      </w:tr>
      <w:tr w:rsidR="00274288" w:rsidRPr="00274288" w:rsidTr="00274288">
        <w:trPr>
          <w:trHeight w:hRule="exact" w:val="833"/>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24</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Taikos pr. prie gyvenamo namo (Taikos pr. 48)</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320861</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6176991</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Transporto srautai.</w:t>
            </w:r>
          </w:p>
        </w:tc>
      </w:tr>
      <w:tr w:rsidR="00274288" w:rsidRPr="00274288" w:rsidTr="00274288">
        <w:trPr>
          <w:trHeight w:hRule="exact" w:val="858"/>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25</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Minijos g. ties Dubysos g. prie gyvenamo namo (Dubysos g. 5)</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320597</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6176253</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Transporto srautai, uosto ūkinė veikla.</w:t>
            </w:r>
          </w:p>
        </w:tc>
      </w:tr>
      <w:tr w:rsidR="00274288" w:rsidRPr="00274288" w:rsidTr="00274288">
        <w:trPr>
          <w:trHeight w:hRule="exact" w:val="866"/>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26</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Prie gyvenamo namo (Baltijos pr. 9), greta žiedinės sankryžos</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322522</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6176576</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Transporto srautai.</w:t>
            </w:r>
          </w:p>
        </w:tc>
      </w:tr>
      <w:tr w:rsidR="00274288" w:rsidRPr="00274288" w:rsidTr="00274288">
        <w:trPr>
          <w:trHeight w:hRule="exact" w:val="851"/>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27</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Prie gyvenamo namo (Taikos pr. 71), greta žiedinės sankryžos</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321456</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6176043</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Transporto srautai.</w:t>
            </w:r>
          </w:p>
        </w:tc>
      </w:tr>
      <w:tr w:rsidR="00274288" w:rsidRPr="00274288" w:rsidTr="00274288">
        <w:trPr>
          <w:trHeight w:hRule="exact" w:val="849"/>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28</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Baltijos pr. prie gyvenamo namo</w:t>
            </w:r>
          </w:p>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 xml:space="preserve"> (Baltijos pr. 117)</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320962</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6175855</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Transporto srautai.</w:t>
            </w:r>
          </w:p>
        </w:tc>
      </w:tr>
      <w:tr w:rsidR="00274288" w:rsidRPr="00274288" w:rsidTr="00274288">
        <w:trPr>
          <w:trHeight w:hRule="exact" w:val="990"/>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29</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 xml:space="preserve">Minijos g. prie gyvenamo namo </w:t>
            </w:r>
          </w:p>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(Minijos g. 127)</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320847</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6175644</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Transporto srautai, uosto ūkinė veikla.</w:t>
            </w:r>
          </w:p>
        </w:tc>
      </w:tr>
      <w:tr w:rsidR="00274288" w:rsidRPr="00274288" w:rsidTr="00274288">
        <w:trPr>
          <w:trHeight w:hRule="exact" w:val="1134"/>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30</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Naikupės g. prie „Pamario“ vidurinės mokyklos (Naikupės g. 25)</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321275</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6175343</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švietimo ir mokslo institucijos. Transporto srautai.</w:t>
            </w:r>
          </w:p>
        </w:tc>
      </w:tr>
      <w:tr w:rsidR="00274288" w:rsidRPr="00274288" w:rsidTr="00274288">
        <w:trPr>
          <w:trHeight w:hRule="exact" w:val="1134"/>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31</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Nemuno g. prie gyvenamo namo</w:t>
            </w:r>
          </w:p>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 xml:space="preserve"> (Nemuno g. 133)</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320598</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6174889</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Transporto srautai, uosto ūkinė veikla.</w:t>
            </w:r>
          </w:p>
        </w:tc>
      </w:tr>
      <w:tr w:rsidR="00274288" w:rsidRPr="00274288" w:rsidTr="00274288">
        <w:trPr>
          <w:trHeight w:hRule="exact" w:val="1015"/>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32</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Taikos pr. prie Klaipėdos sveikatos priežiūros centro (Taikos pr. 76)</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321702</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6175184</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sveikatos priežiūros įstaigos. Transporto srautai.</w:t>
            </w:r>
          </w:p>
        </w:tc>
      </w:tr>
      <w:tr w:rsidR="00274288" w:rsidRPr="00274288" w:rsidTr="00274288">
        <w:trPr>
          <w:trHeight w:hRule="exact" w:val="845"/>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33</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Prie gyvenamo namo (Taikos pr. 82), greta žiedinės sankryžos</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321967</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6174479</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Transporto srautai.</w:t>
            </w:r>
          </w:p>
        </w:tc>
      </w:tr>
      <w:tr w:rsidR="00274288" w:rsidRPr="00274288" w:rsidTr="00274288">
        <w:trPr>
          <w:trHeight w:hRule="exact" w:val="843"/>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34</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Šilutės pl. prie gyvenamo namo (Šilutės pl. 70)</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323287</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6174861</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Transporto srautai.</w:t>
            </w:r>
          </w:p>
        </w:tc>
      </w:tr>
      <w:tr w:rsidR="00274288" w:rsidRPr="00274288" w:rsidTr="00274288">
        <w:trPr>
          <w:trHeight w:hRule="exact" w:val="855"/>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35</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Tarp Žardininkų ir Vingio gyvenamųjų rajonų esančių pėsčiųjų takų tylioji viešoji zona</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322766</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6174355</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Tylioji viešoji zona.</w:t>
            </w:r>
          </w:p>
        </w:tc>
      </w:tr>
      <w:tr w:rsidR="00274288" w:rsidRPr="00274288" w:rsidTr="00274288">
        <w:trPr>
          <w:trHeight w:hRule="exact" w:val="870"/>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36</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 xml:space="preserve">Vingio g. prie gyvenamo namo </w:t>
            </w:r>
          </w:p>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(I. Simonaitytės g. 19)</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323309</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6174514</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Transporto srautai.</w:t>
            </w:r>
          </w:p>
        </w:tc>
      </w:tr>
      <w:tr w:rsidR="00274288" w:rsidRPr="00274288" w:rsidTr="00274288">
        <w:trPr>
          <w:trHeight w:hRule="exact" w:val="1134"/>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37</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Senoji Smiltelės g. prie gyvenamo namo (Senoji Smiltelės g. 1)</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320834</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6173635</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Transporto srautai, uosto ūkinė veikla.</w:t>
            </w:r>
          </w:p>
        </w:tc>
      </w:tr>
      <w:tr w:rsidR="00274288" w:rsidRPr="00274288" w:rsidTr="00274288">
        <w:trPr>
          <w:trHeight w:hRule="exact" w:val="1134"/>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38</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Smiltelės g. prie Klaipėdos „Smeltės“ progimnazijos (Reikjaviko g. 17)</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322449</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6173913</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švietimo ir mokslo institucijos. Transporto srautai.</w:t>
            </w:r>
          </w:p>
        </w:tc>
      </w:tr>
      <w:tr w:rsidR="00274288" w:rsidRPr="00274288" w:rsidTr="00274288">
        <w:trPr>
          <w:trHeight w:hRule="exact" w:val="1134"/>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39</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Vyturio g. prie lopšelio-darželio „Vyturėlis“ (Vyturio g. 17)</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323360</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6173859</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švietimo ir mokslo institucijos. Transporto srautai.</w:t>
            </w:r>
          </w:p>
        </w:tc>
      </w:tr>
      <w:tr w:rsidR="00274288" w:rsidRPr="00274288" w:rsidTr="00274288">
        <w:trPr>
          <w:trHeight w:hRule="exact" w:val="970"/>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40</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Šiaurinė Rimkų gyvenvietės dalis prie gyvenamo namo (Tiesioji g. 39), prie geležinkelio</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324919</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6174244</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Geležinkelio veikla.</w:t>
            </w:r>
          </w:p>
        </w:tc>
      </w:tr>
      <w:tr w:rsidR="00274288" w:rsidRPr="00274288" w:rsidTr="00274288">
        <w:trPr>
          <w:trHeight w:hRule="exact" w:val="857"/>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41</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Jūrininkų pr. ties Vingio g. prie gyvenamo namo (Vingio g. 47)</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323566</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6173121</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Transporto srautai.</w:t>
            </w:r>
          </w:p>
        </w:tc>
      </w:tr>
      <w:tr w:rsidR="00274288" w:rsidRPr="00274288" w:rsidTr="00274288">
        <w:trPr>
          <w:trHeight w:hRule="exact" w:val="983"/>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42</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Pietinė Rimkų gyvenvietės dalis prie gyvenamo namo (Lanko g. 2)</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325309</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6173253</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Transporto srautai, geležinkelio veikla.</w:t>
            </w:r>
          </w:p>
        </w:tc>
      </w:tr>
      <w:tr w:rsidR="00274288" w:rsidRPr="00274288" w:rsidTr="00274288">
        <w:trPr>
          <w:trHeight w:hRule="exact" w:val="854"/>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43</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Prie Smiltynės g. 17 namo</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318674</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6178098</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„1 -osios perkėlos“ veikla</w:t>
            </w:r>
          </w:p>
        </w:tc>
      </w:tr>
      <w:tr w:rsidR="00274288" w:rsidRPr="00274288" w:rsidTr="00274288">
        <w:trPr>
          <w:trHeight w:hRule="exact" w:val="873"/>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44</w:t>
            </w:r>
          </w:p>
        </w:tc>
        <w:tc>
          <w:tcPr>
            <w:tcW w:w="2278" w:type="pct"/>
            <w:shd w:val="clear" w:color="auto" w:fill="auto"/>
            <w:vAlign w:val="center"/>
            <w:hideMark/>
          </w:tcPr>
          <w:p w:rsidR="00274288" w:rsidRPr="00274288" w:rsidRDefault="00274288" w:rsidP="00274288">
            <w:pPr>
              <w:jc w:val="center"/>
              <w:rPr>
                <w:sz w:val="22"/>
                <w:szCs w:val="22"/>
                <w:lang w:eastAsia="en-GB"/>
              </w:rPr>
            </w:pPr>
            <w:r w:rsidRPr="00274288">
              <w:rPr>
                <w:sz w:val="22"/>
                <w:szCs w:val="22"/>
                <w:lang w:eastAsia="en-GB"/>
              </w:rPr>
              <w:t>Kintų g.</w:t>
            </w:r>
          </w:p>
        </w:tc>
        <w:tc>
          <w:tcPr>
            <w:tcW w:w="514" w:type="pct"/>
            <w:shd w:val="clear" w:color="auto" w:fill="auto"/>
            <w:vAlign w:val="center"/>
            <w:hideMark/>
          </w:tcPr>
          <w:p w:rsidR="00274288" w:rsidRPr="00274288" w:rsidRDefault="00274288" w:rsidP="00274288">
            <w:pPr>
              <w:jc w:val="center"/>
              <w:rPr>
                <w:sz w:val="22"/>
                <w:szCs w:val="22"/>
                <w:lang w:eastAsia="en-GB"/>
              </w:rPr>
            </w:pPr>
            <w:r w:rsidRPr="00274288">
              <w:rPr>
                <w:sz w:val="22"/>
                <w:szCs w:val="22"/>
                <w:lang w:eastAsia="en-GB"/>
              </w:rPr>
              <w:t>321456</w:t>
            </w:r>
          </w:p>
        </w:tc>
        <w:tc>
          <w:tcPr>
            <w:tcW w:w="514" w:type="pct"/>
            <w:shd w:val="clear" w:color="auto" w:fill="auto"/>
            <w:vAlign w:val="center"/>
            <w:hideMark/>
          </w:tcPr>
          <w:p w:rsidR="00274288" w:rsidRPr="00274288" w:rsidRDefault="00274288" w:rsidP="00274288">
            <w:pPr>
              <w:jc w:val="center"/>
              <w:rPr>
                <w:sz w:val="22"/>
                <w:szCs w:val="22"/>
                <w:lang w:eastAsia="en-GB"/>
              </w:rPr>
            </w:pPr>
            <w:r w:rsidRPr="00274288">
              <w:rPr>
                <w:sz w:val="22"/>
                <w:szCs w:val="22"/>
                <w:lang w:eastAsia="en-GB"/>
              </w:rPr>
              <w:t>6172841</w:t>
            </w:r>
          </w:p>
        </w:tc>
        <w:tc>
          <w:tcPr>
            <w:tcW w:w="1398" w:type="pct"/>
            <w:shd w:val="clear" w:color="auto" w:fill="auto"/>
            <w:vAlign w:val="center"/>
            <w:hideMark/>
          </w:tcPr>
          <w:p w:rsidR="00274288" w:rsidRPr="00274288" w:rsidRDefault="00274288" w:rsidP="00274288">
            <w:pPr>
              <w:jc w:val="center"/>
              <w:rPr>
                <w:sz w:val="22"/>
                <w:szCs w:val="22"/>
                <w:lang w:eastAsia="en-GB"/>
              </w:rPr>
            </w:pPr>
            <w:r w:rsidRPr="00274288">
              <w:rPr>
                <w:sz w:val="22"/>
                <w:szCs w:val="22"/>
                <w:lang w:eastAsia="en-GB"/>
              </w:rPr>
              <w:t>Gyvenamoji aplinka. Uosto ūkinė veikla. Geležinkelio veikla.</w:t>
            </w:r>
          </w:p>
        </w:tc>
      </w:tr>
    </w:tbl>
    <w:p w:rsidR="00274288" w:rsidRPr="00274288" w:rsidRDefault="00274288" w:rsidP="00274288">
      <w:pPr>
        <w:autoSpaceDE w:val="0"/>
        <w:autoSpaceDN w:val="0"/>
        <w:adjustRightInd w:val="0"/>
        <w:ind w:firstLine="709"/>
        <w:jc w:val="both"/>
        <w:rPr>
          <w:highlight w:val="yellow"/>
          <w:lang w:eastAsia="lt-LT"/>
        </w:rPr>
      </w:pPr>
    </w:p>
    <w:p w:rsidR="00274288" w:rsidRPr="00274288" w:rsidRDefault="00274288" w:rsidP="00274288">
      <w:pPr>
        <w:autoSpaceDE w:val="0"/>
        <w:autoSpaceDN w:val="0"/>
        <w:adjustRightInd w:val="0"/>
        <w:ind w:firstLine="709"/>
        <w:jc w:val="both"/>
        <w:rPr>
          <w:highlight w:val="yellow"/>
          <w:lang w:eastAsia="lt-LT"/>
        </w:rPr>
      </w:pPr>
    </w:p>
    <w:p w:rsidR="00274288" w:rsidRPr="00274288" w:rsidRDefault="00274288" w:rsidP="00274288">
      <w:pPr>
        <w:autoSpaceDE w:val="0"/>
        <w:autoSpaceDN w:val="0"/>
        <w:adjustRightInd w:val="0"/>
        <w:ind w:firstLine="709"/>
        <w:jc w:val="both"/>
        <w:rPr>
          <w:highlight w:val="yellow"/>
          <w:lang w:eastAsia="lt-LT"/>
        </w:rPr>
      </w:pPr>
      <w:r w:rsidRPr="00274288">
        <w:rPr>
          <w:b/>
          <w:lang w:eastAsia="lt-LT"/>
        </w:rPr>
        <w:t xml:space="preserve">Aplinkos triukšmo monitoringo per 2017 – 2020 metus rezultatų analizė. </w:t>
      </w:r>
    </w:p>
    <w:p w:rsidR="00274288" w:rsidRPr="00274288" w:rsidRDefault="00274288" w:rsidP="00274288">
      <w:pPr>
        <w:autoSpaceDE w:val="0"/>
        <w:autoSpaceDN w:val="0"/>
        <w:adjustRightInd w:val="0"/>
        <w:ind w:firstLine="709"/>
        <w:jc w:val="both"/>
        <w:rPr>
          <w:lang w:eastAsia="lt-LT"/>
        </w:rPr>
      </w:pPr>
      <w:r w:rsidRPr="00274288">
        <w:rPr>
          <w:b/>
          <w:lang w:eastAsia="lt-LT"/>
        </w:rPr>
        <w:t>2017 m.</w:t>
      </w:r>
      <w:r w:rsidRPr="00274288">
        <w:rPr>
          <w:lang w:eastAsia="lt-LT"/>
        </w:rPr>
        <w:t xml:space="preserve"> rudens sezono triukšmo matavimai parodė, kad ekvivalentinis triukšmo lygis tyrimo vietose kito nuo 34,4 iki 75,2 dBA. Dienos metu ribinis dydis viršytas 19, vakaro metu 19, nakties metu 14 tyrimo vietų. Didžiausias ekvivalentinis triukšmas išmatuotas 14, 18, 20, 21, 42 tyrimo vietose. Apskaičiuota dienos, vakaro ir nakties triukšmo rodiklio (Ldvn) vertė tyrimo vietose kito nuo 42,4 iki 77,3 dBA. Ribinio dydžio viršijimai gauti 23 tyrimo vietose. Didžiausios vertės gautos 5, 11, 18, 19 ir 20 tyrimų vietose. Tyliosiose zonose (matavimo vietos Nr. 2, 23, 35) akustinio triukšmo lygių viršijimų nenustatyta, išskyrus matavimo vietoje tarp Žardininkų ir Vingio gyvenamųjų rajonų esančių pėsčiųjų takų (Nr. 35), kur užfiksuotas maksimalaus triukšmo lygio viršijimas vakaro metu.</w:t>
      </w:r>
    </w:p>
    <w:p w:rsidR="00274288" w:rsidRPr="00274288" w:rsidRDefault="00274288" w:rsidP="00274288">
      <w:pPr>
        <w:tabs>
          <w:tab w:val="left" w:pos="5070"/>
          <w:tab w:val="left" w:pos="5366"/>
          <w:tab w:val="left" w:pos="6771"/>
          <w:tab w:val="left" w:pos="7363"/>
        </w:tabs>
        <w:ind w:firstLine="709"/>
        <w:jc w:val="both"/>
        <w:rPr>
          <w:lang w:eastAsia="lt-LT"/>
        </w:rPr>
      </w:pPr>
      <w:r w:rsidRPr="00274288">
        <w:rPr>
          <w:b/>
          <w:lang w:eastAsia="lt-LT"/>
        </w:rPr>
        <w:t>2018 m.</w:t>
      </w:r>
      <w:r w:rsidRPr="00274288">
        <w:rPr>
          <w:lang w:eastAsia="lt-LT"/>
        </w:rPr>
        <w:t xml:space="preserve"> apskaičiuotų vidutinių ekvivalentinių triukšmo matavimų duomenimis, vidutinis ekvivalentinis triukšmo lygis Klaipėdos mieste kito nuo 49,7 dBA iki 61,2 dBA. 17-oje triukšmo matavimo vietų iš 44, maksimalūs leidžiami ekvivalentinio triukšmo dydžiai buvo viršijami visus tris kartus (dieną, vakare ir naktį). Daugiausia leistinų dydžių viršijimo atvejų užfiksuota vakaro metu (laikotarpis tarp 18 val. ir 22 val.). 20-yje triukšmo tyrimo vietų dienos, vakaro ir nakties maksimalūs leidžiami dydžiai buvo viršijami 2 ir daugiau kartų. Apskaičiuota dienos, vakaro ir nakties triukšmo rodiklio (Ldvn) vertė tyrimo vietose kito nuo 44,7 iki 71,9 dBA. Apskaičiuoto dienos, vakaro ir nakties triukšmo rodiklio (Ldvn) vertės viršijimai nustatyti: pavasarį 13-oje matavimo vietų, vasarą 9-iose matavimo vietose, rudenį 21-oje matavimo vietoje. 2018 m. spalio 25 d. Klaipėdos miesto savivaldybės Tarybos sprendimu Nr. T2-240, dėl gaunamų gyventojų skundų buvo padidintas tyrimo vietų skaičius, įtraukiant naujas tyrimo vietas ties Smiltynės g. 17 ir Kintų gatvėje.</w:t>
      </w:r>
    </w:p>
    <w:p w:rsidR="00274288" w:rsidRPr="00274288" w:rsidRDefault="00274288" w:rsidP="00274288">
      <w:pPr>
        <w:autoSpaceDE w:val="0"/>
        <w:autoSpaceDN w:val="0"/>
        <w:adjustRightInd w:val="0"/>
        <w:ind w:firstLine="709"/>
        <w:jc w:val="both"/>
        <w:rPr>
          <w:lang w:eastAsia="lt-LT"/>
        </w:rPr>
      </w:pPr>
      <w:r w:rsidRPr="00274288">
        <w:rPr>
          <w:b/>
          <w:lang w:eastAsia="lt-LT"/>
        </w:rPr>
        <w:t>2019 m.</w:t>
      </w:r>
      <w:r w:rsidRPr="00274288">
        <w:rPr>
          <w:lang w:eastAsia="lt-LT"/>
        </w:rPr>
        <w:t xml:space="preserve"> apskaičiuotų vidutinių ekvivalentinių triukšmo matavimų duomenimis, vidutinis ekvivalentinis triukšmo lygis Klaipėdos mieste kito nuo 47,6 dBA iki 60,8 dBA. Nei vienoje iš 44 triukšmo matavimo vietų, maksimalūs leidžiami ekvivalentinio triukšmo dydžiai visus tris kartus (dieną, vakare ir naktį) nebuvo viršijami. Daugiausia leistinų dydžių viršijimo atvejų užfiksuota dienos metu (laikotarpis tarp 07 val. ir 19 val.). 13-oje triukšmo tyrimo vietų dienos, vakaro ir nakties maksimalūs leidžiami dydžiai buvo viršijami daugiau nei vieną matavimą. Klaipėdos miesto tyliosiose zonose vidutinis metinis ekvivalentinio triukšmo lygis neviršijo vidutinio metinio ribinio rodiklio, nustatyto Klaipėdos miesto savivaldybės tyliųjų zonų nustatymo ir triukšmo prevencijos jose įgyvendinimo reglamente.</w:t>
      </w:r>
    </w:p>
    <w:p w:rsidR="00274288" w:rsidRPr="00274288" w:rsidRDefault="00274288" w:rsidP="00274288">
      <w:pPr>
        <w:autoSpaceDE w:val="0"/>
        <w:autoSpaceDN w:val="0"/>
        <w:adjustRightInd w:val="0"/>
        <w:ind w:firstLine="709"/>
        <w:jc w:val="both"/>
        <w:rPr>
          <w:lang w:eastAsia="lt-LT"/>
        </w:rPr>
      </w:pPr>
      <w:r w:rsidRPr="00274288">
        <w:rPr>
          <w:b/>
          <w:lang w:eastAsia="lt-LT"/>
        </w:rPr>
        <w:t>2020 m.</w:t>
      </w:r>
      <w:r w:rsidRPr="00274288">
        <w:rPr>
          <w:lang w:eastAsia="lt-LT"/>
        </w:rPr>
        <w:t xml:space="preserve"> apskaičiuotų vidutinių ekvivalentinių triukšmo matavimų duomenimis, vidutinis ekvivalentinis triukšmo lygis Klaipėdos mieste kito nuo 45,3 dBA iki 58,7 dBA. Nei vienoje iš 44 triukšmo matavimo vietų, maksimalūs leidžiami ekvivalentinio triukšmo dydžiai visus tris kartus (dieną, vakare ir naktį) nebuvo viršijami. Daugiausia leistinų dydžių viršijimo atvejų užfiksuota dienos metu (laikotarpis tarp 07 val.ir 19 val.). 1-oje triukšmo tyrimo vietoje dienos, vakaro ir nakties maksimalūs leidžiami dydžiai buvo viršijami daugiau nei vieną matavimą. Klaipėdos miesto tyliosiose zonose vidutinis metinis ekvivalentinio triukšmo lygis neviršijo vidutinio metinio ribinio rodiklio.</w:t>
      </w:r>
    </w:p>
    <w:p w:rsidR="00274288" w:rsidRPr="00274288" w:rsidRDefault="00274288" w:rsidP="00274288">
      <w:pPr>
        <w:autoSpaceDE w:val="0"/>
        <w:autoSpaceDN w:val="0"/>
        <w:adjustRightInd w:val="0"/>
        <w:ind w:firstLine="709"/>
        <w:jc w:val="right"/>
        <w:rPr>
          <w:lang w:eastAsia="lt-LT"/>
        </w:rPr>
      </w:pPr>
      <w:r w:rsidRPr="00274288">
        <w:rPr>
          <w:b/>
          <w:lang w:eastAsia="lt-LT"/>
        </w:rPr>
        <w:t>22 lentelė</w:t>
      </w:r>
    </w:p>
    <w:p w:rsidR="00274288" w:rsidRPr="00274288" w:rsidRDefault="00274288" w:rsidP="00274288">
      <w:pPr>
        <w:autoSpaceDE w:val="0"/>
        <w:autoSpaceDN w:val="0"/>
        <w:adjustRightInd w:val="0"/>
        <w:spacing w:before="120" w:after="120"/>
        <w:jc w:val="center"/>
        <w:rPr>
          <w:lang w:eastAsia="lt-LT"/>
        </w:rPr>
      </w:pPr>
      <w:r w:rsidRPr="00274288">
        <w:rPr>
          <w:lang w:eastAsia="lt-LT"/>
        </w:rPr>
        <w:t>Aplinkos triukšmo ekvivalentinis garso slėgio lygis (vidutinis) Klaipėdos mieste 2018-2020 metais</w:t>
      </w:r>
    </w:p>
    <w:tbl>
      <w:tblPr>
        <w:tblW w:w="9830" w:type="dxa"/>
        <w:jc w:val="center"/>
        <w:tblLook w:val="04A0" w:firstRow="1" w:lastRow="0" w:firstColumn="1" w:lastColumn="0" w:noHBand="0" w:noVBand="1"/>
      </w:tblPr>
      <w:tblGrid>
        <w:gridCol w:w="562"/>
        <w:gridCol w:w="2939"/>
        <w:gridCol w:w="691"/>
        <w:gridCol w:w="691"/>
        <w:gridCol w:w="691"/>
        <w:gridCol w:w="710"/>
        <w:gridCol w:w="709"/>
        <w:gridCol w:w="709"/>
        <w:gridCol w:w="710"/>
        <w:gridCol w:w="709"/>
        <w:gridCol w:w="709"/>
      </w:tblGrid>
      <w:tr w:rsidR="00274288" w:rsidRPr="00274288" w:rsidTr="00274288">
        <w:trPr>
          <w:trHeight w:val="290"/>
          <w:tblHeader/>
          <w:jc w:val="center"/>
        </w:trPr>
        <w:tc>
          <w:tcPr>
            <w:tcW w:w="3501" w:type="dxa"/>
            <w:gridSpan w:val="2"/>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b/>
                <w:bCs/>
                <w:color w:val="000000"/>
                <w:sz w:val="20"/>
                <w:szCs w:val="20"/>
                <w:lang w:eastAsia="en-GB"/>
              </w:rPr>
            </w:pPr>
            <w:r w:rsidRPr="00274288">
              <w:rPr>
                <w:b/>
                <w:bCs/>
                <w:color w:val="000000"/>
                <w:sz w:val="20"/>
                <w:szCs w:val="20"/>
                <w:lang w:eastAsia="en-GB"/>
              </w:rPr>
              <w:t>Tyrimo vietos ID*</w:t>
            </w:r>
          </w:p>
        </w:tc>
        <w:tc>
          <w:tcPr>
            <w:tcW w:w="2073" w:type="dxa"/>
            <w:gridSpan w:val="3"/>
            <w:tcBorders>
              <w:top w:val="single" w:sz="4" w:space="0" w:color="auto"/>
              <w:left w:val="nil"/>
              <w:bottom w:val="single" w:sz="4" w:space="0" w:color="auto"/>
              <w:right w:val="single" w:sz="4" w:space="0" w:color="auto"/>
            </w:tcBorders>
            <w:shd w:val="clear" w:color="auto" w:fill="auto"/>
            <w:noWrap/>
            <w:vAlign w:val="bottom"/>
            <w:hideMark/>
          </w:tcPr>
          <w:p w:rsidR="00274288" w:rsidRPr="00274288" w:rsidRDefault="00274288" w:rsidP="00274288">
            <w:pPr>
              <w:jc w:val="center"/>
              <w:rPr>
                <w:b/>
                <w:bCs/>
                <w:color w:val="000000"/>
                <w:sz w:val="20"/>
                <w:szCs w:val="20"/>
                <w:lang w:eastAsia="en-GB"/>
              </w:rPr>
            </w:pPr>
            <w:r w:rsidRPr="00274288">
              <w:rPr>
                <w:b/>
                <w:bCs/>
                <w:color w:val="000000"/>
                <w:sz w:val="20"/>
                <w:szCs w:val="20"/>
                <w:lang w:eastAsia="en-GB"/>
              </w:rPr>
              <w:t>Dienos, ribinė vertė 65 dB</w:t>
            </w:r>
          </w:p>
        </w:tc>
        <w:tc>
          <w:tcPr>
            <w:tcW w:w="2128" w:type="dxa"/>
            <w:gridSpan w:val="3"/>
            <w:tcBorders>
              <w:top w:val="single" w:sz="4" w:space="0" w:color="auto"/>
              <w:left w:val="nil"/>
              <w:bottom w:val="single" w:sz="4" w:space="0" w:color="auto"/>
              <w:right w:val="single" w:sz="4" w:space="0" w:color="auto"/>
            </w:tcBorders>
            <w:shd w:val="clear" w:color="auto" w:fill="auto"/>
            <w:noWrap/>
            <w:vAlign w:val="bottom"/>
            <w:hideMark/>
          </w:tcPr>
          <w:p w:rsidR="00274288" w:rsidRPr="00274288" w:rsidRDefault="00274288" w:rsidP="00274288">
            <w:pPr>
              <w:jc w:val="center"/>
              <w:rPr>
                <w:b/>
                <w:bCs/>
                <w:color w:val="000000"/>
                <w:sz w:val="20"/>
                <w:szCs w:val="20"/>
                <w:lang w:eastAsia="en-GB"/>
              </w:rPr>
            </w:pPr>
            <w:r w:rsidRPr="00274288">
              <w:rPr>
                <w:b/>
                <w:bCs/>
                <w:color w:val="000000"/>
                <w:sz w:val="20"/>
                <w:szCs w:val="20"/>
                <w:lang w:eastAsia="en-GB"/>
              </w:rPr>
              <w:t>Vakaro, ribinė vertė 60 dB</w:t>
            </w:r>
          </w:p>
        </w:tc>
        <w:tc>
          <w:tcPr>
            <w:tcW w:w="2128" w:type="dxa"/>
            <w:gridSpan w:val="3"/>
            <w:tcBorders>
              <w:top w:val="single" w:sz="4" w:space="0" w:color="auto"/>
              <w:left w:val="nil"/>
              <w:bottom w:val="single" w:sz="4" w:space="0" w:color="auto"/>
              <w:right w:val="single" w:sz="4" w:space="0" w:color="auto"/>
            </w:tcBorders>
            <w:shd w:val="clear" w:color="auto" w:fill="auto"/>
            <w:noWrap/>
            <w:vAlign w:val="bottom"/>
            <w:hideMark/>
          </w:tcPr>
          <w:p w:rsidR="00274288" w:rsidRPr="00274288" w:rsidRDefault="00274288" w:rsidP="00274288">
            <w:pPr>
              <w:jc w:val="center"/>
              <w:rPr>
                <w:b/>
                <w:bCs/>
                <w:color w:val="000000"/>
                <w:sz w:val="20"/>
                <w:szCs w:val="20"/>
                <w:lang w:eastAsia="en-GB"/>
              </w:rPr>
            </w:pPr>
            <w:r w:rsidRPr="00274288">
              <w:rPr>
                <w:b/>
                <w:bCs/>
                <w:color w:val="000000"/>
                <w:sz w:val="20"/>
                <w:szCs w:val="20"/>
                <w:lang w:eastAsia="en-GB"/>
              </w:rPr>
              <w:t>Nakties, ribinė vertė 55 dB</w:t>
            </w:r>
          </w:p>
        </w:tc>
      </w:tr>
      <w:tr w:rsidR="00274288" w:rsidRPr="00274288" w:rsidTr="00274288">
        <w:trPr>
          <w:trHeight w:val="290"/>
          <w:tblHeader/>
          <w:jc w:val="center"/>
        </w:trPr>
        <w:tc>
          <w:tcPr>
            <w:tcW w:w="3501" w:type="dxa"/>
            <w:gridSpan w:val="2"/>
            <w:vMerge/>
            <w:tcBorders>
              <w:left w:val="single" w:sz="4" w:space="0" w:color="auto"/>
              <w:bottom w:val="single" w:sz="4" w:space="0" w:color="auto"/>
              <w:right w:val="single" w:sz="4" w:space="0" w:color="auto"/>
            </w:tcBorders>
          </w:tcPr>
          <w:p w:rsidR="00274288" w:rsidRPr="00274288" w:rsidRDefault="00274288" w:rsidP="00274288">
            <w:pPr>
              <w:rPr>
                <w:color w:val="000000"/>
                <w:sz w:val="20"/>
                <w:szCs w:val="20"/>
                <w:lang w:eastAsia="en-GB"/>
              </w:rPr>
            </w:pPr>
          </w:p>
        </w:tc>
        <w:tc>
          <w:tcPr>
            <w:tcW w:w="691" w:type="dxa"/>
            <w:tcBorders>
              <w:top w:val="nil"/>
              <w:left w:val="nil"/>
              <w:bottom w:val="single" w:sz="4" w:space="0" w:color="auto"/>
              <w:right w:val="single" w:sz="4" w:space="0" w:color="auto"/>
            </w:tcBorders>
            <w:shd w:val="clear" w:color="auto" w:fill="auto"/>
            <w:noWrap/>
            <w:vAlign w:val="bottom"/>
            <w:hideMark/>
          </w:tcPr>
          <w:p w:rsidR="00274288" w:rsidRPr="00274288" w:rsidRDefault="00274288" w:rsidP="00274288">
            <w:pPr>
              <w:jc w:val="center"/>
              <w:rPr>
                <w:b/>
                <w:bCs/>
                <w:color w:val="000000"/>
                <w:sz w:val="20"/>
                <w:szCs w:val="20"/>
                <w:lang w:eastAsia="en-GB"/>
              </w:rPr>
            </w:pPr>
            <w:r w:rsidRPr="00274288">
              <w:rPr>
                <w:b/>
                <w:bCs/>
                <w:color w:val="000000"/>
                <w:sz w:val="20"/>
                <w:szCs w:val="20"/>
                <w:lang w:eastAsia="en-GB"/>
              </w:rPr>
              <w:t>2018</w:t>
            </w:r>
          </w:p>
        </w:tc>
        <w:tc>
          <w:tcPr>
            <w:tcW w:w="691" w:type="dxa"/>
            <w:tcBorders>
              <w:top w:val="nil"/>
              <w:left w:val="nil"/>
              <w:bottom w:val="single" w:sz="4" w:space="0" w:color="auto"/>
              <w:right w:val="single" w:sz="4" w:space="0" w:color="auto"/>
            </w:tcBorders>
            <w:shd w:val="clear" w:color="auto" w:fill="auto"/>
            <w:noWrap/>
            <w:vAlign w:val="bottom"/>
            <w:hideMark/>
          </w:tcPr>
          <w:p w:rsidR="00274288" w:rsidRPr="00274288" w:rsidRDefault="00274288" w:rsidP="00274288">
            <w:pPr>
              <w:jc w:val="center"/>
              <w:rPr>
                <w:b/>
                <w:bCs/>
                <w:color w:val="000000"/>
                <w:sz w:val="20"/>
                <w:szCs w:val="20"/>
                <w:lang w:eastAsia="en-GB"/>
              </w:rPr>
            </w:pPr>
            <w:r w:rsidRPr="00274288">
              <w:rPr>
                <w:b/>
                <w:bCs/>
                <w:color w:val="000000"/>
                <w:sz w:val="20"/>
                <w:szCs w:val="20"/>
                <w:lang w:eastAsia="en-GB"/>
              </w:rPr>
              <w:t>2019</w:t>
            </w:r>
          </w:p>
        </w:tc>
        <w:tc>
          <w:tcPr>
            <w:tcW w:w="691" w:type="dxa"/>
            <w:tcBorders>
              <w:top w:val="nil"/>
              <w:left w:val="nil"/>
              <w:bottom w:val="single" w:sz="4" w:space="0" w:color="auto"/>
              <w:right w:val="single" w:sz="4" w:space="0" w:color="auto"/>
            </w:tcBorders>
            <w:shd w:val="clear" w:color="auto" w:fill="auto"/>
            <w:noWrap/>
            <w:vAlign w:val="bottom"/>
            <w:hideMark/>
          </w:tcPr>
          <w:p w:rsidR="00274288" w:rsidRPr="00274288" w:rsidRDefault="00274288" w:rsidP="00274288">
            <w:pPr>
              <w:jc w:val="center"/>
              <w:rPr>
                <w:b/>
                <w:bCs/>
                <w:color w:val="000000"/>
                <w:sz w:val="20"/>
                <w:szCs w:val="20"/>
                <w:lang w:eastAsia="en-GB"/>
              </w:rPr>
            </w:pPr>
            <w:r w:rsidRPr="00274288">
              <w:rPr>
                <w:b/>
                <w:bCs/>
                <w:color w:val="000000"/>
                <w:sz w:val="20"/>
                <w:szCs w:val="20"/>
                <w:lang w:eastAsia="en-GB"/>
              </w:rPr>
              <w:t>2020</w:t>
            </w:r>
          </w:p>
        </w:tc>
        <w:tc>
          <w:tcPr>
            <w:tcW w:w="710" w:type="dxa"/>
            <w:tcBorders>
              <w:top w:val="nil"/>
              <w:left w:val="nil"/>
              <w:bottom w:val="single" w:sz="4" w:space="0" w:color="auto"/>
              <w:right w:val="single" w:sz="4" w:space="0" w:color="auto"/>
            </w:tcBorders>
            <w:shd w:val="clear" w:color="auto" w:fill="auto"/>
            <w:noWrap/>
            <w:vAlign w:val="bottom"/>
            <w:hideMark/>
          </w:tcPr>
          <w:p w:rsidR="00274288" w:rsidRPr="00274288" w:rsidRDefault="00274288" w:rsidP="00274288">
            <w:pPr>
              <w:jc w:val="center"/>
              <w:rPr>
                <w:b/>
                <w:bCs/>
                <w:color w:val="000000"/>
                <w:sz w:val="20"/>
                <w:szCs w:val="20"/>
                <w:lang w:eastAsia="en-GB"/>
              </w:rPr>
            </w:pPr>
            <w:r w:rsidRPr="00274288">
              <w:rPr>
                <w:b/>
                <w:bCs/>
                <w:color w:val="000000"/>
                <w:sz w:val="20"/>
                <w:szCs w:val="2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rsidR="00274288" w:rsidRPr="00274288" w:rsidRDefault="00274288" w:rsidP="00274288">
            <w:pPr>
              <w:jc w:val="center"/>
              <w:rPr>
                <w:b/>
                <w:bCs/>
                <w:color w:val="000000"/>
                <w:sz w:val="20"/>
                <w:szCs w:val="20"/>
                <w:lang w:eastAsia="en-GB"/>
              </w:rPr>
            </w:pPr>
            <w:r w:rsidRPr="00274288">
              <w:rPr>
                <w:b/>
                <w:bCs/>
                <w:color w:val="000000"/>
                <w:sz w:val="20"/>
                <w:szCs w:val="2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rsidR="00274288" w:rsidRPr="00274288" w:rsidRDefault="00274288" w:rsidP="00274288">
            <w:pPr>
              <w:jc w:val="center"/>
              <w:rPr>
                <w:b/>
                <w:bCs/>
                <w:color w:val="000000"/>
                <w:sz w:val="20"/>
                <w:szCs w:val="20"/>
                <w:lang w:eastAsia="en-GB"/>
              </w:rPr>
            </w:pPr>
            <w:r w:rsidRPr="00274288">
              <w:rPr>
                <w:b/>
                <w:bCs/>
                <w:color w:val="000000"/>
                <w:sz w:val="20"/>
                <w:szCs w:val="20"/>
                <w:lang w:eastAsia="en-GB"/>
              </w:rPr>
              <w:t>2020</w:t>
            </w:r>
          </w:p>
        </w:tc>
        <w:tc>
          <w:tcPr>
            <w:tcW w:w="710" w:type="dxa"/>
            <w:tcBorders>
              <w:top w:val="nil"/>
              <w:left w:val="nil"/>
              <w:bottom w:val="single" w:sz="4" w:space="0" w:color="auto"/>
              <w:right w:val="single" w:sz="4" w:space="0" w:color="auto"/>
            </w:tcBorders>
            <w:shd w:val="clear" w:color="auto" w:fill="auto"/>
            <w:noWrap/>
            <w:vAlign w:val="bottom"/>
            <w:hideMark/>
          </w:tcPr>
          <w:p w:rsidR="00274288" w:rsidRPr="00274288" w:rsidRDefault="00274288" w:rsidP="00274288">
            <w:pPr>
              <w:jc w:val="center"/>
              <w:rPr>
                <w:b/>
                <w:bCs/>
                <w:color w:val="000000"/>
                <w:sz w:val="20"/>
                <w:szCs w:val="20"/>
                <w:lang w:eastAsia="en-GB"/>
              </w:rPr>
            </w:pPr>
            <w:r w:rsidRPr="00274288">
              <w:rPr>
                <w:b/>
                <w:bCs/>
                <w:color w:val="000000"/>
                <w:sz w:val="20"/>
                <w:szCs w:val="2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rsidR="00274288" w:rsidRPr="00274288" w:rsidRDefault="00274288" w:rsidP="00274288">
            <w:pPr>
              <w:jc w:val="center"/>
              <w:rPr>
                <w:b/>
                <w:bCs/>
                <w:color w:val="000000"/>
                <w:sz w:val="20"/>
                <w:szCs w:val="20"/>
                <w:lang w:eastAsia="en-GB"/>
              </w:rPr>
            </w:pPr>
            <w:r w:rsidRPr="00274288">
              <w:rPr>
                <w:b/>
                <w:bCs/>
                <w:color w:val="000000"/>
                <w:sz w:val="20"/>
                <w:szCs w:val="2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rsidR="00274288" w:rsidRPr="00274288" w:rsidRDefault="00274288" w:rsidP="00274288">
            <w:pPr>
              <w:jc w:val="center"/>
              <w:rPr>
                <w:b/>
                <w:bCs/>
                <w:color w:val="000000"/>
                <w:sz w:val="20"/>
                <w:szCs w:val="20"/>
                <w:lang w:eastAsia="en-GB"/>
              </w:rPr>
            </w:pPr>
            <w:r w:rsidRPr="00274288">
              <w:rPr>
                <w:b/>
                <w:bCs/>
                <w:color w:val="000000"/>
                <w:sz w:val="20"/>
                <w:szCs w:val="20"/>
                <w:lang w:eastAsia="en-GB"/>
              </w:rPr>
              <w:t>2020</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Liepojos g. prie Miesto ligoninės (Liepojos g. 4)</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59.7</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61.7</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60.6</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58.9</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57.6</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55.9</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44.8</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49.2</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44.8</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w:t>
            </w:r>
          </w:p>
        </w:tc>
        <w:tc>
          <w:tcPr>
            <w:tcW w:w="2935" w:type="dxa"/>
            <w:tcBorders>
              <w:top w:val="nil"/>
              <w:left w:val="single" w:sz="4" w:space="0" w:color="auto"/>
              <w:bottom w:val="single" w:sz="4" w:space="0" w:color="auto"/>
              <w:right w:val="single" w:sz="4" w:space="0" w:color="auto"/>
            </w:tcBorders>
            <w:shd w:val="clear" w:color="auto" w:fill="auto"/>
            <w:noWrap/>
            <w:vAlign w:val="bottom"/>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Klaipėdos miško dalies nuo vasaros estrados iki Labrenciškių gyvenamojo rajono su pėsčiųjų-dviračių taku tylioji viešoji zona</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43.8</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43.3</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45.5</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41.8</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43.0</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42.1</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38.2</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38.1</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37.7</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Liepojos g. prie gyvenamo namo (Liepojos g. 104)</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64.2</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64.1</w:t>
            </w:r>
          </w:p>
        </w:tc>
        <w:tc>
          <w:tcPr>
            <w:tcW w:w="691"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66.2</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59.7</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57.2</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53.5</w:t>
            </w:r>
          </w:p>
        </w:tc>
        <w:tc>
          <w:tcPr>
            <w:tcW w:w="71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55.3</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47.6</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48.2</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w:t>
            </w:r>
          </w:p>
        </w:tc>
        <w:tc>
          <w:tcPr>
            <w:tcW w:w="2935" w:type="dxa"/>
            <w:tcBorders>
              <w:top w:val="nil"/>
              <w:left w:val="single" w:sz="4" w:space="0" w:color="auto"/>
              <w:bottom w:val="single" w:sz="4" w:space="0" w:color="auto"/>
              <w:right w:val="single" w:sz="4" w:space="0" w:color="auto"/>
            </w:tcBorders>
            <w:shd w:val="clear" w:color="auto" w:fill="auto"/>
            <w:noWrap/>
            <w:vAlign w:val="bottom"/>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P. Lideikio g. prie Klaipėdos tuberkuliozės ligoninės (P. Lideikio g. 2)</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59.6</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54.0</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50.2</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57.6</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56.6</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52.5</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53.1</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46.6</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48.0</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5.</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Kretingos g. prie gyvenamo namo (Kretingos g. 65)</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61.3</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64.4</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56.3</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59.0</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57.7</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56.5</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54.1</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52.0</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49.8</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6.</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Šiaurės pr. prie gyvenamo namo (Šiaurės pr. 17), netoli "PC Luizės"</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63.7</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61.6</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58.2</w:t>
            </w:r>
          </w:p>
        </w:tc>
        <w:tc>
          <w:tcPr>
            <w:tcW w:w="71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60.8</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59.6</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51.2</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54.1</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48.8</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42.7</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7.</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Švyturio g. prie gyvenamo namo (Švyturio g. 16), prie uosto</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54.5</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54.9</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58.6</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51.3</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51.1</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51.8</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49.5</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47.5</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48.2</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8.</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Prie gyvenamo namo (Geležinkelio g. 38), prie geležinkelio</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53.8</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50.1</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53.8</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53.8</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46.2</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45.7</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49.8</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43.4</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38.1</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9.</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Kretingos g. prie gyvenamo namo (Kretingos g. 1), netoli geležinkelio</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58.8</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52.5</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52.5</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56.1</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51.8</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51.3</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49.7</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50.1</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49.0</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10.</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J. Janonio g. prie gyvenamo namo (J. Janonio g. 10)</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64.1</w:t>
            </w:r>
          </w:p>
        </w:tc>
        <w:tc>
          <w:tcPr>
            <w:tcW w:w="691"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69.8</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60.7</w:t>
            </w:r>
          </w:p>
        </w:tc>
        <w:tc>
          <w:tcPr>
            <w:tcW w:w="71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62.9</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59.2</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56.9</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50.4</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47.8</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39.0</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11.</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Herkaus Manto g. prie gyvenamo namo (Herkaus Manto g. 48)</w:t>
            </w:r>
          </w:p>
        </w:tc>
        <w:tc>
          <w:tcPr>
            <w:tcW w:w="691"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69.4</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64.6</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61.7</w:t>
            </w:r>
          </w:p>
        </w:tc>
        <w:tc>
          <w:tcPr>
            <w:tcW w:w="71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64.2</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53.3</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53.6</w:t>
            </w:r>
          </w:p>
        </w:tc>
        <w:tc>
          <w:tcPr>
            <w:tcW w:w="71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56.4</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48.4</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47.0</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12.</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S. Nėries g. prie Respublikinės Klaipėdos ligoninės (S. Nėries g. 3)</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61.6</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62.2</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62.0</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58.2</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55.3</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53.0</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49.3</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48.8</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51.4</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13.</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K. Donelaičio g. prie Klaipėdos vaikų ligoninės (K. Donelaičio g. 7)</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62.4</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60.1</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59.1</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59.0</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57.2</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56.6</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48.6</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49.5</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49.0</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14.</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Herkaus Manto g. prie gyvenamo namo (Herkaus Manto g. 5)</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64.3</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62.5</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63.1</w:t>
            </w:r>
          </w:p>
        </w:tc>
        <w:tc>
          <w:tcPr>
            <w:tcW w:w="71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63.2</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54.7</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53.8</w:t>
            </w:r>
          </w:p>
        </w:tc>
        <w:tc>
          <w:tcPr>
            <w:tcW w:w="71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55.8</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53.8</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50.1</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15.</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Jūros g. prie Klaipėdos S. Dacho progimnazijos (Kuršių a. 3)</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59.6</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61.8</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59.7</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57.3</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54.7</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54.4</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45.0</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46.1</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46.0</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16.</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Prie gyvenamo namo (Žvejų g. 1), prieš "Biržos" tiltą</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64.5</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63.3</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64.1</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58.6</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62.4</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53.3</w:t>
            </w:r>
          </w:p>
        </w:tc>
        <w:tc>
          <w:tcPr>
            <w:tcW w:w="71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56.2</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56.3</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41.8</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17.</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Prie Klaipėdos "Saulėtekio" pagrindinės mokyklos (Mokyklos g. 3)</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64.1</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62.2</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60.6</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54.8</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55.7</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52.3</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47.9</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51.3</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49.3</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18.</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bookmarkStart w:id="29" w:name="_Hlk71099781"/>
            <w:r w:rsidRPr="00274288">
              <w:rPr>
                <w:rFonts w:eastAsia="Calibri"/>
                <w:color w:val="000000"/>
                <w:sz w:val="20"/>
                <w:szCs w:val="20"/>
              </w:rPr>
              <w:t>Prie gyvenamo namo (Tiltų g. 27)</w:t>
            </w:r>
            <w:bookmarkEnd w:id="29"/>
          </w:p>
        </w:tc>
        <w:tc>
          <w:tcPr>
            <w:tcW w:w="691"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67.3</w:t>
            </w:r>
          </w:p>
        </w:tc>
        <w:tc>
          <w:tcPr>
            <w:tcW w:w="691"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68.7</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60.2</w:t>
            </w:r>
          </w:p>
        </w:tc>
        <w:tc>
          <w:tcPr>
            <w:tcW w:w="71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66.1</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59.2</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54.6</w:t>
            </w:r>
          </w:p>
        </w:tc>
        <w:tc>
          <w:tcPr>
            <w:tcW w:w="71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55.7</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41.9</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41.9</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19.</w:t>
            </w:r>
          </w:p>
        </w:tc>
        <w:tc>
          <w:tcPr>
            <w:tcW w:w="2935" w:type="dxa"/>
            <w:tcBorders>
              <w:top w:val="nil"/>
              <w:left w:val="single" w:sz="4" w:space="0" w:color="auto"/>
              <w:bottom w:val="single" w:sz="4" w:space="0" w:color="auto"/>
              <w:right w:val="single" w:sz="4" w:space="0" w:color="auto"/>
            </w:tcBorders>
            <w:shd w:val="clear" w:color="auto" w:fill="auto"/>
            <w:noWrap/>
            <w:vAlign w:val="center"/>
          </w:tcPr>
          <w:p w:rsidR="00274288" w:rsidRPr="00274288" w:rsidRDefault="00274288" w:rsidP="00274288">
            <w:pPr>
              <w:jc w:val="center"/>
              <w:rPr>
                <w:color w:val="000000"/>
                <w:sz w:val="20"/>
                <w:szCs w:val="20"/>
                <w:lang w:eastAsia="en-GB"/>
              </w:rPr>
            </w:pPr>
            <w:r w:rsidRPr="00274288">
              <w:rPr>
                <w:rFonts w:eastAsia="Calibri"/>
                <w:color w:val="000000"/>
                <w:sz w:val="20"/>
                <w:szCs w:val="20"/>
              </w:rPr>
              <w:t>Bangų g. prie gyvenamo namo (Bangų g. 6)</w:t>
            </w:r>
          </w:p>
        </w:tc>
        <w:tc>
          <w:tcPr>
            <w:tcW w:w="691"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69.1</w:t>
            </w:r>
          </w:p>
        </w:tc>
        <w:tc>
          <w:tcPr>
            <w:tcW w:w="691"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67.7</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56.5</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59.0</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58.6</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53.4</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52.8</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53.2</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40.9</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20.</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Prie gyvenamo namo (Pilies g. 3), ties Vakarų Baltijos laivų statykla</w:t>
            </w:r>
          </w:p>
        </w:tc>
        <w:tc>
          <w:tcPr>
            <w:tcW w:w="691"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69.3</w:t>
            </w:r>
          </w:p>
        </w:tc>
        <w:tc>
          <w:tcPr>
            <w:tcW w:w="691"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70.1</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57.7</w:t>
            </w:r>
          </w:p>
        </w:tc>
        <w:tc>
          <w:tcPr>
            <w:tcW w:w="71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68.3</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57.0</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53.0</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54.4</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50.2</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41.0</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21.</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Tilžės g. prie Klaipėdos Sendvario progimnazijos (Tilžės g. 39)</w:t>
            </w:r>
          </w:p>
        </w:tc>
        <w:tc>
          <w:tcPr>
            <w:tcW w:w="691"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68.5</w:t>
            </w:r>
          </w:p>
        </w:tc>
        <w:tc>
          <w:tcPr>
            <w:tcW w:w="691"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67.8</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59.7</w:t>
            </w:r>
          </w:p>
        </w:tc>
        <w:tc>
          <w:tcPr>
            <w:tcW w:w="71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62.2</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63.7</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55.0</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42.3</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39.8</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46.1</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22.</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Prie Klaipėdos "Ąžuolyno" gimnazijos (Paryžiaus Komunos g. 16)</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59.6</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54.7</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56.4</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54.3</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56.9</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57.4</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48.3</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52.3</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42.9</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23.</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Kauno gyvenamojo rajono pėsčiųjų tako tylioji viešoji zona</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52.7</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45.6</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48.0</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49.1</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44.7</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45.8</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43.8</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41.3</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39.2</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24.</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Taikos pr. prie gyvenamo namo (Taikos pr. 48)</w:t>
            </w:r>
          </w:p>
        </w:tc>
        <w:tc>
          <w:tcPr>
            <w:tcW w:w="691"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68.4</w:t>
            </w:r>
          </w:p>
        </w:tc>
        <w:tc>
          <w:tcPr>
            <w:tcW w:w="691"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68.2</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58.3</w:t>
            </w:r>
          </w:p>
        </w:tc>
        <w:tc>
          <w:tcPr>
            <w:tcW w:w="71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64.1</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60.6</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52.2</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53.2</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53.8</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47.9</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25.</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Minijos g. ties Dubysos g. prie gyvenamo namo (Dubysos g. 5)</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63.7</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61.8</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59.8</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59.2</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62.8</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54.5</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52.3</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50.1</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44.4</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26.</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Prie gyvenamo namo (Baltijos pr. 9), greta žiedinės sankryžos</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64.3</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64.3</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56.7</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60.0</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58.8</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51.9</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51.5</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53.1</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50.2</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27.</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Prie gyvenamo namo (Taikos pr. 71), greta žiedinės sankryžos</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62.0</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58.6</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59.7</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58.2</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57.8</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55.1</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51.1</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53.5</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47.1</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28.</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Baltijos pr. prie gyvenamo namo (Baltijos pr. 117)</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63.9</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64.5</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58.4</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53.7</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53.7</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52.7</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47.4</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48.6</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46.8</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29.</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Minijos g. prie gyvenamo namo (Minijos g. 127)</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63.9</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63.7</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61.9</w:t>
            </w:r>
          </w:p>
        </w:tc>
        <w:tc>
          <w:tcPr>
            <w:tcW w:w="71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61.0</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61.0</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60.2</w:t>
            </w:r>
          </w:p>
        </w:tc>
        <w:tc>
          <w:tcPr>
            <w:tcW w:w="71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55.5</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51.2</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49.4</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30.</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Naikupės g. prie "Pamario" vidurinės mokyklos (Naikupės g. 25)</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61.8</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63.9</w:t>
            </w:r>
          </w:p>
        </w:tc>
        <w:tc>
          <w:tcPr>
            <w:tcW w:w="691"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69.3</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59.6</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58.0</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55.7</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52.2</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50.9</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47.0</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31.</w:t>
            </w:r>
          </w:p>
        </w:tc>
        <w:tc>
          <w:tcPr>
            <w:tcW w:w="2935" w:type="dxa"/>
            <w:tcBorders>
              <w:top w:val="nil"/>
              <w:left w:val="single" w:sz="4" w:space="0" w:color="auto"/>
              <w:bottom w:val="single" w:sz="4" w:space="0" w:color="auto"/>
              <w:right w:val="single" w:sz="4" w:space="0" w:color="auto"/>
            </w:tcBorders>
            <w:shd w:val="clear" w:color="auto" w:fill="auto"/>
            <w:noWrap/>
            <w:vAlign w:val="center"/>
          </w:tcPr>
          <w:p w:rsidR="00274288" w:rsidRPr="00274288" w:rsidRDefault="00274288" w:rsidP="00274288">
            <w:pPr>
              <w:jc w:val="center"/>
              <w:rPr>
                <w:color w:val="000000"/>
                <w:sz w:val="20"/>
                <w:szCs w:val="20"/>
                <w:lang w:eastAsia="en-GB"/>
              </w:rPr>
            </w:pPr>
            <w:r w:rsidRPr="00274288">
              <w:rPr>
                <w:rFonts w:eastAsia="Calibri"/>
                <w:color w:val="000000"/>
                <w:sz w:val="20"/>
                <w:szCs w:val="20"/>
              </w:rPr>
              <w:t>Nemuno g. prie gyvenamo namo (Nemuno g. 133)</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60.4</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64.6</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58.4</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55.9</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51.4</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51.7</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50.8</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51.9</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49.1</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32.</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Taikos pr. prie Klaipėdos sveikatos priežiūros centro (Taikos pr. 76)</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61.4</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60.7</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57.0</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60.0</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50.7</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49.0</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48.2</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48.1</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48.9</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33.</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Prie gyvenamo namo (Taikos pr. 82), greta žiedinės sankryžos</w:t>
            </w:r>
          </w:p>
        </w:tc>
        <w:tc>
          <w:tcPr>
            <w:tcW w:w="691"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65.3</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63.5</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58.6</w:t>
            </w:r>
          </w:p>
        </w:tc>
        <w:tc>
          <w:tcPr>
            <w:tcW w:w="71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63.4</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63.0</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53.9</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54.8</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50.7</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48.6</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34.</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Šilutės pl. prie gyvenamo namo (Šilutės pl. 70)</w:t>
            </w:r>
          </w:p>
        </w:tc>
        <w:tc>
          <w:tcPr>
            <w:tcW w:w="691"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65.4</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59.7</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61.6</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59.3</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59.6</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54.3</w:t>
            </w:r>
          </w:p>
        </w:tc>
        <w:tc>
          <w:tcPr>
            <w:tcW w:w="71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55.3</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49.7</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47.5</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35.</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Tarp Žardininkų ir Vingio gyvenamųjų rajonų esančių pėsčiųjų takų tylioji viešoji zona</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53.2</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47.9</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47.9</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48.4</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44.6</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45.5</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43.0</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39.8</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37.5</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36.</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Vingio g. prie gyvenamo namo (I. Simonaitytės g. 19)</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63.2</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63.5</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57.8</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55.1</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52.7</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50.8</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46.3</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49.7</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47.3</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37.</w:t>
            </w:r>
          </w:p>
        </w:tc>
        <w:tc>
          <w:tcPr>
            <w:tcW w:w="2935" w:type="dxa"/>
            <w:tcBorders>
              <w:top w:val="nil"/>
              <w:left w:val="single" w:sz="4" w:space="0" w:color="auto"/>
              <w:bottom w:val="single" w:sz="4" w:space="0" w:color="auto"/>
              <w:right w:val="single" w:sz="4" w:space="0" w:color="auto"/>
            </w:tcBorders>
            <w:shd w:val="clear" w:color="auto" w:fill="auto"/>
            <w:noWrap/>
            <w:vAlign w:val="center"/>
          </w:tcPr>
          <w:p w:rsidR="00274288" w:rsidRPr="00274288" w:rsidRDefault="00274288" w:rsidP="00274288">
            <w:pPr>
              <w:jc w:val="center"/>
              <w:rPr>
                <w:color w:val="000000"/>
                <w:sz w:val="20"/>
                <w:szCs w:val="20"/>
                <w:lang w:eastAsia="en-GB"/>
              </w:rPr>
            </w:pPr>
            <w:r w:rsidRPr="00274288">
              <w:rPr>
                <w:rFonts w:eastAsia="Calibri"/>
                <w:color w:val="000000"/>
                <w:sz w:val="20"/>
                <w:szCs w:val="20"/>
              </w:rPr>
              <w:t>Senoji Smiltelės g. prie gyvenamo namo (Senoji Smiltelės g. 1)</w:t>
            </w:r>
          </w:p>
        </w:tc>
        <w:tc>
          <w:tcPr>
            <w:tcW w:w="691"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68.2</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62.1</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60.3</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54.1</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50.8</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51.7</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50.2</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49.9</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44.8</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38.</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Smiltelės g. prie Klaipėdos "Smeltės" progimnazijos (Reikjaviko g. 17)</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62.6</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60.1</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59.7</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55.3</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53.0</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50.8</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49.7</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49.0</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47.7</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39.</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Vyturio g. prie lopšelio-darželio "Vyturėlis" (Vyturio g. 17)</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59.4</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53.5</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56.8</w:t>
            </w:r>
          </w:p>
        </w:tc>
        <w:tc>
          <w:tcPr>
            <w:tcW w:w="71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60.7</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46.6</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47.1</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51.6</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43.4</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41.6</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40.</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Šiaurinė Rimkų gyvenvietės dalis prie gyvenamo namo (Tiesioji g. 39), prie geležinkelio</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57.7</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57.6</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59.4</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54.6</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55.9</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54.1</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53.4</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51.3</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48.5</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41.</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Jūrininkų pr. ties Vingio g. prie gyvenamo namo (Vingio g. 47)</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52.3</w:t>
            </w:r>
          </w:p>
        </w:tc>
        <w:tc>
          <w:tcPr>
            <w:tcW w:w="691"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65.2</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59.9</w:t>
            </w:r>
          </w:p>
        </w:tc>
        <w:tc>
          <w:tcPr>
            <w:tcW w:w="71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60.3</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57.5</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52.8</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46.6</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48.9</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45.3</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42.</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Pietinė Rimkų gyvenvietės dalis prie gyvenamo namo (Lanko g. 2)</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62.6</w:t>
            </w:r>
          </w:p>
        </w:tc>
        <w:tc>
          <w:tcPr>
            <w:tcW w:w="691"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69.0</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57.2</w:t>
            </w:r>
          </w:p>
        </w:tc>
        <w:tc>
          <w:tcPr>
            <w:tcW w:w="71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62.6</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59.7</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54.3</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53.2</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50.7</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47.9</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43.</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Prie Smiltynės g. 17 namo</w:t>
            </w:r>
          </w:p>
          <w:p w:rsidR="00274288" w:rsidRPr="00274288" w:rsidRDefault="00274288" w:rsidP="00274288">
            <w:pPr>
              <w:jc w:val="center"/>
              <w:rPr>
                <w:color w:val="000000"/>
                <w:sz w:val="20"/>
                <w:szCs w:val="20"/>
                <w:lang w:eastAsia="en-GB"/>
              </w:rPr>
            </w:pP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54.7</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51.9</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56.2</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48.3</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50.2</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50.4</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45.9</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46.8</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48.6</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44.</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Kintų g.</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52.1</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47.9</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49.7</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47.7</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44.5</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44.1</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44.5</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42.7</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42.1</w:t>
            </w:r>
          </w:p>
        </w:tc>
      </w:tr>
    </w:tbl>
    <w:p w:rsidR="00274288" w:rsidRPr="00274288" w:rsidRDefault="00274288" w:rsidP="00274288">
      <w:pPr>
        <w:autoSpaceDE w:val="0"/>
        <w:autoSpaceDN w:val="0"/>
        <w:adjustRightInd w:val="0"/>
        <w:ind w:firstLine="709"/>
        <w:jc w:val="both"/>
        <w:rPr>
          <w:sz w:val="20"/>
          <w:szCs w:val="20"/>
          <w:lang w:eastAsia="lt-LT"/>
        </w:rPr>
      </w:pPr>
      <w:r w:rsidRPr="00274288">
        <w:rPr>
          <w:sz w:val="20"/>
          <w:szCs w:val="20"/>
          <w:lang w:eastAsia="lt-LT"/>
        </w:rPr>
        <w:t>* - ID - unikalus tyrimo vietos Nr.</w:t>
      </w:r>
    </w:p>
    <w:p w:rsidR="00274288" w:rsidRPr="00274288" w:rsidRDefault="00274288" w:rsidP="00274288">
      <w:pPr>
        <w:autoSpaceDE w:val="0"/>
        <w:autoSpaceDN w:val="0"/>
        <w:adjustRightInd w:val="0"/>
        <w:ind w:firstLine="709"/>
        <w:jc w:val="both"/>
        <w:rPr>
          <w:sz w:val="20"/>
          <w:szCs w:val="20"/>
          <w:lang w:eastAsia="lt-LT"/>
        </w:rPr>
      </w:pPr>
    </w:p>
    <w:p w:rsidR="00274288" w:rsidRPr="00274288" w:rsidRDefault="00274288" w:rsidP="00274288">
      <w:pPr>
        <w:autoSpaceDE w:val="0"/>
        <w:autoSpaceDN w:val="0"/>
        <w:adjustRightInd w:val="0"/>
        <w:spacing w:before="120" w:after="120"/>
        <w:ind w:firstLine="709"/>
        <w:jc w:val="both"/>
        <w:rPr>
          <w:lang w:eastAsia="lt-LT"/>
        </w:rPr>
      </w:pPr>
      <w:r w:rsidRPr="00274288">
        <w:rPr>
          <w:lang w:eastAsia="lt-LT"/>
        </w:rPr>
        <w:t>Kaip matyti iš 22 lentelės, vidutinis aplinkos triukšmo ekvivalentinis garso slėgio lygis Klaipėdos mieste daugiausia kartų buvo viršytas 2018 metais (29 kartai). 2019 metais (15 kartų) ir 2020 metais (3 kartai) viršijimų mažėjo. Dažniausiai ekvivalentinio garso slėgio lygio viršijimai nustatyti dienos ir vakaro metu, esant didžiausiam transporto eismo intensyvumui. Tyrimo vietose Herkaus Manto g. prie gyvenamo namo (Herkaus Manto g. 48) ir prie gyvenamo namo (Tiltų g. 27) ekvivalentinio garso slėgio lygio viršijimai užfiksuoti dienos, vakaro ir nakties metu. Dar 13-oje tyrimo vietų (eil. Nr. 3, 10, 14, 16, 19, 20, 21, 24, 29, 33, 34, 41, 42) ekvivalentinio garso slėgio lygio viršijimai užfiksuoti po du kartus per parą. Tyliosiose zonose (matavimo vietos 2, 23, 35) atliktų matavimų rezultatai rodo, kad vidutinės ekvivalentinio triukšmo lygio reikšmės neviršijo nustatytų ribinių verčių. Lyginant su ankstesnio periodo (2012 – 2016 m.) monitoringo rezultatais didžiausių triukšmo lygių geografinis pasiskirstymas išlieka toks pat – didžiausi triukšmo šaltiniai yra didžiosios miesto kelių transporto magistralės. Vidutinė triukšmo lygių viršijimų statistika per monitoringo laikotarpį išlieka panaši. 2020 metais fiksuotas mažesnis ribinių verčių viršijimų skaičius dar neparodo aiškios triukšmo mažėjimo tendencijos, nes gali būti susijęs su epidemiologine situacija šalyje ir karantino apribojimais, taip pat šiltuoju metų periodu vyravusiais sausesniais orais.</w:t>
      </w:r>
    </w:p>
    <w:p w:rsidR="00274288" w:rsidRPr="00274288" w:rsidRDefault="00274288" w:rsidP="00274288">
      <w:pPr>
        <w:autoSpaceDE w:val="0"/>
        <w:autoSpaceDN w:val="0"/>
        <w:adjustRightInd w:val="0"/>
        <w:ind w:firstLine="709"/>
        <w:jc w:val="right"/>
        <w:rPr>
          <w:b/>
          <w:lang w:eastAsia="lt-LT"/>
        </w:rPr>
      </w:pPr>
    </w:p>
    <w:p w:rsidR="00274288" w:rsidRPr="00274288" w:rsidRDefault="00274288" w:rsidP="00274288">
      <w:pPr>
        <w:autoSpaceDE w:val="0"/>
        <w:autoSpaceDN w:val="0"/>
        <w:adjustRightInd w:val="0"/>
        <w:ind w:firstLine="709"/>
        <w:jc w:val="right"/>
        <w:rPr>
          <w:lang w:eastAsia="lt-LT"/>
        </w:rPr>
      </w:pPr>
      <w:r w:rsidRPr="00274288">
        <w:rPr>
          <w:b/>
          <w:lang w:eastAsia="lt-LT"/>
        </w:rPr>
        <w:t>23 lentelė</w:t>
      </w:r>
    </w:p>
    <w:p w:rsidR="00274288" w:rsidRPr="00274288" w:rsidRDefault="00274288" w:rsidP="00274288">
      <w:pPr>
        <w:autoSpaceDE w:val="0"/>
        <w:autoSpaceDN w:val="0"/>
        <w:adjustRightInd w:val="0"/>
        <w:spacing w:after="120"/>
        <w:jc w:val="center"/>
        <w:rPr>
          <w:lang w:eastAsia="lt-LT"/>
        </w:rPr>
      </w:pPr>
      <w:r w:rsidRPr="00274288">
        <w:rPr>
          <w:rFonts w:ascii="TimesLT" w:hAnsi="TimesLT"/>
          <w:sz w:val="23"/>
          <w:szCs w:val="23"/>
          <w:lang w:eastAsia="lt-LT"/>
        </w:rPr>
        <w:t>Aplinkos triukšmo matavimo vietos, kur maksimalūs leidžiami dydžiai viršyti daugiausia kartų</w:t>
      </w:r>
    </w:p>
    <w:tbl>
      <w:tblPr>
        <w:tblStyle w:val="prastojilentel1"/>
        <w:tblW w:w="4921"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3"/>
        <w:gridCol w:w="5202"/>
        <w:gridCol w:w="1691"/>
        <w:gridCol w:w="1552"/>
      </w:tblGrid>
      <w:tr w:rsidR="00274288" w:rsidRPr="00274288" w:rsidTr="00274288">
        <w:trPr>
          <w:trHeight w:val="690"/>
          <w:tblHeader/>
          <w:jc w:val="center"/>
        </w:trPr>
        <w:tc>
          <w:tcPr>
            <w:tcW w:w="64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b/>
                <w:bCs/>
                <w:sz w:val="20"/>
                <w:szCs w:val="20"/>
              </w:rPr>
            </w:pPr>
            <w:r w:rsidRPr="00274288">
              <w:rPr>
                <w:b/>
                <w:bCs/>
                <w:sz w:val="20"/>
                <w:szCs w:val="20"/>
              </w:rPr>
              <w:t xml:space="preserve">Matavimo </w:t>
            </w:r>
          </w:p>
          <w:p w:rsidR="00274288" w:rsidRPr="00274288" w:rsidRDefault="00274288" w:rsidP="00274288">
            <w:pPr>
              <w:jc w:val="center"/>
              <w:rPr>
                <w:b/>
                <w:bCs/>
                <w:sz w:val="20"/>
                <w:szCs w:val="20"/>
              </w:rPr>
            </w:pPr>
            <w:r w:rsidRPr="00274288">
              <w:rPr>
                <w:b/>
                <w:bCs/>
                <w:sz w:val="20"/>
                <w:szCs w:val="20"/>
              </w:rPr>
              <w:t>vietos</w:t>
            </w:r>
          </w:p>
          <w:p w:rsidR="00274288" w:rsidRPr="00274288" w:rsidRDefault="00274288" w:rsidP="00274288">
            <w:pPr>
              <w:jc w:val="center"/>
              <w:rPr>
                <w:b/>
                <w:sz w:val="20"/>
                <w:szCs w:val="20"/>
              </w:rPr>
            </w:pPr>
            <w:r w:rsidRPr="00274288">
              <w:rPr>
                <w:b/>
                <w:bCs/>
                <w:sz w:val="20"/>
                <w:szCs w:val="20"/>
              </w:rPr>
              <w:t xml:space="preserve"> Nr.</w:t>
            </w:r>
          </w:p>
        </w:tc>
        <w:tc>
          <w:tcPr>
            <w:tcW w:w="2682"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b/>
                <w:sz w:val="20"/>
                <w:szCs w:val="20"/>
              </w:rPr>
            </w:pPr>
            <w:r w:rsidRPr="00274288">
              <w:rPr>
                <w:b/>
                <w:bCs/>
                <w:sz w:val="20"/>
                <w:szCs w:val="20"/>
              </w:rPr>
              <w:t>Triukšmo matavimo vieta</w:t>
            </w:r>
          </w:p>
        </w:tc>
        <w:tc>
          <w:tcPr>
            <w:tcW w:w="872" w:type="pc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b/>
                <w:sz w:val="20"/>
                <w:szCs w:val="20"/>
              </w:rPr>
            </w:pPr>
            <w:r w:rsidRPr="00274288">
              <w:rPr>
                <w:b/>
                <w:bCs/>
                <w:sz w:val="20"/>
                <w:szCs w:val="20"/>
              </w:rPr>
              <w:t>Viršijimai, kartais</w:t>
            </w:r>
          </w:p>
        </w:tc>
        <w:tc>
          <w:tcPr>
            <w:tcW w:w="800" w:type="pct"/>
            <w:tcBorders>
              <w:top w:val="single" w:sz="4" w:space="0" w:color="auto"/>
              <w:left w:val="single" w:sz="4" w:space="0" w:color="auto"/>
              <w:right w:val="single" w:sz="4" w:space="0" w:color="auto"/>
            </w:tcBorders>
            <w:vAlign w:val="center"/>
          </w:tcPr>
          <w:p w:rsidR="00274288" w:rsidRPr="00274288" w:rsidRDefault="00274288" w:rsidP="00274288">
            <w:pPr>
              <w:jc w:val="center"/>
              <w:rPr>
                <w:b/>
                <w:sz w:val="20"/>
                <w:szCs w:val="20"/>
              </w:rPr>
            </w:pPr>
            <w:r w:rsidRPr="00274288">
              <w:rPr>
                <w:b/>
                <w:bCs/>
                <w:noProof/>
                <w:sz w:val="20"/>
                <w:szCs w:val="20"/>
              </w:rPr>
              <w:t>Max L</w:t>
            </w:r>
            <w:r w:rsidRPr="00274288">
              <w:rPr>
                <w:b/>
                <w:bCs/>
                <w:noProof/>
                <w:sz w:val="20"/>
                <w:szCs w:val="20"/>
                <w:vertAlign w:val="subscript"/>
              </w:rPr>
              <w:t>ekv.</w:t>
            </w:r>
            <w:r w:rsidRPr="00274288">
              <w:rPr>
                <w:b/>
                <w:bCs/>
                <w:noProof/>
                <w:sz w:val="20"/>
                <w:szCs w:val="20"/>
              </w:rPr>
              <w:t>dB/RV</w:t>
            </w:r>
            <w:r w:rsidRPr="00274288">
              <w:rPr>
                <w:b/>
                <w:bCs/>
                <w:noProof/>
                <w:sz w:val="20"/>
                <w:szCs w:val="20"/>
                <w:vertAlign w:val="superscript"/>
              </w:rPr>
              <w:t>*</w:t>
            </w:r>
            <w:r w:rsidRPr="00274288">
              <w:rPr>
                <w:b/>
                <w:bCs/>
                <w:noProof/>
                <w:sz w:val="20"/>
                <w:szCs w:val="20"/>
              </w:rPr>
              <w:t xml:space="preserve"> </w:t>
            </w:r>
          </w:p>
        </w:tc>
      </w:tr>
      <w:tr w:rsidR="00274288" w:rsidRPr="00274288" w:rsidTr="00274288">
        <w:trPr>
          <w:jc w:val="center"/>
        </w:trPr>
        <w:tc>
          <w:tcPr>
            <w:tcW w:w="646" w:type="pct"/>
            <w:tcBorders>
              <w:top w:val="single" w:sz="4" w:space="0" w:color="auto"/>
              <w:left w:val="single" w:sz="4" w:space="0" w:color="auto"/>
              <w:bottom w:val="single" w:sz="4" w:space="0" w:color="auto"/>
              <w:right w:val="single" w:sz="4" w:space="0" w:color="auto"/>
            </w:tcBorders>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3</w:t>
            </w:r>
          </w:p>
        </w:tc>
        <w:tc>
          <w:tcPr>
            <w:tcW w:w="2682" w:type="pct"/>
            <w:tcBorders>
              <w:top w:val="single" w:sz="4" w:space="0" w:color="auto"/>
              <w:left w:val="single" w:sz="4" w:space="0" w:color="auto"/>
              <w:bottom w:val="single" w:sz="4" w:space="0" w:color="auto"/>
              <w:right w:val="single" w:sz="4" w:space="0" w:color="auto"/>
            </w:tcBorders>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Liepojos g. prie gyvenamo namo (Liepojos g. 104)</w:t>
            </w:r>
          </w:p>
        </w:tc>
        <w:tc>
          <w:tcPr>
            <w:tcW w:w="872"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2</w:t>
            </w:r>
          </w:p>
        </w:tc>
        <w:tc>
          <w:tcPr>
            <w:tcW w:w="800"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sz w:val="20"/>
              </w:rPr>
              <w:t>66,2/65</w:t>
            </w:r>
          </w:p>
        </w:tc>
      </w:tr>
      <w:tr w:rsidR="00274288" w:rsidRPr="00274288" w:rsidTr="00274288">
        <w:trPr>
          <w:jc w:val="center"/>
        </w:trPr>
        <w:tc>
          <w:tcPr>
            <w:tcW w:w="646"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sz w:val="20"/>
                <w:szCs w:val="20"/>
                <w:lang w:eastAsia="lt-LT"/>
              </w:rPr>
            </w:pPr>
            <w:r w:rsidRPr="00274288">
              <w:rPr>
                <w:sz w:val="20"/>
                <w:szCs w:val="20"/>
                <w:lang w:eastAsia="lt-LT"/>
              </w:rPr>
              <w:t>10</w:t>
            </w:r>
          </w:p>
        </w:tc>
        <w:tc>
          <w:tcPr>
            <w:tcW w:w="2682"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sz w:val="20"/>
                <w:szCs w:val="20"/>
                <w:lang w:eastAsia="lt-LT"/>
              </w:rPr>
            </w:pPr>
            <w:r w:rsidRPr="00274288">
              <w:rPr>
                <w:sz w:val="20"/>
                <w:szCs w:val="20"/>
                <w:lang w:eastAsia="lt-LT"/>
              </w:rPr>
              <w:t>J. Janonio g. prie gyvenamo namo (J. Janonio g. 10)</w:t>
            </w:r>
          </w:p>
        </w:tc>
        <w:tc>
          <w:tcPr>
            <w:tcW w:w="872"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tabs>
                <w:tab w:val="left" w:pos="897"/>
              </w:tabs>
              <w:ind w:left="-95"/>
              <w:jc w:val="center"/>
              <w:rPr>
                <w:sz w:val="20"/>
                <w:szCs w:val="20"/>
                <w:lang w:eastAsia="lt-LT"/>
              </w:rPr>
            </w:pPr>
            <w:r w:rsidRPr="00274288">
              <w:rPr>
                <w:sz w:val="20"/>
                <w:szCs w:val="20"/>
                <w:lang w:eastAsia="lt-LT"/>
              </w:rPr>
              <w:t>2</w:t>
            </w:r>
          </w:p>
        </w:tc>
        <w:tc>
          <w:tcPr>
            <w:tcW w:w="800"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tabs>
                <w:tab w:val="left" w:pos="897"/>
              </w:tabs>
              <w:ind w:left="-95"/>
              <w:jc w:val="center"/>
              <w:rPr>
                <w:sz w:val="20"/>
                <w:szCs w:val="20"/>
                <w:lang w:eastAsia="lt-LT"/>
              </w:rPr>
            </w:pPr>
            <w:r w:rsidRPr="00274288">
              <w:rPr>
                <w:sz w:val="20"/>
                <w:szCs w:val="20"/>
              </w:rPr>
              <w:t>69,8/65</w:t>
            </w:r>
          </w:p>
        </w:tc>
      </w:tr>
      <w:tr w:rsidR="00274288" w:rsidRPr="00274288" w:rsidTr="00274288">
        <w:trPr>
          <w:jc w:val="center"/>
        </w:trPr>
        <w:tc>
          <w:tcPr>
            <w:tcW w:w="64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bCs/>
                <w:sz w:val="20"/>
                <w:szCs w:val="20"/>
              </w:rPr>
            </w:pPr>
            <w:r w:rsidRPr="00274288">
              <w:rPr>
                <w:bCs/>
                <w:sz w:val="20"/>
                <w:szCs w:val="20"/>
              </w:rPr>
              <w:t>11</w:t>
            </w:r>
          </w:p>
        </w:tc>
        <w:tc>
          <w:tcPr>
            <w:tcW w:w="2682"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 xml:space="preserve">Herkaus Manto g. prie gyvenamo namo </w:t>
            </w:r>
          </w:p>
          <w:p w:rsidR="00274288" w:rsidRPr="00274288" w:rsidRDefault="00274288" w:rsidP="00274288">
            <w:pPr>
              <w:jc w:val="center"/>
              <w:rPr>
                <w:sz w:val="20"/>
                <w:szCs w:val="20"/>
              </w:rPr>
            </w:pPr>
            <w:r w:rsidRPr="00274288">
              <w:rPr>
                <w:rFonts w:eastAsia="Calibri"/>
                <w:color w:val="000000"/>
                <w:sz w:val="20"/>
                <w:szCs w:val="20"/>
              </w:rPr>
              <w:t>(Herkaus Manto g. 48)</w:t>
            </w:r>
          </w:p>
        </w:tc>
        <w:tc>
          <w:tcPr>
            <w:tcW w:w="872"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tabs>
                <w:tab w:val="left" w:pos="897"/>
              </w:tabs>
              <w:ind w:left="-95"/>
              <w:jc w:val="center"/>
              <w:rPr>
                <w:sz w:val="20"/>
                <w:szCs w:val="20"/>
              </w:rPr>
            </w:pPr>
            <w:r w:rsidRPr="00274288">
              <w:rPr>
                <w:sz w:val="20"/>
                <w:szCs w:val="20"/>
              </w:rPr>
              <w:t>3</w:t>
            </w:r>
          </w:p>
        </w:tc>
        <w:tc>
          <w:tcPr>
            <w:tcW w:w="800"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tabs>
                <w:tab w:val="left" w:pos="897"/>
              </w:tabs>
              <w:ind w:left="-95"/>
              <w:jc w:val="center"/>
              <w:rPr>
                <w:sz w:val="20"/>
                <w:szCs w:val="20"/>
              </w:rPr>
            </w:pPr>
            <w:r w:rsidRPr="00274288">
              <w:rPr>
                <w:sz w:val="20"/>
                <w:szCs w:val="20"/>
              </w:rPr>
              <w:t>69,4/65</w:t>
            </w:r>
          </w:p>
        </w:tc>
      </w:tr>
      <w:tr w:rsidR="00274288" w:rsidRPr="00274288" w:rsidTr="00274288">
        <w:trPr>
          <w:jc w:val="center"/>
        </w:trPr>
        <w:tc>
          <w:tcPr>
            <w:tcW w:w="64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bCs/>
                <w:color w:val="000000"/>
                <w:sz w:val="20"/>
                <w:szCs w:val="20"/>
              </w:rPr>
            </w:pPr>
            <w:r w:rsidRPr="00274288">
              <w:rPr>
                <w:bCs/>
                <w:color w:val="000000"/>
                <w:sz w:val="20"/>
                <w:szCs w:val="20"/>
              </w:rPr>
              <w:t>14</w:t>
            </w:r>
          </w:p>
        </w:tc>
        <w:tc>
          <w:tcPr>
            <w:tcW w:w="2682"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sz w:val="20"/>
                <w:szCs w:val="20"/>
              </w:rPr>
            </w:pPr>
            <w:r w:rsidRPr="00274288">
              <w:rPr>
                <w:sz w:val="20"/>
                <w:szCs w:val="20"/>
              </w:rPr>
              <w:t xml:space="preserve">Herkaus Manto g. prie gyvenamo namo </w:t>
            </w:r>
          </w:p>
          <w:p w:rsidR="00274288" w:rsidRPr="00274288" w:rsidRDefault="00274288" w:rsidP="00274288">
            <w:pPr>
              <w:jc w:val="center"/>
              <w:rPr>
                <w:sz w:val="20"/>
                <w:szCs w:val="20"/>
              </w:rPr>
            </w:pPr>
            <w:r w:rsidRPr="00274288">
              <w:rPr>
                <w:sz w:val="20"/>
                <w:szCs w:val="20"/>
              </w:rPr>
              <w:t>(Herkaus Manto g. 5)</w:t>
            </w:r>
          </w:p>
        </w:tc>
        <w:tc>
          <w:tcPr>
            <w:tcW w:w="872"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tabs>
                <w:tab w:val="left" w:pos="897"/>
              </w:tabs>
              <w:ind w:left="-95"/>
              <w:jc w:val="center"/>
              <w:rPr>
                <w:sz w:val="20"/>
                <w:szCs w:val="20"/>
              </w:rPr>
            </w:pPr>
            <w:r w:rsidRPr="00274288">
              <w:rPr>
                <w:sz w:val="20"/>
                <w:szCs w:val="20"/>
              </w:rPr>
              <w:t>2</w:t>
            </w:r>
          </w:p>
        </w:tc>
        <w:tc>
          <w:tcPr>
            <w:tcW w:w="800"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tabs>
                <w:tab w:val="left" w:pos="897"/>
              </w:tabs>
              <w:ind w:left="-95"/>
              <w:jc w:val="center"/>
              <w:rPr>
                <w:sz w:val="20"/>
                <w:szCs w:val="20"/>
              </w:rPr>
            </w:pPr>
            <w:r w:rsidRPr="00274288">
              <w:rPr>
                <w:sz w:val="20"/>
                <w:szCs w:val="20"/>
              </w:rPr>
              <w:t>63,2/60</w:t>
            </w:r>
          </w:p>
        </w:tc>
      </w:tr>
      <w:tr w:rsidR="00274288" w:rsidRPr="00274288" w:rsidTr="00274288">
        <w:trPr>
          <w:jc w:val="center"/>
        </w:trPr>
        <w:tc>
          <w:tcPr>
            <w:tcW w:w="64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bCs/>
                <w:sz w:val="20"/>
                <w:szCs w:val="20"/>
              </w:rPr>
            </w:pPr>
            <w:r w:rsidRPr="00274288">
              <w:rPr>
                <w:bCs/>
                <w:sz w:val="20"/>
                <w:szCs w:val="20"/>
              </w:rPr>
              <w:t>16</w:t>
            </w:r>
          </w:p>
        </w:tc>
        <w:tc>
          <w:tcPr>
            <w:tcW w:w="2682"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sz w:val="20"/>
                <w:szCs w:val="20"/>
              </w:rPr>
            </w:pPr>
            <w:r w:rsidRPr="00274288">
              <w:rPr>
                <w:spacing w:val="1"/>
                <w:sz w:val="20"/>
                <w:szCs w:val="20"/>
              </w:rPr>
              <w:t>Prie gyvenamo namo (Žvejų g. 1), prieš "Biržos" tiltą</w:t>
            </w:r>
          </w:p>
        </w:tc>
        <w:tc>
          <w:tcPr>
            <w:tcW w:w="872"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tabs>
                <w:tab w:val="left" w:pos="897"/>
              </w:tabs>
              <w:ind w:left="-95"/>
              <w:jc w:val="center"/>
              <w:rPr>
                <w:sz w:val="20"/>
                <w:szCs w:val="20"/>
              </w:rPr>
            </w:pPr>
            <w:r w:rsidRPr="00274288">
              <w:rPr>
                <w:sz w:val="20"/>
                <w:szCs w:val="20"/>
              </w:rPr>
              <w:t>2</w:t>
            </w:r>
          </w:p>
        </w:tc>
        <w:tc>
          <w:tcPr>
            <w:tcW w:w="800"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tabs>
                <w:tab w:val="left" w:pos="897"/>
              </w:tabs>
              <w:ind w:left="-95"/>
              <w:jc w:val="center"/>
              <w:rPr>
                <w:sz w:val="20"/>
                <w:szCs w:val="20"/>
              </w:rPr>
            </w:pPr>
            <w:r w:rsidRPr="00274288">
              <w:rPr>
                <w:sz w:val="20"/>
                <w:szCs w:val="20"/>
              </w:rPr>
              <w:t>62,4/60</w:t>
            </w:r>
          </w:p>
        </w:tc>
      </w:tr>
      <w:tr w:rsidR="00274288" w:rsidRPr="00274288" w:rsidTr="00274288">
        <w:trPr>
          <w:jc w:val="center"/>
        </w:trPr>
        <w:tc>
          <w:tcPr>
            <w:tcW w:w="646"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bCs/>
                <w:sz w:val="20"/>
                <w:szCs w:val="20"/>
              </w:rPr>
            </w:pPr>
            <w:r w:rsidRPr="00274288">
              <w:rPr>
                <w:bCs/>
                <w:sz w:val="20"/>
                <w:szCs w:val="20"/>
              </w:rPr>
              <w:t>18</w:t>
            </w:r>
          </w:p>
        </w:tc>
        <w:tc>
          <w:tcPr>
            <w:tcW w:w="2682"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spacing w:val="1"/>
                <w:sz w:val="20"/>
                <w:szCs w:val="20"/>
              </w:rPr>
            </w:pPr>
            <w:r w:rsidRPr="00274288">
              <w:rPr>
                <w:rFonts w:eastAsia="Calibri"/>
                <w:color w:val="000000"/>
                <w:sz w:val="20"/>
                <w:szCs w:val="20"/>
              </w:rPr>
              <w:t>Prie gyvenamo namo (Tiltų g. 27)</w:t>
            </w:r>
          </w:p>
        </w:tc>
        <w:tc>
          <w:tcPr>
            <w:tcW w:w="872"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tabs>
                <w:tab w:val="left" w:pos="897"/>
              </w:tabs>
              <w:ind w:left="-95"/>
              <w:jc w:val="center"/>
              <w:rPr>
                <w:sz w:val="20"/>
                <w:szCs w:val="20"/>
              </w:rPr>
            </w:pPr>
            <w:r w:rsidRPr="00274288">
              <w:rPr>
                <w:sz w:val="20"/>
                <w:szCs w:val="20"/>
              </w:rPr>
              <w:t>4</w:t>
            </w:r>
          </w:p>
        </w:tc>
        <w:tc>
          <w:tcPr>
            <w:tcW w:w="800"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tabs>
                <w:tab w:val="left" w:pos="897"/>
              </w:tabs>
              <w:ind w:left="-95"/>
              <w:jc w:val="center"/>
              <w:rPr>
                <w:color w:val="9C0006"/>
                <w:sz w:val="20"/>
                <w:szCs w:val="20"/>
              </w:rPr>
            </w:pPr>
            <w:r w:rsidRPr="00274288">
              <w:rPr>
                <w:sz w:val="20"/>
                <w:szCs w:val="20"/>
              </w:rPr>
              <w:t>68,7/65</w:t>
            </w:r>
          </w:p>
        </w:tc>
      </w:tr>
      <w:tr w:rsidR="00274288" w:rsidRPr="00274288" w:rsidTr="00274288">
        <w:trPr>
          <w:jc w:val="center"/>
        </w:trPr>
        <w:tc>
          <w:tcPr>
            <w:tcW w:w="64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bCs/>
                <w:sz w:val="20"/>
                <w:szCs w:val="20"/>
              </w:rPr>
            </w:pPr>
            <w:r w:rsidRPr="00274288">
              <w:rPr>
                <w:bCs/>
                <w:sz w:val="20"/>
                <w:szCs w:val="20"/>
              </w:rPr>
              <w:t>19</w:t>
            </w:r>
          </w:p>
        </w:tc>
        <w:tc>
          <w:tcPr>
            <w:tcW w:w="2682"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sz w:val="20"/>
                <w:szCs w:val="20"/>
              </w:rPr>
            </w:pPr>
            <w:r w:rsidRPr="00274288">
              <w:rPr>
                <w:spacing w:val="-2"/>
                <w:sz w:val="20"/>
                <w:szCs w:val="20"/>
              </w:rPr>
              <w:t>Bangų g. prie gyvenamo namo (Bangų g. 6)</w:t>
            </w:r>
          </w:p>
        </w:tc>
        <w:tc>
          <w:tcPr>
            <w:tcW w:w="872"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tabs>
                <w:tab w:val="left" w:pos="897"/>
              </w:tabs>
              <w:ind w:left="-95"/>
              <w:jc w:val="center"/>
              <w:rPr>
                <w:sz w:val="20"/>
                <w:szCs w:val="20"/>
              </w:rPr>
            </w:pPr>
            <w:r w:rsidRPr="00274288">
              <w:rPr>
                <w:sz w:val="20"/>
                <w:szCs w:val="20"/>
              </w:rPr>
              <w:t>2</w:t>
            </w:r>
          </w:p>
        </w:tc>
        <w:tc>
          <w:tcPr>
            <w:tcW w:w="800"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tabs>
                <w:tab w:val="left" w:pos="897"/>
              </w:tabs>
              <w:ind w:left="-95"/>
              <w:jc w:val="center"/>
              <w:rPr>
                <w:sz w:val="20"/>
                <w:szCs w:val="20"/>
              </w:rPr>
            </w:pPr>
            <w:r w:rsidRPr="00274288">
              <w:rPr>
                <w:sz w:val="20"/>
                <w:szCs w:val="20"/>
              </w:rPr>
              <w:t>69,1/65</w:t>
            </w:r>
          </w:p>
        </w:tc>
      </w:tr>
      <w:tr w:rsidR="00274288" w:rsidRPr="00274288" w:rsidTr="00274288">
        <w:trPr>
          <w:jc w:val="center"/>
        </w:trPr>
        <w:tc>
          <w:tcPr>
            <w:tcW w:w="64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bCs/>
                <w:sz w:val="20"/>
                <w:szCs w:val="20"/>
              </w:rPr>
            </w:pPr>
            <w:r w:rsidRPr="00274288">
              <w:rPr>
                <w:bCs/>
                <w:sz w:val="20"/>
                <w:szCs w:val="20"/>
              </w:rPr>
              <w:t>20</w:t>
            </w:r>
          </w:p>
        </w:tc>
        <w:tc>
          <w:tcPr>
            <w:tcW w:w="2682"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sz w:val="20"/>
                <w:szCs w:val="20"/>
              </w:rPr>
            </w:pPr>
            <w:r w:rsidRPr="00274288">
              <w:rPr>
                <w:spacing w:val="1"/>
                <w:sz w:val="20"/>
                <w:szCs w:val="20"/>
              </w:rPr>
              <w:t>Prie gyvenamo namo (Pilies g. 3), ties Vakarų Baltijos laivų statykla</w:t>
            </w:r>
          </w:p>
        </w:tc>
        <w:tc>
          <w:tcPr>
            <w:tcW w:w="872"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tabs>
                <w:tab w:val="left" w:pos="897"/>
              </w:tabs>
              <w:ind w:left="-95"/>
              <w:jc w:val="center"/>
              <w:rPr>
                <w:sz w:val="20"/>
                <w:szCs w:val="20"/>
              </w:rPr>
            </w:pPr>
            <w:r w:rsidRPr="00274288">
              <w:rPr>
                <w:sz w:val="20"/>
                <w:szCs w:val="20"/>
              </w:rPr>
              <w:t>3</w:t>
            </w:r>
          </w:p>
        </w:tc>
        <w:tc>
          <w:tcPr>
            <w:tcW w:w="800"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tabs>
                <w:tab w:val="left" w:pos="897"/>
              </w:tabs>
              <w:ind w:left="-95"/>
              <w:jc w:val="center"/>
              <w:rPr>
                <w:sz w:val="20"/>
                <w:szCs w:val="20"/>
              </w:rPr>
            </w:pPr>
            <w:r w:rsidRPr="00274288">
              <w:rPr>
                <w:sz w:val="20"/>
                <w:szCs w:val="20"/>
              </w:rPr>
              <w:t>70,1/65</w:t>
            </w:r>
          </w:p>
        </w:tc>
      </w:tr>
      <w:tr w:rsidR="00274288" w:rsidRPr="00274288" w:rsidTr="00274288">
        <w:trPr>
          <w:jc w:val="center"/>
        </w:trPr>
        <w:tc>
          <w:tcPr>
            <w:tcW w:w="646"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bCs/>
                <w:sz w:val="20"/>
                <w:szCs w:val="20"/>
              </w:rPr>
            </w:pPr>
            <w:r w:rsidRPr="00274288">
              <w:rPr>
                <w:bCs/>
                <w:sz w:val="20"/>
                <w:szCs w:val="20"/>
              </w:rPr>
              <w:t>21</w:t>
            </w:r>
          </w:p>
        </w:tc>
        <w:tc>
          <w:tcPr>
            <w:tcW w:w="2682"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 xml:space="preserve">Tilžės g. prie Klaipėdos Sendvario progimnazijos </w:t>
            </w:r>
          </w:p>
          <w:p w:rsidR="00274288" w:rsidRPr="00274288" w:rsidRDefault="00274288" w:rsidP="00274288">
            <w:pPr>
              <w:jc w:val="center"/>
              <w:rPr>
                <w:spacing w:val="1"/>
                <w:sz w:val="20"/>
                <w:szCs w:val="20"/>
              </w:rPr>
            </w:pPr>
            <w:r w:rsidRPr="00274288">
              <w:rPr>
                <w:rFonts w:eastAsia="Calibri"/>
                <w:color w:val="000000"/>
                <w:sz w:val="20"/>
                <w:szCs w:val="20"/>
              </w:rPr>
              <w:t>(Tilžės g. 39)</w:t>
            </w:r>
          </w:p>
        </w:tc>
        <w:tc>
          <w:tcPr>
            <w:tcW w:w="872"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tabs>
                <w:tab w:val="left" w:pos="897"/>
              </w:tabs>
              <w:ind w:left="-95"/>
              <w:jc w:val="center"/>
              <w:rPr>
                <w:sz w:val="20"/>
                <w:szCs w:val="20"/>
              </w:rPr>
            </w:pPr>
            <w:r w:rsidRPr="00274288">
              <w:rPr>
                <w:sz w:val="20"/>
                <w:szCs w:val="20"/>
              </w:rPr>
              <w:t>4</w:t>
            </w:r>
          </w:p>
        </w:tc>
        <w:tc>
          <w:tcPr>
            <w:tcW w:w="800"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tabs>
                <w:tab w:val="left" w:pos="897"/>
              </w:tabs>
              <w:ind w:left="-95"/>
              <w:jc w:val="center"/>
              <w:rPr>
                <w:sz w:val="20"/>
                <w:szCs w:val="20"/>
              </w:rPr>
            </w:pPr>
            <w:r w:rsidRPr="00274288">
              <w:rPr>
                <w:sz w:val="20"/>
                <w:szCs w:val="20"/>
              </w:rPr>
              <w:t>68,5/65</w:t>
            </w:r>
          </w:p>
        </w:tc>
      </w:tr>
      <w:tr w:rsidR="00274288" w:rsidRPr="00274288" w:rsidTr="00274288">
        <w:trPr>
          <w:jc w:val="center"/>
        </w:trPr>
        <w:tc>
          <w:tcPr>
            <w:tcW w:w="64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bCs/>
                <w:sz w:val="20"/>
                <w:szCs w:val="20"/>
              </w:rPr>
            </w:pPr>
            <w:r w:rsidRPr="00274288">
              <w:rPr>
                <w:bCs/>
                <w:sz w:val="20"/>
                <w:szCs w:val="20"/>
              </w:rPr>
              <w:t>24</w:t>
            </w:r>
          </w:p>
        </w:tc>
        <w:tc>
          <w:tcPr>
            <w:tcW w:w="2682"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sz w:val="20"/>
                <w:szCs w:val="20"/>
              </w:rPr>
            </w:pPr>
            <w:r w:rsidRPr="00274288">
              <w:rPr>
                <w:sz w:val="20"/>
                <w:szCs w:val="20"/>
              </w:rPr>
              <w:t>Taikos pr. prie gyvenamo namo (Taikos pr. 48)</w:t>
            </w:r>
          </w:p>
        </w:tc>
        <w:tc>
          <w:tcPr>
            <w:tcW w:w="872"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tabs>
                <w:tab w:val="left" w:pos="897"/>
              </w:tabs>
              <w:ind w:left="-95"/>
              <w:jc w:val="center"/>
              <w:rPr>
                <w:sz w:val="20"/>
                <w:szCs w:val="20"/>
              </w:rPr>
            </w:pPr>
            <w:r w:rsidRPr="00274288">
              <w:rPr>
                <w:sz w:val="20"/>
                <w:szCs w:val="20"/>
              </w:rPr>
              <w:t>4</w:t>
            </w:r>
          </w:p>
        </w:tc>
        <w:tc>
          <w:tcPr>
            <w:tcW w:w="800"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tabs>
                <w:tab w:val="left" w:pos="897"/>
              </w:tabs>
              <w:ind w:left="-95"/>
              <w:jc w:val="center"/>
              <w:rPr>
                <w:sz w:val="20"/>
                <w:szCs w:val="20"/>
              </w:rPr>
            </w:pPr>
            <w:r w:rsidRPr="00274288">
              <w:rPr>
                <w:sz w:val="20"/>
                <w:szCs w:val="20"/>
              </w:rPr>
              <w:t>68,4/65</w:t>
            </w:r>
          </w:p>
        </w:tc>
      </w:tr>
      <w:tr w:rsidR="00274288" w:rsidRPr="00274288" w:rsidTr="00274288">
        <w:trPr>
          <w:jc w:val="center"/>
        </w:trPr>
        <w:tc>
          <w:tcPr>
            <w:tcW w:w="64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bCs/>
                <w:sz w:val="20"/>
                <w:szCs w:val="20"/>
              </w:rPr>
            </w:pPr>
            <w:r w:rsidRPr="00274288">
              <w:rPr>
                <w:bCs/>
                <w:sz w:val="20"/>
                <w:szCs w:val="20"/>
              </w:rPr>
              <w:t>29</w:t>
            </w:r>
          </w:p>
        </w:tc>
        <w:tc>
          <w:tcPr>
            <w:tcW w:w="2682"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sz w:val="20"/>
                <w:szCs w:val="20"/>
              </w:rPr>
            </w:pPr>
            <w:r w:rsidRPr="00274288">
              <w:rPr>
                <w:sz w:val="20"/>
                <w:szCs w:val="20"/>
              </w:rPr>
              <w:t>Minijos g. prie gyvenamo namo (Minijos g. 127)</w:t>
            </w:r>
          </w:p>
        </w:tc>
        <w:tc>
          <w:tcPr>
            <w:tcW w:w="872"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tabs>
                <w:tab w:val="left" w:pos="897"/>
              </w:tabs>
              <w:ind w:left="-95"/>
              <w:jc w:val="center"/>
              <w:rPr>
                <w:sz w:val="20"/>
                <w:szCs w:val="20"/>
              </w:rPr>
            </w:pPr>
            <w:r w:rsidRPr="00274288">
              <w:rPr>
                <w:sz w:val="20"/>
                <w:szCs w:val="20"/>
              </w:rPr>
              <w:t>4</w:t>
            </w:r>
          </w:p>
        </w:tc>
        <w:tc>
          <w:tcPr>
            <w:tcW w:w="800"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tabs>
                <w:tab w:val="left" w:pos="897"/>
              </w:tabs>
              <w:ind w:left="-95"/>
              <w:jc w:val="center"/>
              <w:rPr>
                <w:sz w:val="20"/>
                <w:szCs w:val="20"/>
              </w:rPr>
            </w:pPr>
            <w:r w:rsidRPr="00274288">
              <w:rPr>
                <w:sz w:val="20"/>
                <w:szCs w:val="20"/>
              </w:rPr>
              <w:t>61,0/60</w:t>
            </w:r>
          </w:p>
        </w:tc>
      </w:tr>
      <w:tr w:rsidR="00274288" w:rsidRPr="00274288" w:rsidTr="00274288">
        <w:trPr>
          <w:jc w:val="center"/>
        </w:trPr>
        <w:tc>
          <w:tcPr>
            <w:tcW w:w="646"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sz w:val="20"/>
                <w:szCs w:val="20"/>
                <w:lang w:eastAsia="lt-LT"/>
              </w:rPr>
            </w:pPr>
            <w:r w:rsidRPr="00274288">
              <w:rPr>
                <w:sz w:val="20"/>
                <w:szCs w:val="20"/>
                <w:lang w:eastAsia="lt-LT"/>
              </w:rPr>
              <w:t>33</w:t>
            </w:r>
          </w:p>
        </w:tc>
        <w:tc>
          <w:tcPr>
            <w:tcW w:w="2682"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sz w:val="20"/>
                <w:szCs w:val="20"/>
                <w:lang w:eastAsia="lt-LT"/>
              </w:rPr>
            </w:pPr>
            <w:r w:rsidRPr="00274288">
              <w:rPr>
                <w:sz w:val="20"/>
                <w:szCs w:val="20"/>
                <w:lang w:eastAsia="lt-LT"/>
              </w:rPr>
              <w:t>Prie gyvenamo namo (Taikos pr. 82), greta žiedinės sankryžos</w:t>
            </w:r>
          </w:p>
        </w:tc>
        <w:tc>
          <w:tcPr>
            <w:tcW w:w="872"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tabs>
                <w:tab w:val="left" w:pos="897"/>
              </w:tabs>
              <w:ind w:left="-95"/>
              <w:jc w:val="center"/>
              <w:rPr>
                <w:sz w:val="20"/>
                <w:szCs w:val="20"/>
                <w:lang w:eastAsia="lt-LT"/>
              </w:rPr>
            </w:pPr>
            <w:r w:rsidRPr="00274288">
              <w:rPr>
                <w:sz w:val="20"/>
                <w:szCs w:val="20"/>
                <w:lang w:eastAsia="lt-LT"/>
              </w:rPr>
              <w:t>3</w:t>
            </w:r>
          </w:p>
        </w:tc>
        <w:tc>
          <w:tcPr>
            <w:tcW w:w="800"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tabs>
                <w:tab w:val="left" w:pos="897"/>
              </w:tabs>
              <w:ind w:left="-95"/>
              <w:jc w:val="center"/>
              <w:rPr>
                <w:sz w:val="20"/>
                <w:szCs w:val="20"/>
                <w:lang w:eastAsia="lt-LT"/>
              </w:rPr>
            </w:pPr>
            <w:r w:rsidRPr="00274288">
              <w:rPr>
                <w:sz w:val="20"/>
                <w:szCs w:val="20"/>
              </w:rPr>
              <w:t>65,3/65</w:t>
            </w:r>
          </w:p>
        </w:tc>
      </w:tr>
      <w:tr w:rsidR="00274288" w:rsidRPr="00274288" w:rsidTr="00274288">
        <w:trPr>
          <w:jc w:val="center"/>
        </w:trPr>
        <w:tc>
          <w:tcPr>
            <w:tcW w:w="646"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sz w:val="20"/>
                <w:szCs w:val="20"/>
                <w:lang w:eastAsia="lt-LT"/>
              </w:rPr>
            </w:pPr>
            <w:r w:rsidRPr="00274288">
              <w:rPr>
                <w:rFonts w:eastAsia="Calibri"/>
                <w:color w:val="000000"/>
                <w:sz w:val="20"/>
                <w:szCs w:val="20"/>
              </w:rPr>
              <w:t>34.</w:t>
            </w:r>
          </w:p>
        </w:tc>
        <w:tc>
          <w:tcPr>
            <w:tcW w:w="2682"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sz w:val="20"/>
                <w:szCs w:val="20"/>
                <w:lang w:eastAsia="lt-LT"/>
              </w:rPr>
            </w:pPr>
            <w:r w:rsidRPr="00274288">
              <w:rPr>
                <w:rFonts w:eastAsia="Calibri"/>
                <w:color w:val="000000"/>
                <w:sz w:val="20"/>
                <w:szCs w:val="20"/>
              </w:rPr>
              <w:t>Šilutės pl. prie gyvenamo namo (Šilutės pl. 70)</w:t>
            </w:r>
          </w:p>
        </w:tc>
        <w:tc>
          <w:tcPr>
            <w:tcW w:w="872"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tabs>
                <w:tab w:val="left" w:pos="897"/>
              </w:tabs>
              <w:ind w:left="-95"/>
              <w:jc w:val="center"/>
              <w:rPr>
                <w:sz w:val="20"/>
                <w:szCs w:val="20"/>
                <w:lang w:eastAsia="lt-LT"/>
              </w:rPr>
            </w:pPr>
            <w:r w:rsidRPr="00274288">
              <w:rPr>
                <w:sz w:val="20"/>
                <w:szCs w:val="20"/>
                <w:lang w:eastAsia="lt-LT"/>
              </w:rPr>
              <w:t>2</w:t>
            </w:r>
          </w:p>
        </w:tc>
        <w:tc>
          <w:tcPr>
            <w:tcW w:w="800"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tabs>
                <w:tab w:val="left" w:pos="897"/>
              </w:tabs>
              <w:ind w:left="-95"/>
              <w:jc w:val="center"/>
              <w:rPr>
                <w:sz w:val="20"/>
                <w:szCs w:val="20"/>
              </w:rPr>
            </w:pPr>
            <w:r w:rsidRPr="00274288">
              <w:rPr>
                <w:sz w:val="20"/>
                <w:szCs w:val="20"/>
              </w:rPr>
              <w:t>65,4/65</w:t>
            </w:r>
          </w:p>
        </w:tc>
      </w:tr>
      <w:tr w:rsidR="00274288" w:rsidRPr="00274288" w:rsidTr="00274288">
        <w:trPr>
          <w:jc w:val="center"/>
        </w:trPr>
        <w:tc>
          <w:tcPr>
            <w:tcW w:w="646"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41.</w:t>
            </w:r>
          </w:p>
        </w:tc>
        <w:tc>
          <w:tcPr>
            <w:tcW w:w="2682" w:type="pct"/>
            <w:tcBorders>
              <w:top w:val="nil"/>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Jūrininkų pr. ties Vingio g. prie gyvenamo namo</w:t>
            </w:r>
          </w:p>
          <w:p w:rsidR="00274288" w:rsidRPr="00274288" w:rsidRDefault="00274288" w:rsidP="00274288">
            <w:pPr>
              <w:jc w:val="center"/>
              <w:rPr>
                <w:rFonts w:eastAsia="Calibri"/>
                <w:color w:val="000000"/>
                <w:sz w:val="20"/>
                <w:szCs w:val="20"/>
              </w:rPr>
            </w:pPr>
            <w:r w:rsidRPr="00274288">
              <w:rPr>
                <w:rFonts w:eastAsia="Calibri"/>
                <w:color w:val="000000"/>
                <w:sz w:val="20"/>
                <w:szCs w:val="20"/>
              </w:rPr>
              <w:t xml:space="preserve"> (Vingio g. 47)</w:t>
            </w:r>
          </w:p>
        </w:tc>
        <w:tc>
          <w:tcPr>
            <w:tcW w:w="872"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tabs>
                <w:tab w:val="left" w:pos="897"/>
              </w:tabs>
              <w:ind w:left="-95"/>
              <w:jc w:val="center"/>
              <w:rPr>
                <w:sz w:val="20"/>
                <w:szCs w:val="20"/>
                <w:lang w:eastAsia="lt-LT"/>
              </w:rPr>
            </w:pPr>
            <w:r w:rsidRPr="00274288">
              <w:rPr>
                <w:sz w:val="20"/>
                <w:szCs w:val="20"/>
                <w:lang w:eastAsia="lt-LT"/>
              </w:rPr>
              <w:t>2</w:t>
            </w:r>
          </w:p>
        </w:tc>
        <w:tc>
          <w:tcPr>
            <w:tcW w:w="800"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tabs>
                <w:tab w:val="left" w:pos="897"/>
              </w:tabs>
              <w:ind w:left="-95"/>
              <w:jc w:val="center"/>
              <w:rPr>
                <w:sz w:val="20"/>
                <w:szCs w:val="20"/>
              </w:rPr>
            </w:pPr>
            <w:r w:rsidRPr="00274288">
              <w:rPr>
                <w:sz w:val="20"/>
                <w:szCs w:val="20"/>
              </w:rPr>
              <w:t>65,2/65</w:t>
            </w:r>
          </w:p>
        </w:tc>
      </w:tr>
      <w:tr w:rsidR="00274288" w:rsidRPr="00274288" w:rsidTr="00274288">
        <w:trPr>
          <w:jc w:val="center"/>
        </w:trPr>
        <w:tc>
          <w:tcPr>
            <w:tcW w:w="646"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42.</w:t>
            </w:r>
          </w:p>
        </w:tc>
        <w:tc>
          <w:tcPr>
            <w:tcW w:w="2682" w:type="pct"/>
            <w:tcBorders>
              <w:top w:val="nil"/>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Pietinė Rimkų gyvenvietės dalis prie gyvenamo namo (Lanko g. 2)</w:t>
            </w:r>
          </w:p>
        </w:tc>
        <w:tc>
          <w:tcPr>
            <w:tcW w:w="872"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tabs>
                <w:tab w:val="left" w:pos="897"/>
              </w:tabs>
              <w:ind w:left="-95"/>
              <w:jc w:val="center"/>
              <w:rPr>
                <w:sz w:val="20"/>
                <w:szCs w:val="20"/>
                <w:lang w:eastAsia="lt-LT"/>
              </w:rPr>
            </w:pPr>
            <w:r w:rsidRPr="00274288">
              <w:rPr>
                <w:sz w:val="20"/>
                <w:szCs w:val="20"/>
                <w:lang w:eastAsia="lt-LT"/>
              </w:rPr>
              <w:t>2</w:t>
            </w:r>
          </w:p>
        </w:tc>
        <w:tc>
          <w:tcPr>
            <w:tcW w:w="800"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tabs>
                <w:tab w:val="left" w:pos="897"/>
              </w:tabs>
              <w:ind w:left="-95"/>
              <w:jc w:val="center"/>
              <w:rPr>
                <w:sz w:val="20"/>
                <w:szCs w:val="20"/>
              </w:rPr>
            </w:pPr>
            <w:r w:rsidRPr="00274288">
              <w:rPr>
                <w:sz w:val="20"/>
                <w:szCs w:val="20"/>
              </w:rPr>
              <w:t>69,0/65</w:t>
            </w:r>
          </w:p>
        </w:tc>
      </w:tr>
    </w:tbl>
    <w:p w:rsidR="00274288" w:rsidRPr="00274288" w:rsidRDefault="00274288" w:rsidP="00274288">
      <w:pPr>
        <w:autoSpaceDE w:val="0"/>
        <w:autoSpaceDN w:val="0"/>
        <w:adjustRightInd w:val="0"/>
        <w:ind w:firstLine="709"/>
        <w:jc w:val="both"/>
        <w:rPr>
          <w:sz w:val="20"/>
          <w:szCs w:val="20"/>
          <w:lang w:eastAsia="lt-LT"/>
        </w:rPr>
      </w:pPr>
      <w:r w:rsidRPr="00274288">
        <w:rPr>
          <w:sz w:val="20"/>
          <w:szCs w:val="20"/>
          <w:lang w:eastAsia="lt-LT"/>
        </w:rPr>
        <w:t>* - pamatuota maksimali ekvivalentinio triukšmo lygio vertė/ribinė vertė paros laikotarpiui, kai atliktas matavimas.</w:t>
      </w:r>
    </w:p>
    <w:p w:rsidR="00274288" w:rsidRPr="00274288" w:rsidRDefault="00274288" w:rsidP="00274288">
      <w:pPr>
        <w:autoSpaceDE w:val="0"/>
        <w:autoSpaceDN w:val="0"/>
        <w:adjustRightInd w:val="0"/>
        <w:ind w:firstLine="709"/>
        <w:jc w:val="both"/>
        <w:rPr>
          <w:b/>
          <w:bCs/>
          <w:lang w:eastAsia="lt-LT"/>
        </w:rPr>
      </w:pPr>
    </w:p>
    <w:p w:rsidR="00274288" w:rsidRPr="00274288" w:rsidRDefault="00274288" w:rsidP="00274288">
      <w:pPr>
        <w:autoSpaceDE w:val="0"/>
        <w:autoSpaceDN w:val="0"/>
        <w:adjustRightInd w:val="0"/>
        <w:ind w:firstLine="709"/>
        <w:jc w:val="both"/>
        <w:rPr>
          <w:highlight w:val="yellow"/>
          <w:lang w:eastAsia="lt-LT"/>
        </w:rPr>
      </w:pPr>
      <w:r w:rsidRPr="00274288">
        <w:rPr>
          <w:b/>
          <w:bCs/>
          <w:lang w:eastAsia="lt-LT"/>
        </w:rPr>
        <w:t xml:space="preserve">Triukšmo monitoringo poreikio pagrindimas. </w:t>
      </w: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Urbanizuotose teritorijose dėl pramoninių zonų, transporto tinklų (kelių, geležinkelių) plėtros tuo pačiu plečiasi akustinio diskomforto zonos, į kurias patenka gyvenamosios ir viešosios paskirties teritorijos. </w:t>
      </w:r>
    </w:p>
    <w:p w:rsidR="00274288" w:rsidRPr="00274288" w:rsidRDefault="00274288" w:rsidP="00274288">
      <w:pPr>
        <w:shd w:val="clear" w:color="auto" w:fill="FFFFFF"/>
        <w:ind w:firstLine="720"/>
        <w:jc w:val="both"/>
      </w:pPr>
      <w:r w:rsidRPr="00274288">
        <w:t>Siekiant užtikrinti aplinkos triukšmo stebėjimų tęstinumą ir duomenų palyginamumą būtina tęsti paskutiniu laikotarpiu vykdytose teritorijose (taip pat ir</w:t>
      </w:r>
      <w:r w:rsidRPr="00274288">
        <w:rPr>
          <w:color w:val="000000"/>
        </w:rPr>
        <w:t xml:space="preserve"> </w:t>
      </w:r>
      <w:r w:rsidRPr="00274288">
        <w:rPr>
          <w:bCs/>
        </w:rPr>
        <w:t xml:space="preserve">tyliųjų </w:t>
      </w:r>
      <w:r w:rsidRPr="00274288">
        <w:rPr>
          <w:color w:val="000000"/>
        </w:rPr>
        <w:t>zonų) aplinkos triukšmo monitoringą.</w:t>
      </w: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Aplinkos triukšmo stebėsena reikalinga ruošiant triukšmo prevencijos veiksmų planus.</w:t>
      </w:r>
    </w:p>
    <w:p w:rsidR="00274288" w:rsidRPr="00274288" w:rsidRDefault="00274288" w:rsidP="00274288">
      <w:pPr>
        <w:autoSpaceDE w:val="0"/>
        <w:autoSpaceDN w:val="0"/>
        <w:adjustRightInd w:val="0"/>
        <w:ind w:firstLine="709"/>
        <w:jc w:val="both"/>
        <w:rPr>
          <w:rFonts w:eastAsia="Andale Sans UI" w:cs="Tahoma"/>
          <w:lang w:bidi="en-US"/>
        </w:rPr>
      </w:pPr>
      <w:r w:rsidRPr="00274288">
        <w:rPr>
          <w:rFonts w:eastAsia="Andale Sans UI" w:cs="Tahoma"/>
          <w:lang w:bidi="en-US"/>
        </w:rPr>
        <w:t xml:space="preserve">Remiantis 2021-05-31 d. įvykusio šios programos aptarimo su visuomenės atstovais rezultatais, 2022-2026 m. laikotarpio triukšmo monitoringo dalis buvo papildyta. Paupių gyvenamajame rajone (Šienpjovių g. 16) numatytas papildomas triukšmo tyrimo taškas ID 45, siekiant stebėti transporto srautų ir pramoninės veiklos įtaką. Gyvenamajame kvartale ties BEGA, Šermukšnių g. 15, </w:t>
      </w:r>
      <w:bookmarkStart w:id="30" w:name="_Hlk73620655"/>
      <w:r w:rsidRPr="00274288">
        <w:rPr>
          <w:rFonts w:eastAsia="Andale Sans UI" w:cs="Tahoma"/>
          <w:lang w:bidi="en-US"/>
        </w:rPr>
        <w:t xml:space="preserve">numatytas papildomas triukšmo tyrimo taškas ID 46, siekiant stebėti transporto srautų ir Uosto teritorijoje veikiančių ūkio subjektų veiklos įtaką. </w:t>
      </w:r>
      <w:bookmarkEnd w:id="30"/>
      <w:r w:rsidRPr="00274288">
        <w:rPr>
          <w:rFonts w:eastAsia="Andale Sans UI" w:cs="Tahoma"/>
          <w:lang w:bidi="en-US"/>
        </w:rPr>
        <w:t>Melnragėje, Molo g. 16 numatytas papildomas triukšmo tyrimo taškas ID 47, siekiant gyvenamojoje aplinkoje stebėti Uosto akvatorijos gilinimo darbų įtaką.</w:t>
      </w:r>
    </w:p>
    <w:p w:rsidR="00274288" w:rsidRPr="00274288" w:rsidRDefault="00274288" w:rsidP="00274288">
      <w:pPr>
        <w:autoSpaceDE w:val="0"/>
        <w:autoSpaceDN w:val="0"/>
        <w:adjustRightInd w:val="0"/>
        <w:ind w:firstLine="709"/>
        <w:jc w:val="both"/>
        <w:rPr>
          <w:rFonts w:eastAsia="Andale Sans UI" w:cs="Tahoma"/>
          <w:lang w:bidi="en-US"/>
        </w:rPr>
      </w:pPr>
    </w:p>
    <w:p w:rsidR="00274288" w:rsidRPr="00274288" w:rsidRDefault="00274288" w:rsidP="00274288">
      <w:pPr>
        <w:autoSpaceDE w:val="0"/>
        <w:autoSpaceDN w:val="0"/>
        <w:adjustRightInd w:val="0"/>
        <w:ind w:firstLine="709"/>
        <w:jc w:val="both"/>
        <w:rPr>
          <w:highlight w:val="yellow"/>
          <w:lang w:eastAsia="lt-LT"/>
        </w:rPr>
      </w:pPr>
    </w:p>
    <w:p w:rsidR="00274288" w:rsidRPr="00274288" w:rsidRDefault="00274288" w:rsidP="00274288">
      <w:pPr>
        <w:keepNext/>
        <w:jc w:val="center"/>
        <w:outlineLvl w:val="1"/>
        <w:rPr>
          <w:b/>
          <w:bCs/>
          <w:iCs/>
          <w:highlight w:val="yellow"/>
          <w:lang w:eastAsia="x-none"/>
        </w:rPr>
      </w:pPr>
      <w:bookmarkStart w:id="31" w:name="_Toc80343190"/>
      <w:r w:rsidRPr="00274288">
        <w:rPr>
          <w:b/>
          <w:bCs/>
          <w:iCs/>
          <w:lang w:eastAsia="x-none"/>
        </w:rPr>
        <w:t>3.2.2 Monitoringo tikslas ir uždaviniai</w:t>
      </w:r>
      <w:bookmarkEnd w:id="31"/>
    </w:p>
    <w:p w:rsidR="00274288" w:rsidRPr="00274288" w:rsidRDefault="00274288" w:rsidP="00274288">
      <w:pPr>
        <w:autoSpaceDE w:val="0"/>
        <w:autoSpaceDN w:val="0"/>
        <w:adjustRightInd w:val="0"/>
        <w:ind w:firstLine="709"/>
        <w:jc w:val="both"/>
        <w:rPr>
          <w:highlight w:val="yellow"/>
          <w:lang w:eastAsia="lt-LT"/>
        </w:rPr>
      </w:pP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Aplinkos triukšmo monitoringo tikslas – įvertinti aplinkos triukšmo lygį ir pokyčių priežastis, teikti visuomenei informaciją, susijusią su aplinkos triukšmo lygiu gyvenamųjų ir visuomeninės paskirties pastatų aplinkoje. </w:t>
      </w:r>
    </w:p>
    <w:p w:rsidR="00274288" w:rsidRPr="00274288" w:rsidRDefault="00274288" w:rsidP="00274288">
      <w:pPr>
        <w:autoSpaceDE w:val="0"/>
        <w:autoSpaceDN w:val="0"/>
        <w:adjustRightInd w:val="0"/>
        <w:ind w:firstLine="709"/>
        <w:jc w:val="both"/>
        <w:rPr>
          <w:lang w:eastAsia="lt-LT"/>
        </w:rPr>
      </w:pPr>
      <w:r w:rsidRPr="00274288">
        <w:rPr>
          <w:rFonts w:eastAsia="Calibri"/>
          <w:color w:val="000000"/>
          <w:lang w:eastAsia="en-GB"/>
        </w:rPr>
        <w:t>Pagrindiniai uždaviniai:</w:t>
      </w:r>
    </w:p>
    <w:p w:rsidR="00274288" w:rsidRPr="00274288" w:rsidRDefault="00274288" w:rsidP="00274288">
      <w:pPr>
        <w:numPr>
          <w:ilvl w:val="0"/>
          <w:numId w:val="10"/>
        </w:numPr>
        <w:autoSpaceDE w:val="0"/>
        <w:autoSpaceDN w:val="0"/>
        <w:adjustRightInd w:val="0"/>
        <w:jc w:val="both"/>
        <w:rPr>
          <w:rFonts w:eastAsia="Calibri" w:cs="Calibri"/>
          <w:lang w:eastAsia="lt-LT"/>
        </w:rPr>
      </w:pPr>
      <w:r w:rsidRPr="00274288">
        <w:rPr>
          <w:rFonts w:eastAsia="Calibri" w:cs="Calibri"/>
          <w:color w:val="000000"/>
          <w:lang w:eastAsia="en-GB"/>
        </w:rPr>
        <w:t>vykdyti aplinkos triukšmo stebėjimus;</w:t>
      </w:r>
    </w:p>
    <w:p w:rsidR="00274288" w:rsidRPr="00274288" w:rsidRDefault="00274288" w:rsidP="00274288">
      <w:pPr>
        <w:numPr>
          <w:ilvl w:val="0"/>
          <w:numId w:val="10"/>
        </w:numPr>
        <w:rPr>
          <w:rFonts w:eastAsia="Calibri" w:cs="Calibri"/>
          <w:color w:val="000000"/>
          <w:lang w:eastAsia="en-GB"/>
        </w:rPr>
      </w:pPr>
      <w:r w:rsidRPr="00274288">
        <w:rPr>
          <w:rFonts w:eastAsia="Calibri" w:cs="Calibri"/>
          <w:color w:val="000000"/>
          <w:lang w:eastAsia="en-GB"/>
        </w:rPr>
        <w:t>kaupti ir remiantis sukauptais duomenimis analizuoti galimus aplinkos pokyčius ir jų priežastis;</w:t>
      </w:r>
    </w:p>
    <w:p w:rsidR="00274288" w:rsidRPr="00274288" w:rsidRDefault="00274288" w:rsidP="00274288">
      <w:pPr>
        <w:numPr>
          <w:ilvl w:val="0"/>
          <w:numId w:val="10"/>
        </w:numPr>
        <w:autoSpaceDE w:val="0"/>
        <w:autoSpaceDN w:val="0"/>
        <w:adjustRightInd w:val="0"/>
        <w:jc w:val="both"/>
        <w:rPr>
          <w:rFonts w:eastAsia="Calibri" w:cs="Calibri"/>
          <w:color w:val="000000"/>
          <w:lang w:eastAsia="en-GB"/>
        </w:rPr>
      </w:pPr>
      <w:r w:rsidRPr="00274288">
        <w:rPr>
          <w:lang w:eastAsia="lt-LT"/>
        </w:rPr>
        <w:t xml:space="preserve">nustatyti, ar neviršijamos aplinkoje triukšmo lygio ribinės vertės; </w:t>
      </w:r>
    </w:p>
    <w:p w:rsidR="00274288" w:rsidRPr="00274288" w:rsidRDefault="00274288" w:rsidP="00274288">
      <w:pPr>
        <w:numPr>
          <w:ilvl w:val="0"/>
          <w:numId w:val="10"/>
        </w:numPr>
        <w:autoSpaceDE w:val="0"/>
        <w:autoSpaceDN w:val="0"/>
        <w:adjustRightInd w:val="0"/>
        <w:jc w:val="both"/>
        <w:rPr>
          <w:lang w:eastAsia="lt-LT"/>
        </w:rPr>
      </w:pPr>
      <w:r w:rsidRPr="00274288">
        <w:rPr>
          <w:lang w:eastAsia="lt-LT"/>
        </w:rPr>
        <w:t>įvertinti gyventojų skaičių gyvenamosiose vietovėse, kuriose triukšmas viršija ribinius dydžius;</w:t>
      </w:r>
    </w:p>
    <w:p w:rsidR="00274288" w:rsidRPr="00274288" w:rsidRDefault="00274288" w:rsidP="00274288">
      <w:pPr>
        <w:numPr>
          <w:ilvl w:val="0"/>
          <w:numId w:val="10"/>
        </w:numPr>
        <w:autoSpaceDE w:val="0"/>
        <w:autoSpaceDN w:val="0"/>
        <w:adjustRightInd w:val="0"/>
        <w:jc w:val="both"/>
        <w:rPr>
          <w:lang w:eastAsia="lt-LT"/>
        </w:rPr>
      </w:pPr>
      <w:r w:rsidRPr="00274288">
        <w:rPr>
          <w:lang w:eastAsia="lt-LT"/>
        </w:rPr>
        <w:t>pateikti rekomendacijas transporto keliamo triukšmo bei pramoninio triukšmo mažinimo priemonėms;</w:t>
      </w:r>
    </w:p>
    <w:p w:rsidR="00274288" w:rsidRPr="00274288" w:rsidRDefault="00274288" w:rsidP="00274288">
      <w:pPr>
        <w:numPr>
          <w:ilvl w:val="0"/>
          <w:numId w:val="10"/>
        </w:numPr>
        <w:autoSpaceDE w:val="0"/>
        <w:autoSpaceDN w:val="0"/>
        <w:adjustRightInd w:val="0"/>
        <w:jc w:val="both"/>
        <w:rPr>
          <w:lang w:eastAsia="lt-LT"/>
        </w:rPr>
      </w:pPr>
      <w:r w:rsidRPr="00274288">
        <w:rPr>
          <w:lang w:eastAsia="lt-LT"/>
        </w:rPr>
        <w:t>teikti informaciją visuomenei apie aplinkos triukšmo lygį;</w:t>
      </w:r>
    </w:p>
    <w:p w:rsidR="00274288" w:rsidRPr="00274288" w:rsidRDefault="00274288" w:rsidP="00274288">
      <w:pPr>
        <w:numPr>
          <w:ilvl w:val="0"/>
          <w:numId w:val="10"/>
        </w:numPr>
        <w:rPr>
          <w:lang w:eastAsia="lt-LT"/>
        </w:rPr>
      </w:pPr>
      <w:bookmarkStart w:id="32" w:name="_Hlk71280101"/>
      <w:r w:rsidRPr="00274288">
        <w:rPr>
          <w:lang w:eastAsia="lt-LT"/>
        </w:rPr>
        <w:t xml:space="preserve">vykdyti </w:t>
      </w:r>
      <w:r w:rsidRPr="00274288">
        <w:rPr>
          <w:rFonts w:hint="eastAsia"/>
          <w:lang w:eastAsia="lt-LT"/>
        </w:rPr>
        <w:t>ū</w:t>
      </w:r>
      <w:r w:rsidRPr="00274288">
        <w:rPr>
          <w:lang w:eastAsia="lt-LT"/>
        </w:rPr>
        <w:t>kio subjekt</w:t>
      </w:r>
      <w:r w:rsidRPr="00274288">
        <w:rPr>
          <w:rFonts w:hint="eastAsia"/>
          <w:lang w:eastAsia="lt-LT"/>
        </w:rPr>
        <w:t>ų</w:t>
      </w:r>
      <w:r w:rsidRPr="00274288">
        <w:rPr>
          <w:lang w:eastAsia="lt-LT"/>
        </w:rPr>
        <w:t xml:space="preserve"> vykdomo monitoringo rezultat</w:t>
      </w:r>
      <w:r w:rsidRPr="00274288">
        <w:rPr>
          <w:rFonts w:hint="eastAsia"/>
          <w:lang w:eastAsia="lt-LT"/>
        </w:rPr>
        <w:t>ų</w:t>
      </w:r>
      <w:r w:rsidRPr="00274288">
        <w:rPr>
          <w:lang w:eastAsia="lt-LT"/>
        </w:rPr>
        <w:t xml:space="preserve"> analiz</w:t>
      </w:r>
      <w:r w:rsidRPr="00274288">
        <w:rPr>
          <w:rFonts w:hint="eastAsia"/>
          <w:lang w:eastAsia="lt-LT"/>
        </w:rPr>
        <w:t>ę</w:t>
      </w:r>
      <w:r w:rsidRPr="00274288">
        <w:rPr>
          <w:lang w:eastAsia="lt-LT"/>
        </w:rPr>
        <w:t>.</w:t>
      </w:r>
    </w:p>
    <w:bookmarkEnd w:id="32"/>
    <w:p w:rsidR="00274288" w:rsidRPr="00274288" w:rsidRDefault="00274288" w:rsidP="00274288">
      <w:pPr>
        <w:autoSpaceDE w:val="0"/>
        <w:autoSpaceDN w:val="0"/>
        <w:adjustRightInd w:val="0"/>
        <w:ind w:left="1429"/>
        <w:jc w:val="both"/>
        <w:rPr>
          <w:lang w:eastAsia="lt-LT"/>
        </w:rPr>
      </w:pPr>
    </w:p>
    <w:p w:rsidR="00274288" w:rsidRPr="00274288" w:rsidRDefault="00274288" w:rsidP="00274288">
      <w:pPr>
        <w:autoSpaceDE w:val="0"/>
        <w:autoSpaceDN w:val="0"/>
        <w:adjustRightInd w:val="0"/>
        <w:ind w:firstLine="709"/>
        <w:jc w:val="both"/>
        <w:rPr>
          <w:lang w:eastAsia="lt-LT"/>
        </w:rPr>
      </w:pPr>
      <w:r w:rsidRPr="00274288">
        <w:rPr>
          <w:lang w:eastAsia="lt-LT"/>
        </w:rPr>
        <w:t xml:space="preserve">Aplinkos triukšmo lygių stebėsenos vietos parinktos derinant su praeito monitoringo laikotarpiu. Bendras stebėsenai parinktų stebėjimo vietų skaičius yra 47. Iš šio skaičiaus – </w:t>
      </w:r>
      <w:r w:rsidRPr="00274288">
        <w:t>41 tyrimo vietoje siekiama įvertinti transporto srautų – autotransporto ir geležinkelio, 10 tyrimo vietose pramoninės veiklos keliamo triukšmo įtaką triukšmo lygiui gyvenamojoje ir visuomeninės paskirties aplinkoje, taip pat numatoma miesto tyliųjų zonų stebėsena (3 tyrimo vietos)</w:t>
      </w:r>
      <w:r w:rsidRPr="00274288">
        <w:rPr>
          <w:lang w:eastAsia="lt-LT"/>
        </w:rPr>
        <w:t>.</w:t>
      </w:r>
    </w:p>
    <w:p w:rsidR="00274288" w:rsidRPr="00274288" w:rsidRDefault="00274288" w:rsidP="00274288">
      <w:pPr>
        <w:autoSpaceDE w:val="0"/>
        <w:autoSpaceDN w:val="0"/>
        <w:adjustRightInd w:val="0"/>
        <w:ind w:firstLine="709"/>
        <w:jc w:val="both"/>
        <w:rPr>
          <w:highlight w:val="yellow"/>
          <w:lang w:eastAsia="lt-LT"/>
        </w:rPr>
      </w:pPr>
      <w:r w:rsidRPr="00274288">
        <w:rPr>
          <w:lang w:eastAsia="lt-LT"/>
        </w:rPr>
        <w:t>Monitoringo vietų lokalizacija pateikiama 24 lentelėje ir 20 paveiksle.</w:t>
      </w:r>
    </w:p>
    <w:p w:rsidR="00274288" w:rsidRPr="00274288" w:rsidRDefault="00274288" w:rsidP="00274288">
      <w:pPr>
        <w:autoSpaceDE w:val="0"/>
        <w:autoSpaceDN w:val="0"/>
        <w:adjustRightInd w:val="0"/>
        <w:ind w:left="1429"/>
        <w:jc w:val="both"/>
        <w:rPr>
          <w:highlight w:val="yellow"/>
          <w:lang w:eastAsia="lt-LT"/>
        </w:rPr>
        <w:sectPr w:rsidR="00274288" w:rsidRPr="00274288" w:rsidSect="00274288">
          <w:pgSz w:w="11906" w:h="16838"/>
          <w:pgMar w:top="1134" w:right="567" w:bottom="1559" w:left="1701" w:header="567" w:footer="567" w:gutter="0"/>
          <w:cols w:space="1296"/>
          <w:titlePg/>
          <w:docGrid w:linePitch="360"/>
        </w:sectPr>
      </w:pPr>
    </w:p>
    <w:p w:rsidR="00274288" w:rsidRPr="00274288" w:rsidRDefault="00274288" w:rsidP="00274288">
      <w:pPr>
        <w:autoSpaceDE w:val="0"/>
        <w:autoSpaceDN w:val="0"/>
        <w:adjustRightInd w:val="0"/>
        <w:ind w:firstLine="709"/>
        <w:jc w:val="right"/>
        <w:rPr>
          <w:lang w:eastAsia="lt-LT"/>
        </w:rPr>
      </w:pPr>
      <w:r w:rsidRPr="00274288">
        <w:rPr>
          <w:b/>
          <w:lang w:eastAsia="lt-LT"/>
        </w:rPr>
        <w:t>24 lentelė</w:t>
      </w:r>
    </w:p>
    <w:p w:rsidR="00274288" w:rsidRPr="00274288" w:rsidRDefault="00274288" w:rsidP="00274288">
      <w:pPr>
        <w:autoSpaceDE w:val="0"/>
        <w:autoSpaceDN w:val="0"/>
        <w:adjustRightInd w:val="0"/>
        <w:spacing w:before="120" w:after="120"/>
        <w:jc w:val="center"/>
        <w:rPr>
          <w:highlight w:val="yellow"/>
          <w:lang w:eastAsia="lt-LT"/>
        </w:rPr>
      </w:pPr>
      <w:r w:rsidRPr="00274288">
        <w:t>Triukšmo monitoringo vietos 2022 – 2026 m. laikotarpiu Klaipėdos mieste</w:t>
      </w:r>
    </w:p>
    <w:tbl>
      <w:tblPr>
        <w:tblW w:w="146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7230"/>
        <w:gridCol w:w="1134"/>
        <w:gridCol w:w="1134"/>
        <w:gridCol w:w="4507"/>
      </w:tblGrid>
      <w:tr w:rsidR="00274288" w:rsidRPr="00274288" w:rsidTr="00274288">
        <w:trPr>
          <w:tblHeader/>
        </w:trPr>
        <w:tc>
          <w:tcPr>
            <w:tcW w:w="675" w:type="dxa"/>
            <w:vMerge w:val="restart"/>
            <w:shd w:val="clear" w:color="auto" w:fill="auto"/>
            <w:vAlign w:val="center"/>
          </w:tcPr>
          <w:p w:rsidR="00274288" w:rsidRPr="00274288" w:rsidRDefault="00274288" w:rsidP="00274288">
            <w:pPr>
              <w:jc w:val="center"/>
              <w:rPr>
                <w:b/>
                <w:color w:val="000000"/>
                <w:sz w:val="22"/>
                <w:szCs w:val="22"/>
                <w:lang w:eastAsia="lt-LT"/>
              </w:rPr>
            </w:pPr>
            <w:r w:rsidRPr="00274288">
              <w:rPr>
                <w:b/>
                <w:color w:val="000000"/>
                <w:sz w:val="22"/>
                <w:szCs w:val="22"/>
                <w:lang w:eastAsia="lt-LT"/>
              </w:rPr>
              <w:t>ID*</w:t>
            </w:r>
          </w:p>
        </w:tc>
        <w:tc>
          <w:tcPr>
            <w:tcW w:w="7230" w:type="dxa"/>
            <w:vMerge w:val="restart"/>
            <w:shd w:val="clear" w:color="auto" w:fill="auto"/>
            <w:vAlign w:val="center"/>
          </w:tcPr>
          <w:p w:rsidR="00274288" w:rsidRPr="00274288" w:rsidRDefault="00274288" w:rsidP="00274288">
            <w:pPr>
              <w:jc w:val="center"/>
              <w:rPr>
                <w:b/>
                <w:color w:val="000000"/>
                <w:sz w:val="22"/>
                <w:szCs w:val="22"/>
                <w:lang w:eastAsia="lt-LT"/>
              </w:rPr>
            </w:pPr>
            <w:r w:rsidRPr="00274288">
              <w:rPr>
                <w:b/>
                <w:color w:val="000000"/>
                <w:sz w:val="22"/>
                <w:szCs w:val="22"/>
                <w:lang w:eastAsia="lt-LT"/>
              </w:rPr>
              <w:t>Tyrimo vieta</w:t>
            </w:r>
          </w:p>
        </w:tc>
        <w:tc>
          <w:tcPr>
            <w:tcW w:w="2268" w:type="dxa"/>
            <w:gridSpan w:val="2"/>
            <w:shd w:val="clear" w:color="auto" w:fill="auto"/>
            <w:vAlign w:val="center"/>
          </w:tcPr>
          <w:p w:rsidR="00274288" w:rsidRPr="00274288" w:rsidRDefault="00274288" w:rsidP="00274288">
            <w:pPr>
              <w:jc w:val="center"/>
              <w:rPr>
                <w:b/>
                <w:color w:val="000000"/>
                <w:sz w:val="22"/>
                <w:szCs w:val="22"/>
                <w:lang w:eastAsia="lt-LT"/>
              </w:rPr>
            </w:pPr>
            <w:r w:rsidRPr="00274288">
              <w:rPr>
                <w:b/>
                <w:color w:val="000000"/>
                <w:sz w:val="22"/>
                <w:szCs w:val="22"/>
                <w:lang w:eastAsia="lt-LT"/>
              </w:rPr>
              <w:t>Koordinatės</w:t>
            </w:r>
          </w:p>
          <w:p w:rsidR="00274288" w:rsidRPr="00274288" w:rsidRDefault="00274288" w:rsidP="00274288">
            <w:pPr>
              <w:jc w:val="center"/>
              <w:rPr>
                <w:b/>
                <w:color w:val="000000"/>
                <w:sz w:val="22"/>
                <w:szCs w:val="22"/>
                <w:lang w:eastAsia="lt-LT"/>
              </w:rPr>
            </w:pPr>
            <w:r w:rsidRPr="00274288">
              <w:rPr>
                <w:b/>
                <w:color w:val="000000"/>
                <w:sz w:val="22"/>
                <w:szCs w:val="22"/>
                <w:lang w:eastAsia="lt-LT"/>
              </w:rPr>
              <w:t>(LKS-94)</w:t>
            </w:r>
          </w:p>
        </w:tc>
        <w:tc>
          <w:tcPr>
            <w:tcW w:w="4507" w:type="dxa"/>
            <w:vMerge w:val="restart"/>
            <w:shd w:val="clear" w:color="auto" w:fill="auto"/>
            <w:vAlign w:val="center"/>
          </w:tcPr>
          <w:p w:rsidR="00274288" w:rsidRPr="00274288" w:rsidRDefault="00274288" w:rsidP="00274288">
            <w:pPr>
              <w:jc w:val="center"/>
              <w:rPr>
                <w:b/>
                <w:color w:val="000000"/>
                <w:sz w:val="22"/>
                <w:szCs w:val="22"/>
                <w:lang w:eastAsia="lt-LT"/>
              </w:rPr>
            </w:pPr>
            <w:r w:rsidRPr="00274288">
              <w:rPr>
                <w:b/>
                <w:color w:val="000000"/>
                <w:sz w:val="22"/>
                <w:szCs w:val="22"/>
                <w:lang w:eastAsia="lt-LT"/>
              </w:rPr>
              <w:t>Pastaba</w:t>
            </w:r>
          </w:p>
        </w:tc>
      </w:tr>
      <w:tr w:rsidR="00274288" w:rsidRPr="00274288" w:rsidTr="00274288">
        <w:trPr>
          <w:tblHeader/>
        </w:trPr>
        <w:tc>
          <w:tcPr>
            <w:tcW w:w="675" w:type="dxa"/>
            <w:vMerge/>
            <w:shd w:val="clear" w:color="auto" w:fill="auto"/>
            <w:vAlign w:val="bottom"/>
          </w:tcPr>
          <w:p w:rsidR="00274288" w:rsidRPr="00274288" w:rsidRDefault="00274288" w:rsidP="00274288">
            <w:pPr>
              <w:jc w:val="center"/>
              <w:rPr>
                <w:b/>
                <w:color w:val="000000"/>
                <w:sz w:val="22"/>
                <w:szCs w:val="22"/>
                <w:lang w:eastAsia="lt-LT"/>
              </w:rPr>
            </w:pPr>
          </w:p>
        </w:tc>
        <w:tc>
          <w:tcPr>
            <w:tcW w:w="7230" w:type="dxa"/>
            <w:vMerge/>
            <w:shd w:val="clear" w:color="auto" w:fill="auto"/>
          </w:tcPr>
          <w:p w:rsidR="00274288" w:rsidRPr="00274288" w:rsidRDefault="00274288" w:rsidP="00274288">
            <w:pPr>
              <w:rPr>
                <w:b/>
                <w:color w:val="000000"/>
                <w:sz w:val="22"/>
                <w:szCs w:val="22"/>
                <w:lang w:eastAsia="lt-LT"/>
              </w:rPr>
            </w:pPr>
          </w:p>
        </w:tc>
        <w:tc>
          <w:tcPr>
            <w:tcW w:w="1134" w:type="dxa"/>
            <w:shd w:val="clear" w:color="auto" w:fill="auto"/>
            <w:vAlign w:val="bottom"/>
          </w:tcPr>
          <w:p w:rsidR="00274288" w:rsidRPr="00274288" w:rsidRDefault="00274288" w:rsidP="00274288">
            <w:pPr>
              <w:jc w:val="center"/>
              <w:rPr>
                <w:b/>
                <w:color w:val="000000"/>
                <w:sz w:val="22"/>
                <w:szCs w:val="22"/>
                <w:lang w:eastAsia="lt-LT"/>
              </w:rPr>
            </w:pPr>
            <w:r w:rsidRPr="00274288">
              <w:rPr>
                <w:b/>
                <w:color w:val="000000"/>
                <w:sz w:val="22"/>
                <w:szCs w:val="22"/>
                <w:lang w:eastAsia="lt-LT"/>
              </w:rPr>
              <w:t>X</w:t>
            </w:r>
          </w:p>
        </w:tc>
        <w:tc>
          <w:tcPr>
            <w:tcW w:w="1134" w:type="dxa"/>
            <w:shd w:val="clear" w:color="auto" w:fill="auto"/>
            <w:vAlign w:val="bottom"/>
          </w:tcPr>
          <w:p w:rsidR="00274288" w:rsidRPr="00274288" w:rsidRDefault="00274288" w:rsidP="00274288">
            <w:pPr>
              <w:jc w:val="center"/>
              <w:rPr>
                <w:b/>
                <w:color w:val="000000"/>
                <w:sz w:val="22"/>
                <w:szCs w:val="22"/>
                <w:lang w:eastAsia="lt-LT"/>
              </w:rPr>
            </w:pPr>
            <w:r w:rsidRPr="00274288">
              <w:rPr>
                <w:b/>
                <w:color w:val="000000"/>
                <w:sz w:val="22"/>
                <w:szCs w:val="22"/>
                <w:lang w:eastAsia="lt-LT"/>
              </w:rPr>
              <w:t>Y</w:t>
            </w:r>
          </w:p>
        </w:tc>
        <w:tc>
          <w:tcPr>
            <w:tcW w:w="4507" w:type="dxa"/>
            <w:vMerge/>
            <w:shd w:val="clear" w:color="auto" w:fill="auto"/>
          </w:tcPr>
          <w:p w:rsidR="00274288" w:rsidRPr="00274288" w:rsidRDefault="00274288" w:rsidP="00274288">
            <w:pPr>
              <w:jc w:val="center"/>
              <w:rPr>
                <w:color w:val="000000"/>
                <w:sz w:val="22"/>
                <w:szCs w:val="22"/>
                <w:lang w:eastAsia="lt-LT"/>
              </w:rPr>
            </w:pP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1</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Liepojos g. prie Klaipėdos universitetinės ligoninės (Liepojos g. 41)</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319655</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6183685</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 xml:space="preserve">Gyvenamoji aplinka. </w:t>
            </w:r>
            <w:r w:rsidRPr="00274288">
              <w:rPr>
                <w:color w:val="000000"/>
                <w:sz w:val="22"/>
                <w:szCs w:val="22"/>
                <w:lang w:eastAsia="lt-LT"/>
              </w:rPr>
              <w:t>Transporto srautai.</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2</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Klaipėdos miško dalies nuo Vasaros estrados iki Labrenciškių gyvenamojo rajono su pėsčiųjų-dviračių taku tylioji viešoji zona</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319122</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6183252</w:t>
            </w:r>
          </w:p>
        </w:tc>
        <w:tc>
          <w:tcPr>
            <w:tcW w:w="4507" w:type="dxa"/>
            <w:shd w:val="clear" w:color="auto" w:fill="auto"/>
          </w:tcPr>
          <w:p w:rsidR="00274288" w:rsidRPr="00274288" w:rsidRDefault="00274288" w:rsidP="00274288">
            <w:pPr>
              <w:rPr>
                <w:sz w:val="22"/>
                <w:szCs w:val="22"/>
                <w:lang w:eastAsia="lt-LT"/>
              </w:rPr>
            </w:pPr>
            <w:r w:rsidRPr="00274288">
              <w:rPr>
                <w:sz w:val="22"/>
                <w:szCs w:val="22"/>
                <w:lang w:eastAsia="lt-LT"/>
              </w:rPr>
              <w:t>Tylioji viešoji zona.</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Liepojos g. prie gyvenamojo namo (Liepojos g. 104)</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319868</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6182497</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 xml:space="preserve">Gyvenamoji aplinka. </w:t>
            </w:r>
            <w:r w:rsidRPr="00274288">
              <w:rPr>
                <w:color w:val="000000"/>
                <w:sz w:val="22"/>
                <w:szCs w:val="22"/>
                <w:lang w:eastAsia="lt-LT"/>
              </w:rPr>
              <w:t>Transporto srautai.</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4</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Prano Lideikio g. prie Klaipėdos tuberkuliozės ligoninės (Prano Lideikio g. 2)</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319427</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6181222</w:t>
            </w:r>
          </w:p>
        </w:tc>
        <w:tc>
          <w:tcPr>
            <w:tcW w:w="4507" w:type="dxa"/>
            <w:shd w:val="clear" w:color="auto" w:fill="auto"/>
          </w:tcPr>
          <w:p w:rsidR="00274288" w:rsidRPr="00274288" w:rsidRDefault="00274288" w:rsidP="00274288">
            <w:pPr>
              <w:rPr>
                <w:color w:val="000000"/>
                <w:sz w:val="22"/>
                <w:szCs w:val="22"/>
                <w:lang w:eastAsia="lt-LT"/>
              </w:rPr>
            </w:pPr>
            <w:r w:rsidRPr="00274288">
              <w:rPr>
                <w:color w:val="000000"/>
                <w:sz w:val="22"/>
                <w:szCs w:val="22"/>
                <w:lang w:eastAsia="lt-LT"/>
              </w:rPr>
              <w:t>Gydymo įstaigos. Transporto srautai.</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5</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Kretingos g. prie gyvenamojo namo (Kretingos g. 65)</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319879</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6181278</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 xml:space="preserve">Gyvenamoji aplinka. </w:t>
            </w:r>
            <w:r w:rsidRPr="00274288">
              <w:rPr>
                <w:color w:val="000000"/>
                <w:sz w:val="22"/>
                <w:szCs w:val="22"/>
                <w:lang w:eastAsia="lt-LT"/>
              </w:rPr>
              <w:t>Transporto srautai.</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Šiaurės pr. prie gyvenamojo namo (Šiaurės pr. 17), netoli prekybos centro „Luizė“</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320552</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6180628</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 xml:space="preserve">Gyvenamoji aplinka. </w:t>
            </w:r>
            <w:r w:rsidRPr="00274288">
              <w:rPr>
                <w:color w:val="000000"/>
                <w:sz w:val="22"/>
                <w:szCs w:val="22"/>
                <w:lang w:eastAsia="lt-LT"/>
              </w:rPr>
              <w:t>Transporto srautai.</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7</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Švyturio g. prie gyvenamojo namo (Švyturio g. 16), prie uosto</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318581</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6180092</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Gyvenamoji aplinka. Uosto ūkinė veikla.</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8</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Prie gyvenamojo namo Geležinkelio g. 38, prie geležinkelio</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318988</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6180354</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Gyvenamoji aplinka. Geležinkelio veikla.</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9</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Kretingos g. prie gyvenamojo namo Kretingos g. 1, netoli geležinkelio</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319724</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6180169</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Gyvenamoji aplinka. Geležinkelio veikla.</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10</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J. Janonio g. prie gyvenamojo namo J. Janonio g. 10</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319354</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6179782</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 xml:space="preserve">Gyvenamoji aplinka. </w:t>
            </w:r>
            <w:r w:rsidRPr="00274288">
              <w:rPr>
                <w:color w:val="000000"/>
                <w:sz w:val="22"/>
                <w:szCs w:val="22"/>
                <w:lang w:eastAsia="lt-LT"/>
              </w:rPr>
              <w:t>Transporto srautai.</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11</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Herkaus Manto g. prie gyvenamojo namo Herkaus Manto g. 48</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319513</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6179815</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 xml:space="preserve">Gyvenamoji aplinka. </w:t>
            </w:r>
            <w:r w:rsidRPr="00274288">
              <w:rPr>
                <w:color w:val="000000"/>
                <w:sz w:val="22"/>
                <w:szCs w:val="22"/>
                <w:lang w:eastAsia="lt-LT"/>
              </w:rPr>
              <w:t>Transporto srautai.</w:t>
            </w:r>
          </w:p>
        </w:tc>
      </w:tr>
      <w:tr w:rsidR="00274288" w:rsidRPr="00274288" w:rsidTr="00274288">
        <w:trPr>
          <w:trHeight w:val="116"/>
        </w:trPr>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12</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S. Nėries g. prie Respublikinės Klaipėdos ligoninės (S. Nėries g. 3)</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319927</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6179701</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 xml:space="preserve">Gyvenamoji aplinka, </w:t>
            </w:r>
            <w:r w:rsidRPr="00274288">
              <w:rPr>
                <w:color w:val="000000"/>
                <w:sz w:val="22"/>
                <w:szCs w:val="22"/>
                <w:lang w:eastAsia="lt-LT"/>
              </w:rPr>
              <w:t>sveikatos priežiūros įstaigos</w:t>
            </w:r>
            <w:r w:rsidRPr="00274288">
              <w:rPr>
                <w:sz w:val="22"/>
                <w:szCs w:val="22"/>
                <w:lang w:eastAsia="lt-LT"/>
              </w:rPr>
              <w:t>.</w:t>
            </w:r>
            <w:r w:rsidRPr="00274288">
              <w:rPr>
                <w:color w:val="000000"/>
                <w:sz w:val="22"/>
                <w:szCs w:val="22"/>
                <w:lang w:eastAsia="lt-LT"/>
              </w:rPr>
              <w:t xml:space="preserve"> Transporto srautai.</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13</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K. Donelaičio g. prie Klaipėdos vaikų ligoninės (K. Donelaičio g. 7)</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320065</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6179284</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 xml:space="preserve">Gyvenamoji aplinka, </w:t>
            </w:r>
            <w:r w:rsidRPr="00274288">
              <w:rPr>
                <w:color w:val="000000"/>
                <w:sz w:val="22"/>
                <w:szCs w:val="22"/>
                <w:lang w:eastAsia="lt-LT"/>
              </w:rPr>
              <w:t>sveikatos priežiūros įstaigos</w:t>
            </w:r>
            <w:r w:rsidRPr="00274288">
              <w:rPr>
                <w:sz w:val="22"/>
                <w:szCs w:val="22"/>
                <w:lang w:eastAsia="lt-LT"/>
              </w:rPr>
              <w:t>.</w:t>
            </w:r>
            <w:r w:rsidRPr="00274288">
              <w:rPr>
                <w:color w:val="000000"/>
                <w:sz w:val="22"/>
                <w:szCs w:val="22"/>
                <w:lang w:eastAsia="lt-LT"/>
              </w:rPr>
              <w:t xml:space="preserve"> Transporto srautai.</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14</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Herkaus Manto g. prie gyvenamojo namo Herkaus Manto g. 5</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319713</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6179107</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 xml:space="preserve">Gyvenamoji aplinka. </w:t>
            </w:r>
            <w:r w:rsidRPr="00274288">
              <w:rPr>
                <w:color w:val="000000"/>
                <w:sz w:val="22"/>
                <w:szCs w:val="22"/>
                <w:lang w:eastAsia="lt-LT"/>
              </w:rPr>
              <w:t>Transporto srautai.</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15</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Jūros g. prie Klaipėdos Simono Dacho progimnazijos (Kuršių a. 3)</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319409</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6178926</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 xml:space="preserve">Gyvenamoji aplinka, švietimo ir mokslo institucijos. </w:t>
            </w:r>
            <w:r w:rsidRPr="00274288">
              <w:rPr>
                <w:color w:val="000000"/>
                <w:sz w:val="22"/>
                <w:szCs w:val="22"/>
                <w:lang w:eastAsia="lt-LT"/>
              </w:rPr>
              <w:t xml:space="preserve">Transporto srautai, </w:t>
            </w:r>
            <w:r w:rsidRPr="00274288">
              <w:rPr>
                <w:sz w:val="22"/>
                <w:szCs w:val="22"/>
                <w:lang w:eastAsia="lt-LT"/>
              </w:rPr>
              <w:t>uosto ūkinė veikla.</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16</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Prie gyvenamojo namo Žvejų g. 1, prieš Biržos tiltą</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319885</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6178741</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 xml:space="preserve">Gyvenamoji aplinka. </w:t>
            </w:r>
            <w:r w:rsidRPr="00274288">
              <w:rPr>
                <w:color w:val="000000"/>
                <w:sz w:val="22"/>
                <w:szCs w:val="22"/>
                <w:lang w:eastAsia="lt-LT"/>
              </w:rPr>
              <w:t>Transporto srautai.</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17</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Prie Klaipėdos „Saulėtekio“ pagrindinės mokyklos (Mokyklos g. 3)</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320957</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6178901</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 xml:space="preserve">Gyvenamoji aplinka, švietimo ir mokslo institucijos. </w:t>
            </w:r>
            <w:r w:rsidRPr="00274288">
              <w:rPr>
                <w:color w:val="000000"/>
                <w:sz w:val="22"/>
                <w:szCs w:val="22"/>
                <w:lang w:eastAsia="lt-LT"/>
              </w:rPr>
              <w:t>Transporto srautai.</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18</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Prie gyvenamojo namo Tiltų g. 27</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320178</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6178439</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 xml:space="preserve">Gyvenamoji aplinka. </w:t>
            </w:r>
            <w:r w:rsidRPr="00274288">
              <w:rPr>
                <w:color w:val="000000"/>
                <w:sz w:val="22"/>
                <w:szCs w:val="22"/>
                <w:lang w:eastAsia="lt-LT"/>
              </w:rPr>
              <w:t>Transporto srautai.</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19</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Bangų g. prie gyvenamojo namo Bangų g. 6</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320423</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6178535</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 xml:space="preserve">Gyvenamoji aplinka. </w:t>
            </w:r>
            <w:r w:rsidRPr="00274288">
              <w:rPr>
                <w:color w:val="000000"/>
                <w:sz w:val="22"/>
                <w:szCs w:val="22"/>
                <w:lang w:eastAsia="lt-LT"/>
              </w:rPr>
              <w:t>Transporto srautai.</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20</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Prie gyvenamojo namo Pilies g. 3, ties Vakarų Baltijos laivų statykla</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319968</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6178089</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 xml:space="preserve">Gyvenamoji aplinka. </w:t>
            </w:r>
            <w:r w:rsidRPr="00274288">
              <w:rPr>
                <w:color w:val="000000"/>
                <w:sz w:val="22"/>
                <w:szCs w:val="22"/>
                <w:lang w:eastAsia="lt-LT"/>
              </w:rPr>
              <w:t xml:space="preserve">Transporto srautai, </w:t>
            </w:r>
            <w:r w:rsidRPr="00274288">
              <w:rPr>
                <w:sz w:val="22"/>
                <w:szCs w:val="22"/>
                <w:lang w:eastAsia="lt-LT"/>
              </w:rPr>
              <w:t>uosto ūkinė veikla.</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21</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Tilžės g. prie Klaipėdos Sendvario progimnazijos (Tilžės g. 39)</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321016</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6178200</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 xml:space="preserve">Gyvenamoji aplinka, švietimo ir mokslo institucijos. </w:t>
            </w:r>
            <w:r w:rsidRPr="00274288">
              <w:rPr>
                <w:color w:val="000000"/>
                <w:sz w:val="22"/>
                <w:szCs w:val="22"/>
                <w:lang w:eastAsia="lt-LT"/>
              </w:rPr>
              <w:t>Transporto srautai.</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22</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Prie Klaipėdos „Ąžuolyno“ gimnazijos (Paryžiaus Komunos g. 16)</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321354</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6177721</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 xml:space="preserve">Švietimo ir mokslo institucijos. </w:t>
            </w:r>
            <w:r w:rsidRPr="00274288">
              <w:rPr>
                <w:color w:val="000000"/>
                <w:sz w:val="22"/>
                <w:szCs w:val="22"/>
                <w:lang w:eastAsia="lt-LT"/>
              </w:rPr>
              <w:t>Transporto srautai.</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23</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Kauno gyvenamojo rajono pėsčiųjų tako tylioji viešoji zona</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321330</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6177451</w:t>
            </w:r>
          </w:p>
        </w:tc>
        <w:tc>
          <w:tcPr>
            <w:tcW w:w="4507" w:type="dxa"/>
            <w:shd w:val="clear" w:color="auto" w:fill="auto"/>
          </w:tcPr>
          <w:p w:rsidR="00274288" w:rsidRPr="00274288" w:rsidRDefault="00274288" w:rsidP="00274288">
            <w:pPr>
              <w:rPr>
                <w:sz w:val="22"/>
                <w:szCs w:val="22"/>
                <w:lang w:eastAsia="lt-LT"/>
              </w:rPr>
            </w:pPr>
            <w:r w:rsidRPr="00274288">
              <w:rPr>
                <w:sz w:val="22"/>
                <w:szCs w:val="22"/>
                <w:lang w:eastAsia="lt-LT"/>
              </w:rPr>
              <w:t>Tylioji viešoji zona.</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24</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Taikos pr. prie gyvenamojo namo Taikos pr. 48</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320861</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6176991</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 xml:space="preserve">Gyvenamoji aplinka. </w:t>
            </w:r>
            <w:r w:rsidRPr="00274288">
              <w:rPr>
                <w:color w:val="000000"/>
                <w:sz w:val="22"/>
                <w:szCs w:val="22"/>
                <w:lang w:eastAsia="lt-LT"/>
              </w:rPr>
              <w:t>Transporto srautai.</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25</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Minijos g. ties Dubysos g. prie gyvenamojo namo Dubysos g. 5</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320597</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6176253</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 xml:space="preserve">Gyvenamoji aplinka. </w:t>
            </w:r>
            <w:r w:rsidRPr="00274288">
              <w:rPr>
                <w:color w:val="000000"/>
                <w:sz w:val="22"/>
                <w:szCs w:val="22"/>
                <w:lang w:eastAsia="lt-LT"/>
              </w:rPr>
              <w:t xml:space="preserve">Transporto srautai, </w:t>
            </w:r>
            <w:r w:rsidRPr="00274288">
              <w:rPr>
                <w:sz w:val="22"/>
                <w:szCs w:val="22"/>
                <w:lang w:eastAsia="lt-LT"/>
              </w:rPr>
              <w:t>uosto ūkinė veikla.</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26</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Prie gyvenamojo namo Baltijos pr. 9, greta žiedinės sankryžos</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322522</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6176576</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 xml:space="preserve">Gyvenamoji aplinka. </w:t>
            </w:r>
            <w:r w:rsidRPr="00274288">
              <w:rPr>
                <w:color w:val="000000"/>
                <w:sz w:val="22"/>
                <w:szCs w:val="22"/>
                <w:lang w:eastAsia="lt-LT"/>
              </w:rPr>
              <w:t>Transporto srautai.</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27</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Prie gyvenamojo namo Taikos pr. 71, greta žiedinės sankryžos</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321456</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6176043</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 xml:space="preserve">Gyvenamoji aplinka. </w:t>
            </w:r>
            <w:r w:rsidRPr="00274288">
              <w:rPr>
                <w:color w:val="000000"/>
                <w:sz w:val="22"/>
                <w:szCs w:val="22"/>
                <w:lang w:eastAsia="lt-LT"/>
              </w:rPr>
              <w:t>Transporto srautai.</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28</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Baltijos pr. prie gyvenamojo namo (Baltijos pr. 117)</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320962</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6175855</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 xml:space="preserve">Gyvenamoji aplinka. </w:t>
            </w:r>
            <w:r w:rsidRPr="00274288">
              <w:rPr>
                <w:color w:val="000000"/>
                <w:sz w:val="22"/>
                <w:szCs w:val="22"/>
                <w:lang w:eastAsia="lt-LT"/>
              </w:rPr>
              <w:t>Transporto srautai.</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29</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Minijos g. prie gyvenamojo namo (Minijos g. 127)</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320847</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6175644</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 xml:space="preserve">Gyvenamoji aplinka. </w:t>
            </w:r>
            <w:r w:rsidRPr="00274288">
              <w:rPr>
                <w:color w:val="000000"/>
                <w:sz w:val="22"/>
                <w:szCs w:val="22"/>
                <w:lang w:eastAsia="lt-LT"/>
              </w:rPr>
              <w:t xml:space="preserve">Transporto srautai, </w:t>
            </w:r>
            <w:r w:rsidRPr="00274288">
              <w:rPr>
                <w:sz w:val="22"/>
                <w:szCs w:val="22"/>
                <w:lang w:eastAsia="lt-LT"/>
              </w:rPr>
              <w:t>uosto ūkinė veikla.</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30</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Naikupės g. prie „Pamario“ vidurinės mokyklos (Naikupės g. 25)</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321275</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6175343</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 xml:space="preserve">Gyvenamoji aplinka, švietimo ir mokslo institucijos. </w:t>
            </w:r>
            <w:r w:rsidRPr="00274288">
              <w:rPr>
                <w:color w:val="000000"/>
                <w:sz w:val="22"/>
                <w:szCs w:val="22"/>
                <w:lang w:eastAsia="lt-LT"/>
              </w:rPr>
              <w:t>Transporto srautai.</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31</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Nemuno g. prie gyvenamojo namo Nemuno g. 133</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320598</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6174889</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 xml:space="preserve">Gyvenamoji aplinka. </w:t>
            </w:r>
            <w:r w:rsidRPr="00274288">
              <w:rPr>
                <w:color w:val="000000"/>
                <w:sz w:val="22"/>
                <w:szCs w:val="22"/>
                <w:lang w:eastAsia="lt-LT"/>
              </w:rPr>
              <w:t xml:space="preserve">Transporto srautai, </w:t>
            </w:r>
            <w:r w:rsidRPr="00274288">
              <w:rPr>
                <w:sz w:val="22"/>
                <w:szCs w:val="22"/>
                <w:lang w:eastAsia="lt-LT"/>
              </w:rPr>
              <w:t>uosto ūkinė veikla.</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32</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Taikos pr. prie Klaipėdos sveikatos priežiūros centro (Taikos pr. 76)</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321702</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6175184</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 xml:space="preserve">Gyvenamoji aplinka, </w:t>
            </w:r>
            <w:r w:rsidRPr="00274288">
              <w:rPr>
                <w:color w:val="000000"/>
                <w:sz w:val="22"/>
                <w:szCs w:val="22"/>
                <w:lang w:eastAsia="lt-LT"/>
              </w:rPr>
              <w:t>sveikatos priežiūros įstaigos</w:t>
            </w:r>
            <w:r w:rsidRPr="00274288">
              <w:rPr>
                <w:sz w:val="22"/>
                <w:szCs w:val="22"/>
                <w:lang w:eastAsia="lt-LT"/>
              </w:rPr>
              <w:t>.</w:t>
            </w:r>
            <w:r w:rsidRPr="00274288">
              <w:rPr>
                <w:color w:val="000000"/>
                <w:sz w:val="22"/>
                <w:szCs w:val="22"/>
                <w:lang w:eastAsia="lt-LT"/>
              </w:rPr>
              <w:t xml:space="preserve"> Transporto srautai.</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33</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Prie gyvenamojo namo Taikos pr. 82, greta žiedinės sankryžos</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321967</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6174479</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 xml:space="preserve">Gyvenamoji aplinka. </w:t>
            </w:r>
            <w:r w:rsidRPr="00274288">
              <w:rPr>
                <w:color w:val="000000"/>
                <w:sz w:val="22"/>
                <w:szCs w:val="22"/>
                <w:lang w:eastAsia="lt-LT"/>
              </w:rPr>
              <w:t>Transporto srautai.</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34</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Šilutės pl. prie gyvenamojo namo Šilutės pl. 70</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323287</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6174861</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 xml:space="preserve">Gyvenamoji aplinka. </w:t>
            </w:r>
            <w:r w:rsidRPr="00274288">
              <w:rPr>
                <w:color w:val="000000"/>
                <w:sz w:val="22"/>
                <w:szCs w:val="22"/>
                <w:lang w:eastAsia="lt-LT"/>
              </w:rPr>
              <w:t>Transporto srautai.</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35</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Tarp Žardininkų ir Vingio gyvenamųjų rajonų esančių pėsčiųjų takų tylioji viešoji zona</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322766</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6174355</w:t>
            </w:r>
          </w:p>
        </w:tc>
        <w:tc>
          <w:tcPr>
            <w:tcW w:w="4507" w:type="dxa"/>
            <w:shd w:val="clear" w:color="auto" w:fill="auto"/>
          </w:tcPr>
          <w:p w:rsidR="00274288" w:rsidRPr="00274288" w:rsidRDefault="00274288" w:rsidP="00274288">
            <w:pPr>
              <w:rPr>
                <w:sz w:val="22"/>
                <w:szCs w:val="22"/>
                <w:lang w:eastAsia="lt-LT"/>
              </w:rPr>
            </w:pPr>
            <w:r w:rsidRPr="00274288">
              <w:rPr>
                <w:sz w:val="22"/>
                <w:szCs w:val="22"/>
                <w:lang w:eastAsia="lt-LT"/>
              </w:rPr>
              <w:t>Tylioji viešoji zona.</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36</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Vingio g. prie gyvenamojo namo I. Simonaitytės g. 19</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323309</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6174514</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 xml:space="preserve">Gyvenamoji aplinka. </w:t>
            </w:r>
            <w:r w:rsidRPr="00274288">
              <w:rPr>
                <w:color w:val="000000"/>
                <w:sz w:val="22"/>
                <w:szCs w:val="22"/>
                <w:lang w:eastAsia="lt-LT"/>
              </w:rPr>
              <w:t>Transporto srautai.</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37</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Senoji Smiltelės g. prie gyvenamojo namo (Senoji Smiltelės g. 1)</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320834</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6173635</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 xml:space="preserve">Gyvenamoji aplinka. </w:t>
            </w:r>
            <w:r w:rsidRPr="00274288">
              <w:rPr>
                <w:color w:val="000000"/>
                <w:sz w:val="22"/>
                <w:szCs w:val="22"/>
                <w:lang w:eastAsia="lt-LT"/>
              </w:rPr>
              <w:t xml:space="preserve">Transporto srautai, </w:t>
            </w:r>
            <w:r w:rsidRPr="00274288">
              <w:rPr>
                <w:sz w:val="22"/>
                <w:szCs w:val="22"/>
                <w:lang w:eastAsia="lt-LT"/>
              </w:rPr>
              <w:t>uosto ūkinė veikla</w:t>
            </w:r>
            <w:r w:rsidRPr="00274288">
              <w:rPr>
                <w:color w:val="000000"/>
                <w:sz w:val="22"/>
                <w:szCs w:val="22"/>
                <w:lang w:eastAsia="lt-LT"/>
              </w:rPr>
              <w:t>.</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38</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Smiltelės g. prie Klaipėdos „Smeltės“ progimnazijos (Reikjaviko g. 17)</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322449</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6173913</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 xml:space="preserve">Gyvenamoji aplinka, švietimo ir mokslo institucijos. </w:t>
            </w:r>
            <w:r w:rsidRPr="00274288">
              <w:rPr>
                <w:color w:val="000000"/>
                <w:sz w:val="22"/>
                <w:szCs w:val="22"/>
                <w:lang w:eastAsia="lt-LT"/>
              </w:rPr>
              <w:t>Transporto srautai.</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39</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Vyturio g. prie lopšelio-darželio „Vyturėlis“ (Vyturio g. 17)</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323360</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6173859</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 xml:space="preserve">Gyvenamoji aplinka, švietimo ir mokslo institucijos. </w:t>
            </w:r>
            <w:r w:rsidRPr="00274288">
              <w:rPr>
                <w:color w:val="000000"/>
                <w:sz w:val="22"/>
                <w:szCs w:val="22"/>
                <w:lang w:eastAsia="lt-LT"/>
              </w:rPr>
              <w:t>Transporto srautai.</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40</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Šiaurinė Rimkų gyvenvietės dalis prie gyvenamojo namo Tiesioji g. 39, prie geležinkelio</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324919</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6174244</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Gyvenamoji aplinka. Geležinkelio veikla.</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41</w:t>
            </w:r>
          </w:p>
        </w:tc>
        <w:tc>
          <w:tcPr>
            <w:tcW w:w="7230" w:type="dxa"/>
            <w:shd w:val="clear" w:color="auto" w:fill="auto"/>
            <w:vAlign w:val="center"/>
          </w:tcPr>
          <w:p w:rsidR="00274288" w:rsidRPr="00274288" w:rsidRDefault="00274288" w:rsidP="00274288">
            <w:pPr>
              <w:rPr>
                <w:color w:val="C00000"/>
                <w:sz w:val="22"/>
                <w:szCs w:val="22"/>
                <w:lang w:eastAsia="lt-LT"/>
              </w:rPr>
            </w:pPr>
            <w:r w:rsidRPr="00274288">
              <w:rPr>
                <w:color w:val="000000"/>
                <w:sz w:val="22"/>
                <w:szCs w:val="22"/>
                <w:lang w:eastAsia="lt-LT"/>
              </w:rPr>
              <w:t>Jūrininkų pr. ties Vingio g. prie gyvenamojo namo Vingio g. 47</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323566</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6173121</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 xml:space="preserve">Gyvenamoji aplinka. </w:t>
            </w:r>
            <w:r w:rsidRPr="00274288">
              <w:rPr>
                <w:color w:val="000000"/>
                <w:sz w:val="22"/>
                <w:szCs w:val="22"/>
                <w:lang w:eastAsia="lt-LT"/>
              </w:rPr>
              <w:t>Transporto srautai.</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42</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Pietinė Rimkų gyvenvietės dalis prie gyvenamojo namo Lanko g. 2</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325309</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6173253</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 xml:space="preserve">Gyvenamoji aplinka. </w:t>
            </w:r>
            <w:r w:rsidRPr="00274288">
              <w:rPr>
                <w:color w:val="000000"/>
                <w:sz w:val="22"/>
                <w:szCs w:val="22"/>
                <w:lang w:eastAsia="lt-LT"/>
              </w:rPr>
              <w:t xml:space="preserve">Transporto srautai, </w:t>
            </w:r>
            <w:r w:rsidRPr="00274288">
              <w:rPr>
                <w:sz w:val="22"/>
                <w:szCs w:val="22"/>
                <w:lang w:eastAsia="lt-LT"/>
              </w:rPr>
              <w:t>geležinkelio veikla.</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43</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Smiltynė (Smiltynės g. 17)</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318714</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6178079</w:t>
            </w:r>
          </w:p>
        </w:tc>
        <w:tc>
          <w:tcPr>
            <w:tcW w:w="4507" w:type="dxa"/>
            <w:shd w:val="clear" w:color="auto" w:fill="auto"/>
          </w:tcPr>
          <w:p w:rsidR="00274288" w:rsidRPr="00274288" w:rsidRDefault="00274288" w:rsidP="00274288">
            <w:pPr>
              <w:rPr>
                <w:sz w:val="22"/>
                <w:szCs w:val="22"/>
                <w:lang w:eastAsia="lt-LT"/>
              </w:rPr>
            </w:pPr>
            <w:r w:rsidRPr="00274288">
              <w:rPr>
                <w:sz w:val="22"/>
                <w:szCs w:val="22"/>
                <w:lang w:eastAsia="lt-LT"/>
              </w:rPr>
              <w:t>Poilsiautojų lankoma vieta.</w:t>
            </w:r>
            <w:r w:rsidRPr="00274288">
              <w:rPr>
                <w:color w:val="000000"/>
                <w:sz w:val="22"/>
                <w:szCs w:val="22"/>
                <w:lang w:eastAsia="lt-LT"/>
              </w:rPr>
              <w:t xml:space="preserve"> U</w:t>
            </w:r>
            <w:r w:rsidRPr="00274288">
              <w:rPr>
                <w:sz w:val="22"/>
                <w:szCs w:val="22"/>
                <w:lang w:eastAsia="lt-LT"/>
              </w:rPr>
              <w:t>osto ūkinė veikla, laivyba.</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44</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Kintų g.</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321456</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6172841</w:t>
            </w:r>
          </w:p>
        </w:tc>
        <w:tc>
          <w:tcPr>
            <w:tcW w:w="4507" w:type="dxa"/>
            <w:shd w:val="clear" w:color="auto" w:fill="auto"/>
          </w:tcPr>
          <w:p w:rsidR="00274288" w:rsidRPr="00274288" w:rsidRDefault="00274288" w:rsidP="00274288">
            <w:pPr>
              <w:rPr>
                <w:sz w:val="22"/>
                <w:szCs w:val="22"/>
                <w:lang w:eastAsia="lt-LT"/>
              </w:rPr>
            </w:pPr>
            <w:r w:rsidRPr="00274288">
              <w:rPr>
                <w:sz w:val="22"/>
                <w:szCs w:val="22"/>
                <w:lang w:eastAsia="lt-LT"/>
              </w:rPr>
              <w:t>Gyvenamoji aplinka. Uosto ūkinė veikla. Geležinkelio veikla.</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45</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Šienpjovių g. 16</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322262</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6179802</w:t>
            </w:r>
          </w:p>
        </w:tc>
        <w:tc>
          <w:tcPr>
            <w:tcW w:w="4507" w:type="dxa"/>
            <w:shd w:val="clear" w:color="auto" w:fill="auto"/>
          </w:tcPr>
          <w:p w:rsidR="00274288" w:rsidRPr="00274288" w:rsidRDefault="00274288" w:rsidP="00274288">
            <w:pPr>
              <w:rPr>
                <w:sz w:val="22"/>
                <w:szCs w:val="22"/>
                <w:lang w:eastAsia="lt-LT"/>
              </w:rPr>
            </w:pPr>
            <w:r w:rsidRPr="00274288">
              <w:rPr>
                <w:sz w:val="22"/>
                <w:szCs w:val="22"/>
                <w:lang w:eastAsia="lt-LT"/>
              </w:rPr>
              <w:t xml:space="preserve">Gyvenamoji aplinka. </w:t>
            </w:r>
            <w:r w:rsidRPr="00274288">
              <w:rPr>
                <w:color w:val="000000"/>
                <w:sz w:val="22"/>
                <w:szCs w:val="22"/>
                <w:lang w:eastAsia="lt-LT"/>
              </w:rPr>
              <w:t>Transporto srautai. Pramoninė veikla</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46</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Gyvenamasis kvartalas ties BEGA, Šermukšnių g. 15</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320171</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6177434 </w:t>
            </w:r>
          </w:p>
        </w:tc>
        <w:tc>
          <w:tcPr>
            <w:tcW w:w="4507" w:type="dxa"/>
            <w:shd w:val="clear" w:color="auto" w:fill="auto"/>
          </w:tcPr>
          <w:p w:rsidR="00274288" w:rsidRPr="00274288" w:rsidRDefault="00274288" w:rsidP="00274288">
            <w:pPr>
              <w:rPr>
                <w:sz w:val="22"/>
                <w:szCs w:val="22"/>
                <w:lang w:eastAsia="lt-LT"/>
              </w:rPr>
            </w:pPr>
            <w:r w:rsidRPr="00274288">
              <w:rPr>
                <w:sz w:val="22"/>
                <w:szCs w:val="22"/>
                <w:lang w:eastAsia="lt-LT"/>
              </w:rPr>
              <w:t>Gyvenamoji aplinka. Uosto ūkinė veikla.</w:t>
            </w:r>
            <w:r w:rsidRPr="00274288">
              <w:rPr>
                <w:color w:val="000000"/>
                <w:sz w:val="22"/>
                <w:szCs w:val="22"/>
                <w:lang w:eastAsia="lt-LT"/>
              </w:rPr>
              <w:t xml:space="preserve"> Transporto srautai.</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47</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Melnragė, Molo g. 16</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317483</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6181441</w:t>
            </w:r>
          </w:p>
        </w:tc>
        <w:tc>
          <w:tcPr>
            <w:tcW w:w="4507" w:type="dxa"/>
            <w:shd w:val="clear" w:color="auto" w:fill="auto"/>
          </w:tcPr>
          <w:p w:rsidR="00274288" w:rsidRPr="00274288" w:rsidRDefault="00274288" w:rsidP="00274288">
            <w:pPr>
              <w:rPr>
                <w:sz w:val="22"/>
                <w:szCs w:val="22"/>
                <w:lang w:eastAsia="lt-LT"/>
              </w:rPr>
            </w:pPr>
            <w:r w:rsidRPr="00274288">
              <w:rPr>
                <w:sz w:val="22"/>
                <w:szCs w:val="22"/>
                <w:lang w:eastAsia="lt-LT"/>
              </w:rPr>
              <w:t>Gyvenamoji aplinka. Uosto gilinimo darbai</w:t>
            </w:r>
            <w:r w:rsidRPr="00274288">
              <w:rPr>
                <w:color w:val="000000"/>
                <w:sz w:val="22"/>
                <w:szCs w:val="22"/>
                <w:lang w:eastAsia="lt-LT"/>
              </w:rPr>
              <w:t>.</w:t>
            </w:r>
          </w:p>
        </w:tc>
      </w:tr>
    </w:tbl>
    <w:p w:rsidR="00274288" w:rsidRPr="00274288" w:rsidRDefault="00274288" w:rsidP="00274288">
      <w:pPr>
        <w:autoSpaceDE w:val="0"/>
        <w:autoSpaceDN w:val="0"/>
        <w:adjustRightInd w:val="0"/>
        <w:ind w:left="1429"/>
        <w:jc w:val="both"/>
        <w:rPr>
          <w:highlight w:val="yellow"/>
          <w:lang w:eastAsia="lt-LT"/>
        </w:rPr>
      </w:pPr>
    </w:p>
    <w:p w:rsidR="00274288" w:rsidRPr="00274288" w:rsidRDefault="00274288" w:rsidP="00274288">
      <w:pPr>
        <w:autoSpaceDE w:val="0"/>
        <w:autoSpaceDN w:val="0"/>
        <w:adjustRightInd w:val="0"/>
        <w:ind w:firstLine="709"/>
        <w:jc w:val="both"/>
        <w:rPr>
          <w:highlight w:val="yellow"/>
          <w:lang w:eastAsia="lt-LT"/>
        </w:rPr>
      </w:pPr>
    </w:p>
    <w:p w:rsidR="00274288" w:rsidRPr="00274288" w:rsidRDefault="00274288" w:rsidP="00274288">
      <w:pPr>
        <w:autoSpaceDE w:val="0"/>
        <w:autoSpaceDN w:val="0"/>
        <w:adjustRightInd w:val="0"/>
        <w:ind w:firstLine="709"/>
        <w:jc w:val="both"/>
        <w:rPr>
          <w:highlight w:val="yellow"/>
          <w:lang w:eastAsia="lt-LT"/>
        </w:rPr>
      </w:pPr>
    </w:p>
    <w:p w:rsidR="00274288" w:rsidRPr="00274288" w:rsidRDefault="00274288" w:rsidP="00274288">
      <w:pPr>
        <w:autoSpaceDE w:val="0"/>
        <w:autoSpaceDN w:val="0"/>
        <w:adjustRightInd w:val="0"/>
        <w:ind w:firstLine="709"/>
        <w:jc w:val="both"/>
        <w:rPr>
          <w:highlight w:val="yellow"/>
          <w:lang w:eastAsia="lt-LT"/>
        </w:rPr>
      </w:pPr>
    </w:p>
    <w:p w:rsidR="00274288" w:rsidRPr="00274288" w:rsidRDefault="00274288" w:rsidP="00274288">
      <w:pPr>
        <w:autoSpaceDE w:val="0"/>
        <w:autoSpaceDN w:val="0"/>
        <w:adjustRightInd w:val="0"/>
        <w:ind w:firstLine="709"/>
        <w:jc w:val="both"/>
        <w:rPr>
          <w:highlight w:val="yellow"/>
          <w:lang w:eastAsia="lt-LT"/>
        </w:rPr>
      </w:pPr>
    </w:p>
    <w:p w:rsidR="00274288" w:rsidRPr="00274288" w:rsidRDefault="00274288" w:rsidP="00274288">
      <w:pPr>
        <w:autoSpaceDE w:val="0"/>
        <w:autoSpaceDN w:val="0"/>
        <w:adjustRightInd w:val="0"/>
        <w:ind w:firstLine="709"/>
        <w:jc w:val="both"/>
        <w:rPr>
          <w:highlight w:val="yellow"/>
          <w:lang w:eastAsia="lt-LT"/>
        </w:rPr>
      </w:pPr>
    </w:p>
    <w:p w:rsidR="00274288" w:rsidRPr="00274288" w:rsidRDefault="00274288" w:rsidP="00274288">
      <w:pPr>
        <w:autoSpaceDE w:val="0"/>
        <w:autoSpaceDN w:val="0"/>
        <w:adjustRightInd w:val="0"/>
        <w:ind w:firstLine="709"/>
        <w:jc w:val="both"/>
        <w:rPr>
          <w:highlight w:val="yellow"/>
          <w:lang w:eastAsia="lt-LT"/>
        </w:rPr>
      </w:pPr>
    </w:p>
    <w:p w:rsidR="00274288" w:rsidRPr="00274288" w:rsidRDefault="00274288" w:rsidP="00274288">
      <w:pPr>
        <w:autoSpaceDE w:val="0"/>
        <w:autoSpaceDN w:val="0"/>
        <w:adjustRightInd w:val="0"/>
        <w:ind w:firstLine="709"/>
        <w:jc w:val="both"/>
        <w:rPr>
          <w:highlight w:val="yellow"/>
          <w:lang w:eastAsia="lt-LT"/>
        </w:rPr>
      </w:pPr>
    </w:p>
    <w:p w:rsidR="00274288" w:rsidRPr="00274288" w:rsidRDefault="00274288" w:rsidP="00274288">
      <w:pPr>
        <w:autoSpaceDE w:val="0"/>
        <w:autoSpaceDN w:val="0"/>
        <w:adjustRightInd w:val="0"/>
        <w:ind w:firstLine="709"/>
        <w:jc w:val="both"/>
        <w:rPr>
          <w:highlight w:val="yellow"/>
          <w:lang w:eastAsia="lt-LT"/>
        </w:rPr>
      </w:pPr>
    </w:p>
    <w:p w:rsidR="00274288" w:rsidRPr="00274288" w:rsidRDefault="00274288" w:rsidP="00274288">
      <w:pPr>
        <w:autoSpaceDE w:val="0"/>
        <w:autoSpaceDN w:val="0"/>
        <w:adjustRightInd w:val="0"/>
        <w:ind w:firstLine="709"/>
        <w:jc w:val="both"/>
        <w:rPr>
          <w:highlight w:val="yellow"/>
          <w:lang w:eastAsia="lt-LT"/>
        </w:rPr>
      </w:pPr>
    </w:p>
    <w:p w:rsidR="00274288" w:rsidRPr="00274288" w:rsidRDefault="00274288" w:rsidP="00274288">
      <w:pPr>
        <w:autoSpaceDE w:val="0"/>
        <w:autoSpaceDN w:val="0"/>
        <w:adjustRightInd w:val="0"/>
        <w:ind w:firstLine="709"/>
        <w:jc w:val="both"/>
        <w:rPr>
          <w:highlight w:val="yellow"/>
          <w:lang w:eastAsia="lt-LT"/>
        </w:rPr>
      </w:pPr>
    </w:p>
    <w:p w:rsidR="00274288" w:rsidRPr="00274288" w:rsidRDefault="00274288" w:rsidP="00274288">
      <w:pPr>
        <w:autoSpaceDE w:val="0"/>
        <w:autoSpaceDN w:val="0"/>
        <w:adjustRightInd w:val="0"/>
        <w:ind w:firstLine="709"/>
        <w:jc w:val="both"/>
        <w:rPr>
          <w:highlight w:val="yellow"/>
          <w:lang w:eastAsia="lt-LT"/>
        </w:rPr>
      </w:pPr>
    </w:p>
    <w:p w:rsidR="00274288" w:rsidRPr="00274288" w:rsidRDefault="00274288" w:rsidP="00274288">
      <w:pPr>
        <w:autoSpaceDE w:val="0"/>
        <w:autoSpaceDN w:val="0"/>
        <w:adjustRightInd w:val="0"/>
        <w:ind w:firstLine="709"/>
        <w:jc w:val="both"/>
        <w:rPr>
          <w:highlight w:val="yellow"/>
          <w:lang w:eastAsia="lt-LT"/>
        </w:rPr>
      </w:pPr>
    </w:p>
    <w:p w:rsidR="00274288" w:rsidRPr="00274288" w:rsidRDefault="00274288" w:rsidP="00274288">
      <w:pPr>
        <w:autoSpaceDE w:val="0"/>
        <w:autoSpaceDN w:val="0"/>
        <w:adjustRightInd w:val="0"/>
        <w:ind w:firstLine="709"/>
        <w:jc w:val="both"/>
        <w:rPr>
          <w:highlight w:val="yellow"/>
          <w:lang w:eastAsia="lt-LT"/>
        </w:rPr>
      </w:pPr>
    </w:p>
    <w:p w:rsidR="00274288" w:rsidRPr="00274288" w:rsidRDefault="00274288" w:rsidP="00274288">
      <w:pPr>
        <w:autoSpaceDE w:val="0"/>
        <w:autoSpaceDN w:val="0"/>
        <w:adjustRightInd w:val="0"/>
        <w:ind w:firstLine="709"/>
        <w:jc w:val="both"/>
        <w:rPr>
          <w:highlight w:val="yellow"/>
          <w:lang w:eastAsia="lt-LT"/>
        </w:rPr>
      </w:pPr>
    </w:p>
    <w:p w:rsidR="00274288" w:rsidRPr="00274288" w:rsidRDefault="00274288" w:rsidP="00274288">
      <w:pPr>
        <w:spacing w:after="160" w:line="259" w:lineRule="auto"/>
        <w:rPr>
          <w:highlight w:val="yellow"/>
          <w:lang w:eastAsia="lt-LT"/>
        </w:rPr>
      </w:pPr>
      <w:r w:rsidRPr="00274288">
        <w:rPr>
          <w:highlight w:val="yellow"/>
          <w:lang w:eastAsia="lt-LT"/>
        </w:rPr>
        <w:br w:type="page"/>
      </w:r>
    </w:p>
    <w:p w:rsidR="00274288" w:rsidRPr="00274288" w:rsidRDefault="00274288" w:rsidP="00274288">
      <w:pPr>
        <w:autoSpaceDE w:val="0"/>
        <w:autoSpaceDN w:val="0"/>
        <w:adjustRightInd w:val="0"/>
        <w:ind w:firstLine="709"/>
        <w:jc w:val="both"/>
        <w:rPr>
          <w:highlight w:val="yellow"/>
          <w:lang w:eastAsia="lt-LT"/>
        </w:rPr>
        <w:sectPr w:rsidR="00274288" w:rsidRPr="00274288" w:rsidSect="00274288">
          <w:pgSz w:w="16838" w:h="11906" w:orient="landscape"/>
          <w:pgMar w:top="1701" w:right="1134" w:bottom="567" w:left="1559" w:header="567" w:footer="567" w:gutter="0"/>
          <w:cols w:space="1296"/>
          <w:titlePg/>
          <w:docGrid w:linePitch="360"/>
        </w:sectPr>
      </w:pPr>
    </w:p>
    <w:p w:rsidR="00274288" w:rsidRPr="00274288" w:rsidRDefault="00274288" w:rsidP="00274288">
      <w:pPr>
        <w:autoSpaceDE w:val="0"/>
        <w:autoSpaceDN w:val="0"/>
        <w:adjustRightInd w:val="0"/>
        <w:ind w:firstLine="709"/>
        <w:jc w:val="both"/>
        <w:rPr>
          <w:highlight w:val="yellow"/>
          <w:lang w:eastAsia="lt-LT"/>
        </w:rPr>
      </w:pPr>
    </w:p>
    <w:p w:rsidR="00274288" w:rsidRPr="00274288" w:rsidRDefault="00274288" w:rsidP="00274288">
      <w:pPr>
        <w:autoSpaceDE w:val="0"/>
        <w:autoSpaceDN w:val="0"/>
        <w:adjustRightInd w:val="0"/>
        <w:jc w:val="center"/>
        <w:rPr>
          <w:highlight w:val="yellow"/>
          <w:lang w:eastAsia="lt-LT"/>
        </w:rPr>
      </w:pPr>
      <w:r w:rsidRPr="00274288">
        <w:rPr>
          <w:rFonts w:ascii="TimesLT" w:hAnsi="TimesLT"/>
          <w:noProof/>
          <w:szCs w:val="20"/>
          <w:lang w:eastAsia="lt-LT"/>
        </w:rPr>
        <w:drawing>
          <wp:inline distT="0" distB="0" distL="0" distR="0" wp14:anchorId="62E45E9E" wp14:editId="6E0EB94C">
            <wp:extent cx="6117660" cy="8010525"/>
            <wp:effectExtent l="0" t="0" r="0" b="0"/>
            <wp:docPr id="2"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20378" cy="8014084"/>
                    </a:xfrm>
                    <a:prstGeom prst="rect">
                      <a:avLst/>
                    </a:prstGeom>
                    <a:noFill/>
                    <a:ln>
                      <a:noFill/>
                    </a:ln>
                  </pic:spPr>
                </pic:pic>
              </a:graphicData>
            </a:graphic>
          </wp:inline>
        </w:drawing>
      </w:r>
    </w:p>
    <w:p w:rsidR="00274288" w:rsidRPr="00274288" w:rsidRDefault="00274288" w:rsidP="00274288">
      <w:pPr>
        <w:autoSpaceDE w:val="0"/>
        <w:autoSpaceDN w:val="0"/>
        <w:adjustRightInd w:val="0"/>
        <w:jc w:val="center"/>
        <w:rPr>
          <w:highlight w:val="yellow"/>
          <w:lang w:eastAsia="lt-LT"/>
        </w:rPr>
      </w:pPr>
      <w:r w:rsidRPr="00274288">
        <w:t>20 pav. Triukšmo monitoringo vietos Klaipėdos mieste</w:t>
      </w:r>
    </w:p>
    <w:p w:rsidR="00274288" w:rsidRPr="00274288" w:rsidRDefault="00274288" w:rsidP="00274288">
      <w:pPr>
        <w:autoSpaceDE w:val="0"/>
        <w:autoSpaceDN w:val="0"/>
        <w:adjustRightInd w:val="0"/>
        <w:ind w:firstLine="709"/>
        <w:jc w:val="both"/>
        <w:rPr>
          <w:highlight w:val="yellow"/>
          <w:lang w:eastAsia="lt-LT"/>
        </w:rPr>
      </w:pPr>
    </w:p>
    <w:p w:rsidR="00274288" w:rsidRPr="00274288" w:rsidRDefault="00274288" w:rsidP="00274288">
      <w:pPr>
        <w:autoSpaceDE w:val="0"/>
        <w:autoSpaceDN w:val="0"/>
        <w:adjustRightInd w:val="0"/>
        <w:ind w:firstLine="709"/>
        <w:jc w:val="both"/>
        <w:rPr>
          <w:highlight w:val="yellow"/>
          <w:lang w:eastAsia="lt-LT"/>
        </w:rPr>
      </w:pPr>
    </w:p>
    <w:p w:rsidR="00274288" w:rsidRPr="00274288" w:rsidRDefault="00274288" w:rsidP="00274288">
      <w:pPr>
        <w:autoSpaceDE w:val="0"/>
        <w:autoSpaceDN w:val="0"/>
        <w:adjustRightInd w:val="0"/>
        <w:ind w:firstLine="709"/>
        <w:jc w:val="both"/>
        <w:rPr>
          <w:highlight w:val="yellow"/>
          <w:lang w:eastAsia="lt-LT"/>
        </w:rPr>
      </w:pPr>
    </w:p>
    <w:p w:rsidR="00274288" w:rsidRPr="00274288" w:rsidRDefault="00274288" w:rsidP="00274288">
      <w:pPr>
        <w:autoSpaceDE w:val="0"/>
        <w:autoSpaceDN w:val="0"/>
        <w:adjustRightInd w:val="0"/>
        <w:ind w:firstLine="709"/>
        <w:jc w:val="both"/>
        <w:rPr>
          <w:highlight w:val="yellow"/>
          <w:lang w:eastAsia="lt-LT"/>
        </w:rPr>
      </w:pPr>
    </w:p>
    <w:p w:rsidR="00274288" w:rsidRPr="00274288" w:rsidRDefault="00274288" w:rsidP="00274288">
      <w:pPr>
        <w:keepNext/>
        <w:jc w:val="center"/>
        <w:outlineLvl w:val="1"/>
        <w:rPr>
          <w:b/>
          <w:bCs/>
          <w:iCs/>
          <w:lang w:eastAsia="x-none"/>
        </w:rPr>
      </w:pPr>
      <w:bookmarkStart w:id="33" w:name="_Toc80343191"/>
      <w:r w:rsidRPr="00274288">
        <w:rPr>
          <w:b/>
          <w:bCs/>
          <w:iCs/>
          <w:lang w:eastAsia="x-none"/>
        </w:rPr>
        <w:t>3.2.3 Stebimi parametrai, periodiškumas ir stebėjimo metodai</w:t>
      </w:r>
      <w:bookmarkEnd w:id="33"/>
    </w:p>
    <w:p w:rsidR="00274288" w:rsidRPr="00274288" w:rsidRDefault="00274288" w:rsidP="00274288">
      <w:pPr>
        <w:autoSpaceDE w:val="0"/>
        <w:autoSpaceDN w:val="0"/>
        <w:adjustRightInd w:val="0"/>
        <w:jc w:val="center"/>
        <w:rPr>
          <w:rFonts w:eastAsia="Calibri"/>
          <w:color w:val="000000"/>
        </w:rPr>
      </w:pPr>
    </w:p>
    <w:p w:rsidR="00274288" w:rsidRPr="00274288" w:rsidRDefault="00274288" w:rsidP="00274288">
      <w:pPr>
        <w:autoSpaceDE w:val="0"/>
        <w:autoSpaceDN w:val="0"/>
        <w:adjustRightInd w:val="0"/>
        <w:ind w:firstLine="709"/>
        <w:jc w:val="both"/>
        <w:rPr>
          <w:highlight w:val="yellow"/>
          <w:lang w:eastAsia="lt-LT"/>
        </w:rPr>
      </w:pPr>
      <w:r w:rsidRPr="00274288">
        <w:rPr>
          <w:lang w:eastAsia="lt-LT"/>
        </w:rPr>
        <w:t>Triukšmo monitoringo stebimi parametrai, taikomi metodai ir periodiškumas pateikti 25 lentelėje.</w:t>
      </w:r>
    </w:p>
    <w:p w:rsidR="00274288" w:rsidRPr="00274288" w:rsidRDefault="00274288" w:rsidP="00274288">
      <w:pPr>
        <w:autoSpaceDE w:val="0"/>
        <w:autoSpaceDN w:val="0"/>
        <w:adjustRightInd w:val="0"/>
        <w:ind w:firstLine="709"/>
        <w:jc w:val="both"/>
        <w:rPr>
          <w:highlight w:val="yellow"/>
          <w:lang w:eastAsia="lt-LT"/>
        </w:rPr>
      </w:pPr>
    </w:p>
    <w:p w:rsidR="00274288" w:rsidRPr="00274288" w:rsidRDefault="00274288" w:rsidP="00274288">
      <w:pPr>
        <w:autoSpaceDE w:val="0"/>
        <w:autoSpaceDN w:val="0"/>
        <w:adjustRightInd w:val="0"/>
        <w:ind w:firstLine="709"/>
        <w:jc w:val="right"/>
        <w:rPr>
          <w:lang w:eastAsia="lt-LT"/>
        </w:rPr>
      </w:pPr>
      <w:r w:rsidRPr="00274288">
        <w:rPr>
          <w:b/>
          <w:lang w:eastAsia="lt-LT"/>
        </w:rPr>
        <w:t>25 lentelė</w:t>
      </w:r>
    </w:p>
    <w:p w:rsidR="00274288" w:rsidRPr="00274288" w:rsidRDefault="00274288" w:rsidP="00274288">
      <w:pPr>
        <w:autoSpaceDE w:val="0"/>
        <w:autoSpaceDN w:val="0"/>
        <w:adjustRightInd w:val="0"/>
        <w:spacing w:before="120" w:after="120"/>
        <w:jc w:val="center"/>
        <w:rPr>
          <w:rFonts w:ascii="TimesLT" w:hAnsi="TimesLT"/>
          <w:szCs w:val="20"/>
          <w:lang w:eastAsia="lt-LT"/>
        </w:rPr>
      </w:pPr>
      <w:r w:rsidRPr="00274288">
        <w:rPr>
          <w:rFonts w:ascii="TimesLT" w:hAnsi="TimesLT"/>
          <w:szCs w:val="20"/>
          <w:lang w:eastAsia="lt-LT"/>
        </w:rPr>
        <w:t>Stebimi parametrai, taikomi metodai, periodiškumas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4"/>
        <w:gridCol w:w="3285"/>
        <w:gridCol w:w="3285"/>
      </w:tblGrid>
      <w:tr w:rsidR="00274288" w:rsidRPr="00274288" w:rsidTr="00274288">
        <w:tc>
          <w:tcPr>
            <w:tcW w:w="3284" w:type="dxa"/>
            <w:shd w:val="clear" w:color="auto" w:fill="auto"/>
          </w:tcPr>
          <w:p w:rsidR="00274288" w:rsidRPr="00274288" w:rsidRDefault="00274288" w:rsidP="00274288">
            <w:pPr>
              <w:autoSpaceDE w:val="0"/>
              <w:autoSpaceDN w:val="0"/>
              <w:adjustRightInd w:val="0"/>
              <w:jc w:val="center"/>
              <w:rPr>
                <w:rFonts w:eastAsia="Calibri"/>
                <w:b/>
                <w:color w:val="000000"/>
                <w:sz w:val="22"/>
                <w:szCs w:val="22"/>
              </w:rPr>
            </w:pPr>
            <w:r w:rsidRPr="00274288">
              <w:rPr>
                <w:rFonts w:eastAsia="Calibri"/>
                <w:b/>
                <w:color w:val="000000"/>
                <w:sz w:val="22"/>
                <w:szCs w:val="22"/>
              </w:rPr>
              <w:t>Stebimi parametrai</w:t>
            </w:r>
          </w:p>
        </w:tc>
        <w:tc>
          <w:tcPr>
            <w:tcW w:w="3285" w:type="dxa"/>
            <w:shd w:val="clear" w:color="auto" w:fill="auto"/>
          </w:tcPr>
          <w:p w:rsidR="00274288" w:rsidRPr="00274288" w:rsidRDefault="00274288" w:rsidP="00274288">
            <w:pPr>
              <w:autoSpaceDE w:val="0"/>
              <w:autoSpaceDN w:val="0"/>
              <w:adjustRightInd w:val="0"/>
              <w:jc w:val="center"/>
              <w:rPr>
                <w:rFonts w:eastAsia="Calibri"/>
                <w:b/>
                <w:color w:val="000000"/>
                <w:sz w:val="22"/>
                <w:szCs w:val="22"/>
              </w:rPr>
            </w:pPr>
            <w:r w:rsidRPr="00274288">
              <w:rPr>
                <w:rFonts w:eastAsia="Calibri"/>
                <w:b/>
                <w:color w:val="000000"/>
                <w:sz w:val="22"/>
                <w:szCs w:val="22"/>
              </w:rPr>
              <w:t>Metodas</w:t>
            </w:r>
          </w:p>
        </w:tc>
        <w:tc>
          <w:tcPr>
            <w:tcW w:w="3285" w:type="dxa"/>
            <w:shd w:val="clear" w:color="auto" w:fill="auto"/>
          </w:tcPr>
          <w:p w:rsidR="00274288" w:rsidRPr="00274288" w:rsidRDefault="00274288" w:rsidP="00274288">
            <w:pPr>
              <w:autoSpaceDE w:val="0"/>
              <w:autoSpaceDN w:val="0"/>
              <w:adjustRightInd w:val="0"/>
              <w:jc w:val="center"/>
              <w:rPr>
                <w:rFonts w:eastAsia="Calibri"/>
                <w:b/>
                <w:color w:val="000000"/>
                <w:sz w:val="22"/>
                <w:szCs w:val="22"/>
              </w:rPr>
            </w:pPr>
            <w:r w:rsidRPr="00274288">
              <w:rPr>
                <w:rFonts w:eastAsia="Calibri"/>
                <w:b/>
                <w:color w:val="000000"/>
                <w:sz w:val="22"/>
                <w:szCs w:val="22"/>
              </w:rPr>
              <w:t>Periodiškumas</w:t>
            </w:r>
          </w:p>
        </w:tc>
      </w:tr>
      <w:tr w:rsidR="00274288" w:rsidRPr="00274288" w:rsidTr="00274288">
        <w:tc>
          <w:tcPr>
            <w:tcW w:w="3284" w:type="dxa"/>
            <w:shd w:val="clear" w:color="auto" w:fill="auto"/>
          </w:tcPr>
          <w:p w:rsidR="00274288" w:rsidRPr="00274288" w:rsidRDefault="00274288" w:rsidP="00274288">
            <w:pPr>
              <w:autoSpaceDE w:val="0"/>
              <w:autoSpaceDN w:val="0"/>
              <w:adjustRightInd w:val="0"/>
              <w:jc w:val="both"/>
              <w:rPr>
                <w:highlight w:val="yellow"/>
                <w:lang w:eastAsia="lt-LT"/>
              </w:rPr>
            </w:pPr>
            <w:r w:rsidRPr="00274288">
              <w:rPr>
                <w:lang w:eastAsia="lt-LT"/>
              </w:rPr>
              <w:t>Ekvivalentinis garso lygis, dBA</w:t>
            </w:r>
          </w:p>
        </w:tc>
        <w:tc>
          <w:tcPr>
            <w:tcW w:w="3285" w:type="dxa"/>
            <w:vMerge w:val="restart"/>
            <w:shd w:val="clear" w:color="auto" w:fill="auto"/>
          </w:tcPr>
          <w:p w:rsidR="00274288" w:rsidRPr="00274288" w:rsidRDefault="00274288" w:rsidP="00274288">
            <w:pPr>
              <w:autoSpaceDE w:val="0"/>
              <w:autoSpaceDN w:val="0"/>
              <w:adjustRightInd w:val="0"/>
              <w:rPr>
                <w:lang w:eastAsia="lt-LT"/>
              </w:rPr>
            </w:pPr>
            <w:r w:rsidRPr="00274288">
              <w:rPr>
                <w:lang w:eastAsia="lt-LT"/>
              </w:rPr>
              <w:t>LST ISO 1996-1:2017</w:t>
            </w:r>
          </w:p>
          <w:p w:rsidR="00274288" w:rsidRPr="00274288" w:rsidRDefault="00274288" w:rsidP="00274288">
            <w:pPr>
              <w:autoSpaceDE w:val="0"/>
              <w:autoSpaceDN w:val="0"/>
              <w:adjustRightInd w:val="0"/>
              <w:rPr>
                <w:highlight w:val="yellow"/>
                <w:lang w:eastAsia="lt-LT"/>
              </w:rPr>
            </w:pPr>
            <w:r w:rsidRPr="00274288">
              <w:rPr>
                <w:lang w:eastAsia="lt-LT"/>
              </w:rPr>
              <w:t>LST ISO 1996-2:2017</w:t>
            </w:r>
          </w:p>
        </w:tc>
        <w:tc>
          <w:tcPr>
            <w:tcW w:w="3285" w:type="dxa"/>
            <w:vMerge w:val="restart"/>
            <w:shd w:val="clear" w:color="auto" w:fill="auto"/>
          </w:tcPr>
          <w:p w:rsidR="00274288" w:rsidRPr="00274288" w:rsidRDefault="00274288" w:rsidP="00274288">
            <w:pPr>
              <w:autoSpaceDE w:val="0"/>
              <w:autoSpaceDN w:val="0"/>
              <w:adjustRightInd w:val="0"/>
              <w:rPr>
                <w:lang w:eastAsia="lt-LT"/>
              </w:rPr>
            </w:pPr>
            <w:r w:rsidRPr="00274288">
              <w:rPr>
                <w:lang w:eastAsia="lt-LT"/>
              </w:rPr>
              <w:t>Tyrimai atliekami kasmet, trijuose sezonuose:</w:t>
            </w:r>
          </w:p>
          <w:p w:rsidR="00274288" w:rsidRPr="00274288" w:rsidRDefault="00274288" w:rsidP="00274288">
            <w:pPr>
              <w:autoSpaceDE w:val="0"/>
              <w:autoSpaceDN w:val="0"/>
              <w:adjustRightInd w:val="0"/>
              <w:rPr>
                <w:lang w:eastAsia="lt-LT"/>
              </w:rPr>
            </w:pPr>
            <w:r w:rsidRPr="00274288">
              <w:rPr>
                <w:lang w:eastAsia="lt-LT"/>
              </w:rPr>
              <w:t>pavasarį, vasarą, rudenį.</w:t>
            </w:r>
          </w:p>
          <w:p w:rsidR="00274288" w:rsidRPr="00274288" w:rsidRDefault="00274288" w:rsidP="00274288">
            <w:pPr>
              <w:autoSpaceDE w:val="0"/>
              <w:autoSpaceDN w:val="0"/>
              <w:adjustRightInd w:val="0"/>
              <w:rPr>
                <w:lang w:eastAsia="lt-LT"/>
              </w:rPr>
            </w:pPr>
            <w:r w:rsidRPr="00274288">
              <w:rPr>
                <w:lang w:eastAsia="lt-LT"/>
              </w:rPr>
              <w:t>Visi matavimai turi būti atlikti 1 savaitės laikotarpiu, dienos, vakaro ir nakties metu.</w:t>
            </w:r>
          </w:p>
          <w:p w:rsidR="00274288" w:rsidRPr="00274288" w:rsidRDefault="00274288" w:rsidP="00274288">
            <w:pPr>
              <w:autoSpaceDE w:val="0"/>
              <w:autoSpaceDN w:val="0"/>
              <w:adjustRightInd w:val="0"/>
              <w:rPr>
                <w:highlight w:val="yellow"/>
                <w:lang w:eastAsia="lt-LT"/>
              </w:rPr>
            </w:pPr>
          </w:p>
        </w:tc>
      </w:tr>
      <w:tr w:rsidR="00274288" w:rsidRPr="00274288" w:rsidTr="00274288">
        <w:tc>
          <w:tcPr>
            <w:tcW w:w="3284" w:type="dxa"/>
            <w:shd w:val="clear" w:color="auto" w:fill="auto"/>
          </w:tcPr>
          <w:p w:rsidR="00274288" w:rsidRPr="00274288" w:rsidRDefault="00274288" w:rsidP="00274288">
            <w:pPr>
              <w:autoSpaceDE w:val="0"/>
              <w:autoSpaceDN w:val="0"/>
              <w:adjustRightInd w:val="0"/>
              <w:rPr>
                <w:highlight w:val="yellow"/>
                <w:lang w:eastAsia="lt-LT"/>
              </w:rPr>
            </w:pPr>
            <w:r w:rsidRPr="00274288">
              <w:rPr>
                <w:lang w:eastAsia="lt-LT"/>
              </w:rPr>
              <w:t>Maksimalus garso lygis, dBA</w:t>
            </w:r>
          </w:p>
        </w:tc>
        <w:tc>
          <w:tcPr>
            <w:tcW w:w="3285" w:type="dxa"/>
            <w:vMerge/>
            <w:shd w:val="clear" w:color="auto" w:fill="auto"/>
          </w:tcPr>
          <w:p w:rsidR="00274288" w:rsidRPr="00274288" w:rsidRDefault="00274288" w:rsidP="00274288">
            <w:pPr>
              <w:autoSpaceDE w:val="0"/>
              <w:autoSpaceDN w:val="0"/>
              <w:adjustRightInd w:val="0"/>
              <w:jc w:val="center"/>
              <w:rPr>
                <w:highlight w:val="yellow"/>
                <w:lang w:eastAsia="lt-LT"/>
              </w:rPr>
            </w:pPr>
          </w:p>
        </w:tc>
        <w:tc>
          <w:tcPr>
            <w:tcW w:w="3285" w:type="dxa"/>
            <w:vMerge/>
            <w:shd w:val="clear" w:color="auto" w:fill="auto"/>
          </w:tcPr>
          <w:p w:rsidR="00274288" w:rsidRPr="00274288" w:rsidRDefault="00274288" w:rsidP="00274288">
            <w:pPr>
              <w:autoSpaceDE w:val="0"/>
              <w:autoSpaceDN w:val="0"/>
              <w:adjustRightInd w:val="0"/>
              <w:jc w:val="center"/>
              <w:rPr>
                <w:highlight w:val="yellow"/>
                <w:lang w:eastAsia="lt-LT"/>
              </w:rPr>
            </w:pPr>
          </w:p>
        </w:tc>
      </w:tr>
    </w:tbl>
    <w:p w:rsidR="00274288" w:rsidRPr="00274288" w:rsidRDefault="00274288" w:rsidP="00274288">
      <w:pPr>
        <w:autoSpaceDE w:val="0"/>
        <w:autoSpaceDN w:val="0"/>
        <w:adjustRightInd w:val="0"/>
        <w:rPr>
          <w:highlight w:val="yellow"/>
          <w:lang w:eastAsia="lt-LT"/>
        </w:rPr>
      </w:pPr>
    </w:p>
    <w:p w:rsidR="00274288" w:rsidRPr="00274288" w:rsidRDefault="00274288" w:rsidP="00274288">
      <w:pPr>
        <w:autoSpaceDE w:val="0"/>
        <w:autoSpaceDN w:val="0"/>
        <w:adjustRightInd w:val="0"/>
        <w:ind w:firstLine="709"/>
        <w:jc w:val="both"/>
        <w:rPr>
          <w:color w:val="000000"/>
          <w:szCs w:val="20"/>
          <w:lang w:eastAsia="lt-LT"/>
        </w:rPr>
      </w:pPr>
      <w:r w:rsidRPr="00274288">
        <w:rPr>
          <w:color w:val="000000"/>
          <w:szCs w:val="20"/>
          <w:lang w:eastAsia="lt-LT"/>
        </w:rPr>
        <w:t xml:space="preserve">Aplinkos triukšmo tyrimai turi būti atliekami laboratorijų, turinčių </w:t>
      </w:r>
      <w:r w:rsidRPr="00274288">
        <w:rPr>
          <w:bCs/>
          <w:i/>
          <w:color w:val="000000"/>
          <w:lang w:eastAsia="lt-LT"/>
        </w:rPr>
        <w:t xml:space="preserve">Leidimų atlikti taršos šaltinių išmetamų į aplinką teršalų ir teršalų aplinkos elementuose matavimus ir tyrimus išdavimo tvarkos apraše </w:t>
      </w:r>
      <w:r w:rsidRPr="00274288">
        <w:rPr>
          <w:bCs/>
          <w:color w:val="000000"/>
          <w:lang w:eastAsia="lt-LT"/>
        </w:rPr>
        <w:t>(patvirtintas</w:t>
      </w:r>
      <w:r w:rsidRPr="00274288">
        <w:rPr>
          <w:bCs/>
          <w:i/>
          <w:color w:val="000000"/>
          <w:lang w:eastAsia="lt-LT"/>
        </w:rPr>
        <w:t xml:space="preserve"> </w:t>
      </w:r>
      <w:r w:rsidRPr="00274288">
        <w:rPr>
          <w:color w:val="000000"/>
          <w:szCs w:val="20"/>
          <w:lang w:eastAsia="lt-LT"/>
        </w:rPr>
        <w:t>Lietuvos Respublikos aplinkos ministro 2004 m. gruodžio 30 d. įsakymu Nr. D1-711 (Lietuvos Respublikos aplinkos ministro 2020 m. birželio 29 d. įsakymo Nr. D1-386 redakcija)) nustatyta tvarka išduotus leidimus, arba kitus laboratorijos kvalifikaciją pagrindžiančius dokumentus. Atliekamų matavimų ir tyrimų kokybės užtikrinimas privalo atitikti tarptautinio standarto LST EN ISO/IEC 17025 reikalavimus.</w:t>
      </w:r>
    </w:p>
    <w:p w:rsidR="00274288" w:rsidRPr="00274288" w:rsidRDefault="00274288" w:rsidP="00274288">
      <w:pPr>
        <w:ind w:firstLine="709"/>
        <w:jc w:val="both"/>
        <w:rPr>
          <w:color w:val="000000"/>
          <w:szCs w:val="20"/>
          <w:lang w:eastAsia="lt-LT"/>
        </w:rPr>
      </w:pPr>
      <w:r w:rsidRPr="00274288">
        <w:rPr>
          <w:color w:val="000000"/>
          <w:szCs w:val="20"/>
          <w:lang w:eastAsia="lt-LT"/>
        </w:rPr>
        <w:t>Nustatant blogėjimo priežastis šios programos vykdytojas turi analizuoti ir gretimybėse esančių ūkio subjektų monitoringo rezultatus. Prieš analizės atlikimą ūkio subjektų sąrašas turi būti suderintas su savivaldybės administracija</w:t>
      </w:r>
      <w:r w:rsidRPr="00274288">
        <w:rPr>
          <w:rFonts w:eastAsia="Calibri"/>
          <w:color w:val="000000"/>
          <w:szCs w:val="20"/>
          <w:lang w:eastAsia="en-GB"/>
        </w:rPr>
        <w:t xml:space="preserve">. </w:t>
      </w:r>
    </w:p>
    <w:p w:rsidR="00274288" w:rsidRPr="00274288" w:rsidRDefault="00274288" w:rsidP="00274288">
      <w:pPr>
        <w:autoSpaceDE w:val="0"/>
        <w:autoSpaceDN w:val="0"/>
        <w:adjustRightInd w:val="0"/>
        <w:ind w:firstLine="709"/>
        <w:jc w:val="both"/>
        <w:rPr>
          <w:color w:val="000000"/>
          <w:szCs w:val="20"/>
          <w:lang w:eastAsia="lt-LT"/>
        </w:rPr>
      </w:pPr>
    </w:p>
    <w:p w:rsidR="00274288" w:rsidRPr="00274288" w:rsidRDefault="00274288" w:rsidP="00274288">
      <w:pPr>
        <w:autoSpaceDE w:val="0"/>
        <w:autoSpaceDN w:val="0"/>
        <w:adjustRightInd w:val="0"/>
        <w:ind w:firstLine="709"/>
        <w:jc w:val="both"/>
        <w:rPr>
          <w:highlight w:val="yellow"/>
          <w:lang w:eastAsia="lt-LT"/>
        </w:rPr>
      </w:pPr>
    </w:p>
    <w:p w:rsidR="00274288" w:rsidRPr="00274288" w:rsidRDefault="00274288" w:rsidP="00274288">
      <w:pPr>
        <w:keepNext/>
        <w:jc w:val="center"/>
        <w:outlineLvl w:val="1"/>
        <w:rPr>
          <w:b/>
          <w:bCs/>
          <w:iCs/>
          <w:lang w:eastAsia="x-none"/>
        </w:rPr>
      </w:pPr>
      <w:bookmarkStart w:id="34" w:name="_Toc80343192"/>
      <w:r w:rsidRPr="00274288">
        <w:rPr>
          <w:b/>
          <w:bCs/>
          <w:iCs/>
          <w:lang w:eastAsia="x-none"/>
        </w:rPr>
        <w:t>3.2.4 Monitoringo rezultatų vertinimo kriterijai</w:t>
      </w:r>
      <w:bookmarkEnd w:id="34"/>
    </w:p>
    <w:p w:rsidR="00274288" w:rsidRPr="00274288" w:rsidRDefault="00274288" w:rsidP="00274288">
      <w:pPr>
        <w:autoSpaceDE w:val="0"/>
        <w:autoSpaceDN w:val="0"/>
        <w:adjustRightInd w:val="0"/>
        <w:ind w:firstLine="709"/>
        <w:jc w:val="center"/>
        <w:rPr>
          <w:b/>
          <w:lang w:eastAsia="lt-LT"/>
        </w:rPr>
      </w:pPr>
    </w:p>
    <w:p w:rsidR="00274288" w:rsidRPr="00274288" w:rsidRDefault="00274288" w:rsidP="00274288">
      <w:pPr>
        <w:autoSpaceDE w:val="0"/>
        <w:autoSpaceDN w:val="0"/>
        <w:adjustRightInd w:val="0"/>
        <w:ind w:firstLine="709"/>
        <w:jc w:val="both"/>
        <w:rPr>
          <w:lang w:eastAsia="lt-LT"/>
        </w:rPr>
      </w:pPr>
      <w:r w:rsidRPr="00274288">
        <w:rPr>
          <w:lang w:eastAsia="lt-LT"/>
        </w:rPr>
        <w:t>Triukšmo ribiniai dydžiai pateikti higienos normoje HN 33:2011 „Akustinis triukšmas. Triukšmo ribiniai dydžiai gyvenamuosiuose ir visuomeninės paskirties pastatuose bei jų aplinkoje“.</w:t>
      </w:r>
    </w:p>
    <w:p w:rsidR="00274288" w:rsidRPr="00274288" w:rsidRDefault="00274288" w:rsidP="00274288">
      <w:pPr>
        <w:autoSpaceDE w:val="0"/>
        <w:autoSpaceDN w:val="0"/>
        <w:adjustRightInd w:val="0"/>
        <w:ind w:firstLine="709"/>
        <w:jc w:val="both"/>
        <w:rPr>
          <w:highlight w:val="yellow"/>
          <w:lang w:eastAsia="lt-LT"/>
        </w:rPr>
      </w:pPr>
      <w:r w:rsidRPr="00274288">
        <w:rPr>
          <w:lang w:eastAsia="lt-LT"/>
        </w:rPr>
        <w:t>Triukšmo monitoringas vykdomas vadovaujantis Lietuvos Respublikos triukšmo valdymo įstatyme pateiktomis nuostatomis.</w:t>
      </w:r>
    </w:p>
    <w:p w:rsidR="00274288" w:rsidRPr="00274288" w:rsidRDefault="00274288" w:rsidP="00274288">
      <w:pPr>
        <w:autoSpaceDE w:val="0"/>
        <w:autoSpaceDN w:val="0"/>
        <w:adjustRightInd w:val="0"/>
        <w:ind w:firstLine="709"/>
        <w:jc w:val="both"/>
        <w:rPr>
          <w:highlight w:val="yellow"/>
          <w:lang w:eastAsia="lt-LT"/>
        </w:rPr>
      </w:pPr>
    </w:p>
    <w:p w:rsidR="00274288" w:rsidRPr="00274288" w:rsidRDefault="00274288" w:rsidP="00274288">
      <w:pPr>
        <w:autoSpaceDE w:val="0"/>
        <w:autoSpaceDN w:val="0"/>
        <w:adjustRightInd w:val="0"/>
        <w:ind w:firstLine="709"/>
        <w:jc w:val="both"/>
        <w:rPr>
          <w:highlight w:val="yellow"/>
          <w:lang w:eastAsia="lt-LT"/>
        </w:rPr>
      </w:pPr>
    </w:p>
    <w:p w:rsidR="00274288" w:rsidRPr="00274288" w:rsidRDefault="00274288" w:rsidP="00274288">
      <w:pPr>
        <w:autoSpaceDE w:val="0"/>
        <w:autoSpaceDN w:val="0"/>
        <w:adjustRightInd w:val="0"/>
        <w:ind w:firstLine="709"/>
        <w:jc w:val="both"/>
        <w:rPr>
          <w:highlight w:val="yellow"/>
          <w:lang w:eastAsia="lt-LT"/>
        </w:rPr>
      </w:pPr>
      <w:r w:rsidRPr="00274288">
        <w:rPr>
          <w:highlight w:val="yellow"/>
          <w:lang w:eastAsia="lt-LT"/>
        </w:rPr>
        <w:br w:type="page"/>
      </w:r>
      <w:bookmarkStart w:id="35" w:name="_Hlk44493593"/>
    </w:p>
    <w:p w:rsidR="00274288" w:rsidRPr="00274288" w:rsidRDefault="00274288" w:rsidP="00274288">
      <w:pPr>
        <w:keepNext/>
        <w:jc w:val="center"/>
        <w:outlineLvl w:val="0"/>
        <w:rPr>
          <w:b/>
          <w:bCs/>
          <w:caps/>
          <w:kern w:val="32"/>
          <w:lang w:eastAsia="x-none"/>
        </w:rPr>
      </w:pPr>
      <w:bookmarkStart w:id="36" w:name="_Toc80343193"/>
      <w:r w:rsidRPr="00274288">
        <w:rPr>
          <w:b/>
          <w:bCs/>
          <w:caps/>
          <w:kern w:val="32"/>
          <w:lang w:eastAsia="x-none"/>
        </w:rPr>
        <w:t>3.3 DIRVOŽEMIO MONITORINGAS</w:t>
      </w:r>
      <w:bookmarkEnd w:id="36"/>
    </w:p>
    <w:p w:rsidR="00274288" w:rsidRPr="00274288" w:rsidRDefault="00274288" w:rsidP="00274288">
      <w:pPr>
        <w:keepNext/>
        <w:spacing w:before="480" w:after="360"/>
        <w:jc w:val="center"/>
        <w:outlineLvl w:val="1"/>
        <w:rPr>
          <w:b/>
          <w:bCs/>
          <w:iCs/>
          <w:sz w:val="28"/>
          <w:szCs w:val="28"/>
          <w:lang w:eastAsia="x-none"/>
        </w:rPr>
      </w:pPr>
      <w:bookmarkStart w:id="37" w:name="_Toc23318801"/>
      <w:bookmarkStart w:id="38" w:name="_Toc483379915"/>
      <w:bookmarkStart w:id="39" w:name="_Toc80343194"/>
      <w:r w:rsidRPr="00274288">
        <w:rPr>
          <w:b/>
          <w:bCs/>
          <w:iCs/>
          <w:lang w:eastAsia="x-none"/>
        </w:rPr>
        <w:t>3.3.1. Esamos būklės analizė</w:t>
      </w:r>
      <w:bookmarkEnd w:id="37"/>
      <w:bookmarkEnd w:id="38"/>
      <w:bookmarkEnd w:id="39"/>
    </w:p>
    <w:p w:rsidR="00274288" w:rsidRPr="00274288" w:rsidRDefault="00274288" w:rsidP="00274288">
      <w:pPr>
        <w:ind w:firstLine="709"/>
        <w:jc w:val="both"/>
        <w:rPr>
          <w:lang w:eastAsia="lt-LT"/>
        </w:rPr>
      </w:pPr>
      <w:r w:rsidRPr="00274288">
        <w:rPr>
          <w:b/>
          <w:lang w:eastAsia="lt-LT"/>
        </w:rPr>
        <w:t>Pedologinis rajonavimas</w:t>
      </w:r>
      <w:r w:rsidRPr="00274288">
        <w:rPr>
          <w:lang w:eastAsia="lt-LT"/>
        </w:rPr>
        <w:t xml:space="preserve">. </w:t>
      </w:r>
      <w:r w:rsidRPr="00274288">
        <w:rPr>
          <w:bCs/>
          <w:color w:val="000000"/>
        </w:rPr>
        <w:t xml:space="preserve">Pagal Lietuvos teritorijos pedologinio rajonavimo žemėlapį, (Volungevičius J., Kavaliauskas P.Vilnius, 2012) Klaipėdos miesto savivaldybė yra pajūrio žemumos Šventosios-Nidos (AI) ir Žemaitijos aukštumų Daukšių-Kretingos rajono (B-V) bei Gargždų-Juknaičių intrazoninio vieneto sankirtoje. </w:t>
      </w:r>
    </w:p>
    <w:p w:rsidR="00274288" w:rsidRPr="00274288" w:rsidRDefault="00274288" w:rsidP="00274288">
      <w:pPr>
        <w:ind w:firstLine="709"/>
        <w:jc w:val="both"/>
        <w:rPr>
          <w:bCs/>
          <w:color w:val="000000"/>
        </w:rPr>
      </w:pPr>
      <w:r w:rsidRPr="00274288">
        <w:rPr>
          <w:bCs/>
          <w:color w:val="000000"/>
        </w:rPr>
        <w:t>Pagal LTDK-99 klasifikaciją pajūrio žemumų srities A-I dirvožemis priklauso paprastiesiems smėlžemiams (SDp). Pagal TDV-96 klasifikaciją tai atitiktų jaurinius šilaininius sekliuosius (J1) ir velėninius jaurinius menkai pajaurėjusius (Jv1) dirvožemius.</w:t>
      </w:r>
    </w:p>
    <w:p w:rsidR="00274288" w:rsidRPr="00274288" w:rsidRDefault="00274288" w:rsidP="00274288">
      <w:pPr>
        <w:ind w:firstLine="709"/>
        <w:jc w:val="both"/>
        <w:rPr>
          <w:bCs/>
          <w:color w:val="000000"/>
        </w:rPr>
      </w:pPr>
      <w:r w:rsidRPr="00274288">
        <w:rPr>
          <w:bCs/>
          <w:color w:val="000000"/>
        </w:rPr>
        <w:t>Žemaitijos aukštumų Daukšių-Kretingos rajono B-V dirvožemis pagal LTDK-99 klasifikaciją yra priskiriamas glėjiškiems išplautžemiams (IDg). Pagal TDV-96 klasifikaciją tai būtų velėniniai jauriniai glėjiški dirvožemiai (JvP1).</w:t>
      </w:r>
    </w:p>
    <w:p w:rsidR="00274288" w:rsidRPr="00274288" w:rsidRDefault="00274288" w:rsidP="00274288">
      <w:pPr>
        <w:ind w:firstLine="709"/>
        <w:jc w:val="both"/>
        <w:rPr>
          <w:bCs/>
          <w:color w:val="000000"/>
        </w:rPr>
      </w:pPr>
      <w:r w:rsidRPr="00274288">
        <w:rPr>
          <w:bCs/>
          <w:color w:val="000000"/>
        </w:rPr>
        <w:t>Žemaitijos aukštumų Gargždų-Juknaičių intrazoninio vieneto dirvožemiai pagal LTDK-99 klasifikaciją yra priskiriami glėjiškiems jauražemiams (JDg) Pagal senąją TDV-96 klasifikaciją tai atitiktų velėninius jaurinius menkai pajaurėjusius (Jv1) ir velėninius jaurinius glėjiškus (JvP1) dirvožemius.</w:t>
      </w:r>
    </w:p>
    <w:p w:rsidR="00274288" w:rsidRPr="00274288" w:rsidRDefault="00274288" w:rsidP="00274288">
      <w:pPr>
        <w:ind w:firstLine="709"/>
        <w:jc w:val="both"/>
        <w:rPr>
          <w:bCs/>
          <w:color w:val="000000"/>
          <w:highlight w:val="yellow"/>
        </w:rPr>
      </w:pPr>
      <w:r w:rsidRPr="00274288">
        <w:rPr>
          <w:bCs/>
          <w:color w:val="000000"/>
        </w:rPr>
        <w:t xml:space="preserve">Rūgštingumo atžvilgiu Klaipėdos mieste daugiausia yra paplitę artimi neutraliam (pH&gt;=5.6-6.0) ir silpnai rūgštūs (pH&gt;=5.1-5.5) dirvožemiai. Atskirose zonose nedideliais plotais pasitaiko ir vidutinio rūgštingumo (pH&gt;=4.6-5.0) dirvožemių. Taip pat pažymėtina, kad Klaipėdos miestui priskiriamoje Smiltynės zonoje vyrauja labai rūgštūs (pH&lt;= 4.5) dirvožemiai. Šis dirvožemių tipas pagal genezę priklauso jūrinės kilmės smėlingoms nuosėdoms, kurios visoje Kuršių nerijos juostoje yra rūgščios. </w:t>
      </w:r>
    </w:p>
    <w:p w:rsidR="00274288" w:rsidRPr="00274288" w:rsidRDefault="00274288" w:rsidP="00274288">
      <w:pPr>
        <w:ind w:firstLine="709"/>
        <w:jc w:val="both"/>
        <w:rPr>
          <w:bCs/>
          <w:strike/>
          <w:color w:val="000000"/>
          <w:highlight w:val="yellow"/>
        </w:rPr>
      </w:pPr>
    </w:p>
    <w:p w:rsidR="00274288" w:rsidRPr="00274288" w:rsidRDefault="00274288" w:rsidP="00274288">
      <w:pPr>
        <w:ind w:firstLine="709"/>
        <w:jc w:val="both"/>
        <w:rPr>
          <w:bCs/>
          <w:strike/>
          <w:color w:val="000000"/>
          <w:highlight w:val="yellow"/>
        </w:rPr>
      </w:pPr>
    </w:p>
    <w:p w:rsidR="00274288" w:rsidRPr="00274288" w:rsidRDefault="00274288" w:rsidP="00274288">
      <w:pPr>
        <w:jc w:val="center"/>
        <w:rPr>
          <w:strike/>
          <w:highlight w:val="yellow"/>
          <w:lang w:eastAsia="lt-LT"/>
        </w:rPr>
      </w:pPr>
      <w:r w:rsidRPr="00274288">
        <w:rPr>
          <w:rFonts w:ascii="TimesLT" w:hAnsi="TimesLT"/>
          <w:noProof/>
          <w:szCs w:val="20"/>
          <w:lang w:eastAsia="lt-LT"/>
        </w:rPr>
        <w:drawing>
          <wp:inline distT="0" distB="0" distL="0" distR="0" wp14:anchorId="45E79A03" wp14:editId="610C333D">
            <wp:extent cx="2182411" cy="3341787"/>
            <wp:effectExtent l="0" t="0" r="8890" b="0"/>
            <wp:docPr id="1"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188980" cy="3351845"/>
                    </a:xfrm>
                    <a:prstGeom prst="rect">
                      <a:avLst/>
                    </a:prstGeom>
                    <a:noFill/>
                    <a:ln>
                      <a:noFill/>
                    </a:ln>
                  </pic:spPr>
                </pic:pic>
              </a:graphicData>
            </a:graphic>
          </wp:inline>
        </w:drawing>
      </w:r>
    </w:p>
    <w:p w:rsidR="00274288" w:rsidRPr="00274288" w:rsidRDefault="00274288" w:rsidP="00274288">
      <w:pPr>
        <w:spacing w:before="120"/>
        <w:jc w:val="center"/>
        <w:rPr>
          <w:lang w:eastAsia="lt-LT"/>
        </w:rPr>
      </w:pPr>
      <w:r w:rsidRPr="00274288">
        <w:rPr>
          <w:b/>
          <w:lang w:eastAsia="lt-LT"/>
        </w:rPr>
        <w:t>21 pav.</w:t>
      </w:r>
      <w:r w:rsidRPr="00274288">
        <w:rPr>
          <w:lang w:eastAsia="lt-LT"/>
        </w:rPr>
        <w:t xml:space="preserve"> </w:t>
      </w:r>
      <w:r w:rsidRPr="00274288">
        <w:rPr>
          <w:bCs/>
          <w:color w:val="000000"/>
        </w:rPr>
        <w:t>Klaipėdos</w:t>
      </w:r>
      <w:r w:rsidRPr="00274288">
        <w:rPr>
          <w:lang w:eastAsia="lt-LT"/>
        </w:rPr>
        <w:t xml:space="preserve"> dirvožemio pedologinio rajonavimo žemėlapis</w:t>
      </w:r>
    </w:p>
    <w:p w:rsidR="00274288" w:rsidRPr="00274288" w:rsidRDefault="00274288" w:rsidP="00274288">
      <w:pPr>
        <w:jc w:val="center"/>
        <w:rPr>
          <w:lang w:eastAsia="lt-LT"/>
        </w:rPr>
      </w:pPr>
      <w:r w:rsidRPr="00274288">
        <w:rPr>
          <w:sz w:val="20"/>
          <w:szCs w:val="20"/>
          <w:lang w:eastAsia="lt-LT"/>
        </w:rPr>
        <w:t>(</w:t>
      </w:r>
      <w:r w:rsidRPr="00274288">
        <w:rPr>
          <w:i/>
          <w:sz w:val="20"/>
          <w:szCs w:val="20"/>
          <w:lang w:eastAsia="lt-LT"/>
        </w:rPr>
        <w:t>šaltinis: www.geoportal.lt</w:t>
      </w:r>
      <w:r w:rsidRPr="00274288">
        <w:rPr>
          <w:sz w:val="20"/>
          <w:szCs w:val="20"/>
          <w:lang w:eastAsia="lt-LT"/>
        </w:rPr>
        <w:t>)</w:t>
      </w:r>
    </w:p>
    <w:p w:rsidR="00274288" w:rsidRPr="00274288" w:rsidRDefault="00274288" w:rsidP="00274288">
      <w:pPr>
        <w:ind w:firstLine="709"/>
        <w:jc w:val="both"/>
        <w:rPr>
          <w:lang w:eastAsia="lt-LT"/>
        </w:rPr>
      </w:pPr>
    </w:p>
    <w:p w:rsidR="00274288" w:rsidRPr="00274288" w:rsidRDefault="00274288" w:rsidP="00274288">
      <w:pPr>
        <w:ind w:firstLine="709"/>
        <w:jc w:val="both"/>
        <w:rPr>
          <w:lang w:eastAsia="lt-LT"/>
        </w:rPr>
      </w:pPr>
      <w:r w:rsidRPr="00274288">
        <w:rPr>
          <w:lang w:eastAsia="lt-LT"/>
        </w:rPr>
        <w:t>2017–2020 metų laikotarpiu dirvožemio stebėsena buvo vykdyta 151 tyrimo vietoje, iš kurių 127-ios stebėsenos vietos viešosios paskirties teritorijose (greta mokymo įstaigų, stadionų, vaikų lopšelių-darželių), 9 tyrimo taškai parinkti siekiant įvertinti dugno nuosėdų užtaršą mieste esančiuose paviršinio vandens telkiniuose (26 lentelė). LEZ teritorijoje esančiuose vandentakiuose stebėta 12 tyrimo vietų (27 lentelė). Miesto paplūdimiuose numatomos 3 stebėsenos vietos (28 lentelė).</w:t>
      </w:r>
    </w:p>
    <w:p w:rsidR="00274288" w:rsidRPr="00274288" w:rsidRDefault="00274288" w:rsidP="00274288">
      <w:pPr>
        <w:ind w:firstLine="709"/>
        <w:jc w:val="both"/>
        <w:rPr>
          <w:szCs w:val="20"/>
          <w:lang w:eastAsia="lt-LT"/>
        </w:rPr>
      </w:pPr>
      <w:r w:rsidRPr="00274288">
        <w:rPr>
          <w:lang w:eastAsia="lt-LT"/>
        </w:rPr>
        <w:t xml:space="preserve"> Buvo tiriama 13 potencialiai toksinių elementų (Ag; B; Ba; Cr; Co; Cu; Mn; Mo; Ni; Pb; Sn; V; Zn) bei naftos produktų koncentracijos viršutiniame dirvožemio sluoksnyje bei paviršinių vandens telkinių dugno nuosėdose</w:t>
      </w:r>
      <w:r w:rsidRPr="00274288">
        <w:rPr>
          <w:rFonts w:ascii="TimesLT" w:hAnsi="TimesLT"/>
          <w:sz w:val="23"/>
          <w:szCs w:val="23"/>
          <w:lang w:eastAsia="lt-LT"/>
        </w:rPr>
        <w:t>.</w:t>
      </w:r>
    </w:p>
    <w:p w:rsidR="00274288" w:rsidRPr="00274288" w:rsidRDefault="00274288" w:rsidP="00274288">
      <w:pPr>
        <w:ind w:firstLine="709"/>
        <w:jc w:val="both"/>
        <w:rPr>
          <w:szCs w:val="20"/>
          <w:lang w:eastAsia="lt-LT"/>
        </w:rPr>
      </w:pPr>
    </w:p>
    <w:p w:rsidR="00274288" w:rsidRPr="00274288" w:rsidRDefault="00274288" w:rsidP="00274288">
      <w:pPr>
        <w:ind w:firstLine="709"/>
        <w:jc w:val="right"/>
        <w:rPr>
          <w:b/>
          <w:bCs/>
          <w:lang w:eastAsia="lt-LT"/>
        </w:rPr>
      </w:pPr>
      <w:r w:rsidRPr="00274288">
        <w:rPr>
          <w:b/>
          <w:bCs/>
          <w:lang w:eastAsia="lt-LT"/>
        </w:rPr>
        <w:t xml:space="preserve">26 lentelė </w:t>
      </w:r>
    </w:p>
    <w:p w:rsidR="00274288" w:rsidRPr="00274288" w:rsidRDefault="00274288" w:rsidP="00274288">
      <w:pPr>
        <w:spacing w:after="120"/>
        <w:ind w:firstLine="709"/>
        <w:jc w:val="center"/>
        <w:rPr>
          <w:lang w:eastAsia="lt-LT"/>
        </w:rPr>
      </w:pPr>
      <w:r w:rsidRPr="00274288">
        <w:rPr>
          <w:lang w:eastAsia="lt-LT"/>
        </w:rPr>
        <w:t>Dirvožemio monitoringo vietos 2017–2020 m. Klaipėdos miesto paviršinio vandens telkiniuose</w:t>
      </w:r>
    </w:p>
    <w:tbl>
      <w:tblPr>
        <w:tblStyle w:val="Lentelstinklelis1"/>
        <w:tblW w:w="5000" w:type="pct"/>
        <w:tblLook w:val="04A0" w:firstRow="1" w:lastRow="0" w:firstColumn="1" w:lastColumn="0" w:noHBand="0" w:noVBand="1"/>
      </w:tblPr>
      <w:tblGrid>
        <w:gridCol w:w="721"/>
        <w:gridCol w:w="3337"/>
        <w:gridCol w:w="1015"/>
        <w:gridCol w:w="2611"/>
        <w:gridCol w:w="2170"/>
      </w:tblGrid>
      <w:tr w:rsidR="00274288" w:rsidRPr="00274288" w:rsidTr="00274288">
        <w:tc>
          <w:tcPr>
            <w:tcW w:w="366" w:type="pct"/>
            <w:vMerge w:val="restart"/>
          </w:tcPr>
          <w:p w:rsidR="00274288" w:rsidRPr="00274288" w:rsidRDefault="00274288" w:rsidP="00274288">
            <w:pPr>
              <w:autoSpaceDE w:val="0"/>
              <w:autoSpaceDN w:val="0"/>
              <w:adjustRightInd w:val="0"/>
              <w:rPr>
                <w:rFonts w:eastAsia="Calibri"/>
                <w:color w:val="000000"/>
                <w:sz w:val="22"/>
                <w:szCs w:val="22"/>
              </w:rPr>
            </w:pPr>
            <w:r w:rsidRPr="00274288">
              <w:rPr>
                <w:rFonts w:eastAsia="Calibri"/>
                <w:b/>
                <w:bCs/>
                <w:color w:val="000000"/>
                <w:sz w:val="22"/>
                <w:szCs w:val="22"/>
              </w:rPr>
              <w:t xml:space="preserve">Eil.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b/>
                <w:bCs/>
                <w:color w:val="000000"/>
                <w:sz w:val="22"/>
                <w:szCs w:val="22"/>
              </w:rPr>
              <w:t xml:space="preserve">Nr. </w:t>
            </w:r>
          </w:p>
        </w:tc>
        <w:tc>
          <w:tcPr>
            <w:tcW w:w="1693" w:type="pct"/>
            <w:vMerge w:val="restart"/>
          </w:tcPr>
          <w:p w:rsidR="00274288" w:rsidRPr="00274288" w:rsidRDefault="00274288" w:rsidP="00274288">
            <w:pPr>
              <w:autoSpaceDE w:val="0"/>
              <w:autoSpaceDN w:val="0"/>
              <w:adjustRightInd w:val="0"/>
              <w:rPr>
                <w:rFonts w:eastAsia="Calibri"/>
                <w:color w:val="000000"/>
                <w:sz w:val="22"/>
                <w:szCs w:val="22"/>
              </w:rPr>
            </w:pPr>
            <w:r w:rsidRPr="00274288">
              <w:rPr>
                <w:rFonts w:eastAsia="Calibri"/>
                <w:b/>
                <w:bCs/>
                <w:color w:val="000000"/>
                <w:sz w:val="22"/>
                <w:szCs w:val="22"/>
              </w:rPr>
              <w:t xml:space="preserve">Tyrimų vieta </w:t>
            </w:r>
          </w:p>
        </w:tc>
        <w:tc>
          <w:tcPr>
            <w:tcW w:w="515" w:type="pct"/>
            <w:vMerge w:val="restart"/>
          </w:tcPr>
          <w:p w:rsidR="00274288" w:rsidRPr="00274288" w:rsidRDefault="00274288" w:rsidP="00274288">
            <w:pPr>
              <w:autoSpaceDE w:val="0"/>
              <w:autoSpaceDN w:val="0"/>
              <w:adjustRightInd w:val="0"/>
              <w:rPr>
                <w:rFonts w:eastAsia="Calibri"/>
                <w:color w:val="000000"/>
                <w:sz w:val="22"/>
                <w:szCs w:val="22"/>
              </w:rPr>
            </w:pPr>
            <w:r w:rsidRPr="00274288">
              <w:rPr>
                <w:rFonts w:eastAsia="Calibri"/>
                <w:b/>
                <w:bCs/>
                <w:color w:val="000000"/>
                <w:sz w:val="22"/>
                <w:szCs w:val="22"/>
              </w:rPr>
              <w:t xml:space="preserve">ID </w:t>
            </w:r>
          </w:p>
        </w:tc>
        <w:tc>
          <w:tcPr>
            <w:tcW w:w="2426" w:type="pct"/>
            <w:gridSpan w:val="2"/>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Koordinatės (LKS-94)</w:t>
            </w:r>
          </w:p>
        </w:tc>
      </w:tr>
      <w:tr w:rsidR="00274288" w:rsidRPr="00274288" w:rsidTr="00274288">
        <w:tc>
          <w:tcPr>
            <w:tcW w:w="366" w:type="pct"/>
            <w:vMerge/>
          </w:tcPr>
          <w:p w:rsidR="00274288" w:rsidRPr="00274288" w:rsidRDefault="00274288" w:rsidP="00274288">
            <w:pPr>
              <w:spacing w:after="120"/>
              <w:jc w:val="both"/>
              <w:rPr>
                <w:sz w:val="22"/>
                <w:szCs w:val="22"/>
                <w:lang w:eastAsia="lt-LT"/>
              </w:rPr>
            </w:pPr>
          </w:p>
        </w:tc>
        <w:tc>
          <w:tcPr>
            <w:tcW w:w="1693" w:type="pct"/>
            <w:vMerge/>
          </w:tcPr>
          <w:p w:rsidR="00274288" w:rsidRPr="00274288" w:rsidRDefault="00274288" w:rsidP="00274288">
            <w:pPr>
              <w:spacing w:after="120"/>
              <w:jc w:val="both"/>
              <w:rPr>
                <w:sz w:val="22"/>
                <w:szCs w:val="22"/>
                <w:lang w:eastAsia="lt-LT"/>
              </w:rPr>
            </w:pPr>
          </w:p>
        </w:tc>
        <w:tc>
          <w:tcPr>
            <w:tcW w:w="515" w:type="pct"/>
            <w:vMerge/>
          </w:tcPr>
          <w:p w:rsidR="00274288" w:rsidRPr="00274288" w:rsidRDefault="00274288" w:rsidP="00274288">
            <w:pPr>
              <w:spacing w:after="120"/>
              <w:jc w:val="both"/>
              <w:rPr>
                <w:sz w:val="22"/>
                <w:szCs w:val="22"/>
                <w:lang w:eastAsia="lt-LT"/>
              </w:rPr>
            </w:pPr>
          </w:p>
        </w:tc>
        <w:tc>
          <w:tcPr>
            <w:tcW w:w="132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X</w:t>
            </w:r>
          </w:p>
        </w:tc>
        <w:tc>
          <w:tcPr>
            <w:tcW w:w="1101"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Y</w:t>
            </w:r>
          </w:p>
        </w:tc>
      </w:tr>
      <w:tr w:rsidR="00274288" w:rsidRPr="00274288" w:rsidTr="00274288">
        <w:tc>
          <w:tcPr>
            <w:tcW w:w="366"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w:t>
            </w:r>
          </w:p>
        </w:tc>
        <w:tc>
          <w:tcPr>
            <w:tcW w:w="1693"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rPr>
              <w:t>Akmenos–Danės</w:t>
            </w:r>
            <w:r w:rsidRPr="00274288">
              <w:rPr>
                <w:rFonts w:eastAsia="Calibri"/>
                <w:color w:val="000000"/>
                <w:sz w:val="22"/>
                <w:szCs w:val="22"/>
              </w:rPr>
              <w:t xml:space="preserve"> upė aukščiau Klaipėdos </w:t>
            </w:r>
          </w:p>
        </w:tc>
        <w:tc>
          <w:tcPr>
            <w:tcW w:w="515"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V 1</w:t>
            </w:r>
          </w:p>
        </w:tc>
        <w:tc>
          <w:tcPr>
            <w:tcW w:w="1325"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320510</w:t>
            </w:r>
          </w:p>
        </w:tc>
        <w:tc>
          <w:tcPr>
            <w:tcW w:w="1101"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6185157</w:t>
            </w:r>
          </w:p>
        </w:tc>
      </w:tr>
      <w:tr w:rsidR="00274288" w:rsidRPr="00274288" w:rsidTr="00274288">
        <w:tc>
          <w:tcPr>
            <w:tcW w:w="366"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w:t>
            </w:r>
          </w:p>
        </w:tc>
        <w:tc>
          <w:tcPr>
            <w:tcW w:w="1693"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Mumlaukio ežeras </w:t>
            </w:r>
          </w:p>
        </w:tc>
        <w:tc>
          <w:tcPr>
            <w:tcW w:w="515"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V 2</w:t>
            </w:r>
          </w:p>
        </w:tc>
        <w:tc>
          <w:tcPr>
            <w:tcW w:w="1325"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319788</w:t>
            </w:r>
          </w:p>
        </w:tc>
        <w:tc>
          <w:tcPr>
            <w:tcW w:w="1101"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6182488</w:t>
            </w:r>
          </w:p>
        </w:tc>
      </w:tr>
      <w:tr w:rsidR="00274288" w:rsidRPr="00274288" w:rsidTr="00274288">
        <w:tc>
          <w:tcPr>
            <w:tcW w:w="366"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w:t>
            </w:r>
          </w:p>
        </w:tc>
        <w:tc>
          <w:tcPr>
            <w:tcW w:w="1693"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Jono kalnelio kanalas </w:t>
            </w:r>
          </w:p>
        </w:tc>
        <w:tc>
          <w:tcPr>
            <w:tcW w:w="515"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V 3</w:t>
            </w:r>
          </w:p>
        </w:tc>
        <w:tc>
          <w:tcPr>
            <w:tcW w:w="1325"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320207</w:t>
            </w:r>
          </w:p>
        </w:tc>
        <w:tc>
          <w:tcPr>
            <w:tcW w:w="1101"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6178830</w:t>
            </w:r>
          </w:p>
        </w:tc>
      </w:tr>
      <w:tr w:rsidR="00274288" w:rsidRPr="00274288" w:rsidTr="00274288">
        <w:tc>
          <w:tcPr>
            <w:tcW w:w="366"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4</w:t>
            </w:r>
          </w:p>
        </w:tc>
        <w:tc>
          <w:tcPr>
            <w:tcW w:w="1693"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Malūno parko tvenkinys </w:t>
            </w:r>
          </w:p>
        </w:tc>
        <w:tc>
          <w:tcPr>
            <w:tcW w:w="515"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V 4</w:t>
            </w:r>
          </w:p>
        </w:tc>
        <w:tc>
          <w:tcPr>
            <w:tcW w:w="1325"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321193</w:t>
            </w:r>
          </w:p>
        </w:tc>
        <w:tc>
          <w:tcPr>
            <w:tcW w:w="1101"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6178394</w:t>
            </w:r>
          </w:p>
        </w:tc>
      </w:tr>
      <w:tr w:rsidR="00274288" w:rsidRPr="00274288" w:rsidTr="00274288">
        <w:tc>
          <w:tcPr>
            <w:tcW w:w="366"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5</w:t>
            </w:r>
          </w:p>
        </w:tc>
        <w:tc>
          <w:tcPr>
            <w:tcW w:w="1693"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Draugystės tvenkiniai </w:t>
            </w:r>
          </w:p>
        </w:tc>
        <w:tc>
          <w:tcPr>
            <w:tcW w:w="515"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V 5</w:t>
            </w:r>
          </w:p>
        </w:tc>
        <w:tc>
          <w:tcPr>
            <w:tcW w:w="1325"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322674</w:t>
            </w:r>
          </w:p>
        </w:tc>
        <w:tc>
          <w:tcPr>
            <w:tcW w:w="1101"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6175241</w:t>
            </w:r>
          </w:p>
        </w:tc>
      </w:tr>
      <w:tr w:rsidR="00274288" w:rsidRPr="00274288" w:rsidTr="00274288">
        <w:tc>
          <w:tcPr>
            <w:tcW w:w="366"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w:t>
            </w:r>
          </w:p>
        </w:tc>
        <w:tc>
          <w:tcPr>
            <w:tcW w:w="1693"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Didysis Žardės vandens telkinys </w:t>
            </w:r>
          </w:p>
        </w:tc>
        <w:tc>
          <w:tcPr>
            <w:tcW w:w="515"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V 6</w:t>
            </w:r>
          </w:p>
        </w:tc>
        <w:tc>
          <w:tcPr>
            <w:tcW w:w="1325"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322450</w:t>
            </w:r>
          </w:p>
        </w:tc>
        <w:tc>
          <w:tcPr>
            <w:tcW w:w="1101"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6174290</w:t>
            </w:r>
          </w:p>
        </w:tc>
      </w:tr>
      <w:tr w:rsidR="00274288" w:rsidRPr="00274288" w:rsidTr="00274288">
        <w:tc>
          <w:tcPr>
            <w:tcW w:w="366"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7</w:t>
            </w:r>
          </w:p>
        </w:tc>
        <w:tc>
          <w:tcPr>
            <w:tcW w:w="1693"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Smeltalės upės žiotys </w:t>
            </w:r>
          </w:p>
        </w:tc>
        <w:tc>
          <w:tcPr>
            <w:tcW w:w="515"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V 7</w:t>
            </w:r>
          </w:p>
        </w:tc>
        <w:tc>
          <w:tcPr>
            <w:tcW w:w="1325"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320933</w:t>
            </w:r>
          </w:p>
        </w:tc>
        <w:tc>
          <w:tcPr>
            <w:tcW w:w="1101"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6173198</w:t>
            </w:r>
          </w:p>
        </w:tc>
      </w:tr>
      <w:tr w:rsidR="00274288" w:rsidRPr="00274288" w:rsidTr="00274288">
        <w:tc>
          <w:tcPr>
            <w:tcW w:w="366"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8</w:t>
            </w:r>
          </w:p>
        </w:tc>
        <w:tc>
          <w:tcPr>
            <w:tcW w:w="1693"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Klaipėdos (Karaliaus Vilhelmo) kanalas </w:t>
            </w:r>
          </w:p>
        </w:tc>
        <w:tc>
          <w:tcPr>
            <w:tcW w:w="515"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V 8</w:t>
            </w:r>
          </w:p>
        </w:tc>
        <w:tc>
          <w:tcPr>
            <w:tcW w:w="1325"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321787</w:t>
            </w:r>
          </w:p>
        </w:tc>
        <w:tc>
          <w:tcPr>
            <w:tcW w:w="1101"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6170859</w:t>
            </w:r>
          </w:p>
        </w:tc>
      </w:tr>
      <w:tr w:rsidR="00274288" w:rsidRPr="00274288" w:rsidTr="00274288">
        <w:tc>
          <w:tcPr>
            <w:tcW w:w="366"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9</w:t>
            </w:r>
          </w:p>
        </w:tc>
        <w:tc>
          <w:tcPr>
            <w:tcW w:w="1693"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Smeltalė aukščiau Klaipėdos </w:t>
            </w:r>
          </w:p>
        </w:tc>
        <w:tc>
          <w:tcPr>
            <w:tcW w:w="515"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V 9</w:t>
            </w:r>
          </w:p>
        </w:tc>
        <w:tc>
          <w:tcPr>
            <w:tcW w:w="1325"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326217</w:t>
            </w:r>
          </w:p>
        </w:tc>
        <w:tc>
          <w:tcPr>
            <w:tcW w:w="1101"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6171798</w:t>
            </w:r>
          </w:p>
        </w:tc>
      </w:tr>
    </w:tbl>
    <w:p w:rsidR="00274288" w:rsidRPr="00274288" w:rsidRDefault="00274288" w:rsidP="00274288">
      <w:pPr>
        <w:spacing w:after="120"/>
        <w:ind w:firstLine="709"/>
        <w:jc w:val="both"/>
        <w:rPr>
          <w:lang w:eastAsia="lt-LT"/>
        </w:rPr>
      </w:pPr>
    </w:p>
    <w:p w:rsidR="00274288" w:rsidRPr="00274288" w:rsidRDefault="00274288" w:rsidP="00274288">
      <w:pPr>
        <w:ind w:firstLine="709"/>
        <w:jc w:val="both"/>
        <w:rPr>
          <w:szCs w:val="20"/>
          <w:lang w:eastAsia="lt-LT"/>
        </w:rPr>
      </w:pPr>
    </w:p>
    <w:p w:rsidR="00274288" w:rsidRPr="00274288" w:rsidRDefault="00274288" w:rsidP="00274288">
      <w:pPr>
        <w:ind w:firstLine="709"/>
        <w:jc w:val="right"/>
        <w:rPr>
          <w:b/>
          <w:bCs/>
          <w:lang w:eastAsia="lt-LT"/>
        </w:rPr>
      </w:pPr>
      <w:r w:rsidRPr="00274288">
        <w:rPr>
          <w:b/>
          <w:bCs/>
          <w:lang w:eastAsia="lt-LT"/>
        </w:rPr>
        <w:t xml:space="preserve">27 lentelė </w:t>
      </w:r>
    </w:p>
    <w:p w:rsidR="00274288" w:rsidRPr="00274288" w:rsidRDefault="00274288" w:rsidP="00274288">
      <w:pPr>
        <w:spacing w:after="120"/>
        <w:jc w:val="center"/>
        <w:rPr>
          <w:szCs w:val="20"/>
          <w:lang w:eastAsia="lt-LT"/>
        </w:rPr>
      </w:pPr>
      <w:r w:rsidRPr="00274288">
        <w:rPr>
          <w:szCs w:val="20"/>
          <w:lang w:eastAsia="lt-LT"/>
        </w:rPr>
        <w:t xml:space="preserve">Dirvožemio monitoringo vietos </w:t>
      </w:r>
      <w:r w:rsidRPr="00274288">
        <w:rPr>
          <w:lang w:eastAsia="lt-LT"/>
        </w:rPr>
        <w:t>2017–2020 m.</w:t>
      </w:r>
      <w:r w:rsidRPr="00274288">
        <w:rPr>
          <w:szCs w:val="20"/>
          <w:lang w:eastAsia="lt-LT"/>
        </w:rPr>
        <w:t xml:space="preserve"> Klaipėdos laisvojoje ekonominėje zonoje</w:t>
      </w:r>
    </w:p>
    <w:tbl>
      <w:tblPr>
        <w:tblStyle w:val="Lentelstinklelis1"/>
        <w:tblW w:w="5000" w:type="pct"/>
        <w:tblLook w:val="04A0" w:firstRow="1" w:lastRow="0" w:firstColumn="1" w:lastColumn="0" w:noHBand="0" w:noVBand="1"/>
      </w:tblPr>
      <w:tblGrid>
        <w:gridCol w:w="721"/>
        <w:gridCol w:w="3337"/>
        <w:gridCol w:w="1015"/>
        <w:gridCol w:w="2611"/>
        <w:gridCol w:w="2170"/>
      </w:tblGrid>
      <w:tr w:rsidR="00274288" w:rsidRPr="00274288" w:rsidTr="00274288">
        <w:tc>
          <w:tcPr>
            <w:tcW w:w="366" w:type="pct"/>
            <w:vMerge w:val="restar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Eil.</w:t>
            </w:r>
          </w:p>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Nr.</w:t>
            </w:r>
          </w:p>
        </w:tc>
        <w:tc>
          <w:tcPr>
            <w:tcW w:w="1693" w:type="pct"/>
            <w:vMerge w:val="restar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Tyrimų vieta</w:t>
            </w:r>
          </w:p>
        </w:tc>
        <w:tc>
          <w:tcPr>
            <w:tcW w:w="515" w:type="pct"/>
            <w:vMerge w:val="restar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ID</w:t>
            </w:r>
          </w:p>
        </w:tc>
        <w:tc>
          <w:tcPr>
            <w:tcW w:w="2426" w:type="pct"/>
            <w:gridSpan w:val="2"/>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Koordinatės (LKS-94)</w:t>
            </w:r>
          </w:p>
        </w:tc>
      </w:tr>
      <w:tr w:rsidR="00274288" w:rsidRPr="00274288" w:rsidTr="00274288">
        <w:tc>
          <w:tcPr>
            <w:tcW w:w="366" w:type="pct"/>
            <w:vMerge/>
            <w:vAlign w:val="center"/>
          </w:tcPr>
          <w:p w:rsidR="00274288" w:rsidRPr="00274288" w:rsidRDefault="00274288" w:rsidP="00274288">
            <w:pPr>
              <w:spacing w:after="120"/>
              <w:jc w:val="center"/>
              <w:rPr>
                <w:sz w:val="22"/>
                <w:szCs w:val="22"/>
                <w:lang w:eastAsia="lt-LT"/>
              </w:rPr>
            </w:pPr>
          </w:p>
        </w:tc>
        <w:tc>
          <w:tcPr>
            <w:tcW w:w="1693" w:type="pct"/>
            <w:vMerge/>
            <w:vAlign w:val="center"/>
          </w:tcPr>
          <w:p w:rsidR="00274288" w:rsidRPr="00274288" w:rsidRDefault="00274288" w:rsidP="00274288">
            <w:pPr>
              <w:spacing w:after="120"/>
              <w:jc w:val="center"/>
              <w:rPr>
                <w:sz w:val="22"/>
                <w:szCs w:val="22"/>
                <w:lang w:eastAsia="lt-LT"/>
              </w:rPr>
            </w:pPr>
          </w:p>
        </w:tc>
        <w:tc>
          <w:tcPr>
            <w:tcW w:w="515" w:type="pct"/>
            <w:vMerge/>
            <w:vAlign w:val="center"/>
          </w:tcPr>
          <w:p w:rsidR="00274288" w:rsidRPr="00274288" w:rsidRDefault="00274288" w:rsidP="00274288">
            <w:pPr>
              <w:spacing w:after="120"/>
              <w:jc w:val="center"/>
              <w:rPr>
                <w:sz w:val="22"/>
                <w:szCs w:val="22"/>
                <w:lang w:eastAsia="lt-LT"/>
              </w:rPr>
            </w:pPr>
          </w:p>
        </w:tc>
        <w:tc>
          <w:tcPr>
            <w:tcW w:w="1325"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X</w:t>
            </w:r>
          </w:p>
        </w:tc>
        <w:tc>
          <w:tcPr>
            <w:tcW w:w="1101"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Y</w:t>
            </w:r>
          </w:p>
        </w:tc>
      </w:tr>
      <w:tr w:rsidR="00274288" w:rsidRPr="00274288" w:rsidTr="00274288">
        <w:tc>
          <w:tcPr>
            <w:tcW w:w="3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w:t>
            </w:r>
          </w:p>
        </w:tc>
        <w:tc>
          <w:tcPr>
            <w:tcW w:w="1693"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Kretainio upelis </w:t>
            </w:r>
          </w:p>
        </w:tc>
        <w:tc>
          <w:tcPr>
            <w:tcW w:w="51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 1</w:t>
            </w:r>
          </w:p>
        </w:tc>
        <w:tc>
          <w:tcPr>
            <w:tcW w:w="132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323909</w:t>
            </w:r>
          </w:p>
        </w:tc>
        <w:tc>
          <w:tcPr>
            <w:tcW w:w="1101"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6176374</w:t>
            </w:r>
          </w:p>
        </w:tc>
      </w:tr>
      <w:tr w:rsidR="00274288" w:rsidRPr="00274288" w:rsidTr="00274288">
        <w:tc>
          <w:tcPr>
            <w:tcW w:w="3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w:t>
            </w:r>
          </w:p>
        </w:tc>
        <w:tc>
          <w:tcPr>
            <w:tcW w:w="1693"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Kretainio upelis </w:t>
            </w:r>
          </w:p>
        </w:tc>
        <w:tc>
          <w:tcPr>
            <w:tcW w:w="51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 2</w:t>
            </w:r>
          </w:p>
        </w:tc>
        <w:tc>
          <w:tcPr>
            <w:tcW w:w="132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324028</w:t>
            </w:r>
          </w:p>
        </w:tc>
        <w:tc>
          <w:tcPr>
            <w:tcW w:w="1101"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6176005</w:t>
            </w:r>
          </w:p>
        </w:tc>
      </w:tr>
      <w:tr w:rsidR="00274288" w:rsidRPr="00274288" w:rsidTr="00274288">
        <w:tc>
          <w:tcPr>
            <w:tcW w:w="3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w:t>
            </w:r>
          </w:p>
        </w:tc>
        <w:tc>
          <w:tcPr>
            <w:tcW w:w="1693"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Kretainio upelis </w:t>
            </w:r>
          </w:p>
        </w:tc>
        <w:tc>
          <w:tcPr>
            <w:tcW w:w="51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 3</w:t>
            </w:r>
          </w:p>
        </w:tc>
        <w:tc>
          <w:tcPr>
            <w:tcW w:w="132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324200</w:t>
            </w:r>
          </w:p>
        </w:tc>
        <w:tc>
          <w:tcPr>
            <w:tcW w:w="1101"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6175536</w:t>
            </w:r>
          </w:p>
        </w:tc>
      </w:tr>
      <w:tr w:rsidR="00274288" w:rsidRPr="00274288" w:rsidTr="00274288">
        <w:tc>
          <w:tcPr>
            <w:tcW w:w="3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4</w:t>
            </w:r>
          </w:p>
        </w:tc>
        <w:tc>
          <w:tcPr>
            <w:tcW w:w="1693"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Vandentakis K1 </w:t>
            </w:r>
          </w:p>
        </w:tc>
        <w:tc>
          <w:tcPr>
            <w:tcW w:w="51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 4</w:t>
            </w:r>
          </w:p>
        </w:tc>
        <w:tc>
          <w:tcPr>
            <w:tcW w:w="132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324386</w:t>
            </w:r>
          </w:p>
        </w:tc>
        <w:tc>
          <w:tcPr>
            <w:tcW w:w="1101"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6176800</w:t>
            </w:r>
          </w:p>
        </w:tc>
      </w:tr>
      <w:tr w:rsidR="00274288" w:rsidRPr="00274288" w:rsidTr="00274288">
        <w:tc>
          <w:tcPr>
            <w:tcW w:w="3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5</w:t>
            </w:r>
          </w:p>
        </w:tc>
        <w:tc>
          <w:tcPr>
            <w:tcW w:w="1693"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Vandentakis K1 </w:t>
            </w:r>
          </w:p>
        </w:tc>
        <w:tc>
          <w:tcPr>
            <w:tcW w:w="51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 5</w:t>
            </w:r>
          </w:p>
        </w:tc>
        <w:tc>
          <w:tcPr>
            <w:tcW w:w="132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324605</w:t>
            </w:r>
          </w:p>
        </w:tc>
        <w:tc>
          <w:tcPr>
            <w:tcW w:w="1101"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6176568</w:t>
            </w:r>
          </w:p>
        </w:tc>
      </w:tr>
      <w:tr w:rsidR="00274288" w:rsidRPr="00274288" w:rsidTr="00274288">
        <w:tc>
          <w:tcPr>
            <w:tcW w:w="3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w:t>
            </w:r>
          </w:p>
        </w:tc>
        <w:tc>
          <w:tcPr>
            <w:tcW w:w="1693"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Vandentakis K1 </w:t>
            </w:r>
          </w:p>
        </w:tc>
        <w:tc>
          <w:tcPr>
            <w:tcW w:w="51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 6</w:t>
            </w:r>
          </w:p>
        </w:tc>
        <w:tc>
          <w:tcPr>
            <w:tcW w:w="132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324661</w:t>
            </w:r>
          </w:p>
        </w:tc>
        <w:tc>
          <w:tcPr>
            <w:tcW w:w="1101"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6175964</w:t>
            </w:r>
          </w:p>
        </w:tc>
      </w:tr>
      <w:tr w:rsidR="00274288" w:rsidRPr="00274288" w:rsidTr="00274288">
        <w:tc>
          <w:tcPr>
            <w:tcW w:w="3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7</w:t>
            </w:r>
          </w:p>
        </w:tc>
        <w:tc>
          <w:tcPr>
            <w:tcW w:w="1693"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Vandentakis K1 </w:t>
            </w:r>
          </w:p>
        </w:tc>
        <w:tc>
          <w:tcPr>
            <w:tcW w:w="51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 7</w:t>
            </w:r>
          </w:p>
        </w:tc>
        <w:tc>
          <w:tcPr>
            <w:tcW w:w="132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324690</w:t>
            </w:r>
          </w:p>
        </w:tc>
        <w:tc>
          <w:tcPr>
            <w:tcW w:w="1101"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6175801</w:t>
            </w:r>
          </w:p>
        </w:tc>
      </w:tr>
      <w:tr w:rsidR="00274288" w:rsidRPr="00274288" w:rsidTr="00274288">
        <w:tc>
          <w:tcPr>
            <w:tcW w:w="3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8</w:t>
            </w:r>
          </w:p>
        </w:tc>
        <w:tc>
          <w:tcPr>
            <w:tcW w:w="1693"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Kretainio upelis </w:t>
            </w:r>
          </w:p>
        </w:tc>
        <w:tc>
          <w:tcPr>
            <w:tcW w:w="51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 9</w:t>
            </w:r>
          </w:p>
        </w:tc>
        <w:tc>
          <w:tcPr>
            <w:tcW w:w="132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324137</w:t>
            </w:r>
          </w:p>
        </w:tc>
        <w:tc>
          <w:tcPr>
            <w:tcW w:w="1101"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6175121</w:t>
            </w:r>
          </w:p>
        </w:tc>
      </w:tr>
      <w:tr w:rsidR="00274288" w:rsidRPr="00274288" w:rsidTr="00274288">
        <w:tc>
          <w:tcPr>
            <w:tcW w:w="3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9</w:t>
            </w:r>
          </w:p>
        </w:tc>
        <w:tc>
          <w:tcPr>
            <w:tcW w:w="1693"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Vandentakis K1 </w:t>
            </w:r>
          </w:p>
        </w:tc>
        <w:tc>
          <w:tcPr>
            <w:tcW w:w="51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 10</w:t>
            </w:r>
          </w:p>
        </w:tc>
        <w:tc>
          <w:tcPr>
            <w:tcW w:w="132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324594</w:t>
            </w:r>
          </w:p>
        </w:tc>
        <w:tc>
          <w:tcPr>
            <w:tcW w:w="1101"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6175415</w:t>
            </w:r>
          </w:p>
        </w:tc>
      </w:tr>
      <w:tr w:rsidR="00274288" w:rsidRPr="00274288" w:rsidTr="00274288">
        <w:tc>
          <w:tcPr>
            <w:tcW w:w="3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10</w:t>
            </w:r>
          </w:p>
        </w:tc>
        <w:tc>
          <w:tcPr>
            <w:tcW w:w="1693"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Vandentakis K1 </w:t>
            </w:r>
          </w:p>
        </w:tc>
        <w:tc>
          <w:tcPr>
            <w:tcW w:w="51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 11</w:t>
            </w:r>
          </w:p>
        </w:tc>
        <w:tc>
          <w:tcPr>
            <w:tcW w:w="132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325094</w:t>
            </w:r>
          </w:p>
        </w:tc>
        <w:tc>
          <w:tcPr>
            <w:tcW w:w="1101"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6175099</w:t>
            </w:r>
          </w:p>
        </w:tc>
      </w:tr>
      <w:tr w:rsidR="00274288" w:rsidRPr="00274288" w:rsidTr="00274288">
        <w:tc>
          <w:tcPr>
            <w:tcW w:w="3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11</w:t>
            </w:r>
          </w:p>
        </w:tc>
        <w:tc>
          <w:tcPr>
            <w:tcW w:w="1693"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Vandentakis K1 </w:t>
            </w:r>
          </w:p>
        </w:tc>
        <w:tc>
          <w:tcPr>
            <w:tcW w:w="51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 12</w:t>
            </w:r>
          </w:p>
        </w:tc>
        <w:tc>
          <w:tcPr>
            <w:tcW w:w="132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325607</w:t>
            </w:r>
          </w:p>
        </w:tc>
        <w:tc>
          <w:tcPr>
            <w:tcW w:w="1101"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6175052</w:t>
            </w:r>
          </w:p>
        </w:tc>
      </w:tr>
      <w:tr w:rsidR="00274288" w:rsidRPr="00274288" w:rsidTr="00274288">
        <w:tc>
          <w:tcPr>
            <w:tcW w:w="3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12</w:t>
            </w:r>
          </w:p>
        </w:tc>
        <w:tc>
          <w:tcPr>
            <w:tcW w:w="1693"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Vandentakis K1 </w:t>
            </w:r>
          </w:p>
        </w:tc>
        <w:tc>
          <w:tcPr>
            <w:tcW w:w="51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 15</w:t>
            </w:r>
          </w:p>
        </w:tc>
        <w:tc>
          <w:tcPr>
            <w:tcW w:w="132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325488</w:t>
            </w:r>
          </w:p>
        </w:tc>
        <w:tc>
          <w:tcPr>
            <w:tcW w:w="1101"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6174813</w:t>
            </w:r>
          </w:p>
        </w:tc>
      </w:tr>
    </w:tbl>
    <w:p w:rsidR="00274288" w:rsidRPr="00274288" w:rsidRDefault="00274288" w:rsidP="00274288">
      <w:pPr>
        <w:spacing w:after="120"/>
        <w:jc w:val="center"/>
        <w:rPr>
          <w:szCs w:val="20"/>
          <w:lang w:eastAsia="lt-LT"/>
        </w:rPr>
      </w:pPr>
    </w:p>
    <w:p w:rsidR="00274288" w:rsidRPr="00274288" w:rsidRDefault="00274288" w:rsidP="00274288">
      <w:pPr>
        <w:ind w:firstLine="709"/>
        <w:jc w:val="right"/>
        <w:rPr>
          <w:b/>
          <w:bCs/>
          <w:lang w:eastAsia="lt-LT"/>
        </w:rPr>
      </w:pPr>
    </w:p>
    <w:p w:rsidR="00274288" w:rsidRPr="00274288" w:rsidRDefault="00274288" w:rsidP="00274288">
      <w:pPr>
        <w:ind w:firstLine="709"/>
        <w:jc w:val="right"/>
        <w:rPr>
          <w:b/>
          <w:bCs/>
          <w:lang w:eastAsia="lt-LT"/>
        </w:rPr>
      </w:pPr>
    </w:p>
    <w:p w:rsidR="00274288" w:rsidRPr="00274288" w:rsidRDefault="00274288" w:rsidP="00274288">
      <w:pPr>
        <w:ind w:firstLine="709"/>
        <w:jc w:val="right"/>
        <w:rPr>
          <w:b/>
          <w:bCs/>
          <w:lang w:eastAsia="lt-LT"/>
        </w:rPr>
      </w:pPr>
    </w:p>
    <w:p w:rsidR="00274288" w:rsidRPr="00274288" w:rsidRDefault="00274288" w:rsidP="00274288">
      <w:pPr>
        <w:ind w:firstLine="709"/>
        <w:jc w:val="right"/>
        <w:rPr>
          <w:b/>
          <w:bCs/>
          <w:lang w:eastAsia="lt-LT"/>
        </w:rPr>
      </w:pPr>
    </w:p>
    <w:p w:rsidR="00274288" w:rsidRPr="00274288" w:rsidRDefault="00274288" w:rsidP="00274288">
      <w:pPr>
        <w:ind w:firstLine="709"/>
        <w:jc w:val="right"/>
        <w:rPr>
          <w:b/>
          <w:bCs/>
          <w:lang w:eastAsia="lt-LT"/>
        </w:rPr>
      </w:pPr>
    </w:p>
    <w:p w:rsidR="00274288" w:rsidRPr="00274288" w:rsidRDefault="00274288" w:rsidP="00274288">
      <w:pPr>
        <w:ind w:firstLine="709"/>
        <w:jc w:val="right"/>
        <w:rPr>
          <w:b/>
          <w:bCs/>
          <w:lang w:eastAsia="lt-LT"/>
        </w:rPr>
      </w:pPr>
    </w:p>
    <w:p w:rsidR="00274288" w:rsidRPr="00274288" w:rsidRDefault="00274288" w:rsidP="00274288">
      <w:pPr>
        <w:ind w:firstLine="709"/>
        <w:jc w:val="right"/>
        <w:rPr>
          <w:b/>
          <w:bCs/>
          <w:lang w:eastAsia="lt-LT"/>
        </w:rPr>
      </w:pPr>
    </w:p>
    <w:p w:rsidR="00274288" w:rsidRPr="00274288" w:rsidRDefault="00274288" w:rsidP="00274288">
      <w:pPr>
        <w:ind w:firstLine="709"/>
        <w:jc w:val="right"/>
        <w:rPr>
          <w:b/>
          <w:bCs/>
          <w:lang w:eastAsia="lt-LT"/>
        </w:rPr>
      </w:pPr>
    </w:p>
    <w:p w:rsidR="00274288" w:rsidRPr="00274288" w:rsidRDefault="00274288" w:rsidP="00274288">
      <w:pPr>
        <w:ind w:firstLine="709"/>
        <w:jc w:val="right"/>
        <w:rPr>
          <w:b/>
          <w:bCs/>
          <w:lang w:eastAsia="lt-LT"/>
        </w:rPr>
      </w:pPr>
      <w:r w:rsidRPr="00274288">
        <w:rPr>
          <w:b/>
          <w:bCs/>
          <w:lang w:eastAsia="lt-LT"/>
        </w:rPr>
        <w:t>28 lentelė</w:t>
      </w:r>
    </w:p>
    <w:p w:rsidR="00274288" w:rsidRPr="00274288" w:rsidRDefault="00274288" w:rsidP="00274288">
      <w:pPr>
        <w:ind w:firstLine="709"/>
        <w:jc w:val="right"/>
        <w:rPr>
          <w:b/>
          <w:bCs/>
          <w:lang w:eastAsia="lt-LT"/>
        </w:rPr>
      </w:pPr>
    </w:p>
    <w:p w:rsidR="00274288" w:rsidRPr="00274288" w:rsidRDefault="00274288" w:rsidP="00274288">
      <w:pPr>
        <w:spacing w:after="120"/>
        <w:jc w:val="center"/>
        <w:rPr>
          <w:lang w:eastAsia="lt-LT"/>
        </w:rPr>
      </w:pPr>
      <w:r w:rsidRPr="00274288">
        <w:rPr>
          <w:lang w:eastAsia="lt-LT"/>
        </w:rPr>
        <w:t>Dirvožemio monitoringo vietos 2017–2020 m. Klaipėdos miesto paplūdimiuose-maudyklose</w:t>
      </w:r>
    </w:p>
    <w:tbl>
      <w:tblPr>
        <w:tblW w:w="822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3544"/>
        <w:gridCol w:w="850"/>
        <w:gridCol w:w="1418"/>
        <w:gridCol w:w="1701"/>
      </w:tblGrid>
      <w:tr w:rsidR="00274288" w:rsidRPr="00274288" w:rsidTr="00274288">
        <w:tc>
          <w:tcPr>
            <w:tcW w:w="709" w:type="dxa"/>
            <w:vMerge w:val="restar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Eil.</w:t>
            </w:r>
          </w:p>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Nr.</w:t>
            </w:r>
          </w:p>
        </w:tc>
        <w:tc>
          <w:tcPr>
            <w:tcW w:w="3544" w:type="dxa"/>
            <w:vMerge w:val="restar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Tyrimų vieta</w:t>
            </w:r>
          </w:p>
        </w:tc>
        <w:tc>
          <w:tcPr>
            <w:tcW w:w="850" w:type="dxa"/>
            <w:vMerge w:val="restar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ID</w:t>
            </w:r>
          </w:p>
        </w:tc>
        <w:tc>
          <w:tcPr>
            <w:tcW w:w="3119" w:type="dxa"/>
            <w:gridSpan w:val="2"/>
            <w:shd w:val="clear" w:color="auto" w:fill="auto"/>
            <w:vAlign w:val="center"/>
          </w:tcPr>
          <w:p w:rsidR="00274288" w:rsidRPr="00274288" w:rsidRDefault="00274288" w:rsidP="00274288">
            <w:pPr>
              <w:jc w:val="center"/>
              <w:rPr>
                <w:sz w:val="22"/>
                <w:szCs w:val="22"/>
                <w:lang w:eastAsia="lt-LT"/>
              </w:rPr>
            </w:pPr>
            <w:r w:rsidRPr="00274288">
              <w:rPr>
                <w:rFonts w:eastAsia="Calibri"/>
                <w:b/>
                <w:bCs/>
                <w:color w:val="000000"/>
                <w:sz w:val="22"/>
                <w:szCs w:val="22"/>
                <w:lang w:eastAsia="en-GB"/>
              </w:rPr>
              <w:t>Koordinatės (LKS-94)</w:t>
            </w:r>
          </w:p>
        </w:tc>
      </w:tr>
      <w:tr w:rsidR="00274288" w:rsidRPr="00274288" w:rsidTr="00274288">
        <w:tc>
          <w:tcPr>
            <w:tcW w:w="709" w:type="dxa"/>
            <w:vMerge/>
            <w:shd w:val="clear" w:color="auto" w:fill="auto"/>
          </w:tcPr>
          <w:p w:rsidR="00274288" w:rsidRPr="00274288" w:rsidRDefault="00274288" w:rsidP="00274288">
            <w:pPr>
              <w:jc w:val="both"/>
              <w:rPr>
                <w:sz w:val="22"/>
                <w:szCs w:val="22"/>
                <w:lang w:eastAsia="lt-LT"/>
              </w:rPr>
            </w:pPr>
          </w:p>
        </w:tc>
        <w:tc>
          <w:tcPr>
            <w:tcW w:w="3544" w:type="dxa"/>
            <w:vMerge/>
            <w:shd w:val="clear" w:color="auto" w:fill="auto"/>
          </w:tcPr>
          <w:p w:rsidR="00274288" w:rsidRPr="00274288" w:rsidRDefault="00274288" w:rsidP="00274288">
            <w:pPr>
              <w:jc w:val="both"/>
              <w:rPr>
                <w:sz w:val="22"/>
                <w:szCs w:val="22"/>
                <w:lang w:eastAsia="lt-LT"/>
              </w:rPr>
            </w:pPr>
          </w:p>
        </w:tc>
        <w:tc>
          <w:tcPr>
            <w:tcW w:w="850" w:type="dxa"/>
            <w:vMerge/>
            <w:shd w:val="clear" w:color="auto" w:fill="auto"/>
          </w:tcPr>
          <w:p w:rsidR="00274288" w:rsidRPr="00274288" w:rsidRDefault="00274288" w:rsidP="00274288">
            <w:pPr>
              <w:jc w:val="both"/>
              <w:rPr>
                <w:sz w:val="22"/>
                <w:szCs w:val="22"/>
                <w:lang w:eastAsia="lt-LT"/>
              </w:rPr>
            </w:pPr>
          </w:p>
        </w:tc>
        <w:tc>
          <w:tcPr>
            <w:tcW w:w="1418" w:type="dxa"/>
            <w:shd w:val="clear" w:color="auto" w:fill="auto"/>
            <w:vAlign w:val="center"/>
          </w:tcPr>
          <w:p w:rsidR="00274288" w:rsidRPr="00274288" w:rsidRDefault="00274288" w:rsidP="00274288">
            <w:pPr>
              <w:jc w:val="center"/>
              <w:rPr>
                <w:b/>
                <w:sz w:val="22"/>
                <w:szCs w:val="22"/>
                <w:lang w:eastAsia="lt-LT"/>
              </w:rPr>
            </w:pPr>
            <w:r w:rsidRPr="00274288">
              <w:rPr>
                <w:b/>
                <w:sz w:val="22"/>
                <w:szCs w:val="22"/>
                <w:lang w:eastAsia="lt-LT"/>
              </w:rPr>
              <w:t>X</w:t>
            </w:r>
          </w:p>
        </w:tc>
        <w:tc>
          <w:tcPr>
            <w:tcW w:w="1701" w:type="dxa"/>
            <w:shd w:val="clear" w:color="auto" w:fill="auto"/>
            <w:vAlign w:val="center"/>
          </w:tcPr>
          <w:p w:rsidR="00274288" w:rsidRPr="00274288" w:rsidRDefault="00274288" w:rsidP="00274288">
            <w:pPr>
              <w:jc w:val="center"/>
              <w:rPr>
                <w:b/>
                <w:sz w:val="22"/>
                <w:szCs w:val="22"/>
                <w:lang w:eastAsia="lt-LT"/>
              </w:rPr>
            </w:pPr>
            <w:r w:rsidRPr="00274288">
              <w:rPr>
                <w:b/>
                <w:sz w:val="22"/>
                <w:szCs w:val="22"/>
                <w:lang w:eastAsia="lt-LT"/>
              </w:rPr>
              <w:t>Y</w:t>
            </w:r>
          </w:p>
        </w:tc>
      </w:tr>
      <w:tr w:rsidR="00274288" w:rsidRPr="00274288" w:rsidTr="00274288">
        <w:tc>
          <w:tcPr>
            <w:tcW w:w="709"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w:t>
            </w:r>
          </w:p>
        </w:tc>
        <w:tc>
          <w:tcPr>
            <w:tcW w:w="354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Smiltynės I bendrajame paplūdimyje esanti maudyklos stebėjimo vieta</w:t>
            </w:r>
          </w:p>
        </w:tc>
        <w:tc>
          <w:tcPr>
            <w:tcW w:w="850"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P 1</w:t>
            </w:r>
          </w:p>
        </w:tc>
        <w:tc>
          <w:tcPr>
            <w:tcW w:w="1418"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317696</w:t>
            </w:r>
          </w:p>
        </w:tc>
        <w:tc>
          <w:tcPr>
            <w:tcW w:w="1701"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6177584</w:t>
            </w:r>
          </w:p>
        </w:tc>
      </w:tr>
      <w:tr w:rsidR="00274288" w:rsidRPr="00274288" w:rsidTr="00274288">
        <w:tc>
          <w:tcPr>
            <w:tcW w:w="709"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w:t>
            </w:r>
          </w:p>
        </w:tc>
        <w:tc>
          <w:tcPr>
            <w:tcW w:w="354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Melnragės II bendrame paplūdimyje esanti maudyklos stebėjimo vieta</w:t>
            </w:r>
          </w:p>
        </w:tc>
        <w:tc>
          <w:tcPr>
            <w:tcW w:w="850"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P 2</w:t>
            </w:r>
          </w:p>
        </w:tc>
        <w:tc>
          <w:tcPr>
            <w:tcW w:w="1418"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316830</w:t>
            </w:r>
          </w:p>
        </w:tc>
        <w:tc>
          <w:tcPr>
            <w:tcW w:w="1701"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6184239</w:t>
            </w:r>
          </w:p>
        </w:tc>
      </w:tr>
      <w:tr w:rsidR="00274288" w:rsidRPr="00274288" w:rsidTr="00274288">
        <w:tc>
          <w:tcPr>
            <w:tcW w:w="709"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w:t>
            </w:r>
          </w:p>
        </w:tc>
        <w:tc>
          <w:tcPr>
            <w:tcW w:w="354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Girulių bendrajame paplūdimyje esanti maudyklos stebėjimo vieta</w:t>
            </w:r>
          </w:p>
        </w:tc>
        <w:tc>
          <w:tcPr>
            <w:tcW w:w="850"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P 3</w:t>
            </w:r>
          </w:p>
        </w:tc>
        <w:tc>
          <w:tcPr>
            <w:tcW w:w="1418"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316701</w:t>
            </w:r>
          </w:p>
        </w:tc>
        <w:tc>
          <w:tcPr>
            <w:tcW w:w="1701"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6185045</w:t>
            </w:r>
          </w:p>
        </w:tc>
      </w:tr>
    </w:tbl>
    <w:p w:rsidR="00274288" w:rsidRPr="00274288" w:rsidRDefault="00274288" w:rsidP="00274288">
      <w:pPr>
        <w:ind w:firstLine="709"/>
        <w:jc w:val="both"/>
        <w:rPr>
          <w:szCs w:val="20"/>
          <w:lang w:eastAsia="lt-LT"/>
        </w:rPr>
      </w:pPr>
    </w:p>
    <w:p w:rsidR="00274288" w:rsidRPr="00274288" w:rsidRDefault="00274288" w:rsidP="00274288">
      <w:pPr>
        <w:ind w:firstLine="709"/>
        <w:jc w:val="both"/>
        <w:rPr>
          <w:rFonts w:ascii="TimesLT" w:hAnsi="TimesLT"/>
          <w:szCs w:val="20"/>
          <w:lang w:eastAsia="lt-LT"/>
        </w:rPr>
      </w:pPr>
    </w:p>
    <w:p w:rsidR="00274288" w:rsidRPr="00274288" w:rsidRDefault="00274288" w:rsidP="00274288">
      <w:pPr>
        <w:ind w:firstLine="709"/>
        <w:jc w:val="both"/>
        <w:rPr>
          <w:szCs w:val="20"/>
          <w:lang w:eastAsia="lt-LT"/>
        </w:rPr>
      </w:pPr>
      <w:r w:rsidRPr="00274288">
        <w:rPr>
          <w:b/>
          <w:lang w:eastAsia="lt-LT"/>
        </w:rPr>
        <w:t>2017–2020 metų laikotarpio dirvožemio monitoringas</w:t>
      </w:r>
      <w:r w:rsidRPr="00274288">
        <w:rPr>
          <w:lang w:eastAsia="lt-LT"/>
        </w:rPr>
        <w:t>.</w:t>
      </w:r>
    </w:p>
    <w:p w:rsidR="00274288" w:rsidRPr="00274288" w:rsidRDefault="00274288" w:rsidP="00274288">
      <w:pPr>
        <w:ind w:firstLine="709"/>
        <w:jc w:val="both"/>
        <w:rPr>
          <w:szCs w:val="20"/>
          <w:lang w:eastAsia="lt-LT"/>
        </w:rPr>
      </w:pPr>
      <w:r w:rsidRPr="00274288">
        <w:rPr>
          <w:b/>
          <w:szCs w:val="20"/>
          <w:lang w:eastAsia="lt-LT"/>
        </w:rPr>
        <w:t>Paplūdimių-maudyklų</w:t>
      </w:r>
      <w:r w:rsidRPr="00274288">
        <w:rPr>
          <w:szCs w:val="20"/>
          <w:lang w:eastAsia="lt-LT"/>
        </w:rPr>
        <w:t xml:space="preserve"> dirvožemio tyrimų rezultatai. 2018, 2019, 2020 m. visų trijų stebimų miesto paplūdimių-maudyklų (Smiltynės I, Melnragės II ir Girulių bendrųjų paplūdimių) dirvožemyje aptiktų potencialiai pavojingų 12-os elementų As, Ba, Co, Cr, Cu, Mn, Mo, Ni, Pb, Sn, V, Zn kiekiai bei naftos frakcijos C10-40 kiekis neviršija HN 60:2015 ir LAND 9-2009 nurodytų ribinių verčių (toliau – RV). </w:t>
      </w:r>
    </w:p>
    <w:p w:rsidR="00274288" w:rsidRPr="00274288" w:rsidRDefault="00274288" w:rsidP="00274288">
      <w:pPr>
        <w:ind w:firstLine="709"/>
        <w:jc w:val="both"/>
        <w:rPr>
          <w:szCs w:val="20"/>
          <w:lang w:eastAsia="lt-LT"/>
        </w:rPr>
      </w:pPr>
      <w:r w:rsidRPr="00274288">
        <w:rPr>
          <w:szCs w:val="20"/>
          <w:lang w:eastAsia="lt-LT"/>
        </w:rPr>
        <w:t xml:space="preserve">2018 m. atliktų </w:t>
      </w:r>
      <w:r w:rsidRPr="00274288">
        <w:rPr>
          <w:b/>
          <w:szCs w:val="20"/>
          <w:lang w:eastAsia="lt-LT"/>
        </w:rPr>
        <w:t>LEZ vandentakų dugno nuosėdų (grunto) tyrimų rezultatai</w:t>
      </w:r>
      <w:r w:rsidRPr="00274288">
        <w:rPr>
          <w:szCs w:val="20"/>
          <w:lang w:eastAsia="lt-LT"/>
        </w:rPr>
        <w:t xml:space="preserve">. LEZ vandentakų dugno nuosėdose (grunte) iš tirtų 12-os potencialiai pavojingų elementų (As, Ba, Co, Cr, Cu, Mn, Mo, Ni, Pb, Sn, V, Zn) tik Mn kiekis stebėjimo taške L11 beveik vienu procentu viršija šio elemento RV, o Zn kiekis yra prie jam nurodytos RV priartėjęs ir siekia 92 %. Aptikti kitų elementų kiekiai nėra priartėję prie jų RV reikšmių: didžiausieji As kiekiai nesudaro nė 39 % nuo jo RV reikšmės, Ba ̶ 63 %, Co ̶ 32 %, Cr ̶ 82 %, Cu ̶ 46 %, Ni ̶ 29 %, Pb ̶ 50 %, Sn ̶ 12 %, V ̶ 40 %. Kiek kita padėtis su naftos produktais: C10-40 kiekiai, viršijantys daugiau negu du kartus RV, aptikti </w:t>
      </w:r>
      <w:bookmarkStart w:id="40" w:name="_Hlk66883963"/>
      <w:r w:rsidRPr="00274288">
        <w:rPr>
          <w:szCs w:val="20"/>
          <w:lang w:eastAsia="lt-LT"/>
        </w:rPr>
        <w:t>L11 ir L12 stebėjimo taškuose, o L15</w:t>
      </w:r>
      <w:bookmarkEnd w:id="40"/>
      <w:r w:rsidRPr="00274288">
        <w:rPr>
          <w:szCs w:val="20"/>
          <w:lang w:eastAsia="lt-LT"/>
        </w:rPr>
        <w:t xml:space="preserve">  ̶  viršija RV daugiau nei 1,2 karto. Arti RV reikšmės aptiktas C10-40 kiekis L3 stebėjimo vietoje (99 % RV reikšmės).</w:t>
      </w:r>
      <w:r w:rsidRPr="00274288">
        <w:rPr>
          <w:rFonts w:ascii="TimesLT" w:hAnsi="TimesLT"/>
          <w:szCs w:val="20"/>
          <w:lang w:eastAsia="lt-LT"/>
        </w:rPr>
        <w:t xml:space="preserve"> Prieš tai, 2016 m. vykdytų </w:t>
      </w:r>
      <w:r w:rsidRPr="00274288">
        <w:rPr>
          <w:bCs/>
          <w:szCs w:val="20"/>
          <w:lang w:eastAsia="lt-LT"/>
        </w:rPr>
        <w:t>LEZ vandentakų dugno nuosėdų (grunto) tyrimų rezultatai nerodė padidėjusios taršos naftos produktais. Norint nustatyti</w:t>
      </w:r>
      <w:r w:rsidRPr="00274288">
        <w:rPr>
          <w:szCs w:val="20"/>
          <w:lang w:eastAsia="lt-LT"/>
        </w:rPr>
        <w:t xml:space="preserve"> </w:t>
      </w:r>
      <w:r w:rsidRPr="00274288">
        <w:rPr>
          <w:bCs/>
          <w:szCs w:val="20"/>
          <w:lang w:eastAsia="lt-LT"/>
        </w:rPr>
        <w:t xml:space="preserve">taršos naftos produktais tyrimo taškuose </w:t>
      </w:r>
      <w:r w:rsidRPr="00274288">
        <w:rPr>
          <w:szCs w:val="20"/>
          <w:lang w:eastAsia="lt-LT"/>
        </w:rPr>
        <w:t xml:space="preserve">L11, L12, L15 kilmę ar šaltinius, reikalinga vykdyti tolesnius </w:t>
      </w:r>
      <w:r w:rsidRPr="00274288">
        <w:rPr>
          <w:bCs/>
          <w:szCs w:val="20"/>
          <w:lang w:eastAsia="lt-LT"/>
        </w:rPr>
        <w:t xml:space="preserve">LEZ vandentakų dugno nuosėdų (grunto) </w:t>
      </w:r>
      <w:r w:rsidRPr="00274288">
        <w:rPr>
          <w:szCs w:val="20"/>
          <w:lang w:eastAsia="lt-LT"/>
        </w:rPr>
        <w:t>stebėjimus.</w:t>
      </w:r>
    </w:p>
    <w:p w:rsidR="00274288" w:rsidRPr="00274288" w:rsidRDefault="00274288" w:rsidP="00274288">
      <w:pPr>
        <w:ind w:firstLine="709"/>
        <w:jc w:val="both"/>
        <w:rPr>
          <w:szCs w:val="20"/>
          <w:lang w:eastAsia="lt-LT"/>
        </w:rPr>
      </w:pPr>
      <w:r w:rsidRPr="00274288">
        <w:rPr>
          <w:b/>
          <w:lang w:eastAsia="lt-LT"/>
        </w:rPr>
        <w:t>Viešosios paskirties teritorijų</w:t>
      </w:r>
      <w:r w:rsidRPr="00274288">
        <w:rPr>
          <w:lang w:eastAsia="lt-LT"/>
        </w:rPr>
        <w:t xml:space="preserve"> dirvožemio </w:t>
      </w:r>
      <w:r w:rsidRPr="00274288">
        <w:rPr>
          <w:szCs w:val="20"/>
          <w:lang w:eastAsia="lt-LT"/>
        </w:rPr>
        <w:t xml:space="preserve">tyrimų rezultatai. </w:t>
      </w:r>
      <w:r w:rsidRPr="00274288">
        <w:rPr>
          <w:b/>
          <w:bCs/>
          <w:szCs w:val="20"/>
          <w:lang w:eastAsia="lt-LT"/>
        </w:rPr>
        <w:t>Klaipėdos miesto šiaurinėje dalyje</w:t>
      </w:r>
      <w:r w:rsidRPr="00274288">
        <w:rPr>
          <w:szCs w:val="20"/>
          <w:lang w:eastAsia="lt-LT"/>
        </w:rPr>
        <w:t xml:space="preserve"> paimtuose dirvožemio mėginiuose yra stebima visuminių chromo kiekių užtarša (viršijanti HN 60:2015 nurodytas Ribines Vertes), lydima padidėjusiais švino bei cinko visuminiais kiekiais.</w:t>
      </w:r>
    </w:p>
    <w:p w:rsidR="00274288" w:rsidRPr="00274288" w:rsidRDefault="00274288" w:rsidP="00274288">
      <w:pPr>
        <w:ind w:firstLine="709"/>
        <w:jc w:val="both"/>
        <w:rPr>
          <w:szCs w:val="20"/>
          <w:lang w:eastAsia="lt-LT"/>
        </w:rPr>
      </w:pPr>
      <w:r w:rsidRPr="00274288">
        <w:rPr>
          <w:szCs w:val="20"/>
          <w:lang w:eastAsia="lt-LT"/>
        </w:rPr>
        <w:t>14-oje iš 58-ių šiaurinėje miesto dalyje tyrimams parinktų vietų yra aptikti visuminiai Cr kiekiai, viršijantys RV reikšmę arba esantys greta jos (leistinos paklaidos ribose), o trijose iš šių vietų yra užfiksuoti dar ir viršijantys RV reikšmes arba esantys greta jų Pb arba Zn kiekiai.</w:t>
      </w:r>
    </w:p>
    <w:p w:rsidR="00274288" w:rsidRPr="00274288" w:rsidRDefault="00274288" w:rsidP="00274288">
      <w:pPr>
        <w:ind w:firstLine="709"/>
        <w:jc w:val="both"/>
        <w:rPr>
          <w:szCs w:val="20"/>
          <w:lang w:eastAsia="lt-LT"/>
        </w:rPr>
      </w:pPr>
      <w:r w:rsidRPr="00274288">
        <w:rPr>
          <w:szCs w:val="20"/>
          <w:lang w:eastAsia="lt-LT"/>
        </w:rPr>
        <w:t xml:space="preserve">Chromo visuminiai kiekiai, viršijantys RV reikšmę (80 mg/kg) kartu su pridėta prie jos leistina analizės paklaida (6 mg/kg), t. y. 86 mg/kg, yra aptikti 12-oje vietų: </w:t>
      </w:r>
    </w:p>
    <w:p w:rsidR="00274288" w:rsidRPr="00274288" w:rsidRDefault="00274288" w:rsidP="00274288">
      <w:pPr>
        <w:ind w:firstLine="709"/>
        <w:jc w:val="both"/>
        <w:rPr>
          <w:szCs w:val="20"/>
          <w:lang w:eastAsia="lt-LT"/>
        </w:rPr>
      </w:pPr>
      <w:r w:rsidRPr="00274288">
        <w:rPr>
          <w:szCs w:val="20"/>
          <w:lang w:eastAsia="lt-LT"/>
        </w:rPr>
        <w:t xml:space="preserve">ID 5: Klaipėdos Vitės pagrindinė mokykla (J. Janonio g. 32), sudaro 774 % RV; </w:t>
      </w:r>
    </w:p>
    <w:p w:rsidR="00274288" w:rsidRPr="00274288" w:rsidRDefault="00274288" w:rsidP="00274288">
      <w:pPr>
        <w:ind w:firstLine="709"/>
        <w:jc w:val="both"/>
        <w:rPr>
          <w:szCs w:val="20"/>
          <w:lang w:eastAsia="lt-LT"/>
        </w:rPr>
      </w:pPr>
      <w:r w:rsidRPr="00274288">
        <w:rPr>
          <w:szCs w:val="20"/>
          <w:lang w:eastAsia="lt-LT"/>
        </w:rPr>
        <w:t xml:space="preserve">ID 37: „Vaivorykštės tako“ gimnazija (Sportininkų g. 11), ̶ 194 % RV; </w:t>
      </w:r>
    </w:p>
    <w:p w:rsidR="00274288" w:rsidRPr="00274288" w:rsidRDefault="00274288" w:rsidP="00274288">
      <w:pPr>
        <w:ind w:firstLine="709"/>
        <w:jc w:val="both"/>
        <w:rPr>
          <w:szCs w:val="20"/>
          <w:lang w:eastAsia="lt-LT"/>
        </w:rPr>
      </w:pPr>
      <w:r w:rsidRPr="00274288">
        <w:rPr>
          <w:szCs w:val="20"/>
          <w:lang w:eastAsia="lt-LT"/>
        </w:rPr>
        <w:t xml:space="preserve">ID 43: Lietuvos aukštoji jūreivystės mokykla (I. Kanto g. 7), ̶ 108 % RV; </w:t>
      </w:r>
    </w:p>
    <w:p w:rsidR="00274288" w:rsidRPr="00274288" w:rsidRDefault="00274288" w:rsidP="00274288">
      <w:pPr>
        <w:ind w:firstLine="709"/>
        <w:jc w:val="both"/>
        <w:rPr>
          <w:szCs w:val="20"/>
          <w:lang w:eastAsia="lt-LT"/>
        </w:rPr>
      </w:pPr>
      <w:r w:rsidRPr="00274288">
        <w:rPr>
          <w:szCs w:val="20"/>
          <w:lang w:eastAsia="lt-LT"/>
        </w:rPr>
        <w:t xml:space="preserve">ID 45: Klaipėdos universitetas, tęstinių studijų institutas (Sportininkų g. 13), ̶ 390 % RV; </w:t>
      </w:r>
    </w:p>
    <w:p w:rsidR="00274288" w:rsidRPr="00274288" w:rsidRDefault="00274288" w:rsidP="00274288">
      <w:pPr>
        <w:ind w:firstLine="709"/>
        <w:jc w:val="both"/>
        <w:rPr>
          <w:szCs w:val="20"/>
          <w:lang w:eastAsia="lt-LT"/>
        </w:rPr>
      </w:pPr>
      <w:r w:rsidRPr="00274288">
        <w:rPr>
          <w:szCs w:val="20"/>
          <w:lang w:eastAsia="lt-LT"/>
        </w:rPr>
        <w:t xml:space="preserve">ID 48: Klaipėdos paslaugų ir verslo mokykla, gimnazijos ir verslo skyriai (Smilties Pylimo g. 14), ̶ 161 % RV; </w:t>
      </w:r>
    </w:p>
    <w:p w:rsidR="00274288" w:rsidRPr="00274288" w:rsidRDefault="00274288" w:rsidP="00274288">
      <w:pPr>
        <w:ind w:firstLine="709"/>
        <w:jc w:val="both"/>
        <w:rPr>
          <w:szCs w:val="20"/>
          <w:lang w:eastAsia="lt-LT"/>
        </w:rPr>
      </w:pPr>
      <w:r w:rsidRPr="00274288">
        <w:rPr>
          <w:szCs w:val="20"/>
          <w:lang w:eastAsia="lt-LT"/>
        </w:rPr>
        <w:t xml:space="preserve">ID 50: Klaipėdos paslaugų ir verslo mokykla, Paslaugų skyrius (J. Janonio g. 13), ̶ 242 % RV; </w:t>
      </w:r>
    </w:p>
    <w:p w:rsidR="00274288" w:rsidRPr="00274288" w:rsidRDefault="00274288" w:rsidP="00274288">
      <w:pPr>
        <w:ind w:firstLine="709"/>
        <w:jc w:val="both"/>
        <w:rPr>
          <w:szCs w:val="20"/>
          <w:lang w:eastAsia="lt-LT"/>
        </w:rPr>
      </w:pPr>
      <w:r w:rsidRPr="00274288">
        <w:rPr>
          <w:szCs w:val="20"/>
          <w:lang w:eastAsia="lt-LT"/>
        </w:rPr>
        <w:t xml:space="preserve">ID 68: Klaipėdos paslaugų ir verslo mokyklos, gimnazijos ir verslo skyrių stadionas (Smilties Pylimo g. 14), ̶ 211 % RV; </w:t>
      </w:r>
    </w:p>
    <w:p w:rsidR="00274288" w:rsidRPr="00274288" w:rsidRDefault="00274288" w:rsidP="00274288">
      <w:pPr>
        <w:ind w:firstLine="709"/>
        <w:jc w:val="both"/>
        <w:rPr>
          <w:szCs w:val="20"/>
          <w:lang w:eastAsia="lt-LT"/>
        </w:rPr>
      </w:pPr>
      <w:r w:rsidRPr="00274288">
        <w:rPr>
          <w:szCs w:val="20"/>
          <w:lang w:eastAsia="lt-LT"/>
        </w:rPr>
        <w:t xml:space="preserve">ID 106: Klaipėdos lopšelis-darželis „Bitutė“ (Švyturio g. 14A), ̶ 168 % RV; </w:t>
      </w:r>
    </w:p>
    <w:p w:rsidR="00274288" w:rsidRPr="00274288" w:rsidRDefault="00274288" w:rsidP="00274288">
      <w:pPr>
        <w:ind w:firstLine="709"/>
        <w:jc w:val="both"/>
        <w:rPr>
          <w:szCs w:val="20"/>
          <w:lang w:eastAsia="lt-LT"/>
        </w:rPr>
      </w:pPr>
      <w:r w:rsidRPr="00274288">
        <w:rPr>
          <w:szCs w:val="20"/>
          <w:lang w:eastAsia="lt-LT"/>
        </w:rPr>
        <w:t xml:space="preserve">ID 107: Klaipėdos lopšelis-darželis „Traukinukas“ (S. Daukanto g. 39), ̶ 137 % RV; </w:t>
      </w:r>
    </w:p>
    <w:p w:rsidR="00274288" w:rsidRPr="00274288" w:rsidRDefault="00274288" w:rsidP="00274288">
      <w:pPr>
        <w:ind w:firstLine="709"/>
        <w:jc w:val="both"/>
        <w:rPr>
          <w:szCs w:val="20"/>
          <w:lang w:eastAsia="lt-LT"/>
        </w:rPr>
      </w:pPr>
      <w:r w:rsidRPr="00274288">
        <w:rPr>
          <w:szCs w:val="20"/>
          <w:lang w:eastAsia="lt-LT"/>
        </w:rPr>
        <w:t xml:space="preserve">ID 201: Klaipėdos Vitės pagrindinės mokyklos stadionas (J. Janonio g. 32), ̶ 1260 % RV; </w:t>
      </w:r>
    </w:p>
    <w:p w:rsidR="00274288" w:rsidRPr="00274288" w:rsidRDefault="00274288" w:rsidP="00274288">
      <w:pPr>
        <w:ind w:firstLine="709"/>
        <w:jc w:val="both"/>
        <w:rPr>
          <w:szCs w:val="20"/>
          <w:lang w:eastAsia="lt-LT"/>
        </w:rPr>
      </w:pPr>
      <w:r w:rsidRPr="00274288">
        <w:rPr>
          <w:szCs w:val="20"/>
          <w:lang w:eastAsia="lt-LT"/>
        </w:rPr>
        <w:t xml:space="preserve">ID 209: Švyturio g. greta gyvenamo namo Nr. 14, ̶ 805 % RV; </w:t>
      </w:r>
    </w:p>
    <w:p w:rsidR="00274288" w:rsidRPr="00274288" w:rsidRDefault="00274288" w:rsidP="00274288">
      <w:pPr>
        <w:ind w:firstLine="709"/>
        <w:jc w:val="both"/>
        <w:rPr>
          <w:szCs w:val="20"/>
          <w:lang w:eastAsia="lt-LT"/>
        </w:rPr>
      </w:pPr>
      <w:r w:rsidRPr="00274288">
        <w:rPr>
          <w:szCs w:val="20"/>
          <w:lang w:eastAsia="lt-LT"/>
        </w:rPr>
        <w:t xml:space="preserve">ID 210: Švyturio g. greta gyvenamo namo Nr. 18, ̶ 1027 % RV. </w:t>
      </w:r>
    </w:p>
    <w:p w:rsidR="00274288" w:rsidRPr="00274288" w:rsidRDefault="00274288" w:rsidP="00274288">
      <w:pPr>
        <w:ind w:firstLine="709"/>
        <w:jc w:val="both"/>
        <w:rPr>
          <w:szCs w:val="20"/>
          <w:lang w:eastAsia="lt-LT"/>
        </w:rPr>
      </w:pPr>
      <w:r w:rsidRPr="00274288">
        <w:rPr>
          <w:szCs w:val="20"/>
          <w:lang w:eastAsia="lt-LT"/>
        </w:rPr>
        <w:t xml:space="preserve">Dviejose vietose, ID 39: Klaipėdos universitetas (Herkaus Manto 84) ir ID 40: Klaipėdos universitetas, pedagogikos fakultetas (S. Nėries g. 5), aptiktieji chromo visuminiai kiekiai yra artimi RV reikšmei (92,7 % RV-107,5 % RV). </w:t>
      </w:r>
    </w:p>
    <w:p w:rsidR="00274288" w:rsidRPr="00274288" w:rsidRDefault="00274288" w:rsidP="00274288">
      <w:pPr>
        <w:ind w:firstLine="709"/>
        <w:jc w:val="both"/>
        <w:rPr>
          <w:szCs w:val="20"/>
          <w:lang w:eastAsia="lt-LT"/>
        </w:rPr>
      </w:pPr>
      <w:r w:rsidRPr="00274288">
        <w:rPr>
          <w:szCs w:val="20"/>
          <w:lang w:eastAsia="lt-LT"/>
        </w:rPr>
        <w:t xml:space="preserve">Santykinai dideliais (&gt;700 % RV) visuminiais (bendrais) chromo kiekiais pasižyminčios anomalijos yra aptiktos Vitės mokyklos, jos stadiono ir netoliese, Švyturio g. esančių gyvenamųjų namų Nr. 14 ir Nr. 18, aplinkos dirvožemių paviršiuje. </w:t>
      </w:r>
    </w:p>
    <w:p w:rsidR="00274288" w:rsidRPr="00274288" w:rsidRDefault="00274288" w:rsidP="00274288">
      <w:pPr>
        <w:ind w:firstLine="709"/>
        <w:jc w:val="both"/>
        <w:rPr>
          <w:szCs w:val="20"/>
          <w:lang w:eastAsia="lt-LT"/>
        </w:rPr>
      </w:pPr>
      <w:r w:rsidRPr="00274288">
        <w:rPr>
          <w:szCs w:val="20"/>
          <w:lang w:eastAsia="lt-LT"/>
        </w:rPr>
        <w:t xml:space="preserve">Antrasis pagal RV viršijimų arba artumą šiai RV reikšmei dažnį yra švinas. „Vaivorykštės tako“ gimnazija (Sportininkų g. 11) ID 37, yra aptikti švino visuminiai kiekiai, viršijantys RV reikšmę (80 mg/kg) kartu su pridėta prie jos leistina analizės paklaida (6 mg/kg), t. y. 86 mg/kg. Dar dviejose vietose, ID 43: Lietuvos aukštoji jūreivystės mokykla (I. Kanto g. 7) ir 24 ID 107: Klaipėdos lopšelis-darželis „Traukinukas“ (S. Daukanto g. 39), švino visuminiai kiekiai yra artimi RV reikšmei. </w:t>
      </w:r>
    </w:p>
    <w:p w:rsidR="00274288" w:rsidRPr="00274288" w:rsidRDefault="00274288" w:rsidP="00274288">
      <w:pPr>
        <w:ind w:firstLine="709"/>
        <w:jc w:val="both"/>
        <w:rPr>
          <w:szCs w:val="20"/>
          <w:lang w:eastAsia="lt-LT"/>
        </w:rPr>
      </w:pPr>
      <w:r w:rsidRPr="00274288">
        <w:rPr>
          <w:szCs w:val="20"/>
          <w:lang w:eastAsia="lt-LT"/>
        </w:rPr>
        <w:t xml:space="preserve">Trečias, pagal RV viršijimų arba artumo šiai reikšmei dažnį, yra cinkas. Tyrimo vietoje, ID 43: Lietuvos aukštoji jūreivystės mokykla (I. Kanto g. 7) visuminis cinko kiekis viršijo RV reikšmę (300 mg/kg) kartu su pridėta prie jos leistina analizės paklaida (22.5 mg/kg), t. y.  ̶  bendras kiekis siekia 322.5 mg/kg. </w:t>
      </w:r>
    </w:p>
    <w:p w:rsidR="00274288" w:rsidRPr="00274288" w:rsidRDefault="00274288" w:rsidP="00274288">
      <w:pPr>
        <w:ind w:firstLine="709"/>
        <w:jc w:val="both"/>
        <w:rPr>
          <w:szCs w:val="20"/>
          <w:lang w:eastAsia="lt-LT"/>
        </w:rPr>
      </w:pPr>
      <w:r w:rsidRPr="00274288">
        <w:rPr>
          <w:szCs w:val="20"/>
          <w:lang w:eastAsia="lt-LT"/>
        </w:rPr>
        <w:t xml:space="preserve">Viršijantys RV reikšmę arba esantys greta jos (leistinos paklaidos ribose) chromo, švino ir/arba cinko visuminiai kiekiai dažniausiai yra lydimi ir kitų pavojingų cheminių elementų (As, sunkiųjų metalų) padidėjusiais visuminiais kiekiais. </w:t>
      </w:r>
    </w:p>
    <w:p w:rsidR="00274288" w:rsidRPr="00274288" w:rsidRDefault="00274288" w:rsidP="00274288">
      <w:pPr>
        <w:ind w:firstLine="709"/>
        <w:jc w:val="both"/>
        <w:rPr>
          <w:szCs w:val="20"/>
          <w:lang w:eastAsia="lt-LT"/>
        </w:rPr>
      </w:pPr>
      <w:r w:rsidRPr="00274288">
        <w:rPr>
          <w:szCs w:val="20"/>
          <w:lang w:eastAsia="lt-LT"/>
        </w:rPr>
        <w:t>Tai byloja apie jų multielementinę sudėtį. Kadangi kai kurie šių prieaugių nėra dėsningai vienodi visose anomaliose vietose, taršos židiniai dirvožemyje galėjo turėti netapačius taršos šaltinius.</w:t>
      </w:r>
    </w:p>
    <w:p w:rsidR="00274288" w:rsidRPr="00274288" w:rsidRDefault="00274288" w:rsidP="00274288">
      <w:pPr>
        <w:ind w:firstLine="709"/>
        <w:jc w:val="both"/>
        <w:rPr>
          <w:szCs w:val="20"/>
          <w:lang w:eastAsia="lt-LT"/>
        </w:rPr>
      </w:pPr>
      <w:r w:rsidRPr="00274288">
        <w:rPr>
          <w:b/>
          <w:bCs/>
          <w:szCs w:val="20"/>
          <w:lang w:eastAsia="lt-LT"/>
        </w:rPr>
        <w:t>Pietinėje miesto dalyje</w:t>
      </w:r>
      <w:r w:rsidRPr="00274288">
        <w:rPr>
          <w:szCs w:val="20"/>
          <w:lang w:eastAsia="lt-LT"/>
        </w:rPr>
        <w:t xml:space="preserve"> paimtuose ir pateiktuose cheminės sudėties tyrimams grunto mėginiuose yra aptiktos keturios analitės – As, Ba, Cu ir Zn, kurių visuminiai (bendri) kiekiai bent vienoje tyrimų vietoje viršija ribines vertes, arba yra joms artimi priimtinų (leistinų) paklaidų cheminių elementų kiekių analizėms intervale (100% RV±7,5% RV). Šios analitės aptiktos tik dviejose iš 68-ių pietinėje dalyje tyrimams parinktų vietų: </w:t>
      </w:r>
    </w:p>
    <w:p w:rsidR="00274288" w:rsidRPr="00274288" w:rsidRDefault="00274288" w:rsidP="00274288">
      <w:pPr>
        <w:ind w:firstLine="709"/>
        <w:jc w:val="both"/>
        <w:rPr>
          <w:szCs w:val="20"/>
          <w:lang w:eastAsia="lt-LT"/>
        </w:rPr>
      </w:pPr>
      <w:r w:rsidRPr="00274288">
        <w:rPr>
          <w:szCs w:val="20"/>
          <w:lang w:eastAsia="lt-LT"/>
        </w:rPr>
        <w:t>ID 49: Klaipėdos turizmo mokyklos (Baltijos pr. 24) grunte aptiktas neleistinas Zn kiekis (</w:t>
      </w:r>
      <w:r w:rsidRPr="00274288">
        <w:rPr>
          <w:rFonts w:ascii="TimesLT" w:hAnsi="TimesLT"/>
          <w:szCs w:val="20"/>
          <w:lang w:eastAsia="lt-LT"/>
        </w:rPr>
        <w:t>173 mg/kg)</w:t>
      </w:r>
      <w:r w:rsidRPr="00274288">
        <w:rPr>
          <w:szCs w:val="20"/>
          <w:lang w:eastAsia="lt-LT"/>
        </w:rPr>
        <w:t>;</w:t>
      </w:r>
    </w:p>
    <w:p w:rsidR="00274288" w:rsidRPr="00274288" w:rsidRDefault="00274288" w:rsidP="00274288">
      <w:pPr>
        <w:ind w:firstLine="709"/>
        <w:jc w:val="both"/>
        <w:rPr>
          <w:szCs w:val="20"/>
          <w:lang w:eastAsia="lt-LT"/>
        </w:rPr>
      </w:pPr>
      <w:r w:rsidRPr="00274288">
        <w:rPr>
          <w:szCs w:val="20"/>
          <w:lang w:eastAsia="lt-LT"/>
        </w:rPr>
        <w:t>ID 80: Klaipėdos „Gilijos“ pradinės mokyklos stadiono (Taikos pr. 68) grunte aptiktas neleistini As (</w:t>
      </w:r>
      <w:r w:rsidRPr="00274288">
        <w:rPr>
          <w:rFonts w:ascii="TimesLT" w:hAnsi="TimesLT"/>
          <w:szCs w:val="20"/>
          <w:lang w:eastAsia="lt-LT"/>
        </w:rPr>
        <w:t xml:space="preserve">155 mg/kg), </w:t>
      </w:r>
      <w:r w:rsidRPr="00274288">
        <w:rPr>
          <w:szCs w:val="20"/>
          <w:lang w:eastAsia="lt-LT"/>
        </w:rPr>
        <w:t>Cu (</w:t>
      </w:r>
      <w:r w:rsidRPr="00274288">
        <w:rPr>
          <w:rFonts w:ascii="TimesLT" w:hAnsi="TimesLT"/>
          <w:szCs w:val="20"/>
          <w:lang w:eastAsia="lt-LT"/>
        </w:rPr>
        <w:t>139 mg/kg</w:t>
      </w:r>
      <w:r w:rsidRPr="00274288">
        <w:rPr>
          <w:szCs w:val="20"/>
          <w:lang w:eastAsia="lt-LT"/>
        </w:rPr>
        <w:t>), ir Zn (</w:t>
      </w:r>
      <w:r w:rsidRPr="00274288">
        <w:rPr>
          <w:rFonts w:ascii="TimesLT" w:hAnsi="TimesLT"/>
          <w:szCs w:val="20"/>
          <w:lang w:eastAsia="lt-LT"/>
        </w:rPr>
        <w:t>83 mg/kg</w:t>
      </w:r>
      <w:r w:rsidRPr="00274288">
        <w:rPr>
          <w:szCs w:val="20"/>
          <w:lang w:eastAsia="lt-LT"/>
        </w:rPr>
        <w:t>) kiekiai. Pažymėtina, kad šioje vietoje yra aptiktas Ba kiekis (</w:t>
      </w:r>
      <w:r w:rsidRPr="00274288">
        <w:rPr>
          <w:rFonts w:ascii="TimesLT" w:hAnsi="TimesLT"/>
          <w:szCs w:val="20"/>
          <w:lang w:eastAsia="lt-LT"/>
        </w:rPr>
        <w:t>106 mg/kg</w:t>
      </w:r>
      <w:r w:rsidRPr="00274288">
        <w:rPr>
          <w:szCs w:val="20"/>
          <w:lang w:eastAsia="lt-LT"/>
        </w:rPr>
        <w:t xml:space="preserve">), artimas RV reikšmei. </w:t>
      </w:r>
    </w:p>
    <w:p w:rsidR="00274288" w:rsidRPr="00274288" w:rsidRDefault="00274288" w:rsidP="00274288">
      <w:pPr>
        <w:ind w:firstLine="709"/>
        <w:jc w:val="both"/>
        <w:rPr>
          <w:szCs w:val="20"/>
          <w:lang w:eastAsia="lt-LT"/>
        </w:rPr>
      </w:pPr>
      <w:r w:rsidRPr="00274288">
        <w:rPr>
          <w:szCs w:val="20"/>
          <w:lang w:eastAsia="lt-LT"/>
        </w:rPr>
        <w:t>Ankstesnio monitoringo periodu, t. y. 2014 m. atlikto tyrimo metu, tyrimo vietose ID 49 ir ID 80 tarša sunkiaisiais metalais neviršijo ribinių verčių. Daryti išvadas dėl ilgalaikių tendencijų būtų galima sekančio monitoringo laikotarpio (2022 – 2026 m.) eigoje arba jam pasibaigus.</w:t>
      </w:r>
    </w:p>
    <w:p w:rsidR="00274288" w:rsidRPr="00274288" w:rsidRDefault="00274288" w:rsidP="00274288">
      <w:pPr>
        <w:ind w:firstLine="709"/>
        <w:jc w:val="both"/>
        <w:rPr>
          <w:szCs w:val="20"/>
          <w:lang w:eastAsia="lt-LT"/>
        </w:rPr>
      </w:pPr>
      <w:r w:rsidRPr="00274288">
        <w:rPr>
          <w:szCs w:val="20"/>
          <w:lang w:eastAsia="lt-LT"/>
        </w:rPr>
        <w:t>Vertinant dirvožemio laboratoriniams tyrimams naudotus tyrimo metodus, pasakytina, kad dirvožemio monitoringo laikotarpiu dirvožemio tyrimai buvo atliekami naudojantis metodais, nurodytais Lietuvos geologijos tarnybos prie aplinkos ministerijos direktoriaus 2010 m. gruodžio 31 d. Nr. 1-259 įsakyme "Dėl savivaldybių dirvožemio ir požeminio vandens monitoringo rekomendacijų patvirtinimo".</w:t>
      </w:r>
    </w:p>
    <w:p w:rsidR="00274288" w:rsidRPr="00274288" w:rsidRDefault="00274288" w:rsidP="00274288">
      <w:pPr>
        <w:ind w:firstLine="709"/>
        <w:jc w:val="both"/>
        <w:rPr>
          <w:szCs w:val="20"/>
          <w:lang w:eastAsia="lt-LT"/>
        </w:rPr>
      </w:pPr>
      <w:r w:rsidRPr="00274288">
        <w:rPr>
          <w:szCs w:val="20"/>
          <w:lang w:eastAsia="lt-LT"/>
        </w:rPr>
        <w:t>Devyniose vietose (ID 29, 33, 80, 81, 82, 84, 90, 129, 135) yra aptikti Cr, septyniose vietose (ID 49, 81, 82, 84. 90, 129, 135) - Cu, vienoje vietose (ID 81) - As, Ba, Cr ir Cu, vienoje vietose (ID 80) - Zn, vienoje vietose (ID 83) - Sn kiekiai, viršijantys daugiau negu pusę (&gt;55%) RV reikšmės. Jų daugiaanalitė sudėtis byloja apie multielementiškumą.</w:t>
      </w:r>
    </w:p>
    <w:p w:rsidR="00274288" w:rsidRPr="00274288" w:rsidRDefault="00274288" w:rsidP="00274288">
      <w:pPr>
        <w:ind w:firstLine="709"/>
        <w:jc w:val="both"/>
        <w:rPr>
          <w:szCs w:val="20"/>
          <w:lang w:eastAsia="lt-LT"/>
        </w:rPr>
      </w:pPr>
      <w:r w:rsidRPr="00274288">
        <w:rPr>
          <w:szCs w:val="20"/>
          <w:lang w:eastAsia="lt-LT"/>
        </w:rPr>
        <w:t xml:space="preserve">Abi vietos, kuriose aptikti viršijantys ribines vertes As, Cu, Ba ir Zn kiekiai, yra Taikos, Baltijos prospektus jungiančio autotransporto žiedo aplinkoje. Tačiau nuspręsti, kad jų kilmė yra vienareikšmiškai susijusi su autotransporto tarša, nepakanka prielaidų. Analogiškai, negalima teigti, kad santykinai didesni Cr ar kitų analičių kiekiai yra susiję su tarša. Šie kiekiai gali būti sąlygojami ir dirvodarinių uolienų prigimtine sudėtimi, natūraliai didesniais gamtiniais kiekiais. Ši galimybė ir prielaidos yra įvardinti aukštai (Q2) tarptautiniame reitinge vertinamoje mokslo publikacijoje </w:t>
      </w:r>
      <w:r w:rsidRPr="00274288">
        <w:rPr>
          <w:szCs w:val="20"/>
          <w:lang w:val="en-US" w:eastAsia="lt-LT"/>
        </w:rPr>
        <w:t>„Methodological alternatives for calculation of enrichment factors used for assessment of topsoil contamination“ (</w:t>
      </w:r>
      <w:r w:rsidRPr="00274288">
        <w:rPr>
          <w:szCs w:val="20"/>
          <w:lang w:eastAsia="lt-LT"/>
        </w:rPr>
        <w:t>Zinkutė R., Taraškevičius R., Jankauskaitė</w:t>
      </w:r>
      <w:r w:rsidRPr="00274288">
        <w:rPr>
          <w:szCs w:val="20"/>
          <w:lang w:val="en-US" w:eastAsia="lt-LT"/>
        </w:rPr>
        <w:t xml:space="preserve"> M., Stankevičius Z. 2017. Journal of Soils and Sediments. </w:t>
      </w:r>
      <w:r w:rsidRPr="00274288">
        <w:rPr>
          <w:szCs w:val="20"/>
          <w:lang w:eastAsia="lt-LT"/>
        </w:rPr>
        <w:t>17 (2): 440–452).</w:t>
      </w:r>
    </w:p>
    <w:p w:rsidR="00274288" w:rsidRPr="00274288" w:rsidRDefault="00274288" w:rsidP="00274288">
      <w:pPr>
        <w:autoSpaceDE w:val="0"/>
        <w:autoSpaceDN w:val="0"/>
        <w:adjustRightInd w:val="0"/>
        <w:ind w:firstLine="709"/>
        <w:rPr>
          <w:b/>
          <w:szCs w:val="20"/>
          <w:lang w:eastAsia="lt-LT"/>
        </w:rPr>
      </w:pPr>
      <w:r w:rsidRPr="00274288">
        <w:rPr>
          <w:b/>
          <w:szCs w:val="20"/>
          <w:lang w:eastAsia="lt-LT"/>
        </w:rPr>
        <w:t>Ekogeologiniai tyrimai.</w:t>
      </w:r>
    </w:p>
    <w:p w:rsidR="00274288" w:rsidRPr="00274288" w:rsidRDefault="00274288" w:rsidP="00274288">
      <w:pPr>
        <w:autoSpaceDE w:val="0"/>
        <w:autoSpaceDN w:val="0"/>
        <w:adjustRightInd w:val="0"/>
        <w:ind w:firstLine="709"/>
        <w:jc w:val="both"/>
        <w:rPr>
          <w:rFonts w:eastAsia="Calibri"/>
        </w:rPr>
      </w:pPr>
      <w:r w:rsidRPr="00274288">
        <w:rPr>
          <w:bCs/>
          <w:szCs w:val="20"/>
          <w:lang w:eastAsia="lt-LT"/>
        </w:rPr>
        <w:t xml:space="preserve">2020 metais Klaipėdos miesto šiaurinėje dalyje: </w:t>
      </w:r>
      <w:r w:rsidRPr="00274288">
        <w:rPr>
          <w:rFonts w:eastAsia="Calibri"/>
        </w:rPr>
        <w:t xml:space="preserve">gyvenamojoje teritorijoje, esančioje Švyturio g., Klaipėdos universiteto teritorijoje, esančioje Sportininkų g. 13, Klaipėdos paslaugų ir verslo mokyklos teritorijoje, esančioje J. Janonio g. 13, Klaipėdos lopšelio-darželio „Traukinukas“ teritorijoje, esančioje S. Daukanto g. 39, Lietuvos aukštosios jūreivystės mokyklos teritorijoje, esančioje I. Kanto g. 7, Klaipėdos lopšelio-darželio „Bitutė“ teritorijoje, esančioje Švyturio g. 14a, Klaipėdos valstybinės  kolegijos teritorijoje, esančioje Dariaus ir Girėno g. 8, VŠĮ „Vaivorykštės tako“ gimnazijos teritorijoje, esančioje Sportininkų g. 11 buvo atlikti detalieji ekogeologiniai tyrimai. </w:t>
      </w:r>
    </w:p>
    <w:p w:rsidR="00274288" w:rsidRPr="00274288" w:rsidRDefault="00274288" w:rsidP="00274288">
      <w:pPr>
        <w:ind w:firstLine="709"/>
        <w:jc w:val="both"/>
        <w:rPr>
          <w:rFonts w:eastAsia="Calibri"/>
        </w:rPr>
      </w:pPr>
      <w:r w:rsidRPr="00274288">
        <w:rPr>
          <w:rFonts w:eastAsia="Calibri"/>
        </w:rPr>
        <w:t>Užterštoms teritorijoms sutvarkyti yra parengti tvarkymo planai ir teritorijų tvarkymo darbai, pašalinant užterštą gruntą, numatomi įgyvendinti per ateinančius keletą metų.</w:t>
      </w:r>
    </w:p>
    <w:p w:rsidR="00274288" w:rsidRPr="00274288" w:rsidRDefault="00274288" w:rsidP="00274288">
      <w:pPr>
        <w:autoSpaceDE w:val="0"/>
        <w:autoSpaceDN w:val="0"/>
        <w:adjustRightInd w:val="0"/>
        <w:ind w:firstLine="709"/>
        <w:rPr>
          <w:szCs w:val="20"/>
          <w:lang w:eastAsia="lt-LT"/>
        </w:rPr>
      </w:pPr>
      <w:r w:rsidRPr="00274288">
        <w:rPr>
          <w:b/>
          <w:szCs w:val="20"/>
          <w:lang w:eastAsia="lt-LT"/>
        </w:rPr>
        <w:t>Dirvožemio monitoringo poreikio pagrindimas</w:t>
      </w:r>
      <w:r w:rsidRPr="00274288">
        <w:rPr>
          <w:szCs w:val="20"/>
          <w:lang w:eastAsia="lt-LT"/>
        </w:rPr>
        <w:t xml:space="preserve">. </w:t>
      </w:r>
    </w:p>
    <w:p w:rsidR="00274288" w:rsidRPr="00274288" w:rsidRDefault="00274288" w:rsidP="00274288">
      <w:pPr>
        <w:autoSpaceDE w:val="0"/>
        <w:autoSpaceDN w:val="0"/>
        <w:adjustRightInd w:val="0"/>
        <w:ind w:firstLine="709"/>
        <w:jc w:val="both"/>
        <w:rPr>
          <w:szCs w:val="20"/>
          <w:lang w:eastAsia="lt-LT"/>
        </w:rPr>
      </w:pPr>
      <w:r w:rsidRPr="00274288">
        <w:rPr>
          <w:szCs w:val="20"/>
          <w:lang w:eastAsia="lt-LT"/>
        </w:rPr>
        <w:t xml:space="preserve">Dėl antropogeninės veiklos (pramonės veikla, transportas) viršutiniame dirvožemio sluoksnyje kaupiasi toksiniai junginiai, kurie gali patekti į žmogaus organizmą ir sukelti sveikatos sutrikimus. </w:t>
      </w:r>
    </w:p>
    <w:p w:rsidR="00274288" w:rsidRPr="00274288" w:rsidRDefault="00274288" w:rsidP="00274288">
      <w:pPr>
        <w:autoSpaceDE w:val="0"/>
        <w:autoSpaceDN w:val="0"/>
        <w:adjustRightInd w:val="0"/>
        <w:ind w:firstLine="709"/>
        <w:jc w:val="both"/>
        <w:rPr>
          <w:szCs w:val="20"/>
          <w:lang w:eastAsia="lt-LT"/>
        </w:rPr>
      </w:pPr>
      <w:r w:rsidRPr="00274288">
        <w:rPr>
          <w:szCs w:val="20"/>
          <w:lang w:eastAsia="lt-LT"/>
        </w:rPr>
        <w:t xml:space="preserve">Siekiant įvertinti poveikį visuomenės sveikatai, monitoringo programos apimtyje būtini dirvožemio (ir dugno nuosėdų) užterštumo sunkiaisiais metalais ir naftos angliavandeniliais tyrimai įvairios paskirties teritorijose Klaipėdos mieste. </w:t>
      </w:r>
    </w:p>
    <w:p w:rsidR="00274288" w:rsidRPr="00274288" w:rsidRDefault="00274288" w:rsidP="00274288">
      <w:pPr>
        <w:ind w:firstLine="709"/>
        <w:jc w:val="both"/>
        <w:rPr>
          <w:szCs w:val="20"/>
          <w:lang w:eastAsia="lt-LT"/>
        </w:rPr>
      </w:pPr>
      <w:r w:rsidRPr="00274288">
        <w:rPr>
          <w:szCs w:val="20"/>
          <w:lang w:eastAsia="lt-LT"/>
        </w:rPr>
        <w:t>Siekiant stebėti ir vertinti technogeninės taršos pokyčius bei tendencijas, paliekamas praėjusio monitoringo laikotarpio tyrimo vietų tinklas. Esant informacijai apie monitoringo vietos aktualumo praradimą ir poveikio išnykimą visuomenės sveikatai, galimos atitinkamos monitoringo programos korekcijos.</w:t>
      </w:r>
    </w:p>
    <w:p w:rsidR="00274288" w:rsidRPr="00274288" w:rsidRDefault="00274288" w:rsidP="00274288">
      <w:pPr>
        <w:ind w:firstLine="709"/>
        <w:jc w:val="both"/>
        <w:rPr>
          <w:szCs w:val="20"/>
          <w:lang w:eastAsia="lt-LT"/>
        </w:rPr>
      </w:pPr>
    </w:p>
    <w:p w:rsidR="00274288" w:rsidRPr="00274288" w:rsidRDefault="00274288" w:rsidP="00274288">
      <w:pPr>
        <w:ind w:firstLine="709"/>
        <w:jc w:val="both"/>
        <w:rPr>
          <w:szCs w:val="20"/>
          <w:lang w:eastAsia="lt-LT"/>
        </w:rPr>
      </w:pPr>
    </w:p>
    <w:p w:rsidR="00274288" w:rsidRPr="00274288" w:rsidRDefault="00274288" w:rsidP="00274288">
      <w:pPr>
        <w:keepNext/>
        <w:jc w:val="center"/>
        <w:outlineLvl w:val="1"/>
        <w:rPr>
          <w:rFonts w:eastAsia="Calibri"/>
          <w:b/>
          <w:bCs/>
          <w:iCs/>
          <w:lang w:eastAsia="x-none"/>
        </w:rPr>
      </w:pPr>
      <w:bookmarkStart w:id="41" w:name="_Toc80343195"/>
      <w:r w:rsidRPr="00274288">
        <w:rPr>
          <w:rFonts w:eastAsia="Calibri"/>
          <w:b/>
          <w:bCs/>
          <w:iCs/>
          <w:lang w:eastAsia="x-none"/>
        </w:rPr>
        <w:t>3.3.2 Monitoringo tikslas ir uždaviniai.</w:t>
      </w:r>
      <w:bookmarkEnd w:id="41"/>
    </w:p>
    <w:p w:rsidR="00274288" w:rsidRPr="00274288" w:rsidRDefault="00274288" w:rsidP="00274288">
      <w:pPr>
        <w:autoSpaceDE w:val="0"/>
        <w:autoSpaceDN w:val="0"/>
        <w:adjustRightInd w:val="0"/>
        <w:rPr>
          <w:rFonts w:eastAsia="Calibri"/>
          <w:color w:val="000000"/>
          <w:lang w:eastAsia="en-GB"/>
        </w:rPr>
      </w:pP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Dirvožemio monitoringo tikslas – įvertinti Klaipėdos miesto dirvožemio užtaršą toksinėmis medžiagomis skirtingos paskirties teritorijose. Teikti visuomenei informaciją, susijusią su dirvožemio tarša. </w:t>
      </w: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Pagrindiniai uždaviniai: </w:t>
      </w:r>
    </w:p>
    <w:p w:rsidR="00274288" w:rsidRPr="00274288" w:rsidRDefault="00274288" w:rsidP="00274288">
      <w:pPr>
        <w:numPr>
          <w:ilvl w:val="0"/>
          <w:numId w:val="11"/>
        </w:numPr>
        <w:autoSpaceDE w:val="0"/>
        <w:autoSpaceDN w:val="0"/>
        <w:adjustRightInd w:val="0"/>
        <w:jc w:val="both"/>
        <w:rPr>
          <w:rFonts w:eastAsia="Calibri"/>
          <w:color w:val="000000"/>
          <w:lang w:eastAsia="en-GB"/>
        </w:rPr>
      </w:pPr>
      <w:r w:rsidRPr="00274288">
        <w:rPr>
          <w:rFonts w:eastAsia="Calibri"/>
          <w:color w:val="000000"/>
          <w:lang w:eastAsia="en-GB"/>
        </w:rPr>
        <w:t>įvertinti dirvožemio užterštumą sunkiaisiais metalais ir naftos produktais aktyvaus sporto ir švietimo/bendrojo lavinimo įstaigų, rekreacinių teritorijų bei pramoninių zonų aplinkose;</w:t>
      </w:r>
    </w:p>
    <w:p w:rsidR="00274288" w:rsidRPr="00274288" w:rsidRDefault="00274288" w:rsidP="00274288">
      <w:pPr>
        <w:numPr>
          <w:ilvl w:val="0"/>
          <w:numId w:val="11"/>
        </w:numPr>
        <w:autoSpaceDE w:val="0"/>
        <w:autoSpaceDN w:val="0"/>
        <w:adjustRightInd w:val="0"/>
        <w:jc w:val="both"/>
        <w:rPr>
          <w:rFonts w:eastAsia="Calibri"/>
          <w:color w:val="000000"/>
          <w:lang w:eastAsia="en-GB"/>
        </w:rPr>
      </w:pPr>
      <w:r w:rsidRPr="00274288">
        <w:rPr>
          <w:rFonts w:eastAsia="Calibri"/>
          <w:color w:val="000000"/>
          <w:lang w:eastAsia="en-GB"/>
        </w:rPr>
        <w:t>įvertinti sunkiųjų metalų koncentracijas paviršinių vandens telkinių dugno nuosėdose;</w:t>
      </w:r>
    </w:p>
    <w:p w:rsidR="00274288" w:rsidRPr="00274288" w:rsidRDefault="00274288" w:rsidP="00274288">
      <w:pPr>
        <w:numPr>
          <w:ilvl w:val="0"/>
          <w:numId w:val="11"/>
        </w:numPr>
        <w:autoSpaceDE w:val="0"/>
        <w:autoSpaceDN w:val="0"/>
        <w:adjustRightInd w:val="0"/>
        <w:jc w:val="both"/>
        <w:rPr>
          <w:rFonts w:eastAsia="Calibri"/>
          <w:color w:val="000000"/>
          <w:lang w:eastAsia="en-GB"/>
        </w:rPr>
      </w:pPr>
      <w:r w:rsidRPr="00274288">
        <w:rPr>
          <w:rFonts w:eastAsia="Calibri"/>
          <w:color w:val="000000"/>
          <w:lang w:eastAsia="en-GB"/>
        </w:rPr>
        <w:t>informuoti visuomenę apie dirvožemio ir paviršinių vandens telkinių dugno nuosėdų užterštumą;</w:t>
      </w:r>
    </w:p>
    <w:p w:rsidR="00274288" w:rsidRPr="00274288" w:rsidRDefault="00274288" w:rsidP="00274288">
      <w:pPr>
        <w:numPr>
          <w:ilvl w:val="0"/>
          <w:numId w:val="11"/>
        </w:numPr>
        <w:autoSpaceDE w:val="0"/>
        <w:autoSpaceDN w:val="0"/>
        <w:adjustRightInd w:val="0"/>
        <w:jc w:val="both"/>
        <w:rPr>
          <w:rFonts w:eastAsia="Calibri"/>
          <w:color w:val="000000"/>
          <w:lang w:eastAsia="en-GB"/>
        </w:rPr>
      </w:pPr>
      <w:r w:rsidRPr="00274288">
        <w:rPr>
          <w:rFonts w:eastAsia="Calibri"/>
          <w:color w:val="000000"/>
          <w:lang w:eastAsia="en-GB"/>
        </w:rPr>
        <w:t xml:space="preserve">remiantis tyrimų duomenimis nustatyti galimą geocheminių anomalijų ryšį su taršos objektais, vertinti bei </w:t>
      </w:r>
      <w:r w:rsidRPr="00274288">
        <w:rPr>
          <w:lang w:eastAsia="lt-LT"/>
        </w:rPr>
        <w:t>prognozuoti galimus aplinkos pokyčius ir pasekmes</w:t>
      </w:r>
      <w:r w:rsidRPr="00274288">
        <w:rPr>
          <w:rFonts w:eastAsia="Calibri"/>
          <w:color w:val="000000"/>
          <w:lang w:eastAsia="en-GB"/>
        </w:rPr>
        <w:t>.;</w:t>
      </w:r>
    </w:p>
    <w:p w:rsidR="00274288" w:rsidRPr="00274288" w:rsidRDefault="00274288" w:rsidP="00274288">
      <w:pPr>
        <w:autoSpaceDE w:val="0"/>
        <w:autoSpaceDN w:val="0"/>
        <w:adjustRightInd w:val="0"/>
        <w:ind w:left="1069"/>
        <w:jc w:val="both"/>
        <w:rPr>
          <w:rFonts w:eastAsia="Calibri"/>
          <w:color w:val="000000"/>
          <w:lang w:eastAsia="en-GB"/>
        </w:rPr>
      </w:pPr>
    </w:p>
    <w:p w:rsidR="00274288" w:rsidRPr="00274288" w:rsidRDefault="00274288" w:rsidP="00274288">
      <w:pPr>
        <w:ind w:firstLine="709"/>
        <w:jc w:val="both"/>
        <w:rPr>
          <w:highlight w:val="yellow"/>
          <w:lang w:eastAsia="lt-LT"/>
        </w:rPr>
      </w:pPr>
      <w:r w:rsidRPr="00274288">
        <w:rPr>
          <w:rFonts w:eastAsia="Calibri"/>
          <w:color w:val="000000"/>
          <w:lang w:eastAsia="en-GB"/>
        </w:rPr>
        <w:t>Monitoringo rezultatai gali būti naudojami taršos židinių lokalizavimui, jų nukenksminimo organizavimui, prevencinių priemonių parengimui bei planuojant ir reglamentuojant ūkinę veiklą, sveikatos apsaugą padidintos rizikos teritorijose.</w:t>
      </w:r>
    </w:p>
    <w:p w:rsidR="00274288" w:rsidRPr="00274288" w:rsidRDefault="00274288" w:rsidP="00274288">
      <w:pPr>
        <w:jc w:val="both"/>
        <w:rPr>
          <w:szCs w:val="20"/>
          <w:highlight w:val="yellow"/>
          <w:lang w:eastAsia="lt-LT"/>
        </w:rPr>
      </w:pPr>
    </w:p>
    <w:p w:rsidR="00274288" w:rsidRPr="00274288" w:rsidRDefault="00274288" w:rsidP="00274288">
      <w:pPr>
        <w:jc w:val="both"/>
        <w:rPr>
          <w:szCs w:val="20"/>
          <w:highlight w:val="yellow"/>
          <w:lang w:eastAsia="lt-LT"/>
        </w:rPr>
      </w:pPr>
    </w:p>
    <w:p w:rsidR="00274288" w:rsidRPr="00274288" w:rsidRDefault="00274288" w:rsidP="00274288">
      <w:pPr>
        <w:jc w:val="both"/>
        <w:rPr>
          <w:szCs w:val="20"/>
          <w:highlight w:val="yellow"/>
          <w:lang w:eastAsia="lt-LT"/>
        </w:rPr>
      </w:pPr>
    </w:p>
    <w:p w:rsidR="00274288" w:rsidRPr="00274288" w:rsidRDefault="00274288" w:rsidP="00274288">
      <w:pPr>
        <w:jc w:val="both"/>
        <w:rPr>
          <w:szCs w:val="20"/>
          <w:highlight w:val="yellow"/>
          <w:lang w:eastAsia="lt-LT"/>
        </w:rPr>
      </w:pPr>
    </w:p>
    <w:p w:rsidR="00274288" w:rsidRPr="00274288" w:rsidRDefault="00274288" w:rsidP="00274288">
      <w:pPr>
        <w:keepNext/>
        <w:jc w:val="center"/>
        <w:outlineLvl w:val="1"/>
        <w:rPr>
          <w:rFonts w:eastAsia="Calibri"/>
          <w:b/>
          <w:bCs/>
          <w:iCs/>
          <w:lang w:eastAsia="x-none"/>
        </w:rPr>
      </w:pPr>
      <w:bookmarkStart w:id="42" w:name="_Toc80343196"/>
      <w:r w:rsidRPr="00274288">
        <w:rPr>
          <w:rFonts w:eastAsia="Calibri"/>
          <w:b/>
          <w:bCs/>
          <w:iCs/>
          <w:lang w:eastAsia="x-none"/>
        </w:rPr>
        <w:t>3.3.3 Monitoringo vietų lokalizacija</w:t>
      </w:r>
      <w:bookmarkEnd w:id="42"/>
    </w:p>
    <w:p w:rsidR="00274288" w:rsidRPr="00274288" w:rsidRDefault="00274288" w:rsidP="00274288">
      <w:pPr>
        <w:jc w:val="both"/>
        <w:rPr>
          <w:szCs w:val="20"/>
          <w:highlight w:val="yellow"/>
          <w:lang w:eastAsia="lt-LT"/>
        </w:rPr>
      </w:pP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2022-2026 metų monitoringo laikotarpiu stebėsena numatoma vykdyti 143 tyrimo vietose. Paviršinio dirvožemio sluoksnio tyrimai būtų atliekami gyvenamosios ir visuomeninės paskirties teritorijose – 119 tyrimo vietose; rekreacinės paskirties teritorijos (paplūdimiai) – 3 tyrimo vietose; dugno nuosėdos paviršiniuose vandens telkiniuose – 21 tyrimo vietoje (iš jų 12 – LEZ teritorijoje). </w:t>
      </w: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Monitoringo vietų lokalizacija pateikiama 29– 32 lentelėse ir 22 – 23 paveiksluose. </w:t>
      </w:r>
    </w:p>
    <w:p w:rsidR="00274288" w:rsidRPr="00274288" w:rsidRDefault="00274288" w:rsidP="00274288">
      <w:pPr>
        <w:ind w:firstLine="709"/>
        <w:jc w:val="both"/>
        <w:rPr>
          <w:rFonts w:eastAsia="Calibri"/>
          <w:color w:val="000000"/>
          <w:lang w:eastAsia="en-GB"/>
        </w:rPr>
      </w:pPr>
      <w:r w:rsidRPr="00274288">
        <w:rPr>
          <w:rFonts w:eastAsia="Calibri"/>
          <w:color w:val="000000"/>
          <w:lang w:eastAsia="en-GB"/>
        </w:rPr>
        <w:t>Siekiant užtikrinti stebėsenos tęstinumą, monitoringo taškų lokalizacija ir numeracija (ID) nekeičiama, paliekant buvusią ankstesniais monitoringo laikotarpiais.</w:t>
      </w:r>
    </w:p>
    <w:p w:rsidR="00274288" w:rsidRPr="00274288" w:rsidRDefault="00274288" w:rsidP="00274288">
      <w:pPr>
        <w:ind w:firstLine="709"/>
        <w:jc w:val="both"/>
        <w:rPr>
          <w:rFonts w:eastAsia="Calibri"/>
          <w:color w:val="000000"/>
          <w:lang w:eastAsia="en-GB"/>
        </w:rPr>
      </w:pPr>
      <w:r w:rsidRPr="00274288">
        <w:rPr>
          <w:rFonts w:eastAsia="Calibri"/>
          <w:color w:val="000000"/>
          <w:lang w:eastAsia="en-GB"/>
        </w:rPr>
        <w:t>Vykstant teritorijų, kuriose pagal šią programą yra numatytos tyrimų vietos, tvarkymo darbams, tyrimai suderinus su Klaipėdos miesto savivaldybės administracija neatliekami arba perkeliami į kitus metus.</w:t>
      </w:r>
    </w:p>
    <w:p w:rsidR="00274288" w:rsidRPr="00274288" w:rsidRDefault="00274288" w:rsidP="00274288">
      <w:pPr>
        <w:ind w:firstLine="709"/>
        <w:jc w:val="both"/>
        <w:rPr>
          <w:rFonts w:eastAsia="Calibri"/>
          <w:color w:val="000000"/>
          <w:lang w:eastAsia="en-GB"/>
        </w:rPr>
      </w:pPr>
      <w:bookmarkStart w:id="43" w:name="_Hlk71208483"/>
    </w:p>
    <w:p w:rsidR="00274288" w:rsidRPr="00274288" w:rsidRDefault="00274288" w:rsidP="00274288">
      <w:pPr>
        <w:ind w:firstLine="709"/>
        <w:jc w:val="right"/>
        <w:rPr>
          <w:b/>
          <w:bCs/>
          <w:lang w:eastAsia="lt-LT"/>
        </w:rPr>
      </w:pPr>
    </w:p>
    <w:p w:rsidR="00274288" w:rsidRPr="00274288" w:rsidRDefault="00274288" w:rsidP="00274288">
      <w:pPr>
        <w:ind w:firstLine="709"/>
        <w:jc w:val="right"/>
        <w:rPr>
          <w:b/>
          <w:bCs/>
          <w:lang w:eastAsia="lt-LT"/>
        </w:rPr>
      </w:pPr>
      <w:r w:rsidRPr="00274288">
        <w:rPr>
          <w:b/>
          <w:bCs/>
          <w:lang w:eastAsia="lt-LT"/>
        </w:rPr>
        <w:t xml:space="preserve">29 lentelė </w:t>
      </w:r>
    </w:p>
    <w:p w:rsidR="00274288" w:rsidRPr="00274288" w:rsidRDefault="00274288" w:rsidP="00274288">
      <w:pPr>
        <w:spacing w:after="120"/>
        <w:ind w:firstLine="709"/>
        <w:jc w:val="both"/>
        <w:rPr>
          <w:lang w:eastAsia="lt-LT"/>
        </w:rPr>
      </w:pPr>
      <w:r w:rsidRPr="00274288">
        <w:rPr>
          <w:lang w:eastAsia="lt-LT"/>
        </w:rPr>
        <w:t>Dirvožemio monitoringo vietos Klaipėdos miesto paviršiniuose vandens telkiniuose</w:t>
      </w:r>
    </w:p>
    <w:tbl>
      <w:tblPr>
        <w:tblStyle w:val="Lentelstinklelis1"/>
        <w:tblW w:w="5000" w:type="pct"/>
        <w:jc w:val="center"/>
        <w:tblLook w:val="04A0" w:firstRow="1" w:lastRow="0" w:firstColumn="1" w:lastColumn="0" w:noHBand="0" w:noVBand="1"/>
      </w:tblPr>
      <w:tblGrid>
        <w:gridCol w:w="575"/>
        <w:gridCol w:w="3366"/>
        <w:gridCol w:w="1971"/>
        <w:gridCol w:w="1971"/>
        <w:gridCol w:w="1971"/>
      </w:tblGrid>
      <w:tr w:rsidR="00274288" w:rsidRPr="00274288" w:rsidTr="00274288">
        <w:trPr>
          <w:jc w:val="center"/>
        </w:trPr>
        <w:tc>
          <w:tcPr>
            <w:tcW w:w="291" w:type="pct"/>
            <w:vMerge w:val="restart"/>
          </w:tcPr>
          <w:p w:rsidR="00274288" w:rsidRPr="00274288" w:rsidRDefault="00274288" w:rsidP="00274288">
            <w:pPr>
              <w:autoSpaceDE w:val="0"/>
              <w:autoSpaceDN w:val="0"/>
              <w:adjustRightInd w:val="0"/>
              <w:rPr>
                <w:rFonts w:eastAsia="Calibri"/>
                <w:color w:val="000000"/>
                <w:sz w:val="22"/>
                <w:szCs w:val="22"/>
              </w:rPr>
            </w:pPr>
            <w:r w:rsidRPr="00274288">
              <w:rPr>
                <w:rFonts w:eastAsia="Calibri"/>
                <w:b/>
                <w:bCs/>
                <w:color w:val="000000"/>
                <w:sz w:val="22"/>
                <w:szCs w:val="22"/>
              </w:rPr>
              <w:t xml:space="preserve">Eil.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b/>
                <w:bCs/>
                <w:color w:val="000000"/>
                <w:sz w:val="22"/>
                <w:szCs w:val="22"/>
              </w:rPr>
              <w:t xml:space="preserve">Nr. </w:t>
            </w:r>
          </w:p>
        </w:tc>
        <w:tc>
          <w:tcPr>
            <w:tcW w:w="1708" w:type="pct"/>
            <w:vMerge w:val="restar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Tyrimų vieta</w:t>
            </w:r>
          </w:p>
        </w:tc>
        <w:tc>
          <w:tcPr>
            <w:tcW w:w="1000" w:type="pct"/>
            <w:vMerge w:val="restar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ID</w:t>
            </w:r>
          </w:p>
        </w:tc>
        <w:tc>
          <w:tcPr>
            <w:tcW w:w="2000" w:type="pct"/>
            <w:gridSpan w:val="2"/>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Koordinatės (LKS-94)</w:t>
            </w:r>
          </w:p>
        </w:tc>
      </w:tr>
      <w:tr w:rsidR="00274288" w:rsidRPr="00274288" w:rsidTr="00274288">
        <w:trPr>
          <w:jc w:val="center"/>
        </w:trPr>
        <w:tc>
          <w:tcPr>
            <w:tcW w:w="291" w:type="pct"/>
            <w:vMerge/>
          </w:tcPr>
          <w:p w:rsidR="00274288" w:rsidRPr="00274288" w:rsidRDefault="00274288" w:rsidP="00274288">
            <w:pPr>
              <w:spacing w:after="120"/>
              <w:jc w:val="both"/>
              <w:rPr>
                <w:sz w:val="22"/>
                <w:szCs w:val="22"/>
                <w:lang w:eastAsia="lt-LT"/>
              </w:rPr>
            </w:pPr>
          </w:p>
        </w:tc>
        <w:tc>
          <w:tcPr>
            <w:tcW w:w="1708" w:type="pct"/>
            <w:vMerge/>
            <w:vAlign w:val="center"/>
          </w:tcPr>
          <w:p w:rsidR="00274288" w:rsidRPr="00274288" w:rsidRDefault="00274288" w:rsidP="00274288">
            <w:pPr>
              <w:spacing w:after="120"/>
              <w:jc w:val="center"/>
              <w:rPr>
                <w:sz w:val="22"/>
                <w:szCs w:val="22"/>
                <w:lang w:eastAsia="lt-LT"/>
              </w:rPr>
            </w:pPr>
          </w:p>
        </w:tc>
        <w:tc>
          <w:tcPr>
            <w:tcW w:w="1000" w:type="pct"/>
            <w:vMerge/>
            <w:vAlign w:val="center"/>
          </w:tcPr>
          <w:p w:rsidR="00274288" w:rsidRPr="00274288" w:rsidRDefault="00274288" w:rsidP="00274288">
            <w:pPr>
              <w:spacing w:after="120"/>
              <w:jc w:val="center"/>
              <w:rPr>
                <w:sz w:val="22"/>
                <w:szCs w:val="22"/>
                <w:lang w:eastAsia="lt-LT"/>
              </w:rPr>
            </w:pPr>
          </w:p>
        </w:tc>
        <w:tc>
          <w:tcPr>
            <w:tcW w:w="1000"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X</w:t>
            </w:r>
          </w:p>
        </w:tc>
        <w:tc>
          <w:tcPr>
            <w:tcW w:w="1000"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Y</w:t>
            </w:r>
          </w:p>
        </w:tc>
      </w:tr>
      <w:tr w:rsidR="00274288" w:rsidRPr="00274288" w:rsidTr="00274288">
        <w:trPr>
          <w:jc w:val="center"/>
        </w:trPr>
        <w:tc>
          <w:tcPr>
            <w:tcW w:w="291" w:type="pct"/>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w:t>
            </w:r>
          </w:p>
        </w:tc>
        <w:tc>
          <w:tcPr>
            <w:tcW w:w="1708"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rPr>
              <w:t>Akmenos–Danės</w:t>
            </w:r>
            <w:r w:rsidRPr="00274288">
              <w:rPr>
                <w:rFonts w:eastAsia="Calibri"/>
                <w:color w:val="000000"/>
                <w:sz w:val="23"/>
                <w:szCs w:val="23"/>
              </w:rPr>
              <w:t xml:space="preserve"> upė aukščiau Klaipėdos </w:t>
            </w:r>
          </w:p>
        </w:tc>
        <w:tc>
          <w:tcPr>
            <w:tcW w:w="100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V 1</w:t>
            </w:r>
          </w:p>
        </w:tc>
        <w:tc>
          <w:tcPr>
            <w:tcW w:w="100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320510</w:t>
            </w:r>
          </w:p>
        </w:tc>
        <w:tc>
          <w:tcPr>
            <w:tcW w:w="100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6185157</w:t>
            </w:r>
          </w:p>
        </w:tc>
      </w:tr>
      <w:tr w:rsidR="00274288" w:rsidRPr="00274288" w:rsidTr="00274288">
        <w:trPr>
          <w:jc w:val="center"/>
        </w:trPr>
        <w:tc>
          <w:tcPr>
            <w:tcW w:w="291" w:type="pct"/>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2</w:t>
            </w:r>
          </w:p>
        </w:tc>
        <w:tc>
          <w:tcPr>
            <w:tcW w:w="1708"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Mumlaukio ežeras </w:t>
            </w:r>
          </w:p>
        </w:tc>
        <w:tc>
          <w:tcPr>
            <w:tcW w:w="100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V 2</w:t>
            </w:r>
          </w:p>
        </w:tc>
        <w:tc>
          <w:tcPr>
            <w:tcW w:w="100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319788</w:t>
            </w:r>
          </w:p>
        </w:tc>
        <w:tc>
          <w:tcPr>
            <w:tcW w:w="100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6182488</w:t>
            </w:r>
          </w:p>
        </w:tc>
      </w:tr>
      <w:tr w:rsidR="00274288" w:rsidRPr="00274288" w:rsidTr="00274288">
        <w:trPr>
          <w:jc w:val="center"/>
        </w:trPr>
        <w:tc>
          <w:tcPr>
            <w:tcW w:w="291" w:type="pct"/>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w:t>
            </w:r>
          </w:p>
        </w:tc>
        <w:tc>
          <w:tcPr>
            <w:tcW w:w="1708"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Jono kalnelio kanalas </w:t>
            </w:r>
          </w:p>
        </w:tc>
        <w:tc>
          <w:tcPr>
            <w:tcW w:w="100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V 3</w:t>
            </w:r>
          </w:p>
        </w:tc>
        <w:tc>
          <w:tcPr>
            <w:tcW w:w="100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320207</w:t>
            </w:r>
          </w:p>
        </w:tc>
        <w:tc>
          <w:tcPr>
            <w:tcW w:w="100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6178830</w:t>
            </w:r>
          </w:p>
        </w:tc>
      </w:tr>
      <w:tr w:rsidR="00274288" w:rsidRPr="00274288" w:rsidTr="00274288">
        <w:trPr>
          <w:jc w:val="center"/>
        </w:trPr>
        <w:tc>
          <w:tcPr>
            <w:tcW w:w="291" w:type="pct"/>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4</w:t>
            </w:r>
          </w:p>
        </w:tc>
        <w:tc>
          <w:tcPr>
            <w:tcW w:w="1708"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Malūno tvenkinys </w:t>
            </w:r>
          </w:p>
        </w:tc>
        <w:tc>
          <w:tcPr>
            <w:tcW w:w="100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V 4</w:t>
            </w:r>
          </w:p>
        </w:tc>
        <w:tc>
          <w:tcPr>
            <w:tcW w:w="100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321193</w:t>
            </w:r>
          </w:p>
        </w:tc>
        <w:tc>
          <w:tcPr>
            <w:tcW w:w="100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6178394</w:t>
            </w:r>
          </w:p>
        </w:tc>
      </w:tr>
      <w:tr w:rsidR="00274288" w:rsidRPr="00274288" w:rsidTr="00274288">
        <w:trPr>
          <w:jc w:val="center"/>
        </w:trPr>
        <w:tc>
          <w:tcPr>
            <w:tcW w:w="291" w:type="pct"/>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5</w:t>
            </w:r>
          </w:p>
        </w:tc>
        <w:tc>
          <w:tcPr>
            <w:tcW w:w="1708"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Draugystės tvenkiniai </w:t>
            </w:r>
          </w:p>
        </w:tc>
        <w:tc>
          <w:tcPr>
            <w:tcW w:w="100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V 5</w:t>
            </w:r>
          </w:p>
        </w:tc>
        <w:tc>
          <w:tcPr>
            <w:tcW w:w="100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322674</w:t>
            </w:r>
          </w:p>
        </w:tc>
        <w:tc>
          <w:tcPr>
            <w:tcW w:w="100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6175241</w:t>
            </w:r>
          </w:p>
        </w:tc>
      </w:tr>
      <w:tr w:rsidR="00274288" w:rsidRPr="00274288" w:rsidTr="00274288">
        <w:trPr>
          <w:jc w:val="center"/>
        </w:trPr>
        <w:tc>
          <w:tcPr>
            <w:tcW w:w="291" w:type="pct"/>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w:t>
            </w:r>
          </w:p>
        </w:tc>
        <w:tc>
          <w:tcPr>
            <w:tcW w:w="1708"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Didysis Žardės vandens telkinys </w:t>
            </w:r>
          </w:p>
        </w:tc>
        <w:tc>
          <w:tcPr>
            <w:tcW w:w="100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V 6</w:t>
            </w:r>
          </w:p>
        </w:tc>
        <w:tc>
          <w:tcPr>
            <w:tcW w:w="100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322450</w:t>
            </w:r>
          </w:p>
        </w:tc>
        <w:tc>
          <w:tcPr>
            <w:tcW w:w="100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6174290</w:t>
            </w:r>
          </w:p>
        </w:tc>
      </w:tr>
      <w:tr w:rsidR="00274288" w:rsidRPr="00274288" w:rsidTr="00274288">
        <w:trPr>
          <w:jc w:val="center"/>
        </w:trPr>
        <w:tc>
          <w:tcPr>
            <w:tcW w:w="291" w:type="pct"/>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7</w:t>
            </w:r>
          </w:p>
        </w:tc>
        <w:tc>
          <w:tcPr>
            <w:tcW w:w="1708"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Smeltalės upės žiotys </w:t>
            </w:r>
          </w:p>
        </w:tc>
        <w:tc>
          <w:tcPr>
            <w:tcW w:w="100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V 7</w:t>
            </w:r>
          </w:p>
        </w:tc>
        <w:tc>
          <w:tcPr>
            <w:tcW w:w="100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320933</w:t>
            </w:r>
          </w:p>
        </w:tc>
        <w:tc>
          <w:tcPr>
            <w:tcW w:w="100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6173198</w:t>
            </w:r>
          </w:p>
        </w:tc>
      </w:tr>
      <w:tr w:rsidR="00274288" w:rsidRPr="00274288" w:rsidTr="00274288">
        <w:trPr>
          <w:jc w:val="center"/>
        </w:trPr>
        <w:tc>
          <w:tcPr>
            <w:tcW w:w="291" w:type="pct"/>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8</w:t>
            </w:r>
          </w:p>
        </w:tc>
        <w:tc>
          <w:tcPr>
            <w:tcW w:w="1708"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(Karaliaus Vilhelmo) kanalas </w:t>
            </w:r>
          </w:p>
        </w:tc>
        <w:tc>
          <w:tcPr>
            <w:tcW w:w="100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V 8</w:t>
            </w:r>
          </w:p>
        </w:tc>
        <w:tc>
          <w:tcPr>
            <w:tcW w:w="100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321787</w:t>
            </w:r>
          </w:p>
        </w:tc>
        <w:tc>
          <w:tcPr>
            <w:tcW w:w="100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6170859</w:t>
            </w:r>
          </w:p>
        </w:tc>
      </w:tr>
      <w:tr w:rsidR="00274288" w:rsidRPr="00274288" w:rsidTr="00274288">
        <w:trPr>
          <w:jc w:val="center"/>
        </w:trPr>
        <w:tc>
          <w:tcPr>
            <w:tcW w:w="291" w:type="pct"/>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9</w:t>
            </w:r>
          </w:p>
        </w:tc>
        <w:tc>
          <w:tcPr>
            <w:tcW w:w="1708"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Smeltalė aukščiau Klaipėdos </w:t>
            </w:r>
          </w:p>
        </w:tc>
        <w:tc>
          <w:tcPr>
            <w:tcW w:w="100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V 9</w:t>
            </w:r>
          </w:p>
        </w:tc>
        <w:tc>
          <w:tcPr>
            <w:tcW w:w="100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326217</w:t>
            </w:r>
          </w:p>
        </w:tc>
        <w:tc>
          <w:tcPr>
            <w:tcW w:w="100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6171798</w:t>
            </w:r>
          </w:p>
        </w:tc>
      </w:tr>
    </w:tbl>
    <w:p w:rsidR="00274288" w:rsidRPr="00274288" w:rsidRDefault="00274288" w:rsidP="00274288">
      <w:pPr>
        <w:spacing w:after="120"/>
        <w:ind w:firstLine="709"/>
        <w:jc w:val="both"/>
        <w:rPr>
          <w:lang w:eastAsia="lt-LT"/>
        </w:rPr>
      </w:pPr>
    </w:p>
    <w:p w:rsidR="00274288" w:rsidRPr="00274288" w:rsidRDefault="00274288" w:rsidP="00274288">
      <w:pPr>
        <w:spacing w:after="120"/>
        <w:ind w:firstLine="709"/>
        <w:jc w:val="both"/>
        <w:rPr>
          <w:lang w:eastAsia="lt-LT"/>
        </w:rPr>
      </w:pPr>
    </w:p>
    <w:p w:rsidR="00274288" w:rsidRPr="00274288" w:rsidRDefault="00274288" w:rsidP="00274288">
      <w:pPr>
        <w:ind w:firstLine="709"/>
        <w:jc w:val="right"/>
        <w:rPr>
          <w:b/>
          <w:bCs/>
          <w:lang w:eastAsia="lt-LT"/>
        </w:rPr>
      </w:pPr>
      <w:r w:rsidRPr="00274288">
        <w:rPr>
          <w:b/>
          <w:bCs/>
          <w:lang w:eastAsia="lt-LT"/>
        </w:rPr>
        <w:t xml:space="preserve">30 lentelė </w:t>
      </w:r>
    </w:p>
    <w:p w:rsidR="00274288" w:rsidRPr="00274288" w:rsidRDefault="00274288" w:rsidP="00274288">
      <w:pPr>
        <w:spacing w:after="120"/>
        <w:jc w:val="center"/>
        <w:rPr>
          <w:szCs w:val="20"/>
          <w:lang w:eastAsia="lt-LT"/>
        </w:rPr>
      </w:pPr>
      <w:r w:rsidRPr="00274288">
        <w:rPr>
          <w:szCs w:val="20"/>
          <w:lang w:eastAsia="lt-LT"/>
        </w:rPr>
        <w:t>Dirvožemio monitoringo vietos Klaipėdos laisvojoje ekonominėje zonoje</w:t>
      </w:r>
    </w:p>
    <w:tbl>
      <w:tblPr>
        <w:tblStyle w:val="Lentelstinklelis1"/>
        <w:tblW w:w="5000" w:type="pct"/>
        <w:tblLook w:val="04A0" w:firstRow="1" w:lastRow="0" w:firstColumn="1" w:lastColumn="0" w:noHBand="0" w:noVBand="1"/>
      </w:tblPr>
      <w:tblGrid>
        <w:gridCol w:w="721"/>
        <w:gridCol w:w="3337"/>
        <w:gridCol w:w="1015"/>
        <w:gridCol w:w="2611"/>
        <w:gridCol w:w="2170"/>
      </w:tblGrid>
      <w:tr w:rsidR="00274288" w:rsidRPr="00274288" w:rsidTr="00274288">
        <w:trPr>
          <w:tblHeader/>
        </w:trPr>
        <w:tc>
          <w:tcPr>
            <w:tcW w:w="366" w:type="pct"/>
            <w:vMerge w:val="restar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Eil.</w:t>
            </w:r>
          </w:p>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Nr.</w:t>
            </w:r>
          </w:p>
        </w:tc>
        <w:tc>
          <w:tcPr>
            <w:tcW w:w="1693" w:type="pct"/>
            <w:vMerge w:val="restar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Tyrimų vieta</w:t>
            </w:r>
          </w:p>
        </w:tc>
        <w:tc>
          <w:tcPr>
            <w:tcW w:w="515" w:type="pct"/>
            <w:vMerge w:val="restar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ID</w:t>
            </w:r>
          </w:p>
        </w:tc>
        <w:tc>
          <w:tcPr>
            <w:tcW w:w="2426" w:type="pct"/>
            <w:gridSpan w:val="2"/>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Koordinatės (LKS-94)</w:t>
            </w:r>
          </w:p>
        </w:tc>
      </w:tr>
      <w:tr w:rsidR="00274288" w:rsidRPr="00274288" w:rsidTr="00274288">
        <w:trPr>
          <w:tblHeader/>
        </w:trPr>
        <w:tc>
          <w:tcPr>
            <w:tcW w:w="366" w:type="pct"/>
            <w:vMerge/>
            <w:vAlign w:val="center"/>
          </w:tcPr>
          <w:p w:rsidR="00274288" w:rsidRPr="00274288" w:rsidRDefault="00274288" w:rsidP="00274288">
            <w:pPr>
              <w:spacing w:after="120"/>
              <w:jc w:val="center"/>
              <w:rPr>
                <w:sz w:val="22"/>
                <w:szCs w:val="22"/>
                <w:lang w:eastAsia="lt-LT"/>
              </w:rPr>
            </w:pPr>
          </w:p>
        </w:tc>
        <w:tc>
          <w:tcPr>
            <w:tcW w:w="1693" w:type="pct"/>
            <w:vMerge/>
            <w:vAlign w:val="center"/>
          </w:tcPr>
          <w:p w:rsidR="00274288" w:rsidRPr="00274288" w:rsidRDefault="00274288" w:rsidP="00274288">
            <w:pPr>
              <w:spacing w:after="120"/>
              <w:jc w:val="center"/>
              <w:rPr>
                <w:sz w:val="22"/>
                <w:szCs w:val="22"/>
                <w:lang w:eastAsia="lt-LT"/>
              </w:rPr>
            </w:pPr>
          </w:p>
        </w:tc>
        <w:tc>
          <w:tcPr>
            <w:tcW w:w="515" w:type="pct"/>
            <w:vMerge/>
            <w:vAlign w:val="center"/>
          </w:tcPr>
          <w:p w:rsidR="00274288" w:rsidRPr="00274288" w:rsidRDefault="00274288" w:rsidP="00274288">
            <w:pPr>
              <w:spacing w:after="120"/>
              <w:jc w:val="center"/>
              <w:rPr>
                <w:sz w:val="22"/>
                <w:szCs w:val="22"/>
                <w:lang w:eastAsia="lt-LT"/>
              </w:rPr>
            </w:pPr>
          </w:p>
        </w:tc>
        <w:tc>
          <w:tcPr>
            <w:tcW w:w="1325"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X</w:t>
            </w:r>
          </w:p>
        </w:tc>
        <w:tc>
          <w:tcPr>
            <w:tcW w:w="1101"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Y</w:t>
            </w:r>
          </w:p>
        </w:tc>
      </w:tr>
      <w:tr w:rsidR="00274288" w:rsidRPr="00274288" w:rsidTr="00274288">
        <w:tc>
          <w:tcPr>
            <w:tcW w:w="3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w:t>
            </w:r>
          </w:p>
        </w:tc>
        <w:tc>
          <w:tcPr>
            <w:tcW w:w="1693"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Kretainio upelis </w:t>
            </w:r>
          </w:p>
        </w:tc>
        <w:tc>
          <w:tcPr>
            <w:tcW w:w="51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 1</w:t>
            </w:r>
          </w:p>
        </w:tc>
        <w:tc>
          <w:tcPr>
            <w:tcW w:w="132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ascii="Arial" w:eastAsia="Calibri" w:hAnsi="Arial" w:cs="Arial"/>
                <w:color w:val="000000"/>
                <w:sz w:val="18"/>
                <w:szCs w:val="18"/>
                <w:shd w:val="clear" w:color="auto" w:fill="FFFFFF"/>
              </w:rPr>
              <w:t>323915</w:t>
            </w:r>
          </w:p>
        </w:tc>
        <w:tc>
          <w:tcPr>
            <w:tcW w:w="1101"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ascii="Arial" w:eastAsia="Calibri" w:hAnsi="Arial" w:cs="Arial"/>
                <w:color w:val="000000"/>
                <w:sz w:val="18"/>
                <w:szCs w:val="18"/>
                <w:shd w:val="clear" w:color="auto" w:fill="FFFFFF"/>
              </w:rPr>
              <w:t>6176291</w:t>
            </w:r>
          </w:p>
        </w:tc>
      </w:tr>
      <w:tr w:rsidR="00274288" w:rsidRPr="00274288" w:rsidTr="00274288">
        <w:tc>
          <w:tcPr>
            <w:tcW w:w="3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w:t>
            </w:r>
          </w:p>
        </w:tc>
        <w:tc>
          <w:tcPr>
            <w:tcW w:w="1693"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Kretainio upelis </w:t>
            </w:r>
          </w:p>
        </w:tc>
        <w:tc>
          <w:tcPr>
            <w:tcW w:w="51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 2</w:t>
            </w:r>
          </w:p>
        </w:tc>
        <w:tc>
          <w:tcPr>
            <w:tcW w:w="132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324028</w:t>
            </w:r>
          </w:p>
        </w:tc>
        <w:tc>
          <w:tcPr>
            <w:tcW w:w="1101"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6176005</w:t>
            </w:r>
          </w:p>
        </w:tc>
      </w:tr>
      <w:tr w:rsidR="00274288" w:rsidRPr="00274288" w:rsidTr="00274288">
        <w:tc>
          <w:tcPr>
            <w:tcW w:w="3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w:t>
            </w:r>
          </w:p>
        </w:tc>
        <w:tc>
          <w:tcPr>
            <w:tcW w:w="1693"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Kretainio upelis </w:t>
            </w:r>
          </w:p>
        </w:tc>
        <w:tc>
          <w:tcPr>
            <w:tcW w:w="51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 3</w:t>
            </w:r>
          </w:p>
        </w:tc>
        <w:tc>
          <w:tcPr>
            <w:tcW w:w="132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324200</w:t>
            </w:r>
          </w:p>
        </w:tc>
        <w:tc>
          <w:tcPr>
            <w:tcW w:w="1101"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6175536</w:t>
            </w:r>
          </w:p>
        </w:tc>
      </w:tr>
      <w:tr w:rsidR="00274288" w:rsidRPr="00274288" w:rsidTr="00274288">
        <w:tc>
          <w:tcPr>
            <w:tcW w:w="3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4</w:t>
            </w:r>
          </w:p>
        </w:tc>
        <w:tc>
          <w:tcPr>
            <w:tcW w:w="1693"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Vandentakis K1 </w:t>
            </w:r>
          </w:p>
        </w:tc>
        <w:tc>
          <w:tcPr>
            <w:tcW w:w="51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 4</w:t>
            </w:r>
          </w:p>
        </w:tc>
        <w:tc>
          <w:tcPr>
            <w:tcW w:w="132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324386</w:t>
            </w:r>
          </w:p>
        </w:tc>
        <w:tc>
          <w:tcPr>
            <w:tcW w:w="1101"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6176800</w:t>
            </w:r>
          </w:p>
        </w:tc>
      </w:tr>
      <w:tr w:rsidR="00274288" w:rsidRPr="00274288" w:rsidTr="00274288">
        <w:tc>
          <w:tcPr>
            <w:tcW w:w="3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5</w:t>
            </w:r>
          </w:p>
        </w:tc>
        <w:tc>
          <w:tcPr>
            <w:tcW w:w="1693"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Vandentakis K1 </w:t>
            </w:r>
          </w:p>
        </w:tc>
        <w:tc>
          <w:tcPr>
            <w:tcW w:w="51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 5</w:t>
            </w:r>
          </w:p>
        </w:tc>
        <w:tc>
          <w:tcPr>
            <w:tcW w:w="132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324605</w:t>
            </w:r>
          </w:p>
        </w:tc>
        <w:tc>
          <w:tcPr>
            <w:tcW w:w="1101"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6176568</w:t>
            </w:r>
          </w:p>
        </w:tc>
      </w:tr>
      <w:tr w:rsidR="00274288" w:rsidRPr="00274288" w:rsidTr="00274288">
        <w:tc>
          <w:tcPr>
            <w:tcW w:w="3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w:t>
            </w:r>
          </w:p>
        </w:tc>
        <w:tc>
          <w:tcPr>
            <w:tcW w:w="1693"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Vandentakis K1 </w:t>
            </w:r>
          </w:p>
        </w:tc>
        <w:tc>
          <w:tcPr>
            <w:tcW w:w="51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 6</w:t>
            </w:r>
          </w:p>
        </w:tc>
        <w:tc>
          <w:tcPr>
            <w:tcW w:w="132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324661</w:t>
            </w:r>
          </w:p>
        </w:tc>
        <w:tc>
          <w:tcPr>
            <w:tcW w:w="1101"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6175964</w:t>
            </w:r>
          </w:p>
        </w:tc>
      </w:tr>
      <w:tr w:rsidR="00274288" w:rsidRPr="00274288" w:rsidTr="00274288">
        <w:tc>
          <w:tcPr>
            <w:tcW w:w="3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7</w:t>
            </w:r>
          </w:p>
        </w:tc>
        <w:tc>
          <w:tcPr>
            <w:tcW w:w="1693"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Vandentakis K1 </w:t>
            </w:r>
          </w:p>
        </w:tc>
        <w:tc>
          <w:tcPr>
            <w:tcW w:w="51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 7</w:t>
            </w:r>
          </w:p>
        </w:tc>
        <w:tc>
          <w:tcPr>
            <w:tcW w:w="132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324690</w:t>
            </w:r>
          </w:p>
        </w:tc>
        <w:tc>
          <w:tcPr>
            <w:tcW w:w="1101"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6175801</w:t>
            </w:r>
          </w:p>
        </w:tc>
      </w:tr>
      <w:tr w:rsidR="00274288" w:rsidRPr="00274288" w:rsidTr="00274288">
        <w:tc>
          <w:tcPr>
            <w:tcW w:w="3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8</w:t>
            </w:r>
          </w:p>
        </w:tc>
        <w:tc>
          <w:tcPr>
            <w:tcW w:w="1693"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Kretainio upelis </w:t>
            </w:r>
          </w:p>
        </w:tc>
        <w:tc>
          <w:tcPr>
            <w:tcW w:w="51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 9</w:t>
            </w:r>
          </w:p>
        </w:tc>
        <w:tc>
          <w:tcPr>
            <w:tcW w:w="132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324137</w:t>
            </w:r>
          </w:p>
        </w:tc>
        <w:tc>
          <w:tcPr>
            <w:tcW w:w="1101"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6175121</w:t>
            </w:r>
          </w:p>
        </w:tc>
      </w:tr>
      <w:tr w:rsidR="00274288" w:rsidRPr="00274288" w:rsidTr="00274288">
        <w:tc>
          <w:tcPr>
            <w:tcW w:w="3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9</w:t>
            </w:r>
          </w:p>
        </w:tc>
        <w:tc>
          <w:tcPr>
            <w:tcW w:w="1693"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Vandentakis K1 </w:t>
            </w:r>
          </w:p>
        </w:tc>
        <w:tc>
          <w:tcPr>
            <w:tcW w:w="51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 10</w:t>
            </w:r>
          </w:p>
        </w:tc>
        <w:tc>
          <w:tcPr>
            <w:tcW w:w="132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324594</w:t>
            </w:r>
          </w:p>
        </w:tc>
        <w:tc>
          <w:tcPr>
            <w:tcW w:w="1101"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6175415</w:t>
            </w:r>
          </w:p>
        </w:tc>
      </w:tr>
      <w:tr w:rsidR="00274288" w:rsidRPr="00274288" w:rsidTr="00274288">
        <w:tc>
          <w:tcPr>
            <w:tcW w:w="3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10</w:t>
            </w:r>
          </w:p>
        </w:tc>
        <w:tc>
          <w:tcPr>
            <w:tcW w:w="1693"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Vandentakis K1 </w:t>
            </w:r>
          </w:p>
        </w:tc>
        <w:tc>
          <w:tcPr>
            <w:tcW w:w="51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 11</w:t>
            </w:r>
          </w:p>
        </w:tc>
        <w:tc>
          <w:tcPr>
            <w:tcW w:w="132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325094</w:t>
            </w:r>
          </w:p>
        </w:tc>
        <w:tc>
          <w:tcPr>
            <w:tcW w:w="1101"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6175099</w:t>
            </w:r>
          </w:p>
        </w:tc>
      </w:tr>
      <w:tr w:rsidR="00274288" w:rsidRPr="00274288" w:rsidTr="00274288">
        <w:tc>
          <w:tcPr>
            <w:tcW w:w="3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11</w:t>
            </w:r>
          </w:p>
        </w:tc>
        <w:tc>
          <w:tcPr>
            <w:tcW w:w="1693"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Vandentakis K1 </w:t>
            </w:r>
          </w:p>
        </w:tc>
        <w:tc>
          <w:tcPr>
            <w:tcW w:w="51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 12</w:t>
            </w:r>
          </w:p>
        </w:tc>
        <w:tc>
          <w:tcPr>
            <w:tcW w:w="132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325607</w:t>
            </w:r>
          </w:p>
        </w:tc>
        <w:tc>
          <w:tcPr>
            <w:tcW w:w="1101"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6175052</w:t>
            </w:r>
          </w:p>
        </w:tc>
      </w:tr>
      <w:tr w:rsidR="00274288" w:rsidRPr="00274288" w:rsidTr="00274288">
        <w:tc>
          <w:tcPr>
            <w:tcW w:w="3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12</w:t>
            </w:r>
          </w:p>
        </w:tc>
        <w:tc>
          <w:tcPr>
            <w:tcW w:w="1693"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Vandentakis K1 </w:t>
            </w:r>
          </w:p>
        </w:tc>
        <w:tc>
          <w:tcPr>
            <w:tcW w:w="51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 15</w:t>
            </w:r>
          </w:p>
        </w:tc>
        <w:tc>
          <w:tcPr>
            <w:tcW w:w="132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325488</w:t>
            </w:r>
          </w:p>
        </w:tc>
        <w:tc>
          <w:tcPr>
            <w:tcW w:w="1101"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6174813</w:t>
            </w:r>
          </w:p>
        </w:tc>
      </w:tr>
    </w:tbl>
    <w:p w:rsidR="00274288" w:rsidRPr="00274288" w:rsidRDefault="00274288" w:rsidP="00274288">
      <w:pPr>
        <w:spacing w:after="120"/>
        <w:jc w:val="center"/>
        <w:rPr>
          <w:szCs w:val="20"/>
          <w:lang w:eastAsia="lt-LT"/>
        </w:rPr>
      </w:pPr>
    </w:p>
    <w:p w:rsidR="00274288" w:rsidRPr="00274288" w:rsidRDefault="00274288" w:rsidP="00274288">
      <w:pPr>
        <w:ind w:firstLine="709"/>
        <w:jc w:val="both"/>
        <w:rPr>
          <w:szCs w:val="20"/>
          <w:lang w:eastAsia="lt-LT"/>
        </w:rPr>
      </w:pPr>
    </w:p>
    <w:p w:rsidR="00274288" w:rsidRPr="00274288" w:rsidRDefault="00274288" w:rsidP="00274288">
      <w:pPr>
        <w:ind w:firstLine="709"/>
        <w:jc w:val="right"/>
        <w:rPr>
          <w:b/>
          <w:bCs/>
          <w:lang w:eastAsia="lt-LT"/>
        </w:rPr>
      </w:pPr>
    </w:p>
    <w:p w:rsidR="00274288" w:rsidRPr="00274288" w:rsidRDefault="00274288" w:rsidP="00274288">
      <w:pPr>
        <w:ind w:firstLine="709"/>
        <w:jc w:val="right"/>
        <w:rPr>
          <w:b/>
          <w:bCs/>
          <w:lang w:eastAsia="lt-LT"/>
        </w:rPr>
      </w:pPr>
      <w:r w:rsidRPr="00274288">
        <w:rPr>
          <w:b/>
          <w:bCs/>
          <w:lang w:eastAsia="lt-LT"/>
        </w:rPr>
        <w:t>31 lentelė</w:t>
      </w:r>
    </w:p>
    <w:p w:rsidR="00274288" w:rsidRPr="00274288" w:rsidRDefault="00274288" w:rsidP="00274288">
      <w:pPr>
        <w:spacing w:after="120"/>
        <w:jc w:val="center"/>
        <w:rPr>
          <w:lang w:eastAsia="lt-LT"/>
        </w:rPr>
      </w:pPr>
      <w:r w:rsidRPr="00274288">
        <w:rPr>
          <w:lang w:eastAsia="lt-LT"/>
        </w:rPr>
        <w:t>Dirvožemio monitoringo vietos Klaipėdos miesto paplūdimiuose-maudyklose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
        <w:gridCol w:w="4247"/>
        <w:gridCol w:w="1019"/>
        <w:gridCol w:w="1699"/>
        <w:gridCol w:w="2040"/>
      </w:tblGrid>
      <w:tr w:rsidR="00274288" w:rsidRPr="00274288" w:rsidTr="00274288">
        <w:tc>
          <w:tcPr>
            <w:tcW w:w="431" w:type="pct"/>
            <w:vMerge w:val="restar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Eil.</w:t>
            </w:r>
          </w:p>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Nr.</w:t>
            </w:r>
          </w:p>
        </w:tc>
        <w:tc>
          <w:tcPr>
            <w:tcW w:w="2155" w:type="pct"/>
            <w:vMerge w:val="restar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Tyrimų vieta</w:t>
            </w:r>
          </w:p>
        </w:tc>
        <w:tc>
          <w:tcPr>
            <w:tcW w:w="517" w:type="pct"/>
            <w:vMerge w:val="restar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ID</w:t>
            </w:r>
          </w:p>
        </w:tc>
        <w:tc>
          <w:tcPr>
            <w:tcW w:w="1897" w:type="pct"/>
            <w:gridSpan w:val="2"/>
            <w:shd w:val="clear" w:color="auto" w:fill="auto"/>
            <w:vAlign w:val="center"/>
          </w:tcPr>
          <w:p w:rsidR="00274288" w:rsidRPr="00274288" w:rsidRDefault="00274288" w:rsidP="00274288">
            <w:pPr>
              <w:jc w:val="center"/>
              <w:rPr>
                <w:sz w:val="22"/>
                <w:szCs w:val="22"/>
                <w:lang w:eastAsia="lt-LT"/>
              </w:rPr>
            </w:pPr>
            <w:r w:rsidRPr="00274288">
              <w:rPr>
                <w:rFonts w:eastAsia="Calibri"/>
                <w:b/>
                <w:bCs/>
                <w:color w:val="000000"/>
                <w:sz w:val="22"/>
                <w:szCs w:val="22"/>
                <w:lang w:eastAsia="en-GB"/>
              </w:rPr>
              <w:t>Koordinatės (LKS-94)</w:t>
            </w:r>
          </w:p>
        </w:tc>
      </w:tr>
      <w:tr w:rsidR="00274288" w:rsidRPr="00274288" w:rsidTr="00274288">
        <w:tc>
          <w:tcPr>
            <w:tcW w:w="431" w:type="pct"/>
            <w:vMerge/>
            <w:shd w:val="clear" w:color="auto" w:fill="auto"/>
          </w:tcPr>
          <w:p w:rsidR="00274288" w:rsidRPr="00274288" w:rsidRDefault="00274288" w:rsidP="00274288">
            <w:pPr>
              <w:jc w:val="both"/>
              <w:rPr>
                <w:sz w:val="22"/>
                <w:szCs w:val="22"/>
                <w:lang w:eastAsia="lt-LT"/>
              </w:rPr>
            </w:pPr>
          </w:p>
        </w:tc>
        <w:tc>
          <w:tcPr>
            <w:tcW w:w="2155" w:type="pct"/>
            <w:vMerge/>
            <w:tcBorders>
              <w:bottom w:val="single" w:sz="4" w:space="0" w:color="auto"/>
            </w:tcBorders>
            <w:shd w:val="clear" w:color="auto" w:fill="auto"/>
          </w:tcPr>
          <w:p w:rsidR="00274288" w:rsidRPr="00274288" w:rsidRDefault="00274288" w:rsidP="00274288">
            <w:pPr>
              <w:jc w:val="both"/>
              <w:rPr>
                <w:sz w:val="22"/>
                <w:szCs w:val="22"/>
                <w:lang w:eastAsia="lt-LT"/>
              </w:rPr>
            </w:pPr>
          </w:p>
        </w:tc>
        <w:tc>
          <w:tcPr>
            <w:tcW w:w="517" w:type="pct"/>
            <w:vMerge/>
            <w:shd w:val="clear" w:color="auto" w:fill="auto"/>
          </w:tcPr>
          <w:p w:rsidR="00274288" w:rsidRPr="00274288" w:rsidRDefault="00274288" w:rsidP="00274288">
            <w:pPr>
              <w:jc w:val="both"/>
              <w:rPr>
                <w:sz w:val="22"/>
                <w:szCs w:val="22"/>
                <w:lang w:eastAsia="lt-LT"/>
              </w:rPr>
            </w:pPr>
          </w:p>
        </w:tc>
        <w:tc>
          <w:tcPr>
            <w:tcW w:w="862" w:type="pct"/>
            <w:shd w:val="clear" w:color="auto" w:fill="auto"/>
            <w:vAlign w:val="center"/>
          </w:tcPr>
          <w:p w:rsidR="00274288" w:rsidRPr="00274288" w:rsidRDefault="00274288" w:rsidP="00274288">
            <w:pPr>
              <w:jc w:val="center"/>
              <w:rPr>
                <w:b/>
                <w:sz w:val="22"/>
                <w:szCs w:val="22"/>
                <w:lang w:eastAsia="lt-LT"/>
              </w:rPr>
            </w:pPr>
            <w:r w:rsidRPr="00274288">
              <w:rPr>
                <w:b/>
                <w:sz w:val="22"/>
                <w:szCs w:val="22"/>
                <w:lang w:eastAsia="lt-LT"/>
              </w:rPr>
              <w:t>X</w:t>
            </w:r>
          </w:p>
        </w:tc>
        <w:tc>
          <w:tcPr>
            <w:tcW w:w="1034" w:type="pct"/>
            <w:shd w:val="clear" w:color="auto" w:fill="auto"/>
            <w:vAlign w:val="center"/>
          </w:tcPr>
          <w:p w:rsidR="00274288" w:rsidRPr="00274288" w:rsidRDefault="00274288" w:rsidP="00274288">
            <w:pPr>
              <w:jc w:val="center"/>
              <w:rPr>
                <w:b/>
                <w:sz w:val="22"/>
                <w:szCs w:val="22"/>
                <w:lang w:eastAsia="lt-LT"/>
              </w:rPr>
            </w:pPr>
            <w:r w:rsidRPr="00274288">
              <w:rPr>
                <w:b/>
                <w:sz w:val="22"/>
                <w:szCs w:val="22"/>
                <w:lang w:eastAsia="lt-LT"/>
              </w:rPr>
              <w:t>Y</w:t>
            </w:r>
          </w:p>
        </w:tc>
      </w:tr>
      <w:tr w:rsidR="00274288" w:rsidRPr="00274288" w:rsidTr="00274288">
        <w:tc>
          <w:tcPr>
            <w:tcW w:w="43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w:t>
            </w:r>
          </w:p>
        </w:tc>
        <w:tc>
          <w:tcPr>
            <w:tcW w:w="215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Smiltynės I bendrajame paplūdimyje esanti maudyklos stebėjimo vieta</w:t>
            </w:r>
          </w:p>
        </w:tc>
        <w:tc>
          <w:tcPr>
            <w:tcW w:w="517"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P 1</w:t>
            </w:r>
          </w:p>
        </w:tc>
        <w:tc>
          <w:tcPr>
            <w:tcW w:w="862"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317696</w:t>
            </w:r>
          </w:p>
        </w:tc>
        <w:tc>
          <w:tcPr>
            <w:tcW w:w="103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6177584</w:t>
            </w:r>
          </w:p>
        </w:tc>
      </w:tr>
      <w:tr w:rsidR="00274288" w:rsidRPr="00274288" w:rsidTr="00274288">
        <w:tc>
          <w:tcPr>
            <w:tcW w:w="43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w:t>
            </w:r>
          </w:p>
        </w:tc>
        <w:tc>
          <w:tcPr>
            <w:tcW w:w="215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Melnragės II bendrame paplūdimyje esanti maudyklos stebėjimo vieta</w:t>
            </w:r>
          </w:p>
        </w:tc>
        <w:tc>
          <w:tcPr>
            <w:tcW w:w="517"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P 2</w:t>
            </w:r>
          </w:p>
        </w:tc>
        <w:tc>
          <w:tcPr>
            <w:tcW w:w="862"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316830</w:t>
            </w:r>
          </w:p>
        </w:tc>
        <w:tc>
          <w:tcPr>
            <w:tcW w:w="103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6184239</w:t>
            </w:r>
          </w:p>
        </w:tc>
      </w:tr>
      <w:tr w:rsidR="00274288" w:rsidRPr="00274288" w:rsidTr="00274288">
        <w:tc>
          <w:tcPr>
            <w:tcW w:w="43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w:t>
            </w:r>
          </w:p>
        </w:tc>
        <w:tc>
          <w:tcPr>
            <w:tcW w:w="215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Girulių bendrajame paplūdimyje esanti maudyklos stebėjimo vieta</w:t>
            </w:r>
          </w:p>
        </w:tc>
        <w:tc>
          <w:tcPr>
            <w:tcW w:w="517"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P 3</w:t>
            </w:r>
          </w:p>
        </w:tc>
        <w:tc>
          <w:tcPr>
            <w:tcW w:w="862"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316701</w:t>
            </w:r>
          </w:p>
        </w:tc>
        <w:tc>
          <w:tcPr>
            <w:tcW w:w="103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6185045</w:t>
            </w:r>
          </w:p>
        </w:tc>
      </w:tr>
      <w:bookmarkEnd w:id="43"/>
    </w:tbl>
    <w:p w:rsidR="00274288" w:rsidRPr="00274288" w:rsidRDefault="00274288" w:rsidP="00274288">
      <w:pPr>
        <w:ind w:firstLine="709"/>
        <w:jc w:val="both"/>
        <w:rPr>
          <w:szCs w:val="20"/>
          <w:lang w:eastAsia="lt-LT"/>
        </w:rPr>
      </w:pPr>
    </w:p>
    <w:p w:rsidR="00274288" w:rsidRPr="00274288" w:rsidRDefault="00274288" w:rsidP="00274288">
      <w:pPr>
        <w:ind w:firstLine="709"/>
        <w:jc w:val="both"/>
        <w:rPr>
          <w:rFonts w:eastAsia="Calibri"/>
          <w:color w:val="000000"/>
          <w:lang w:eastAsia="en-GB"/>
        </w:rPr>
      </w:pPr>
    </w:p>
    <w:p w:rsidR="00274288" w:rsidRPr="00274288" w:rsidRDefault="00274288" w:rsidP="00274288">
      <w:pPr>
        <w:ind w:firstLine="709"/>
        <w:jc w:val="right"/>
        <w:rPr>
          <w:b/>
          <w:bCs/>
          <w:lang w:eastAsia="lt-LT"/>
        </w:rPr>
      </w:pPr>
      <w:r w:rsidRPr="00274288">
        <w:rPr>
          <w:b/>
          <w:bCs/>
          <w:lang w:eastAsia="lt-LT"/>
        </w:rPr>
        <w:t>32 lentelė</w:t>
      </w:r>
    </w:p>
    <w:p w:rsidR="00274288" w:rsidRPr="00274288" w:rsidRDefault="00274288" w:rsidP="00274288">
      <w:pPr>
        <w:spacing w:after="120"/>
        <w:jc w:val="center"/>
        <w:rPr>
          <w:rFonts w:eastAsia="Calibri"/>
          <w:color w:val="000000"/>
          <w:lang w:eastAsia="en-GB"/>
        </w:rPr>
      </w:pPr>
      <w:r w:rsidRPr="00274288">
        <w:rPr>
          <w:szCs w:val="20"/>
          <w:lang w:eastAsia="lt-LT"/>
        </w:rPr>
        <w:t>Dirvožemio monitoringo vietos Klaipėdos mieste</w:t>
      </w:r>
    </w:p>
    <w:tbl>
      <w:tblPr>
        <w:tblpPr w:leftFromText="180" w:rightFromText="180" w:vertAnchor="text" w:tblpY="1"/>
        <w:tblOverlap w:val="never"/>
        <w:tblW w:w="495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5"/>
        <w:gridCol w:w="5847"/>
        <w:gridCol w:w="763"/>
        <w:gridCol w:w="1159"/>
        <w:gridCol w:w="1161"/>
      </w:tblGrid>
      <w:tr w:rsidR="00274288" w:rsidRPr="00274288" w:rsidTr="00274288">
        <w:trPr>
          <w:cantSplit/>
          <w:tblHeader/>
        </w:trPr>
        <w:tc>
          <w:tcPr>
            <w:tcW w:w="423" w:type="pct"/>
            <w:vMerge w:val="restar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Eil.</w:t>
            </w:r>
          </w:p>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Nr.</w:t>
            </w:r>
          </w:p>
        </w:tc>
        <w:tc>
          <w:tcPr>
            <w:tcW w:w="2997" w:type="pct"/>
            <w:vMerge w:val="restar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Tyrimų vieta</w:t>
            </w:r>
          </w:p>
        </w:tc>
        <w:tc>
          <w:tcPr>
            <w:tcW w:w="391" w:type="pct"/>
            <w:vMerge w:val="restar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ID</w:t>
            </w:r>
          </w:p>
        </w:tc>
        <w:tc>
          <w:tcPr>
            <w:tcW w:w="1189" w:type="pct"/>
            <w:gridSpan w:val="2"/>
            <w:shd w:val="clear" w:color="auto" w:fill="auto"/>
            <w:vAlign w:val="center"/>
          </w:tcPr>
          <w:p w:rsidR="00274288" w:rsidRPr="00274288" w:rsidRDefault="00274288" w:rsidP="00274288">
            <w:pPr>
              <w:jc w:val="center"/>
              <w:rPr>
                <w:sz w:val="22"/>
                <w:szCs w:val="22"/>
                <w:lang w:eastAsia="lt-LT"/>
              </w:rPr>
            </w:pPr>
            <w:r w:rsidRPr="00274288">
              <w:rPr>
                <w:rFonts w:eastAsia="Calibri"/>
                <w:b/>
                <w:bCs/>
                <w:color w:val="000000"/>
                <w:sz w:val="22"/>
                <w:szCs w:val="22"/>
                <w:lang w:eastAsia="en-GB"/>
              </w:rPr>
              <w:t>Koordinatės (LKS-94)</w:t>
            </w:r>
          </w:p>
        </w:tc>
      </w:tr>
      <w:tr w:rsidR="00274288" w:rsidRPr="00274288" w:rsidTr="00274288">
        <w:trPr>
          <w:cantSplit/>
          <w:tblHeader/>
        </w:trPr>
        <w:tc>
          <w:tcPr>
            <w:tcW w:w="423" w:type="pct"/>
            <w:vMerge/>
            <w:shd w:val="clear" w:color="auto" w:fill="auto"/>
          </w:tcPr>
          <w:p w:rsidR="00274288" w:rsidRPr="00274288" w:rsidRDefault="00274288" w:rsidP="00274288">
            <w:pPr>
              <w:jc w:val="both"/>
              <w:rPr>
                <w:sz w:val="22"/>
                <w:szCs w:val="22"/>
                <w:lang w:eastAsia="lt-LT"/>
              </w:rPr>
            </w:pPr>
          </w:p>
        </w:tc>
        <w:tc>
          <w:tcPr>
            <w:tcW w:w="2997" w:type="pct"/>
            <w:vMerge/>
            <w:shd w:val="clear" w:color="auto" w:fill="auto"/>
          </w:tcPr>
          <w:p w:rsidR="00274288" w:rsidRPr="00274288" w:rsidRDefault="00274288" w:rsidP="00274288">
            <w:pPr>
              <w:jc w:val="both"/>
              <w:rPr>
                <w:sz w:val="22"/>
                <w:szCs w:val="22"/>
                <w:lang w:eastAsia="lt-LT"/>
              </w:rPr>
            </w:pPr>
          </w:p>
        </w:tc>
        <w:tc>
          <w:tcPr>
            <w:tcW w:w="391" w:type="pct"/>
            <w:vMerge/>
            <w:shd w:val="clear" w:color="auto" w:fill="auto"/>
          </w:tcPr>
          <w:p w:rsidR="00274288" w:rsidRPr="00274288" w:rsidRDefault="00274288" w:rsidP="00274288">
            <w:pPr>
              <w:jc w:val="both"/>
              <w:rPr>
                <w:sz w:val="22"/>
                <w:szCs w:val="22"/>
                <w:lang w:eastAsia="lt-LT"/>
              </w:rPr>
            </w:pPr>
          </w:p>
        </w:tc>
        <w:tc>
          <w:tcPr>
            <w:tcW w:w="594" w:type="pct"/>
            <w:shd w:val="clear" w:color="auto" w:fill="auto"/>
            <w:vAlign w:val="center"/>
          </w:tcPr>
          <w:p w:rsidR="00274288" w:rsidRPr="00274288" w:rsidRDefault="00274288" w:rsidP="00274288">
            <w:pPr>
              <w:jc w:val="center"/>
              <w:rPr>
                <w:b/>
                <w:sz w:val="22"/>
                <w:szCs w:val="22"/>
                <w:lang w:eastAsia="lt-LT"/>
              </w:rPr>
            </w:pPr>
            <w:r w:rsidRPr="00274288">
              <w:rPr>
                <w:b/>
                <w:sz w:val="22"/>
                <w:szCs w:val="22"/>
                <w:lang w:eastAsia="lt-LT"/>
              </w:rPr>
              <w:t>X</w:t>
            </w:r>
          </w:p>
        </w:tc>
        <w:tc>
          <w:tcPr>
            <w:tcW w:w="595" w:type="pct"/>
            <w:shd w:val="clear" w:color="auto" w:fill="auto"/>
            <w:vAlign w:val="center"/>
          </w:tcPr>
          <w:p w:rsidR="00274288" w:rsidRPr="00274288" w:rsidRDefault="00274288" w:rsidP="00274288">
            <w:pPr>
              <w:jc w:val="center"/>
              <w:rPr>
                <w:b/>
                <w:sz w:val="22"/>
                <w:szCs w:val="22"/>
                <w:lang w:eastAsia="lt-LT"/>
              </w:rPr>
            </w:pPr>
            <w:r w:rsidRPr="00274288">
              <w:rPr>
                <w:b/>
                <w:sz w:val="22"/>
                <w:szCs w:val="22"/>
                <w:lang w:eastAsia="lt-LT"/>
              </w:rPr>
              <w:t>Y</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Klaipėdos „Medeinės“ mokykla (Panevėžio g. 2)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320201</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6181417</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2"/>
                <w:szCs w:val="22"/>
                <w:highlight w:val="red"/>
              </w:rPr>
            </w:pPr>
            <w:r w:rsidRPr="00274288">
              <w:rPr>
                <w:rFonts w:eastAsia="Calibri"/>
                <w:color w:val="000000"/>
                <w:sz w:val="22"/>
                <w:szCs w:val="22"/>
              </w:rPr>
              <w:t xml:space="preserve">Klaipėdos „Žemynos“ gimnazija (Kretingos g. 23)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319809</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6180683</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Klaipėdos „Verdenės“ progimnazija (Kretingos g. 22)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4</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319885</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6180678</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4</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Klaipėdos Vitės pagrindinė mokykla (J. Janonio g. 32)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5</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318932</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6179766</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5</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Klaipėdos Maksimo Gorkio pagrindinė mokykla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(S. Daukanto g. 5)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319438</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6179311</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Klaipėdos „Saulėtekio“ pagrindinė mokykla (Mokyklos g. 3)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7</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320993</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6178925</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7</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Klaipėdos Simono Dacho progimnazija (Kuršių a. 2/3)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8</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319472</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6178870</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8</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Klaipėdos Sendvario progimnazija (Tilžės g. 39)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9</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321025</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6178170</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9</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Klaipėdos „Žaliakalnio“ gimnazija (Galinio Pylimo g. 17)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10</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320145</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6177956</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10</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Klaipėdos „Ąžuolyno“ gimnazija (Paryžiaus Komunos g. 16)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11</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321390</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6177692</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11</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Klaipėdos „Aitvaro“ gimnazija (Paryžiaus Komunos g. 14)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13</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321138</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6177483</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12</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Klaipėdos Martyno Mažvydo progimnazija (Baltijos pr. 53)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15</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322160</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6176096</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13</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Klaipėdos miesto šeimos ir vaiko gerovės centras, Pagalbos vaikams padalinys (Debreceno g. 48)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16</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322347</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6175914</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14</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Klaipėdos Hermano Zudermano gimnazija (Debreceno g. 29)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17</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322449</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6175690</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15</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Klaipėdos Gedminų progimnazija (Gedminų g. 3)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18</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322564</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6175422</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16</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Klaipėdos „Gilijos“ pradinė mokykla ir Vaikų globos namai „Rytas“ (Taikos pr. 68)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19</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321300</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6175615</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17</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Klaipėdos Vydūno gimnazija (Sulupės g. 26)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20</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321109</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6175600</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18</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Klaipėdos Ievos Simonaitytės mokykla (Naikupės g. 25)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22</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321239</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6175360</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19</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Klaipėdos „Vėtrungės“ gimnazija (Gedminų g. 5)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23</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322601</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6175234</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20</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Klaipėdos „Santarvės“ pagrindinė mokykla (Gedminų g. 7)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24</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322597</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6174970</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21</w:t>
            </w:r>
          </w:p>
        </w:tc>
        <w:tc>
          <w:tcPr>
            <w:tcW w:w="2997"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Klaipėdos Eduardo Balsio menų gimnazija (Statybininkų g. 2) </w:t>
            </w:r>
          </w:p>
        </w:tc>
        <w:tc>
          <w:tcPr>
            <w:tcW w:w="391"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25</w:t>
            </w:r>
          </w:p>
        </w:tc>
        <w:tc>
          <w:tcPr>
            <w:tcW w:w="594"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322730</w:t>
            </w:r>
          </w:p>
        </w:tc>
        <w:tc>
          <w:tcPr>
            <w:tcW w:w="595"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6174887</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22</w:t>
            </w:r>
          </w:p>
        </w:tc>
        <w:tc>
          <w:tcPr>
            <w:tcW w:w="2997"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Klaipėdos „Versmės“ progimnazija (I. Simonaitytės g. 2) </w:t>
            </w:r>
          </w:p>
        </w:tc>
        <w:tc>
          <w:tcPr>
            <w:tcW w:w="391"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26</w:t>
            </w:r>
          </w:p>
        </w:tc>
        <w:tc>
          <w:tcPr>
            <w:tcW w:w="594"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322974</w:t>
            </w:r>
          </w:p>
        </w:tc>
        <w:tc>
          <w:tcPr>
            <w:tcW w:w="595"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6174820</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23</w:t>
            </w:r>
          </w:p>
        </w:tc>
        <w:tc>
          <w:tcPr>
            <w:tcW w:w="2997"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Klaipėdos „Aukuro“ gimnazija (Statybininkų pr. 7) </w:t>
            </w:r>
          </w:p>
        </w:tc>
        <w:tc>
          <w:tcPr>
            <w:tcW w:w="391"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27</w:t>
            </w:r>
          </w:p>
        </w:tc>
        <w:tc>
          <w:tcPr>
            <w:tcW w:w="594"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322603</w:t>
            </w:r>
          </w:p>
        </w:tc>
        <w:tc>
          <w:tcPr>
            <w:tcW w:w="595"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6174599</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24</w:t>
            </w:r>
          </w:p>
        </w:tc>
        <w:tc>
          <w:tcPr>
            <w:tcW w:w="2997"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Klaipėdos suaugusiųjų gimnazija (I. Simonaitytės g. 24) </w:t>
            </w:r>
          </w:p>
        </w:tc>
        <w:tc>
          <w:tcPr>
            <w:tcW w:w="391"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28</w:t>
            </w:r>
          </w:p>
        </w:tc>
        <w:tc>
          <w:tcPr>
            <w:tcW w:w="594"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322806</w:t>
            </w:r>
          </w:p>
        </w:tc>
        <w:tc>
          <w:tcPr>
            <w:tcW w:w="595"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6174225</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25</w:t>
            </w:r>
          </w:p>
        </w:tc>
        <w:tc>
          <w:tcPr>
            <w:tcW w:w="2997"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Klaipėdos „Smeltės“ progimnazija (Reikjaviko g. 17) </w:t>
            </w:r>
          </w:p>
        </w:tc>
        <w:tc>
          <w:tcPr>
            <w:tcW w:w="391"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29</w:t>
            </w:r>
          </w:p>
        </w:tc>
        <w:tc>
          <w:tcPr>
            <w:tcW w:w="594"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322512</w:t>
            </w:r>
          </w:p>
        </w:tc>
        <w:tc>
          <w:tcPr>
            <w:tcW w:w="595"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6173950</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26</w:t>
            </w:r>
          </w:p>
        </w:tc>
        <w:tc>
          <w:tcPr>
            <w:tcW w:w="2997"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Klaipėdos „Litorinos“ mokykla (Smiltelės g. 22) </w:t>
            </w:r>
          </w:p>
        </w:tc>
        <w:tc>
          <w:tcPr>
            <w:tcW w:w="391"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30</w:t>
            </w:r>
          </w:p>
        </w:tc>
        <w:tc>
          <w:tcPr>
            <w:tcW w:w="594"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321732</w:t>
            </w:r>
          </w:p>
        </w:tc>
        <w:tc>
          <w:tcPr>
            <w:tcW w:w="595"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6173796</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27</w:t>
            </w:r>
          </w:p>
        </w:tc>
        <w:tc>
          <w:tcPr>
            <w:tcW w:w="2997"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Klaipėdos „Varpo“ gimnazija (Budelkiemio g. 7) </w:t>
            </w:r>
          </w:p>
        </w:tc>
        <w:tc>
          <w:tcPr>
            <w:tcW w:w="391"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31</w:t>
            </w:r>
          </w:p>
        </w:tc>
        <w:tc>
          <w:tcPr>
            <w:tcW w:w="594"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324175</w:t>
            </w:r>
          </w:p>
        </w:tc>
        <w:tc>
          <w:tcPr>
            <w:tcW w:w="595"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6173755</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28</w:t>
            </w:r>
          </w:p>
        </w:tc>
        <w:tc>
          <w:tcPr>
            <w:tcW w:w="2997"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Klaipėdos Liudviko Stulpino progimnazija (Bandužių g. 4) </w:t>
            </w:r>
          </w:p>
        </w:tc>
        <w:tc>
          <w:tcPr>
            <w:tcW w:w="391"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w:t>
            </w:r>
          </w:p>
        </w:tc>
        <w:tc>
          <w:tcPr>
            <w:tcW w:w="594"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324164</w:t>
            </w:r>
          </w:p>
        </w:tc>
        <w:tc>
          <w:tcPr>
            <w:tcW w:w="595"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6173504</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29</w:t>
            </w:r>
          </w:p>
        </w:tc>
        <w:tc>
          <w:tcPr>
            <w:tcW w:w="2997"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Klaipėdos „Pajūrio“ pagrindinė mokykla (Laukininkų g. 28) </w:t>
            </w:r>
          </w:p>
        </w:tc>
        <w:tc>
          <w:tcPr>
            <w:tcW w:w="391"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33</w:t>
            </w:r>
          </w:p>
        </w:tc>
        <w:tc>
          <w:tcPr>
            <w:tcW w:w="594"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323229</w:t>
            </w:r>
          </w:p>
        </w:tc>
        <w:tc>
          <w:tcPr>
            <w:tcW w:w="595"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6173497</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30</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„Vyturio“ pagrindinė mokykla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3"/>
                <w:szCs w:val="23"/>
              </w:rPr>
              <w:t xml:space="preserve">(Laukininkų g. 30) </w:t>
            </w:r>
          </w:p>
        </w:tc>
        <w:tc>
          <w:tcPr>
            <w:tcW w:w="391"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3"/>
                <w:szCs w:val="23"/>
              </w:rPr>
              <w:t>35</w:t>
            </w:r>
          </w:p>
        </w:tc>
        <w:tc>
          <w:tcPr>
            <w:tcW w:w="594"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3"/>
                <w:szCs w:val="23"/>
              </w:rPr>
              <w:t>323032</w:t>
            </w:r>
          </w:p>
        </w:tc>
        <w:tc>
          <w:tcPr>
            <w:tcW w:w="595"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3"/>
                <w:szCs w:val="23"/>
              </w:rPr>
              <w:t>6173421</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31</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Vilniaus dailės akademija, Klaipėdos fakultetas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3"/>
                <w:szCs w:val="23"/>
              </w:rPr>
              <w:t xml:space="preserve">(Daržų g. 18) </w:t>
            </w:r>
          </w:p>
        </w:tc>
        <w:tc>
          <w:tcPr>
            <w:tcW w:w="391"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3"/>
                <w:szCs w:val="23"/>
              </w:rPr>
              <w:t>36</w:t>
            </w:r>
          </w:p>
        </w:tc>
        <w:tc>
          <w:tcPr>
            <w:tcW w:w="594"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3"/>
                <w:szCs w:val="23"/>
              </w:rPr>
              <w:t>319879</w:t>
            </w:r>
          </w:p>
        </w:tc>
        <w:tc>
          <w:tcPr>
            <w:tcW w:w="595"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3"/>
                <w:szCs w:val="23"/>
              </w:rPr>
              <w:t>6178313</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w:t>
            </w:r>
          </w:p>
        </w:tc>
        <w:tc>
          <w:tcPr>
            <w:tcW w:w="2997"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3"/>
                <w:szCs w:val="23"/>
              </w:rPr>
              <w:t xml:space="preserve">„Vaivorykštės tako“ gimnazija (Sportininkų g. 11) </w:t>
            </w:r>
          </w:p>
        </w:tc>
        <w:tc>
          <w:tcPr>
            <w:tcW w:w="391"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3"/>
                <w:szCs w:val="23"/>
              </w:rPr>
              <w:t>37</w:t>
            </w:r>
          </w:p>
        </w:tc>
        <w:tc>
          <w:tcPr>
            <w:tcW w:w="594"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3"/>
                <w:szCs w:val="23"/>
              </w:rPr>
              <w:t>318874</w:t>
            </w:r>
          </w:p>
        </w:tc>
        <w:tc>
          <w:tcPr>
            <w:tcW w:w="595"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3"/>
                <w:szCs w:val="23"/>
              </w:rPr>
              <w:t>6179949</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33</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„Universa VIA“ tarptautinė mokykla, privatus darželis (Baltikalnio g. 11)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38</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320636</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6178438</w:t>
            </w:r>
          </w:p>
        </w:tc>
      </w:tr>
      <w:tr w:rsidR="00274288" w:rsidRPr="00274288" w:rsidTr="00274288">
        <w:tc>
          <w:tcPr>
            <w:tcW w:w="423" w:type="pct"/>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34</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universitetas (Herkaus Manto g. 84)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39</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319364</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6180380</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35</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universitetas, pedagogikos fakultetas </w:t>
            </w:r>
          </w:p>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(S. Nėries g. 5)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40</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319976</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6179835</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36</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universitetas, menų fakultetas </w:t>
            </w:r>
          </w:p>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 Donelaičio g. 4)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41</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320105</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6179343</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37</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universitetas, socialinių mokslų fakultetas </w:t>
            </w:r>
          </w:p>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(Minijos g. 153)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42</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321085</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6174843</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38</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Lietuvos aukštoji jūreivystės mokykla (I. Kanto g. 7)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43</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319349</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6179468</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39</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universitetas, jūrų technikos fakultetas </w:t>
            </w:r>
          </w:p>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(Bijūnų g. 17)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44</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320436</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6177735</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40</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valstybinė kolegija, socialinių mokslų fakultetas (Jaunystės g. 1)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46</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322423</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6180492</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41</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valstybinė kolegija, technologijų fakultetas </w:t>
            </w:r>
          </w:p>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(Bijūnų g. 10)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47</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320537</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6177654</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42</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paslaugų ir verslo mokykla, gimnazijos ir verslo skyriai (Smilties Pylimo g. 14)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48</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319200</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6180154</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43</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Klaipėdos turizmo mokykla (Baltijos pr. 24)</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49</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321378</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6176285</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44</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paslaugų ir verslo mokykla, Paslaugų skyrius </w:t>
            </w:r>
          </w:p>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(J. Janonio g. 13)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50</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319205</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6179766</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45</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laivininkų mokykla (Rambyno g. 14)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51</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321381</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6174591</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46</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laivų statybos ir remonto mokykla </w:t>
            </w:r>
          </w:p>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(Statybininkų pr. 39)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52</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321616</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6174353</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47</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„Žuvėdra“ (Debreceno g. 24)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53</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322650</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6175904</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48</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licėjus (Kretingos g. 44)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54</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319986</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6181553</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49</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„Varpelio“ mokykla-darželis (Kretingos g. 67)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55</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319742</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6181162</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50</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„Šaltinėlio“ mokykla-darželis (Bangų g. 14)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56</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320601</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6178612</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51</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„Saulutės“ mokykla-darželis (Kauno g. 11)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57</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321222</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6177123</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52</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specialioji mokykla – daugiafunkcinis centras „Svetliačiok“ (Baltijos pr. 49)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58</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322301</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6176137</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53</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Marijos Montessori mokykla-darželis </w:t>
            </w:r>
          </w:p>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(Debreceno g. 80)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59</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321953</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6175528</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54</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„Nykštukas“ (Naujakiemio g. 11)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60</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322255</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6175037</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55</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„Versmė“ (Kalnupės g. 6)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321463</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6174974</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56</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„Vyturėlis“ (Vyturio g. 17)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62</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323421</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6173857</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57</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Klaipėdos lopšelis-darželis „Du gaideliai“</w:t>
            </w:r>
          </w:p>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 (Laukininkų g. 56)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63</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323151</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6172995</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58</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licėjaus stadionas (Kretingos g. 44A)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64</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320119</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6181669</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59</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„Žemynos“ gimnazijos stadionas </w:t>
            </w:r>
          </w:p>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(Kretingos g. 23)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65</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319783</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6180808</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60</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Lietuvos policijos mokykla, Klaipėdos padalinio stadionas (Jaunystės g. 7)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67</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322494</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6180342</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paslaugų ir verslo mokyklos, gimnazijos ir verslo skyrių stadionas (Smilties Pylimo g. 14)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68</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319185</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6180077</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62</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universitetas, pedagogikos fakulteto stadionas </w:t>
            </w:r>
          </w:p>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(S. Nėries g. 5)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69</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319823</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6179839</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63</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Maksimo Gorkio pagrindinės mokyklos stadionas (S. Daukanto g. 5)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70</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319359</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6179372</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64</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universitetas, menų fakulteto stadionas </w:t>
            </w:r>
          </w:p>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 Donelaičio g. 4)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71</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320198</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6179351</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65</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Sendvario progimnazijos stadionas </w:t>
            </w:r>
          </w:p>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(Tilžės g. 39)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72</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321016</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6178287</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66</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futbolo sporto mokyklos stadionas </w:t>
            </w:r>
          </w:p>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(Paryžiaus Komunos g. 16A)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73</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321268</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6177570</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67</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valstybinė kolegija, technologijų fakulteto stadionas (Bijūnų g. 10)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74</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320476</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6177486</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68</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statybininkų mokyklos stadionas (Taikos pr. 67)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75</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321463</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6176404</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69</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Martyno Mažvydo progimnazijos stadionas </w:t>
            </w:r>
          </w:p>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(Baltijos pr. 53)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76</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322017</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6176146</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70</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miesto šeimos ir vaiko gerovės centras, Pagalbos vaikams padalinio stadionas (Debreceno g. 48)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79</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322223</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6175922</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71</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„Gilijos“ pradinės mokyklos stadionas </w:t>
            </w:r>
          </w:p>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(Taikos pr. 68)</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80</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321283</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6175739</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72</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Hermano Zudermano gimnazijos stadionas (Debreceno g. 29)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81</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322513</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6175551</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73</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Klaipėdos „Vėtrungės“ gimnazijos stadionas</w:t>
            </w:r>
          </w:p>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(Gedminų g. 5)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82</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322606</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6175156</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74</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universitetas, socialinių mokslų fakulteto stadionas (Minijos g. 153)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83</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321219</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6174843</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75</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„Aukuro“ gimnazijos stadionas </w:t>
            </w:r>
          </w:p>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(Statybininkų pr. 7)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84</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322696</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6174466</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76</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laivų statybos ir remonto mokyklos stadionas (Statybininkų pr. 39)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85</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321735</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6174182</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77</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„Litorinos“ mokyklos stadionas </w:t>
            </w:r>
          </w:p>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(Smiltelės g. 22)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86</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321802</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6173883</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78</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Liudviko Stulpino progimnazijos stadionas (Bandužių g. 4)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87</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324254</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6173662</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79</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Klaipėdos valstybinė kolegija, Sveikatos mokslų fakultetas</w:t>
            </w:r>
          </w:p>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(Dariaus ir Girėno g. 8)</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88</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319205</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6180082</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80</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„Smeltės“ progimnazijos stadionas </w:t>
            </w:r>
          </w:p>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(Reikjaviko g. 17)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90</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322553</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6173967</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81</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Gyvenamo namo kiemas (M. Mažvydo al. 9)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101</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319847</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6179308</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82</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„Medeinės“ mokyklos parkelis (Panevėžio g. 2)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102</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320195</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6181472</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83</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„Atžalynas“ (Panevėžio g. 3)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105</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320253</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6181552</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84</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„Bitutė“ (Švyturio g. 14A)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106</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318666</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6180119</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85</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Klaipėdos lopšelis-darželis „Traukinukas“</w:t>
            </w:r>
          </w:p>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(S. Daukanto g. 39)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107</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320154</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6179669</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86</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„Svirpliukas“ (Liepų g. 43A)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108</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320336</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6179357</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87</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„Boružėlė“ (Danės g. 29)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109</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320200</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6179090</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88</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„Kregždutė“ (Butsargių g. 10)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110</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320781</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6178394</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89</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„Pingvinukas“ </w:t>
            </w:r>
          </w:p>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(Sausio 15-osios g. 13A)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111</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320641</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6178061</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90</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„Radastėlė“ </w:t>
            </w:r>
          </w:p>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(Galinio Pylimo g. 16A)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112</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320033</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6178094</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91</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„Vėrinėlis“ (Taikos pr. 23A)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113</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320716</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6177682</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92</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„Inkarėlio“ mokykla-darželis (Kauno g. 43)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114</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321695</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6177477</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93</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„Žiogelis“ (Kauno g. 27)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115</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321468</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6177322</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94</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„Klevelis“ (Taikos pr. 53)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116</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320984</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6177210</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95</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„Liepaitė“ (Baltijos pr. 17)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117</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322537</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6176235</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96</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regos ugdymo centras (Baltijos pr. 31)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118</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322418</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6176192</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97</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„Čiauškutė“ (Baltijos pr. 55)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120</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322002</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6175979</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98</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„Šermukšnėlė“ (Baltijos pr. 63)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121</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321908</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6175874</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99</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„Bangelė“ (Nidos g. 3)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122</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321128</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6175716</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100</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„Puriena“ (Naikupės g. 27)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123</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321352</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6175528</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101</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„Pušaitė“ (Debreceno g. 43)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125</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322150</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6175387</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102</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„Sakalėlis“ (Šiaulių g. 11)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126</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322924</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6175127</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103</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„Eglutė“ (Naujakiemio g. 8)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127</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322291</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6175254</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104</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„Švyturėlis“ (Kalnupės g. 20)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128</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321561</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6175026</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105</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„Žemuogėlė“ </w:t>
            </w:r>
          </w:p>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(Statybininkų pr. 20)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129</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322209</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6174828</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106</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„Pagrandukas“ </w:t>
            </w:r>
          </w:p>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(Žardininkų g. 10)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130</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322374</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6174543</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107</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„Pakalnutės“ mokykla-darželis </w:t>
            </w:r>
          </w:p>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(I. Simonaitytės g. 15)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131</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323126</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6174672</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108</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„Rūta“ (I. Simonaitytės g. 25)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132</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323205</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6174463</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109</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„Dobiliukas“ (Vingio g. 9)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133</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323538</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6174470</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110</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„Berželis“ (Mogiliovo g. 2)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134</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323722</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6174218</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111</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„Volungėlė“ </w:t>
            </w:r>
          </w:p>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(I. Simonaitytės g. 26)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135</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322920</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6174156</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112</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„Pumpurėlis“ </w:t>
            </w:r>
          </w:p>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(Žardininkų g. 19)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136</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322432</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6174420</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113</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„Papartėlis“ (Reikjaviko g. 5)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137</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322380</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6174232</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114</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„Žiburėlis“ (Reikjaviko g. 8)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138</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322248</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6174095</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115</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„Alksniukas“ (Alksnynės g. 23)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139</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321706</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6174405</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116</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„Linelis“ (Laukininkų g. 10)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140</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323115</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6173922</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117</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„Putinėlis“ (Sinagogų g. 5A)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141</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320230</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6178185</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118</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Švyturio g. greta gyvenamo namo Nr. 14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209</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318620</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6180020</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119</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Švyturio g. greta gyvenamo namo Nr. 18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210</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318524</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6180212</w:t>
            </w:r>
          </w:p>
        </w:tc>
      </w:tr>
    </w:tbl>
    <w:p w:rsidR="00274288" w:rsidRPr="00274288" w:rsidRDefault="00274288" w:rsidP="00274288">
      <w:pPr>
        <w:ind w:firstLine="709"/>
        <w:jc w:val="both"/>
        <w:rPr>
          <w:sz w:val="20"/>
          <w:szCs w:val="20"/>
          <w:highlight w:val="yellow"/>
          <w:lang w:eastAsia="lt-LT"/>
        </w:rPr>
      </w:pPr>
      <w:r w:rsidRPr="00274288">
        <w:rPr>
          <w:sz w:val="20"/>
          <w:szCs w:val="20"/>
          <w:lang w:eastAsia="lt-LT"/>
        </w:rPr>
        <w:t>* - ID tai unikalus tyrimo vietos Nr., perkeltas iš ankstesnio laikotarpio monitoringo programų, siekiant sudaryti galimybę patogesniam duomenų lyginimui.</w:t>
      </w:r>
    </w:p>
    <w:p w:rsidR="00274288" w:rsidRPr="00274288" w:rsidRDefault="00274288" w:rsidP="00274288">
      <w:pPr>
        <w:ind w:firstLine="709"/>
        <w:jc w:val="both"/>
        <w:rPr>
          <w:szCs w:val="20"/>
          <w:highlight w:val="yellow"/>
          <w:lang w:eastAsia="lt-LT"/>
        </w:rPr>
      </w:pPr>
      <w:r w:rsidRPr="00274288">
        <w:rPr>
          <w:sz w:val="20"/>
          <w:szCs w:val="20"/>
          <w:lang w:eastAsia="lt-LT"/>
        </w:rPr>
        <w:t>Pastaba: nurodytoje tyrimo vietoje esant dirbtinei dangai, ėminiai imami arčiausiai nurodytų koordinačių esant natūraliai dangai.</w:t>
      </w:r>
    </w:p>
    <w:p w:rsidR="00274288" w:rsidRPr="00274288" w:rsidRDefault="00274288" w:rsidP="00274288">
      <w:pPr>
        <w:ind w:firstLine="709"/>
        <w:jc w:val="both"/>
        <w:rPr>
          <w:szCs w:val="20"/>
          <w:highlight w:val="yellow"/>
          <w:lang w:eastAsia="lt-LT"/>
        </w:rPr>
      </w:pPr>
    </w:p>
    <w:p w:rsidR="00274288" w:rsidRPr="00274288" w:rsidRDefault="00274288" w:rsidP="00274288">
      <w:pPr>
        <w:jc w:val="center"/>
        <w:rPr>
          <w:szCs w:val="20"/>
          <w:highlight w:val="yellow"/>
          <w:lang w:eastAsia="lt-LT"/>
        </w:rPr>
      </w:pPr>
      <w:r w:rsidRPr="00274288">
        <w:rPr>
          <w:rFonts w:ascii="TimesLT" w:hAnsi="TimesLT"/>
          <w:noProof/>
          <w:szCs w:val="20"/>
          <w:lang w:eastAsia="lt-LT"/>
        </w:rPr>
        <w:drawing>
          <wp:inline distT="0" distB="0" distL="0" distR="0" wp14:anchorId="2C16964F" wp14:editId="799124CB">
            <wp:extent cx="6120130" cy="6986270"/>
            <wp:effectExtent l="0" t="0" r="0" b="5080"/>
            <wp:docPr id="8" name="Paveikslėli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20130" cy="6986270"/>
                    </a:xfrm>
                    <a:prstGeom prst="rect">
                      <a:avLst/>
                    </a:prstGeom>
                    <a:noFill/>
                    <a:ln>
                      <a:noFill/>
                    </a:ln>
                  </pic:spPr>
                </pic:pic>
              </a:graphicData>
            </a:graphic>
          </wp:inline>
        </w:drawing>
      </w:r>
    </w:p>
    <w:p w:rsidR="00274288" w:rsidRPr="00274288" w:rsidRDefault="00274288" w:rsidP="00274288">
      <w:pPr>
        <w:jc w:val="center"/>
        <w:rPr>
          <w:highlight w:val="yellow"/>
          <w:lang w:eastAsia="lt-LT"/>
        </w:rPr>
      </w:pPr>
      <w:r w:rsidRPr="00274288">
        <w:rPr>
          <w:b/>
          <w:bCs/>
          <w:lang w:eastAsia="lt-LT"/>
        </w:rPr>
        <w:t xml:space="preserve">22 pav. </w:t>
      </w:r>
      <w:r w:rsidRPr="00274288">
        <w:rPr>
          <w:lang w:eastAsia="lt-LT"/>
        </w:rPr>
        <w:t>Dirvožemio monitoringo vietos šiaurinėje miesto dalyje</w:t>
      </w:r>
    </w:p>
    <w:p w:rsidR="00274288" w:rsidRPr="00274288" w:rsidRDefault="00274288" w:rsidP="00274288">
      <w:pPr>
        <w:ind w:firstLine="709"/>
        <w:jc w:val="both"/>
        <w:rPr>
          <w:highlight w:val="yellow"/>
          <w:lang w:eastAsia="lt-LT"/>
        </w:rPr>
      </w:pPr>
    </w:p>
    <w:p w:rsidR="00274288" w:rsidRPr="00274288" w:rsidRDefault="00274288" w:rsidP="00274288">
      <w:pPr>
        <w:ind w:firstLine="709"/>
        <w:jc w:val="both"/>
        <w:rPr>
          <w:szCs w:val="20"/>
          <w:highlight w:val="yellow"/>
          <w:lang w:eastAsia="lt-LT"/>
        </w:rPr>
      </w:pPr>
    </w:p>
    <w:p w:rsidR="00274288" w:rsidRPr="00274288" w:rsidRDefault="00274288" w:rsidP="00274288">
      <w:pPr>
        <w:jc w:val="center"/>
        <w:rPr>
          <w:szCs w:val="20"/>
          <w:highlight w:val="yellow"/>
          <w:lang w:eastAsia="lt-LT"/>
        </w:rPr>
      </w:pPr>
      <w:r w:rsidRPr="00274288">
        <w:rPr>
          <w:rFonts w:ascii="TimesLT" w:hAnsi="TimesLT"/>
          <w:noProof/>
          <w:szCs w:val="20"/>
          <w:lang w:eastAsia="lt-LT"/>
        </w:rPr>
        <w:drawing>
          <wp:inline distT="0" distB="0" distL="0" distR="0" wp14:anchorId="503D869E" wp14:editId="63623370">
            <wp:extent cx="6120130" cy="6050915"/>
            <wp:effectExtent l="0" t="0" r="0" b="6985"/>
            <wp:docPr id="14" name="Paveikslėli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20130" cy="6050915"/>
                    </a:xfrm>
                    <a:prstGeom prst="rect">
                      <a:avLst/>
                    </a:prstGeom>
                    <a:noFill/>
                    <a:ln>
                      <a:noFill/>
                    </a:ln>
                  </pic:spPr>
                </pic:pic>
              </a:graphicData>
            </a:graphic>
          </wp:inline>
        </w:drawing>
      </w:r>
    </w:p>
    <w:p w:rsidR="00274288" w:rsidRPr="00274288" w:rsidRDefault="00274288" w:rsidP="00274288">
      <w:pPr>
        <w:jc w:val="center"/>
        <w:rPr>
          <w:lang w:eastAsia="lt-LT"/>
        </w:rPr>
      </w:pPr>
      <w:r w:rsidRPr="00274288">
        <w:rPr>
          <w:b/>
          <w:bCs/>
          <w:lang w:eastAsia="lt-LT"/>
        </w:rPr>
        <w:t>23 pav.</w:t>
      </w:r>
      <w:r w:rsidRPr="00274288">
        <w:rPr>
          <w:lang w:eastAsia="lt-LT"/>
        </w:rPr>
        <w:t xml:space="preserve"> Dirvožemio monitoringo vietos pietinėje miesto dalyje</w:t>
      </w:r>
    </w:p>
    <w:p w:rsidR="00274288" w:rsidRPr="00274288" w:rsidRDefault="00274288" w:rsidP="00274288">
      <w:pPr>
        <w:spacing w:after="160" w:line="259" w:lineRule="auto"/>
        <w:rPr>
          <w:highlight w:val="yellow"/>
          <w:lang w:eastAsia="lt-LT"/>
        </w:rPr>
      </w:pPr>
      <w:r w:rsidRPr="00274288">
        <w:rPr>
          <w:highlight w:val="yellow"/>
          <w:lang w:eastAsia="lt-LT"/>
        </w:rPr>
        <w:br w:type="page"/>
      </w:r>
    </w:p>
    <w:p w:rsidR="00274288" w:rsidRPr="00274288" w:rsidRDefault="00274288" w:rsidP="00274288">
      <w:pPr>
        <w:keepNext/>
        <w:jc w:val="center"/>
        <w:outlineLvl w:val="1"/>
        <w:rPr>
          <w:rFonts w:eastAsia="Calibri"/>
          <w:b/>
          <w:bCs/>
          <w:iCs/>
          <w:lang w:eastAsia="x-none"/>
        </w:rPr>
      </w:pPr>
      <w:bookmarkStart w:id="44" w:name="_Toc80343197"/>
      <w:r w:rsidRPr="00274288">
        <w:rPr>
          <w:rFonts w:eastAsia="Calibri"/>
          <w:b/>
          <w:bCs/>
          <w:iCs/>
          <w:lang w:eastAsia="x-none"/>
        </w:rPr>
        <w:t>3.3.4 Stebimi parametrai, periodiškumas ir stebėjimo metodai</w:t>
      </w:r>
      <w:bookmarkEnd w:id="44"/>
    </w:p>
    <w:p w:rsidR="00274288" w:rsidRPr="00274288" w:rsidRDefault="00274288" w:rsidP="00274288">
      <w:pPr>
        <w:ind w:firstLine="709"/>
        <w:jc w:val="both"/>
        <w:rPr>
          <w:rFonts w:eastAsia="Calibri"/>
          <w:color w:val="000000"/>
          <w:sz w:val="23"/>
          <w:szCs w:val="23"/>
          <w:lang w:eastAsia="en-GB"/>
        </w:rPr>
      </w:pPr>
    </w:p>
    <w:p w:rsidR="00274288" w:rsidRPr="00274288" w:rsidRDefault="00274288" w:rsidP="00274288">
      <w:pPr>
        <w:ind w:firstLine="709"/>
        <w:jc w:val="both"/>
        <w:rPr>
          <w:highlight w:val="yellow"/>
          <w:lang w:eastAsia="lt-LT"/>
        </w:rPr>
      </w:pPr>
      <w:r w:rsidRPr="00274288">
        <w:rPr>
          <w:rFonts w:eastAsia="Calibri"/>
          <w:color w:val="000000"/>
          <w:lang w:eastAsia="en-GB"/>
        </w:rPr>
        <w:t>Stebėjimo vietose matuojami parametrai ir tyrimo metodai pateikiami 33 lentelėje.</w:t>
      </w:r>
    </w:p>
    <w:p w:rsidR="00274288" w:rsidRPr="00274288" w:rsidRDefault="00274288" w:rsidP="00274288">
      <w:pPr>
        <w:jc w:val="both"/>
        <w:rPr>
          <w:highlight w:val="yellow"/>
          <w:lang w:eastAsia="lt-LT"/>
        </w:rPr>
      </w:pPr>
    </w:p>
    <w:p w:rsidR="00274288" w:rsidRPr="00274288" w:rsidRDefault="00274288" w:rsidP="00274288">
      <w:pPr>
        <w:jc w:val="right"/>
        <w:rPr>
          <w:rFonts w:eastAsia="Calibri"/>
          <w:color w:val="000000"/>
          <w:lang w:eastAsia="en-GB"/>
        </w:rPr>
      </w:pPr>
      <w:r w:rsidRPr="00274288">
        <w:rPr>
          <w:rFonts w:eastAsia="Calibri"/>
          <w:b/>
          <w:color w:val="000000"/>
          <w:lang w:eastAsia="en-GB"/>
        </w:rPr>
        <w:t>33 lentelė</w:t>
      </w:r>
    </w:p>
    <w:p w:rsidR="00274288" w:rsidRPr="00274288" w:rsidRDefault="00274288" w:rsidP="00274288">
      <w:pPr>
        <w:spacing w:after="120"/>
        <w:jc w:val="center"/>
        <w:rPr>
          <w:highlight w:val="yellow"/>
          <w:lang w:eastAsia="lt-LT"/>
        </w:rPr>
      </w:pPr>
      <w:r w:rsidRPr="00274288">
        <w:rPr>
          <w:rFonts w:ascii="TimesLT" w:hAnsi="TimesLT"/>
          <w:szCs w:val="20"/>
          <w:lang w:eastAsia="lt-LT"/>
        </w:rPr>
        <w:t>Tyrimo vietos, parametrai, tyrimo metodai</w:t>
      </w:r>
    </w:p>
    <w:tbl>
      <w:tblPr>
        <w:tblW w:w="97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79"/>
        <w:gridCol w:w="1497"/>
        <w:gridCol w:w="1508"/>
        <w:gridCol w:w="1790"/>
        <w:gridCol w:w="1884"/>
        <w:gridCol w:w="1530"/>
      </w:tblGrid>
      <w:tr w:rsidR="00274288" w:rsidRPr="00274288" w:rsidTr="00274288">
        <w:tc>
          <w:tcPr>
            <w:tcW w:w="1579"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Aplinkos komponentas</w:t>
            </w:r>
          </w:p>
        </w:tc>
        <w:tc>
          <w:tcPr>
            <w:tcW w:w="1497"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Stebėjimo vieta**</w:t>
            </w:r>
          </w:p>
        </w:tc>
        <w:tc>
          <w:tcPr>
            <w:tcW w:w="1508"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Parametrai</w:t>
            </w:r>
          </w:p>
        </w:tc>
        <w:tc>
          <w:tcPr>
            <w:tcW w:w="1790"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Periodiškumas</w:t>
            </w:r>
          </w:p>
        </w:tc>
        <w:tc>
          <w:tcPr>
            <w:tcW w:w="188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Metodas</w:t>
            </w:r>
          </w:p>
        </w:tc>
        <w:tc>
          <w:tcPr>
            <w:tcW w:w="1530"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Nuorodos į standartus</w:t>
            </w:r>
          </w:p>
        </w:tc>
      </w:tr>
      <w:tr w:rsidR="00274288" w:rsidRPr="00274288" w:rsidTr="00274288">
        <w:tc>
          <w:tcPr>
            <w:tcW w:w="157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Dugno nuosėdos </w:t>
            </w:r>
          </w:p>
        </w:tc>
        <w:tc>
          <w:tcPr>
            <w:tcW w:w="1497"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Paviršiniai vandens telkiniai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ID: V1 – V9 </w:t>
            </w:r>
          </w:p>
        </w:tc>
        <w:tc>
          <w:tcPr>
            <w:tcW w:w="1508"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As, Ba, Cd, Cr, Co, Cu, Mn, Mo, Ni, Pb, Sn, V, Zn </w:t>
            </w:r>
          </w:p>
        </w:tc>
        <w:tc>
          <w:tcPr>
            <w:tcW w:w="1790"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1 kartą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2022–2026 m. laikotarpiu.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Tyrimai atliekami 2026 m. </w:t>
            </w:r>
          </w:p>
        </w:tc>
        <w:tc>
          <w:tcPr>
            <w:tcW w:w="1884" w:type="dxa"/>
            <w:vMerge w:val="restart"/>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Visuminiai (bendri) As; Ba; Cr; Co; Cu; Mn; Mo; Ni; Pb; Sn; V; Zn kiekiai nustatomi naudojant induktyviai susietos plazmos optinės emisijos spektrometriją (ICP-OES), arba indukcinę plazmos spektrometriją/ masių spektrometriją (ICP-MS), ar rentgeno fluorescencijos spektrometriją (XRF), ar atominės absorbcijos spektrofotometriją (AAS).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Cd-atomine absorbcine spektrometrija.</w:t>
            </w:r>
          </w:p>
          <w:p w:rsidR="00274288" w:rsidRPr="00274288" w:rsidRDefault="00274288" w:rsidP="00274288">
            <w:pPr>
              <w:autoSpaceDE w:val="0"/>
              <w:autoSpaceDN w:val="0"/>
              <w:adjustRightInd w:val="0"/>
              <w:rPr>
                <w:rFonts w:eastAsia="Calibri"/>
                <w:color w:val="000000"/>
                <w:sz w:val="22"/>
                <w:szCs w:val="22"/>
              </w:rPr>
            </w:pP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Naftos produktai –dujų chroma-tografija; IR spektrometrija.</w:t>
            </w:r>
          </w:p>
        </w:tc>
        <w:tc>
          <w:tcPr>
            <w:tcW w:w="1530" w:type="dxa"/>
            <w:vMerge w:val="restart"/>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ISO 18400-104:2018; </w:t>
            </w:r>
          </w:p>
          <w:p w:rsidR="00274288" w:rsidRPr="00274288" w:rsidRDefault="005741F0" w:rsidP="00274288">
            <w:pPr>
              <w:autoSpaceDE w:val="0"/>
              <w:autoSpaceDN w:val="0"/>
              <w:adjustRightInd w:val="0"/>
              <w:rPr>
                <w:rFonts w:eastAsia="Calibri"/>
                <w:color w:val="000000"/>
                <w:sz w:val="22"/>
                <w:szCs w:val="22"/>
              </w:rPr>
            </w:pPr>
            <w:hyperlink r:id="rId42" w:history="1">
              <w:r w:rsidR="00274288" w:rsidRPr="00274288">
                <w:rPr>
                  <w:rFonts w:eastAsia="Calibri"/>
                  <w:color w:val="000000"/>
                  <w:sz w:val="22"/>
                  <w:szCs w:val="22"/>
                </w:rPr>
                <w:t>ISO 18400-202:2018</w:t>
              </w:r>
            </w:hyperlink>
            <w:r w:rsidR="00274288" w:rsidRPr="00274288">
              <w:rPr>
                <w:rFonts w:eastAsia="Calibri"/>
                <w:color w:val="000000"/>
                <w:sz w:val="22"/>
                <w:szCs w:val="22"/>
              </w:rPr>
              <w:t xml:space="preserve">; </w:t>
            </w:r>
          </w:p>
          <w:p w:rsidR="00274288" w:rsidRPr="00274288" w:rsidRDefault="005741F0" w:rsidP="00274288">
            <w:pPr>
              <w:autoSpaceDE w:val="0"/>
              <w:autoSpaceDN w:val="0"/>
              <w:adjustRightInd w:val="0"/>
              <w:rPr>
                <w:rFonts w:eastAsia="Calibri"/>
                <w:color w:val="000000"/>
                <w:sz w:val="22"/>
                <w:szCs w:val="22"/>
              </w:rPr>
            </w:pPr>
            <w:hyperlink r:id="rId43" w:history="1">
              <w:r w:rsidR="00274288" w:rsidRPr="00274288">
                <w:rPr>
                  <w:rFonts w:eastAsia="Calibri"/>
                  <w:color w:val="000000"/>
                  <w:sz w:val="22"/>
                  <w:szCs w:val="22"/>
                </w:rPr>
                <w:t>ISO 18400-205:2018</w:t>
              </w:r>
            </w:hyperlink>
            <w:r w:rsidR="00274288" w:rsidRPr="00274288">
              <w:rPr>
                <w:rFonts w:eastAsia="Calibri"/>
                <w:color w:val="000000"/>
                <w:sz w:val="22"/>
                <w:szCs w:val="22"/>
              </w:rPr>
              <w:t xml:space="preserve">; </w:t>
            </w:r>
          </w:p>
          <w:p w:rsidR="00274288" w:rsidRPr="00274288" w:rsidRDefault="00274288" w:rsidP="00274288">
            <w:pPr>
              <w:autoSpaceDE w:val="0"/>
              <w:autoSpaceDN w:val="0"/>
              <w:adjustRightInd w:val="0"/>
              <w:rPr>
                <w:rFonts w:eastAsia="Calibri"/>
                <w:color w:val="000000"/>
                <w:sz w:val="22"/>
                <w:szCs w:val="22"/>
              </w:rPr>
            </w:pP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LST EN 13656:201;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LST EN 15309:2007;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LST EN ISO 16703:2011;</w:t>
            </w:r>
          </w:p>
        </w:tc>
      </w:tr>
      <w:tr w:rsidR="00274288" w:rsidRPr="00274288" w:rsidTr="00274288">
        <w:tc>
          <w:tcPr>
            <w:tcW w:w="157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Dugno nuosėdos </w:t>
            </w:r>
          </w:p>
        </w:tc>
        <w:tc>
          <w:tcPr>
            <w:tcW w:w="1497"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LEZ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ID: L1 – L15 </w:t>
            </w:r>
          </w:p>
        </w:tc>
        <w:tc>
          <w:tcPr>
            <w:tcW w:w="1508"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As, Ba, Cr, Co, Cu, Mo, Ni, Pb, Sn, V, Zn, naftos produktai </w:t>
            </w:r>
          </w:p>
        </w:tc>
        <w:tc>
          <w:tcPr>
            <w:tcW w:w="1790"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1 kartą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2022–2026 m. laikotarpiu. Tyrimai atliekami 2023 m. </w:t>
            </w:r>
          </w:p>
        </w:tc>
        <w:tc>
          <w:tcPr>
            <w:tcW w:w="1884" w:type="dxa"/>
            <w:vMerge/>
            <w:shd w:val="clear" w:color="auto" w:fill="auto"/>
          </w:tcPr>
          <w:p w:rsidR="00274288" w:rsidRPr="00274288" w:rsidRDefault="00274288" w:rsidP="00274288">
            <w:pPr>
              <w:jc w:val="right"/>
              <w:rPr>
                <w:szCs w:val="20"/>
                <w:highlight w:val="yellow"/>
                <w:lang w:eastAsia="lt-LT"/>
              </w:rPr>
            </w:pPr>
          </w:p>
        </w:tc>
        <w:tc>
          <w:tcPr>
            <w:tcW w:w="1530" w:type="dxa"/>
            <w:vMerge/>
            <w:shd w:val="clear" w:color="auto" w:fill="auto"/>
          </w:tcPr>
          <w:p w:rsidR="00274288" w:rsidRPr="00274288" w:rsidRDefault="00274288" w:rsidP="00274288">
            <w:pPr>
              <w:jc w:val="right"/>
              <w:rPr>
                <w:szCs w:val="20"/>
                <w:highlight w:val="yellow"/>
                <w:lang w:eastAsia="lt-LT"/>
              </w:rPr>
            </w:pPr>
          </w:p>
        </w:tc>
      </w:tr>
      <w:tr w:rsidR="00274288" w:rsidRPr="00274288" w:rsidTr="00274288">
        <w:tc>
          <w:tcPr>
            <w:tcW w:w="157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Dirvožemis</w:t>
            </w:r>
          </w:p>
        </w:tc>
        <w:tc>
          <w:tcPr>
            <w:tcW w:w="1497"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Viešos –gyvenamos, rekreacinės teritorijos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ID: 1- 20;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22-76; 79-90;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101-102; 105-118;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120-123;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125-141;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201 </w:t>
            </w:r>
          </w:p>
        </w:tc>
        <w:tc>
          <w:tcPr>
            <w:tcW w:w="1508"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As, Ba, Cr, Co, Cu, Mn, Mo, Ni, Pb, Sn, V, Zn, naftos produktai </w:t>
            </w:r>
          </w:p>
        </w:tc>
        <w:tc>
          <w:tcPr>
            <w:tcW w:w="1790"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1 kartą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2022–2026 m. laikotarpiu. </w:t>
            </w:r>
          </w:p>
          <w:p w:rsidR="00274288" w:rsidRPr="00274288" w:rsidRDefault="00274288" w:rsidP="00274288">
            <w:pPr>
              <w:autoSpaceDE w:val="0"/>
              <w:autoSpaceDN w:val="0"/>
              <w:adjustRightInd w:val="0"/>
              <w:rPr>
                <w:rFonts w:eastAsia="Calibri"/>
                <w:color w:val="000000"/>
                <w:sz w:val="22"/>
                <w:szCs w:val="22"/>
                <w:vertAlign w:val="superscript"/>
              </w:rPr>
            </w:pPr>
            <w:r w:rsidRPr="00274288">
              <w:rPr>
                <w:rFonts w:eastAsia="Calibri"/>
                <w:color w:val="000000"/>
                <w:sz w:val="22"/>
                <w:szCs w:val="22"/>
              </w:rPr>
              <w:t xml:space="preserve">2024 m. – šiaurinė dalis (17 pav.), 2025 m. – pietinė dalis (18 pav.). </w:t>
            </w:r>
            <w:r w:rsidRPr="00274288">
              <w:rPr>
                <w:rFonts w:eastAsia="Calibri"/>
                <w:color w:val="000000"/>
                <w:sz w:val="22"/>
                <w:szCs w:val="22"/>
                <w:vertAlign w:val="superscript"/>
              </w:rPr>
              <w:t>*</w:t>
            </w:r>
          </w:p>
        </w:tc>
        <w:tc>
          <w:tcPr>
            <w:tcW w:w="1884" w:type="dxa"/>
            <w:vMerge/>
            <w:shd w:val="clear" w:color="auto" w:fill="auto"/>
          </w:tcPr>
          <w:p w:rsidR="00274288" w:rsidRPr="00274288" w:rsidRDefault="00274288" w:rsidP="00274288">
            <w:pPr>
              <w:jc w:val="right"/>
              <w:rPr>
                <w:szCs w:val="20"/>
                <w:highlight w:val="yellow"/>
                <w:lang w:eastAsia="lt-LT"/>
              </w:rPr>
            </w:pPr>
          </w:p>
        </w:tc>
        <w:tc>
          <w:tcPr>
            <w:tcW w:w="1530" w:type="dxa"/>
            <w:vMerge/>
            <w:shd w:val="clear" w:color="auto" w:fill="auto"/>
          </w:tcPr>
          <w:p w:rsidR="00274288" w:rsidRPr="00274288" w:rsidRDefault="00274288" w:rsidP="00274288">
            <w:pPr>
              <w:jc w:val="right"/>
              <w:rPr>
                <w:szCs w:val="20"/>
                <w:highlight w:val="yellow"/>
                <w:lang w:eastAsia="lt-LT"/>
              </w:rPr>
            </w:pPr>
          </w:p>
        </w:tc>
      </w:tr>
      <w:tr w:rsidR="00274288" w:rsidRPr="00274288" w:rsidTr="00274288">
        <w:trPr>
          <w:trHeight w:val="1551"/>
        </w:trPr>
        <w:tc>
          <w:tcPr>
            <w:tcW w:w="157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Dirvožemis </w:t>
            </w:r>
          </w:p>
        </w:tc>
        <w:tc>
          <w:tcPr>
            <w:tcW w:w="1497"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Paplūdimiai (maudyklos)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ID: P1-P3 </w:t>
            </w:r>
          </w:p>
        </w:tc>
        <w:tc>
          <w:tcPr>
            <w:tcW w:w="1508"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As, Ba, Cr, Co, Cu, Mn, Mo, Ni, Pb, Sn, V, Zn, naftos produktai </w:t>
            </w:r>
          </w:p>
        </w:tc>
        <w:tc>
          <w:tcPr>
            <w:tcW w:w="1790"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Kasmet (2022–2026 m.) 2 savaites prieš sezono pradžią (gegužės mėn.) .</w:t>
            </w:r>
          </w:p>
        </w:tc>
        <w:tc>
          <w:tcPr>
            <w:tcW w:w="1884" w:type="dxa"/>
            <w:vMerge/>
            <w:shd w:val="clear" w:color="auto" w:fill="auto"/>
          </w:tcPr>
          <w:p w:rsidR="00274288" w:rsidRPr="00274288" w:rsidRDefault="00274288" w:rsidP="00274288">
            <w:pPr>
              <w:jc w:val="right"/>
              <w:rPr>
                <w:szCs w:val="20"/>
                <w:highlight w:val="yellow"/>
                <w:lang w:eastAsia="lt-LT"/>
              </w:rPr>
            </w:pPr>
          </w:p>
        </w:tc>
        <w:tc>
          <w:tcPr>
            <w:tcW w:w="1530" w:type="dxa"/>
            <w:vMerge/>
            <w:shd w:val="clear" w:color="auto" w:fill="auto"/>
          </w:tcPr>
          <w:p w:rsidR="00274288" w:rsidRPr="00274288" w:rsidRDefault="00274288" w:rsidP="00274288">
            <w:pPr>
              <w:jc w:val="right"/>
              <w:rPr>
                <w:szCs w:val="20"/>
                <w:highlight w:val="yellow"/>
                <w:lang w:eastAsia="lt-LT"/>
              </w:rPr>
            </w:pPr>
          </w:p>
        </w:tc>
      </w:tr>
    </w:tbl>
    <w:p w:rsidR="00274288" w:rsidRPr="00274288" w:rsidRDefault="00274288" w:rsidP="00274288">
      <w:pPr>
        <w:jc w:val="both"/>
        <w:rPr>
          <w:b/>
          <w:sz w:val="20"/>
          <w:szCs w:val="20"/>
          <w:lang w:eastAsia="lt-LT"/>
        </w:rPr>
      </w:pPr>
      <w:r w:rsidRPr="00274288">
        <w:rPr>
          <w:b/>
          <w:sz w:val="20"/>
          <w:szCs w:val="20"/>
          <w:lang w:eastAsia="lt-LT"/>
        </w:rPr>
        <w:t>* – skiriamoji riba, skirianti šiaurinę miesto dalį nuo pietinės yra Kauno gatvė.</w:t>
      </w:r>
    </w:p>
    <w:p w:rsidR="00274288" w:rsidRPr="00274288" w:rsidRDefault="00274288" w:rsidP="00274288">
      <w:pPr>
        <w:jc w:val="both"/>
        <w:rPr>
          <w:sz w:val="20"/>
          <w:szCs w:val="20"/>
          <w:lang w:val="en-GB" w:eastAsia="lt-LT"/>
        </w:rPr>
      </w:pPr>
      <w:r w:rsidRPr="00274288">
        <w:rPr>
          <w:sz w:val="20"/>
          <w:szCs w:val="20"/>
          <w:lang w:val="en-GB" w:eastAsia="lt-LT"/>
        </w:rPr>
        <w:t xml:space="preserve">** – </w:t>
      </w:r>
      <w:r w:rsidRPr="00274288">
        <w:rPr>
          <w:b/>
          <w:bCs/>
          <w:sz w:val="20"/>
          <w:szCs w:val="20"/>
          <w:lang w:eastAsia="lt-LT"/>
        </w:rPr>
        <w:t>tyrimo vietose ID37, ID43, ID49, ID50, ID80, ID88, ID106, ID107, ID209, ID210 monitoringo veiklos vykdomos pasibaigus teritorijų tvarkymo darbams</w:t>
      </w:r>
      <w:r w:rsidRPr="00274288">
        <w:rPr>
          <w:sz w:val="20"/>
          <w:szCs w:val="20"/>
          <w:lang w:eastAsia="lt-LT"/>
        </w:rPr>
        <w:t>.</w:t>
      </w:r>
    </w:p>
    <w:p w:rsidR="00274288" w:rsidRPr="00274288" w:rsidRDefault="00274288" w:rsidP="00274288">
      <w:pPr>
        <w:jc w:val="both"/>
        <w:rPr>
          <w:color w:val="000000"/>
          <w:szCs w:val="20"/>
          <w:lang w:eastAsia="lt-LT"/>
        </w:rPr>
      </w:pPr>
    </w:p>
    <w:p w:rsidR="00274288" w:rsidRPr="00274288" w:rsidRDefault="00274288" w:rsidP="00274288">
      <w:pPr>
        <w:ind w:firstLine="709"/>
        <w:jc w:val="both"/>
        <w:rPr>
          <w:color w:val="000000"/>
          <w:szCs w:val="20"/>
          <w:lang w:eastAsia="lt-LT"/>
        </w:rPr>
      </w:pPr>
      <w:r w:rsidRPr="00274288">
        <w:rPr>
          <w:color w:val="000000"/>
          <w:szCs w:val="20"/>
          <w:lang w:eastAsia="lt-LT"/>
        </w:rPr>
        <w:t xml:space="preserve">Dirvožemio tyrimai turi būti atliekami laboratorijų, turinčių </w:t>
      </w:r>
      <w:r w:rsidRPr="00274288">
        <w:rPr>
          <w:bCs/>
          <w:i/>
          <w:color w:val="000000"/>
          <w:lang w:eastAsia="lt-LT"/>
        </w:rPr>
        <w:t xml:space="preserve">Leidimų atlikti taršos šaltinių išmetamų į aplinką teršalų ir teršalų aplinkos elementuose matavimus ir tyrimus išdavimo tvarkos apraše </w:t>
      </w:r>
      <w:r w:rsidRPr="00274288">
        <w:rPr>
          <w:bCs/>
          <w:color w:val="000000"/>
          <w:lang w:eastAsia="lt-LT"/>
        </w:rPr>
        <w:t>(patvirtinta:</w:t>
      </w:r>
      <w:r w:rsidRPr="00274288">
        <w:rPr>
          <w:bCs/>
          <w:i/>
          <w:color w:val="000000"/>
          <w:lang w:eastAsia="lt-LT"/>
        </w:rPr>
        <w:t xml:space="preserve"> </w:t>
      </w:r>
      <w:r w:rsidRPr="00274288">
        <w:rPr>
          <w:color w:val="000000"/>
          <w:szCs w:val="20"/>
          <w:lang w:eastAsia="lt-LT"/>
        </w:rPr>
        <w:t>Lietuvos Respublikos aplinkos ministro 2004 m. gruodžio 30 d. įsakymu Nr. D1-711 (Lietuvos Respublikos aplinkos ministro 2020 m. birželio 29 d. įsakymo Nr. D1-386 redakcija) nustatyta tvarka išduotus leidimus, arba kitus laboratorijos kvalifikaciją pagrindžiančius dokumentus. Atliekamų matavimų ir tyrimų kokybės užtikrinimas privalo atitikti tarptautinio standarto LST EN ISO/IEC 17025 reikalavimus.</w:t>
      </w:r>
    </w:p>
    <w:p w:rsidR="00274288" w:rsidRPr="00274288" w:rsidRDefault="00274288" w:rsidP="00274288">
      <w:pPr>
        <w:ind w:firstLine="709"/>
        <w:jc w:val="both"/>
        <w:rPr>
          <w:szCs w:val="20"/>
          <w:highlight w:val="yellow"/>
          <w:lang w:eastAsia="lt-LT"/>
        </w:rPr>
      </w:pPr>
    </w:p>
    <w:p w:rsidR="00274288" w:rsidRPr="00274288" w:rsidRDefault="00274288" w:rsidP="00274288">
      <w:pPr>
        <w:keepNext/>
        <w:jc w:val="center"/>
        <w:outlineLvl w:val="1"/>
        <w:rPr>
          <w:b/>
          <w:bCs/>
          <w:iCs/>
          <w:highlight w:val="yellow"/>
          <w:lang w:eastAsia="x-none"/>
        </w:rPr>
      </w:pPr>
      <w:bookmarkStart w:id="45" w:name="_Toc80343198"/>
      <w:r w:rsidRPr="00274288">
        <w:rPr>
          <w:b/>
          <w:bCs/>
          <w:iCs/>
          <w:lang w:eastAsia="x-none"/>
        </w:rPr>
        <w:t>3.3.5 Monitoringo rezultatų vertinimo kriterijai</w:t>
      </w:r>
      <w:bookmarkEnd w:id="45"/>
    </w:p>
    <w:p w:rsidR="00274288" w:rsidRPr="00274288" w:rsidRDefault="00274288" w:rsidP="00274288">
      <w:pPr>
        <w:jc w:val="right"/>
        <w:rPr>
          <w:szCs w:val="20"/>
          <w:highlight w:val="yellow"/>
          <w:lang w:eastAsia="lt-LT"/>
        </w:rPr>
      </w:pP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Dirvožemio monitoringo tyrimų metu gaunami duomenys vertinami pagal: </w:t>
      </w:r>
    </w:p>
    <w:p w:rsidR="00274288" w:rsidRPr="00274288" w:rsidRDefault="00274288" w:rsidP="00274288">
      <w:pPr>
        <w:autoSpaceDE w:val="0"/>
        <w:autoSpaceDN w:val="0"/>
        <w:adjustRightInd w:val="0"/>
        <w:spacing w:after="27"/>
        <w:ind w:firstLine="709"/>
        <w:jc w:val="both"/>
        <w:rPr>
          <w:rFonts w:eastAsia="Calibri"/>
          <w:color w:val="000000"/>
          <w:lang w:eastAsia="en-GB"/>
        </w:rPr>
      </w:pPr>
      <w:r w:rsidRPr="00274288">
        <w:rPr>
          <w:rFonts w:eastAsia="Calibri"/>
          <w:color w:val="000000"/>
          <w:lang w:eastAsia="en-GB"/>
        </w:rPr>
        <w:t xml:space="preserve">1. Lietuvos higienos normą HN 60:2015 „Pavojingųjų cheminių medžiagų ribinės vertės dirvožemyje“; </w:t>
      </w:r>
    </w:p>
    <w:p w:rsidR="00274288" w:rsidRPr="00274288" w:rsidRDefault="00274288" w:rsidP="00274288">
      <w:pPr>
        <w:autoSpaceDE w:val="0"/>
        <w:autoSpaceDN w:val="0"/>
        <w:adjustRightInd w:val="0"/>
        <w:spacing w:after="27"/>
        <w:ind w:firstLine="709"/>
        <w:jc w:val="both"/>
        <w:rPr>
          <w:rFonts w:eastAsia="Calibri"/>
          <w:color w:val="000000"/>
          <w:lang w:eastAsia="en-GB"/>
        </w:rPr>
      </w:pPr>
      <w:r w:rsidRPr="00274288">
        <w:rPr>
          <w:rFonts w:eastAsia="Calibri"/>
          <w:color w:val="000000"/>
          <w:lang w:eastAsia="en-GB"/>
        </w:rPr>
        <w:t xml:space="preserve">2. LAND 9-2009 „Naftos produktais užterštų teritorijų tvarkymo aplinkos apsaugos reikalavimai“ (patvirtintus LR aplinkos ministro 2009-11-17 d. įsakymu Nr. D1-694); </w:t>
      </w:r>
    </w:p>
    <w:p w:rsidR="00274288" w:rsidRPr="00274288" w:rsidRDefault="00274288" w:rsidP="00274288">
      <w:pPr>
        <w:autoSpaceDE w:val="0"/>
        <w:autoSpaceDN w:val="0"/>
        <w:adjustRightInd w:val="0"/>
        <w:spacing w:after="27"/>
        <w:ind w:firstLine="709"/>
        <w:jc w:val="both"/>
        <w:rPr>
          <w:rFonts w:eastAsia="Calibri"/>
          <w:color w:val="000000"/>
          <w:lang w:eastAsia="en-GB"/>
        </w:rPr>
      </w:pPr>
      <w:r w:rsidRPr="00274288">
        <w:rPr>
          <w:rFonts w:eastAsia="Calibri"/>
          <w:color w:val="000000"/>
          <w:lang w:eastAsia="en-GB"/>
        </w:rPr>
        <w:t xml:space="preserve">3. Cheminėmis medžiagomis užterštų teritorijų tvarkymo aplinkos apsaugos reikalavimus (patvirtintus LR aplinkos ministro 2008-04-30 d. įsakymu Nr. D1-230); </w:t>
      </w: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4. Savivaldybių dirvožemio ir požeminio vandens monitoringo rekomendacijas (patvirtintas Lietuvos geologijos tarnybos prie AM direktoriaus 2010-12-31 d. įsakymu Nr. 1-259). </w:t>
      </w:r>
    </w:p>
    <w:p w:rsidR="00274288" w:rsidRPr="00274288" w:rsidRDefault="00274288" w:rsidP="00274288">
      <w:pPr>
        <w:jc w:val="right"/>
        <w:rPr>
          <w:szCs w:val="20"/>
          <w:highlight w:val="yellow"/>
          <w:lang w:eastAsia="lt-LT"/>
        </w:rPr>
      </w:pPr>
    </w:p>
    <w:p w:rsidR="00274288" w:rsidRPr="00274288" w:rsidRDefault="00274288" w:rsidP="00274288">
      <w:pPr>
        <w:jc w:val="right"/>
        <w:rPr>
          <w:szCs w:val="20"/>
          <w:highlight w:val="yellow"/>
          <w:lang w:eastAsia="lt-LT"/>
        </w:rPr>
      </w:pPr>
    </w:p>
    <w:p w:rsidR="00274288" w:rsidRPr="00274288" w:rsidRDefault="00274288" w:rsidP="00274288">
      <w:pPr>
        <w:jc w:val="right"/>
        <w:rPr>
          <w:szCs w:val="20"/>
          <w:lang w:eastAsia="lt-LT"/>
        </w:rPr>
      </w:pPr>
    </w:p>
    <w:p w:rsidR="00274288" w:rsidRPr="00274288" w:rsidRDefault="00274288" w:rsidP="00274288">
      <w:pPr>
        <w:ind w:firstLine="709"/>
        <w:jc w:val="both"/>
        <w:rPr>
          <w:b/>
          <w:color w:val="000000"/>
          <w:lang w:eastAsia="lt-LT"/>
        </w:rPr>
      </w:pPr>
      <w:r w:rsidRPr="00274288">
        <w:rPr>
          <w:b/>
          <w:color w:val="000000"/>
          <w:lang w:eastAsia="lt-LT"/>
        </w:rPr>
        <w:t>Bibliografija:</w:t>
      </w:r>
    </w:p>
    <w:p w:rsidR="00274288" w:rsidRPr="00274288" w:rsidRDefault="00274288" w:rsidP="00274288">
      <w:pPr>
        <w:ind w:firstLine="709"/>
        <w:jc w:val="both"/>
        <w:rPr>
          <w:b/>
          <w:color w:val="000000"/>
          <w:lang w:eastAsia="lt-LT"/>
        </w:rPr>
      </w:pPr>
    </w:p>
    <w:p w:rsidR="00274288" w:rsidRPr="00274288" w:rsidRDefault="00274288" w:rsidP="00274288">
      <w:pPr>
        <w:numPr>
          <w:ilvl w:val="0"/>
          <w:numId w:val="4"/>
        </w:numPr>
        <w:jc w:val="both"/>
        <w:rPr>
          <w:lang w:eastAsia="lt-LT"/>
        </w:rPr>
      </w:pPr>
      <w:r w:rsidRPr="00274288">
        <w:rPr>
          <w:lang w:eastAsia="lt-LT"/>
        </w:rPr>
        <w:t>Volungevičius, J., Kavaliauskas, P. 2012. Lietuvos dirvožemiai. Pedologinis rajonavimas.</w:t>
      </w:r>
    </w:p>
    <w:p w:rsidR="00274288" w:rsidRPr="00274288" w:rsidRDefault="00274288" w:rsidP="00274288">
      <w:pPr>
        <w:numPr>
          <w:ilvl w:val="0"/>
          <w:numId w:val="4"/>
        </w:numPr>
        <w:jc w:val="both"/>
        <w:rPr>
          <w:lang w:eastAsia="lt-LT"/>
        </w:rPr>
      </w:pPr>
      <w:r w:rsidRPr="00274288">
        <w:rPr>
          <w:lang w:eastAsia="lt-LT"/>
        </w:rPr>
        <w:t>Eidukevičienė, M., Volungevičius, J., Prapiestienė, R. 2006. Dirvožemio pH erdvinių dėsningumų Lietuvoje pagrindimas.</w:t>
      </w:r>
    </w:p>
    <w:p w:rsidR="00274288" w:rsidRPr="00274288" w:rsidRDefault="00274288" w:rsidP="00274288">
      <w:pPr>
        <w:numPr>
          <w:ilvl w:val="0"/>
          <w:numId w:val="4"/>
        </w:numPr>
        <w:jc w:val="both"/>
        <w:rPr>
          <w:lang w:eastAsia="lt-LT"/>
        </w:rPr>
      </w:pPr>
      <w:r w:rsidRPr="00274288">
        <w:rPr>
          <w:lang w:eastAsia="lt-LT"/>
        </w:rPr>
        <w:t>Dirvožemio bonitetas. 2009. Vilnius, Nacionalinė žemės tarnyba prie Žemės ūkio ministerijos.</w:t>
      </w:r>
    </w:p>
    <w:p w:rsidR="00274288" w:rsidRPr="00274288" w:rsidRDefault="00274288" w:rsidP="00274288">
      <w:pPr>
        <w:numPr>
          <w:ilvl w:val="0"/>
          <w:numId w:val="4"/>
        </w:numPr>
        <w:jc w:val="both"/>
        <w:rPr>
          <w:lang w:eastAsia="lt-LT"/>
        </w:rPr>
      </w:pPr>
      <w:r w:rsidRPr="00274288">
        <w:rPr>
          <w:szCs w:val="20"/>
          <w:shd w:val="clear" w:color="auto" w:fill="FFFFFF"/>
          <w:lang w:eastAsia="lt-LT"/>
        </w:rPr>
        <w:t>Klaipėdos miesto savivaldybės aplinkos monitoringas. 2018 metų ataskaita.</w:t>
      </w:r>
    </w:p>
    <w:p w:rsidR="00274288" w:rsidRPr="00274288" w:rsidRDefault="00274288" w:rsidP="00274288">
      <w:pPr>
        <w:numPr>
          <w:ilvl w:val="0"/>
          <w:numId w:val="4"/>
        </w:numPr>
        <w:jc w:val="both"/>
        <w:rPr>
          <w:lang w:eastAsia="lt-LT"/>
        </w:rPr>
      </w:pPr>
      <w:r w:rsidRPr="00274288">
        <w:rPr>
          <w:szCs w:val="20"/>
          <w:shd w:val="clear" w:color="auto" w:fill="FFFFFF"/>
          <w:lang w:eastAsia="lt-LT"/>
        </w:rPr>
        <w:t>Klaipėdos miesto savivaldybės dirvožemio monitoringas. 2019 metų ataskaita.</w:t>
      </w:r>
    </w:p>
    <w:p w:rsidR="00274288" w:rsidRPr="00274288" w:rsidRDefault="00274288" w:rsidP="00274288">
      <w:pPr>
        <w:numPr>
          <w:ilvl w:val="0"/>
          <w:numId w:val="4"/>
        </w:numPr>
        <w:jc w:val="both"/>
        <w:rPr>
          <w:lang w:eastAsia="lt-LT"/>
        </w:rPr>
      </w:pPr>
      <w:r w:rsidRPr="00274288">
        <w:rPr>
          <w:szCs w:val="20"/>
          <w:shd w:val="clear" w:color="auto" w:fill="FFFFFF"/>
          <w:lang w:eastAsia="lt-LT"/>
        </w:rPr>
        <w:t>Klaipėdos miesto savivaldybės dirvožemio monitoringas. 2020 metų ataskaita.</w:t>
      </w:r>
    </w:p>
    <w:p w:rsidR="00274288" w:rsidRPr="00274288" w:rsidRDefault="00274288" w:rsidP="00274288">
      <w:pPr>
        <w:ind w:left="1069"/>
        <w:jc w:val="both"/>
        <w:rPr>
          <w:rFonts w:ascii="Times New Roman Bold" w:hAnsi="Times New Roman Bold"/>
          <w:bCs/>
          <w:caps/>
          <w:kern w:val="32"/>
          <w:sz w:val="32"/>
          <w:szCs w:val="32"/>
          <w:lang w:eastAsia="x-none"/>
        </w:rPr>
      </w:pPr>
      <w:r w:rsidRPr="00274288">
        <w:rPr>
          <w:highlight w:val="yellow"/>
          <w:lang w:eastAsia="lt-LT"/>
        </w:rPr>
        <w:br w:type="page"/>
      </w:r>
    </w:p>
    <w:p w:rsidR="00274288" w:rsidRPr="00274288" w:rsidRDefault="00274288" w:rsidP="00274288">
      <w:pPr>
        <w:keepNext/>
        <w:jc w:val="center"/>
        <w:outlineLvl w:val="1"/>
        <w:rPr>
          <w:rFonts w:ascii="Times New Roman Bold" w:hAnsi="Times New Roman Bold"/>
          <w:iCs/>
          <w:caps/>
          <w:kern w:val="32"/>
          <w:lang w:eastAsia="x-none"/>
        </w:rPr>
      </w:pPr>
      <w:bookmarkStart w:id="46" w:name="_Toc80343199"/>
      <w:r w:rsidRPr="00274288">
        <w:rPr>
          <w:rFonts w:ascii="Times New Roman Bold" w:hAnsi="Times New Roman Bold"/>
          <w:b/>
          <w:iCs/>
          <w:caps/>
          <w:kern w:val="32"/>
          <w:lang w:eastAsia="x-none"/>
        </w:rPr>
        <w:t>3.4 PAVIRŠINIO VANDENS</w:t>
      </w:r>
      <w:r w:rsidRPr="00274288">
        <w:rPr>
          <w:bCs/>
          <w:iCs/>
          <w:color w:val="000000"/>
          <w:lang w:eastAsia="x-none"/>
        </w:rPr>
        <w:t xml:space="preserve"> </w:t>
      </w:r>
      <w:r w:rsidRPr="00274288">
        <w:rPr>
          <w:rFonts w:ascii="Times New Roman Bold" w:hAnsi="Times New Roman Bold"/>
          <w:b/>
          <w:iCs/>
          <w:caps/>
          <w:kern w:val="32"/>
          <w:lang w:eastAsia="x-none"/>
        </w:rPr>
        <w:t>MONITORINGAS</w:t>
      </w:r>
      <w:bookmarkEnd w:id="46"/>
    </w:p>
    <w:p w:rsidR="00274288" w:rsidRPr="00274288" w:rsidRDefault="00274288" w:rsidP="00274288">
      <w:pPr>
        <w:jc w:val="center"/>
        <w:rPr>
          <w:lang w:eastAsia="lt-LT"/>
        </w:rPr>
      </w:pPr>
    </w:p>
    <w:p w:rsidR="00274288" w:rsidRPr="00274288" w:rsidRDefault="00274288" w:rsidP="00274288">
      <w:pPr>
        <w:keepNext/>
        <w:jc w:val="center"/>
        <w:outlineLvl w:val="2"/>
        <w:rPr>
          <w:b/>
          <w:bCs/>
          <w:lang w:eastAsia="x-none"/>
        </w:rPr>
      </w:pPr>
      <w:bookmarkStart w:id="47" w:name="_Toc433036446"/>
      <w:bookmarkStart w:id="48" w:name="_Toc80343200"/>
      <w:r w:rsidRPr="00274288">
        <w:rPr>
          <w:b/>
          <w:bCs/>
          <w:lang w:eastAsia="x-none"/>
        </w:rPr>
        <w:t xml:space="preserve">3.4.1. </w:t>
      </w:r>
      <w:bookmarkStart w:id="49" w:name="_Toc339375047"/>
      <w:r w:rsidRPr="00274288">
        <w:rPr>
          <w:b/>
          <w:bCs/>
          <w:lang w:eastAsia="x-none"/>
        </w:rPr>
        <w:t>Esamos būklės analizė</w:t>
      </w:r>
      <w:bookmarkEnd w:id="47"/>
      <w:bookmarkEnd w:id="48"/>
      <w:bookmarkEnd w:id="49"/>
    </w:p>
    <w:p w:rsidR="00274288" w:rsidRPr="00274288" w:rsidRDefault="00274288" w:rsidP="00274288">
      <w:pPr>
        <w:autoSpaceDE w:val="0"/>
        <w:autoSpaceDN w:val="0"/>
        <w:adjustRightInd w:val="0"/>
        <w:ind w:firstLine="709"/>
        <w:jc w:val="both"/>
        <w:rPr>
          <w:snapToGrid w:val="0"/>
          <w:color w:val="000000"/>
          <w:highlight w:val="yellow"/>
          <w:lang w:eastAsia="lt-LT"/>
        </w:rPr>
      </w:pPr>
    </w:p>
    <w:p w:rsidR="00274288" w:rsidRPr="00274288" w:rsidRDefault="00274288" w:rsidP="00274288">
      <w:pPr>
        <w:autoSpaceDE w:val="0"/>
        <w:autoSpaceDN w:val="0"/>
        <w:adjustRightInd w:val="0"/>
        <w:ind w:firstLine="709"/>
        <w:jc w:val="both"/>
        <w:rPr>
          <w:snapToGrid w:val="0"/>
          <w:color w:val="000000"/>
          <w:highlight w:val="yellow"/>
          <w:lang w:eastAsia="lt-LT"/>
        </w:rPr>
      </w:pPr>
      <w:r w:rsidRPr="00274288">
        <w:rPr>
          <w:bCs/>
          <w:color w:val="000000"/>
          <w:szCs w:val="20"/>
          <w:lang w:eastAsia="lt-LT"/>
        </w:rPr>
        <w:t>Klaipėdos miesto</w:t>
      </w:r>
      <w:r w:rsidRPr="00274288">
        <w:rPr>
          <w:snapToGrid w:val="0"/>
          <w:color w:val="000000"/>
          <w:lang w:eastAsia="lt-LT"/>
        </w:rPr>
        <w:t xml:space="preserve"> savivaldybės didžioji dalis (89,9 %) teritorijos patenka į Nemuno upių baseinų rajono, Lietuvos pajūrio upių baseiną. </w:t>
      </w:r>
    </w:p>
    <w:p w:rsidR="00274288" w:rsidRPr="00274288" w:rsidRDefault="00274288" w:rsidP="00274288">
      <w:pPr>
        <w:autoSpaceDE w:val="0"/>
        <w:autoSpaceDN w:val="0"/>
        <w:adjustRightInd w:val="0"/>
        <w:ind w:firstLine="709"/>
        <w:jc w:val="both"/>
        <w:rPr>
          <w:snapToGrid w:val="0"/>
          <w:color w:val="000000"/>
          <w:highlight w:val="yellow"/>
          <w:lang w:eastAsia="lt-LT"/>
        </w:rPr>
      </w:pPr>
    </w:p>
    <w:p w:rsidR="00274288" w:rsidRPr="00274288" w:rsidRDefault="00274288" w:rsidP="00274288">
      <w:pPr>
        <w:autoSpaceDE w:val="0"/>
        <w:autoSpaceDN w:val="0"/>
        <w:adjustRightInd w:val="0"/>
        <w:jc w:val="center"/>
        <w:rPr>
          <w:snapToGrid w:val="0"/>
          <w:color w:val="000000"/>
          <w:highlight w:val="yellow"/>
          <w:lang w:eastAsia="lt-LT"/>
        </w:rPr>
      </w:pPr>
      <w:r w:rsidRPr="00274288">
        <w:rPr>
          <w:noProof/>
          <w:snapToGrid w:val="0"/>
          <w:color w:val="000000"/>
          <w:lang w:eastAsia="lt-LT"/>
        </w:rPr>
        <w:drawing>
          <wp:inline distT="0" distB="0" distL="0" distR="0" wp14:anchorId="495C39F0" wp14:editId="72277564">
            <wp:extent cx="2260600" cy="2501900"/>
            <wp:effectExtent l="0" t="0" r="6350" b="0"/>
            <wp:docPr id="20" name="Picture 20" descr="LIet_pajurio_upiubasei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LIet_pajurio_upiubaseinas"/>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260600" cy="2501900"/>
                    </a:xfrm>
                    <a:prstGeom prst="rect">
                      <a:avLst/>
                    </a:prstGeom>
                    <a:noFill/>
                    <a:ln>
                      <a:noFill/>
                    </a:ln>
                  </pic:spPr>
                </pic:pic>
              </a:graphicData>
            </a:graphic>
          </wp:inline>
        </w:drawing>
      </w:r>
    </w:p>
    <w:p w:rsidR="00274288" w:rsidRPr="00274288" w:rsidRDefault="00274288" w:rsidP="00274288">
      <w:pPr>
        <w:autoSpaceDE w:val="0"/>
        <w:autoSpaceDN w:val="0"/>
        <w:adjustRightInd w:val="0"/>
        <w:spacing w:before="120"/>
        <w:jc w:val="center"/>
        <w:rPr>
          <w:snapToGrid w:val="0"/>
          <w:color w:val="000000"/>
          <w:lang w:eastAsia="lt-LT"/>
        </w:rPr>
      </w:pPr>
      <w:r w:rsidRPr="00274288">
        <w:rPr>
          <w:b/>
          <w:snapToGrid w:val="0"/>
          <w:color w:val="000000"/>
          <w:lang w:eastAsia="lt-LT"/>
        </w:rPr>
        <w:t>24 pav.</w:t>
      </w:r>
      <w:r w:rsidRPr="00274288">
        <w:rPr>
          <w:snapToGrid w:val="0"/>
          <w:color w:val="000000"/>
          <w:lang w:eastAsia="lt-LT"/>
        </w:rPr>
        <w:t xml:space="preserve"> </w:t>
      </w:r>
      <w:r w:rsidRPr="00274288">
        <w:rPr>
          <w:bCs/>
          <w:color w:val="000000"/>
          <w:szCs w:val="20"/>
          <w:lang w:eastAsia="lt-LT"/>
        </w:rPr>
        <w:t>Klaipėdos m.</w:t>
      </w:r>
      <w:r w:rsidRPr="00274288">
        <w:rPr>
          <w:snapToGrid w:val="0"/>
          <w:color w:val="000000"/>
          <w:lang w:eastAsia="lt-LT"/>
        </w:rPr>
        <w:t xml:space="preserve"> savivaldybės lokalizacija Nemuno UBR</w:t>
      </w:r>
    </w:p>
    <w:p w:rsidR="00274288" w:rsidRPr="00274288" w:rsidRDefault="00274288" w:rsidP="00274288">
      <w:pPr>
        <w:autoSpaceDE w:val="0"/>
        <w:autoSpaceDN w:val="0"/>
        <w:adjustRightInd w:val="0"/>
        <w:jc w:val="center"/>
        <w:rPr>
          <w:bCs/>
          <w:i/>
          <w:color w:val="000000"/>
          <w:sz w:val="20"/>
          <w:szCs w:val="20"/>
          <w:lang w:eastAsia="lt-LT"/>
        </w:rPr>
      </w:pPr>
      <w:r w:rsidRPr="00274288">
        <w:rPr>
          <w:bCs/>
          <w:color w:val="000000"/>
          <w:sz w:val="20"/>
          <w:szCs w:val="20"/>
          <w:lang w:eastAsia="lt-LT"/>
        </w:rPr>
        <w:t>(</w:t>
      </w:r>
      <w:r w:rsidRPr="00274288">
        <w:rPr>
          <w:bCs/>
          <w:i/>
          <w:color w:val="000000"/>
          <w:sz w:val="20"/>
          <w:szCs w:val="20"/>
          <w:lang w:eastAsia="lt-LT"/>
        </w:rPr>
        <w:t>šaltinis: www.gamta.lt, Nemuno UBR</w:t>
      </w:r>
      <w:r w:rsidRPr="00274288">
        <w:rPr>
          <w:bCs/>
          <w:color w:val="000000"/>
          <w:sz w:val="20"/>
          <w:szCs w:val="20"/>
          <w:lang w:eastAsia="lt-LT"/>
        </w:rPr>
        <w:t>)</w:t>
      </w:r>
    </w:p>
    <w:p w:rsidR="00274288" w:rsidRPr="00274288" w:rsidRDefault="00274288" w:rsidP="00274288">
      <w:pPr>
        <w:autoSpaceDE w:val="0"/>
        <w:autoSpaceDN w:val="0"/>
        <w:adjustRightInd w:val="0"/>
        <w:jc w:val="center"/>
        <w:rPr>
          <w:snapToGrid w:val="0"/>
          <w:color w:val="000000"/>
          <w:highlight w:val="yellow"/>
          <w:lang w:eastAsia="lt-LT"/>
        </w:rPr>
      </w:pPr>
    </w:p>
    <w:p w:rsidR="00274288" w:rsidRPr="00274288" w:rsidRDefault="00274288" w:rsidP="00274288">
      <w:pPr>
        <w:contextualSpacing/>
        <w:jc w:val="right"/>
        <w:rPr>
          <w:b/>
          <w:color w:val="000000"/>
          <w:highlight w:val="yellow"/>
          <w:lang w:eastAsia="lt-LT"/>
        </w:rPr>
      </w:pP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Klaipėdos mieste paviršinis vanduo yra vienas iš svarbiausių gamtinių komponentų. Miestas yra greta Baltijos jūros ir Kuršių marių. Prateka 3 upės (priklauso Lietuvos pajūrio upių baseinui ir įteka į Kuršių marias): </w:t>
      </w:r>
      <w:r w:rsidRPr="00274288">
        <w:rPr>
          <w:color w:val="000000"/>
          <w:lang w:eastAsia="lt-LT"/>
        </w:rPr>
        <w:t>Akmena-Danė</w:t>
      </w:r>
      <w:r w:rsidRPr="00274288">
        <w:rPr>
          <w:rFonts w:eastAsia="Calibri"/>
          <w:color w:val="000000"/>
          <w:lang w:eastAsia="en-GB"/>
        </w:rPr>
        <w:t xml:space="preserve">, Smeltalė, Kretainis ir Klaipėdos (Karaliaus Vilhelmo) kanalas. </w:t>
      </w: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Mieste yra dirbtinių nedidelių vandens telkinių (tvenkinių) bei natūralios kilmės Mumlaukio (Aulaukio) ežerėlis. </w:t>
      </w:r>
    </w:p>
    <w:p w:rsidR="00274288" w:rsidRPr="00274288" w:rsidRDefault="00274288" w:rsidP="00274288">
      <w:pPr>
        <w:ind w:firstLine="709"/>
        <w:contextualSpacing/>
        <w:jc w:val="both"/>
        <w:rPr>
          <w:rFonts w:eastAsia="Calibri"/>
          <w:lang w:eastAsia="en-GB"/>
        </w:rPr>
      </w:pPr>
      <w:r w:rsidRPr="00274288">
        <w:rPr>
          <w:rFonts w:eastAsia="Calibri"/>
          <w:color w:val="000000"/>
          <w:lang w:eastAsia="en-GB"/>
        </w:rPr>
        <w:t xml:space="preserve">Baltijos jūros ir Kuršių marių monitoringas yra atliekamas valstybinio monitoringo lygmenyje. Už monitoringo vykdymą atsakinga institucija yra Aplinkos apsaugos agentūra. Monitoringo duomenys pateikiami internetinėje prieigoje adresu: </w:t>
      </w:r>
      <w:hyperlink r:id="rId45" w:history="1">
        <w:r w:rsidRPr="00274288">
          <w:rPr>
            <w:rFonts w:eastAsia="Calibri"/>
            <w:lang w:eastAsia="en-GB"/>
          </w:rPr>
          <w:t>http://vanduo.gamta.lt/</w:t>
        </w:r>
      </w:hyperlink>
      <w:r w:rsidRPr="00274288">
        <w:rPr>
          <w:rFonts w:eastAsia="Calibri"/>
          <w:lang w:eastAsia="en-GB"/>
        </w:rPr>
        <w:t>.</w:t>
      </w:r>
    </w:p>
    <w:p w:rsidR="00274288" w:rsidRPr="00274288" w:rsidRDefault="00274288" w:rsidP="00274288">
      <w:pPr>
        <w:ind w:firstLine="709"/>
        <w:contextualSpacing/>
        <w:jc w:val="both"/>
        <w:rPr>
          <w:rFonts w:eastAsia="Calibri"/>
          <w:color w:val="000000"/>
          <w:lang w:eastAsia="en-GB"/>
        </w:rPr>
      </w:pPr>
      <w:r w:rsidRPr="00274288">
        <w:rPr>
          <w:rFonts w:eastAsia="Calibri"/>
        </w:rPr>
        <w:t>Valstybinis monitoringas Klaipėdos miesto savivaldybės vandens telkiniuose paskutiniu laikotarpiu vykdytas 2017 m. Smeltalės upės žiotyse ir 2017–2019 m. Akmenos-Danės upės žiotyse.</w:t>
      </w:r>
    </w:p>
    <w:p w:rsidR="00274288" w:rsidRPr="00274288" w:rsidRDefault="00274288" w:rsidP="00274288">
      <w:pPr>
        <w:ind w:firstLine="709"/>
        <w:jc w:val="both"/>
        <w:rPr>
          <w:color w:val="000000"/>
          <w:lang w:eastAsia="lt-LT"/>
        </w:rPr>
      </w:pPr>
      <w:r w:rsidRPr="00274288">
        <w:rPr>
          <w:rFonts w:eastAsia="CIDFont+F1"/>
        </w:rPr>
        <w:t>2017 metais vykdyto upių valstybinio monitoringo duomenimis Smeltalės upės žiotyse ekologinė būklė klasė pagal upės fitobentoso indeksą (UFBI) buvo „labai gera“, Akmenos-Danės upės žiotyse buvo „vidutinė“, o pagal upės makrobestuburių indeksą (UMI) Smeltalės upės žiotyse ekologinė būklės klasė buvo „bloga“.</w:t>
      </w:r>
    </w:p>
    <w:p w:rsidR="00274288" w:rsidRPr="00274288" w:rsidRDefault="00274288" w:rsidP="00274288">
      <w:pPr>
        <w:contextualSpacing/>
        <w:jc w:val="right"/>
        <w:rPr>
          <w:b/>
          <w:color w:val="000000"/>
          <w:lang w:eastAsia="lt-LT"/>
        </w:rPr>
      </w:pPr>
      <w:r w:rsidRPr="00274288">
        <w:rPr>
          <w:b/>
          <w:snapToGrid w:val="0"/>
          <w:color w:val="000000"/>
          <w:lang w:eastAsia="lt-LT"/>
        </w:rPr>
        <w:t>34</w:t>
      </w:r>
      <w:r w:rsidRPr="00274288">
        <w:rPr>
          <w:b/>
          <w:color w:val="000000"/>
          <w:lang w:eastAsia="lt-LT"/>
        </w:rPr>
        <w:t xml:space="preserve"> lentelė</w:t>
      </w:r>
    </w:p>
    <w:p w:rsidR="00274288" w:rsidRPr="00274288" w:rsidRDefault="00274288" w:rsidP="00274288">
      <w:pPr>
        <w:spacing w:before="120" w:after="120"/>
        <w:jc w:val="center"/>
        <w:rPr>
          <w:color w:val="000000"/>
          <w:lang w:eastAsia="lt-LT"/>
        </w:rPr>
      </w:pPr>
      <w:r w:rsidRPr="00274288">
        <w:rPr>
          <w:color w:val="000000"/>
          <w:lang w:eastAsia="lt-LT"/>
        </w:rPr>
        <w:t>2017 m. Upių ekologinės būklės klasės pagal fizikinių-cheminių kokybės elementų rodiklius</w:t>
      </w:r>
    </w:p>
    <w:tbl>
      <w:tblPr>
        <w:tblW w:w="503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3"/>
        <w:gridCol w:w="839"/>
        <w:gridCol w:w="928"/>
        <w:gridCol w:w="859"/>
        <w:gridCol w:w="662"/>
        <w:gridCol w:w="921"/>
        <w:gridCol w:w="921"/>
        <w:gridCol w:w="921"/>
        <w:gridCol w:w="921"/>
        <w:gridCol w:w="921"/>
        <w:gridCol w:w="921"/>
      </w:tblGrid>
      <w:tr w:rsidR="00274288" w:rsidRPr="00274288" w:rsidTr="00274288">
        <w:trPr>
          <w:trHeight w:val="499"/>
        </w:trPr>
        <w:tc>
          <w:tcPr>
            <w:tcW w:w="561" w:type="pct"/>
            <w:vMerge w:val="restart"/>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 xml:space="preserve">Upės </w:t>
            </w:r>
          </w:p>
          <w:p w:rsidR="00274288" w:rsidRPr="00274288" w:rsidRDefault="00274288" w:rsidP="00274288">
            <w:pPr>
              <w:jc w:val="center"/>
              <w:rPr>
                <w:b/>
                <w:sz w:val="16"/>
                <w:szCs w:val="16"/>
                <w:lang w:eastAsia="lt-LT"/>
              </w:rPr>
            </w:pPr>
            <w:r w:rsidRPr="00274288">
              <w:rPr>
                <w:b/>
                <w:sz w:val="16"/>
                <w:szCs w:val="16"/>
                <w:lang w:eastAsia="lt-LT"/>
              </w:rPr>
              <w:t>pavadinimas</w:t>
            </w:r>
          </w:p>
        </w:tc>
        <w:tc>
          <w:tcPr>
            <w:tcW w:w="419" w:type="pct"/>
            <w:vMerge w:val="restart"/>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Vandens telkinio pobūdis</w:t>
            </w:r>
          </w:p>
        </w:tc>
        <w:tc>
          <w:tcPr>
            <w:tcW w:w="900" w:type="pct"/>
            <w:gridSpan w:val="2"/>
            <w:tcBorders>
              <w:bottom w:val="single" w:sz="4" w:space="0" w:color="auto"/>
            </w:tcBorders>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Koordinatės</w:t>
            </w:r>
          </w:p>
        </w:tc>
        <w:tc>
          <w:tcPr>
            <w:tcW w:w="334" w:type="pct"/>
            <w:vMerge w:val="restart"/>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Ekolo</w:t>
            </w:r>
          </w:p>
          <w:p w:rsidR="00274288" w:rsidRPr="00274288" w:rsidRDefault="00274288" w:rsidP="00274288">
            <w:pPr>
              <w:jc w:val="center"/>
              <w:rPr>
                <w:b/>
                <w:sz w:val="16"/>
                <w:szCs w:val="16"/>
                <w:lang w:eastAsia="lt-LT"/>
              </w:rPr>
            </w:pPr>
            <w:r w:rsidRPr="00274288">
              <w:rPr>
                <w:b/>
                <w:sz w:val="16"/>
                <w:szCs w:val="16"/>
                <w:lang w:eastAsia="lt-LT"/>
              </w:rPr>
              <w:t>ginė būklė pagal O</w:t>
            </w:r>
            <w:r w:rsidRPr="00274288">
              <w:rPr>
                <w:b/>
                <w:sz w:val="16"/>
                <w:szCs w:val="16"/>
                <w:vertAlign w:val="subscript"/>
                <w:lang w:eastAsia="lt-LT"/>
              </w:rPr>
              <w:t>2</w:t>
            </w:r>
          </w:p>
        </w:tc>
        <w:tc>
          <w:tcPr>
            <w:tcW w:w="464" w:type="pct"/>
            <w:vMerge w:val="restart"/>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Ekologinė būklė pagal BDS</w:t>
            </w:r>
            <w:r w:rsidRPr="00274288">
              <w:rPr>
                <w:b/>
                <w:sz w:val="16"/>
                <w:szCs w:val="16"/>
                <w:vertAlign w:val="subscript"/>
                <w:lang w:eastAsia="lt-LT"/>
              </w:rPr>
              <w:t>7</w:t>
            </w:r>
          </w:p>
        </w:tc>
        <w:tc>
          <w:tcPr>
            <w:tcW w:w="464" w:type="pct"/>
            <w:vMerge w:val="restart"/>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 xml:space="preserve">Ekologinė būklė pagal </w:t>
            </w:r>
          </w:p>
          <w:p w:rsidR="00274288" w:rsidRPr="00274288" w:rsidRDefault="00274288" w:rsidP="00274288">
            <w:pPr>
              <w:jc w:val="center"/>
              <w:rPr>
                <w:b/>
                <w:sz w:val="16"/>
                <w:szCs w:val="16"/>
                <w:lang w:eastAsia="lt-LT"/>
              </w:rPr>
            </w:pPr>
            <w:r w:rsidRPr="00274288">
              <w:rPr>
                <w:b/>
                <w:sz w:val="16"/>
                <w:szCs w:val="16"/>
                <w:lang w:eastAsia="lt-LT"/>
              </w:rPr>
              <w:t>NH</w:t>
            </w:r>
            <w:r w:rsidRPr="00274288">
              <w:rPr>
                <w:b/>
                <w:sz w:val="16"/>
                <w:szCs w:val="16"/>
                <w:vertAlign w:val="subscript"/>
                <w:lang w:eastAsia="lt-LT"/>
              </w:rPr>
              <w:t>4</w:t>
            </w:r>
            <w:r w:rsidRPr="00274288">
              <w:rPr>
                <w:b/>
                <w:sz w:val="16"/>
                <w:szCs w:val="16"/>
                <w:lang w:eastAsia="lt-LT"/>
              </w:rPr>
              <w:t>-N</w:t>
            </w:r>
          </w:p>
        </w:tc>
        <w:tc>
          <w:tcPr>
            <w:tcW w:w="464" w:type="pct"/>
            <w:vMerge w:val="restart"/>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 xml:space="preserve">Ekologinė būklė pagal </w:t>
            </w:r>
          </w:p>
          <w:p w:rsidR="00274288" w:rsidRPr="00274288" w:rsidRDefault="00274288" w:rsidP="00274288">
            <w:pPr>
              <w:jc w:val="center"/>
              <w:rPr>
                <w:b/>
                <w:sz w:val="16"/>
                <w:szCs w:val="16"/>
                <w:lang w:eastAsia="lt-LT"/>
              </w:rPr>
            </w:pPr>
            <w:r w:rsidRPr="00274288">
              <w:rPr>
                <w:b/>
                <w:sz w:val="16"/>
                <w:szCs w:val="16"/>
                <w:lang w:eastAsia="lt-LT"/>
              </w:rPr>
              <w:t>NO</w:t>
            </w:r>
            <w:r w:rsidRPr="00274288">
              <w:rPr>
                <w:b/>
                <w:sz w:val="16"/>
                <w:szCs w:val="16"/>
                <w:vertAlign w:val="subscript"/>
                <w:lang w:eastAsia="lt-LT"/>
              </w:rPr>
              <w:t>3</w:t>
            </w:r>
            <w:r w:rsidRPr="00274288">
              <w:rPr>
                <w:b/>
                <w:sz w:val="16"/>
                <w:szCs w:val="16"/>
                <w:lang w:eastAsia="lt-LT"/>
              </w:rPr>
              <w:t>-N</w:t>
            </w:r>
          </w:p>
        </w:tc>
        <w:tc>
          <w:tcPr>
            <w:tcW w:w="464" w:type="pct"/>
            <w:vMerge w:val="restart"/>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Ekologinė būklė pagal N</w:t>
            </w:r>
          </w:p>
        </w:tc>
        <w:tc>
          <w:tcPr>
            <w:tcW w:w="464" w:type="pct"/>
            <w:vMerge w:val="restart"/>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Ekologinė būklė pagal PO</w:t>
            </w:r>
            <w:r w:rsidRPr="00274288">
              <w:rPr>
                <w:b/>
                <w:sz w:val="16"/>
                <w:szCs w:val="16"/>
                <w:vertAlign w:val="subscript"/>
                <w:lang w:eastAsia="lt-LT"/>
              </w:rPr>
              <w:t>4</w:t>
            </w:r>
            <w:r w:rsidRPr="00274288">
              <w:rPr>
                <w:b/>
                <w:sz w:val="16"/>
                <w:szCs w:val="16"/>
                <w:lang w:eastAsia="lt-LT"/>
              </w:rPr>
              <w:t>-P</w:t>
            </w:r>
          </w:p>
        </w:tc>
        <w:tc>
          <w:tcPr>
            <w:tcW w:w="464" w:type="pct"/>
            <w:vMerge w:val="restart"/>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Ekologinė būklė pagal P</w:t>
            </w:r>
          </w:p>
        </w:tc>
      </w:tr>
      <w:tr w:rsidR="00274288" w:rsidRPr="00274288" w:rsidTr="00274288">
        <w:tc>
          <w:tcPr>
            <w:tcW w:w="561" w:type="pct"/>
            <w:vMerge/>
            <w:vAlign w:val="center"/>
          </w:tcPr>
          <w:p w:rsidR="00274288" w:rsidRPr="00274288" w:rsidRDefault="00274288" w:rsidP="00274288">
            <w:pPr>
              <w:jc w:val="center"/>
              <w:rPr>
                <w:sz w:val="16"/>
                <w:szCs w:val="16"/>
                <w:highlight w:val="yellow"/>
                <w:lang w:eastAsia="lt-LT"/>
              </w:rPr>
            </w:pPr>
          </w:p>
        </w:tc>
        <w:tc>
          <w:tcPr>
            <w:tcW w:w="419" w:type="pct"/>
            <w:vMerge/>
            <w:tcBorders>
              <w:bottom w:val="single" w:sz="4" w:space="0" w:color="auto"/>
            </w:tcBorders>
            <w:shd w:val="clear" w:color="auto" w:fill="C2D69B"/>
          </w:tcPr>
          <w:p w:rsidR="00274288" w:rsidRPr="00274288" w:rsidRDefault="00274288" w:rsidP="00274288">
            <w:pPr>
              <w:jc w:val="center"/>
              <w:rPr>
                <w:b/>
                <w:sz w:val="16"/>
                <w:szCs w:val="16"/>
                <w:highlight w:val="yellow"/>
                <w:lang w:eastAsia="lt-LT"/>
              </w:rPr>
            </w:pPr>
          </w:p>
        </w:tc>
        <w:tc>
          <w:tcPr>
            <w:tcW w:w="468" w:type="pct"/>
            <w:tcBorders>
              <w:bottom w:val="single" w:sz="4" w:space="0" w:color="auto"/>
            </w:tcBorders>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Y</w:t>
            </w:r>
          </w:p>
        </w:tc>
        <w:tc>
          <w:tcPr>
            <w:tcW w:w="433" w:type="pct"/>
            <w:tcBorders>
              <w:bottom w:val="single" w:sz="4" w:space="0" w:color="auto"/>
            </w:tcBorders>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X</w:t>
            </w:r>
          </w:p>
        </w:tc>
        <w:tc>
          <w:tcPr>
            <w:tcW w:w="334" w:type="pct"/>
            <w:vMerge/>
            <w:tcBorders>
              <w:bottom w:val="single" w:sz="4" w:space="0" w:color="auto"/>
            </w:tcBorders>
            <w:vAlign w:val="center"/>
          </w:tcPr>
          <w:p w:rsidR="00274288" w:rsidRPr="00274288" w:rsidRDefault="00274288" w:rsidP="00274288">
            <w:pPr>
              <w:jc w:val="center"/>
              <w:rPr>
                <w:sz w:val="16"/>
                <w:szCs w:val="16"/>
                <w:highlight w:val="yellow"/>
                <w:lang w:eastAsia="lt-LT"/>
              </w:rPr>
            </w:pPr>
          </w:p>
        </w:tc>
        <w:tc>
          <w:tcPr>
            <w:tcW w:w="464" w:type="pct"/>
            <w:vMerge/>
            <w:tcBorders>
              <w:bottom w:val="single" w:sz="4" w:space="0" w:color="auto"/>
            </w:tcBorders>
            <w:vAlign w:val="center"/>
          </w:tcPr>
          <w:p w:rsidR="00274288" w:rsidRPr="00274288" w:rsidRDefault="00274288" w:rsidP="00274288">
            <w:pPr>
              <w:jc w:val="center"/>
              <w:rPr>
                <w:sz w:val="16"/>
                <w:szCs w:val="16"/>
                <w:highlight w:val="yellow"/>
                <w:lang w:eastAsia="lt-LT"/>
              </w:rPr>
            </w:pPr>
          </w:p>
        </w:tc>
        <w:tc>
          <w:tcPr>
            <w:tcW w:w="464" w:type="pct"/>
            <w:vMerge/>
            <w:tcBorders>
              <w:bottom w:val="single" w:sz="4" w:space="0" w:color="auto"/>
            </w:tcBorders>
            <w:vAlign w:val="center"/>
          </w:tcPr>
          <w:p w:rsidR="00274288" w:rsidRPr="00274288" w:rsidRDefault="00274288" w:rsidP="00274288">
            <w:pPr>
              <w:jc w:val="center"/>
              <w:rPr>
                <w:sz w:val="16"/>
                <w:szCs w:val="16"/>
                <w:highlight w:val="yellow"/>
                <w:lang w:eastAsia="lt-LT"/>
              </w:rPr>
            </w:pPr>
          </w:p>
        </w:tc>
        <w:tc>
          <w:tcPr>
            <w:tcW w:w="464" w:type="pct"/>
            <w:vMerge/>
            <w:tcBorders>
              <w:bottom w:val="single" w:sz="4" w:space="0" w:color="auto"/>
            </w:tcBorders>
            <w:vAlign w:val="center"/>
          </w:tcPr>
          <w:p w:rsidR="00274288" w:rsidRPr="00274288" w:rsidRDefault="00274288" w:rsidP="00274288">
            <w:pPr>
              <w:jc w:val="center"/>
              <w:rPr>
                <w:sz w:val="16"/>
                <w:szCs w:val="16"/>
                <w:highlight w:val="yellow"/>
                <w:lang w:eastAsia="lt-LT"/>
              </w:rPr>
            </w:pPr>
          </w:p>
        </w:tc>
        <w:tc>
          <w:tcPr>
            <w:tcW w:w="464" w:type="pct"/>
            <w:vMerge/>
            <w:tcBorders>
              <w:bottom w:val="single" w:sz="4" w:space="0" w:color="auto"/>
            </w:tcBorders>
          </w:tcPr>
          <w:p w:rsidR="00274288" w:rsidRPr="00274288" w:rsidRDefault="00274288" w:rsidP="00274288">
            <w:pPr>
              <w:jc w:val="center"/>
              <w:rPr>
                <w:sz w:val="16"/>
                <w:szCs w:val="16"/>
                <w:highlight w:val="yellow"/>
                <w:lang w:eastAsia="lt-LT"/>
              </w:rPr>
            </w:pPr>
          </w:p>
        </w:tc>
        <w:tc>
          <w:tcPr>
            <w:tcW w:w="464" w:type="pct"/>
            <w:vMerge/>
            <w:tcBorders>
              <w:bottom w:val="single" w:sz="4" w:space="0" w:color="auto"/>
            </w:tcBorders>
          </w:tcPr>
          <w:p w:rsidR="00274288" w:rsidRPr="00274288" w:rsidRDefault="00274288" w:rsidP="00274288">
            <w:pPr>
              <w:jc w:val="center"/>
              <w:rPr>
                <w:sz w:val="16"/>
                <w:szCs w:val="16"/>
                <w:highlight w:val="yellow"/>
                <w:lang w:eastAsia="lt-LT"/>
              </w:rPr>
            </w:pPr>
          </w:p>
        </w:tc>
        <w:tc>
          <w:tcPr>
            <w:tcW w:w="464" w:type="pct"/>
            <w:vMerge/>
            <w:tcBorders>
              <w:bottom w:val="single" w:sz="4" w:space="0" w:color="auto"/>
            </w:tcBorders>
          </w:tcPr>
          <w:p w:rsidR="00274288" w:rsidRPr="00274288" w:rsidRDefault="00274288" w:rsidP="00274288">
            <w:pPr>
              <w:jc w:val="center"/>
              <w:rPr>
                <w:sz w:val="16"/>
                <w:szCs w:val="16"/>
                <w:highlight w:val="yellow"/>
                <w:lang w:eastAsia="lt-LT"/>
              </w:rPr>
            </w:pPr>
          </w:p>
        </w:tc>
      </w:tr>
      <w:tr w:rsidR="00274288" w:rsidRPr="00274288" w:rsidTr="00274288">
        <w:trPr>
          <w:trHeight w:val="378"/>
        </w:trPr>
        <w:tc>
          <w:tcPr>
            <w:tcW w:w="561" w:type="pct"/>
            <w:vAlign w:val="center"/>
          </w:tcPr>
          <w:p w:rsidR="00274288" w:rsidRPr="00274288" w:rsidRDefault="00274288" w:rsidP="00274288">
            <w:pPr>
              <w:jc w:val="center"/>
              <w:rPr>
                <w:bCs/>
                <w:sz w:val="16"/>
                <w:szCs w:val="16"/>
                <w:lang w:eastAsia="lt-LT"/>
              </w:rPr>
            </w:pPr>
            <w:r w:rsidRPr="00274288">
              <w:rPr>
                <w:bCs/>
                <w:sz w:val="16"/>
                <w:szCs w:val="16"/>
                <w:lang w:eastAsia="lt-LT"/>
              </w:rPr>
              <w:t>Smeltalė žiotyse</w:t>
            </w:r>
          </w:p>
        </w:tc>
        <w:tc>
          <w:tcPr>
            <w:tcW w:w="419" w:type="pct"/>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Labai pakeistas</w:t>
            </w:r>
          </w:p>
        </w:tc>
        <w:tc>
          <w:tcPr>
            <w:tcW w:w="468" w:type="pct"/>
            <w:tcBorders>
              <w:top w:val="single" w:sz="4" w:space="0" w:color="000000"/>
              <w:left w:val="single" w:sz="4" w:space="0" w:color="000000"/>
              <w:bottom w:val="single" w:sz="4" w:space="0" w:color="000000"/>
              <w:right w:val="single" w:sz="4" w:space="0" w:color="auto"/>
            </w:tcBorders>
            <w:shd w:val="clear" w:color="auto" w:fill="auto"/>
            <w:vAlign w:val="center"/>
          </w:tcPr>
          <w:p w:rsidR="00274288" w:rsidRPr="00274288" w:rsidRDefault="00274288" w:rsidP="00274288">
            <w:pPr>
              <w:jc w:val="right"/>
              <w:rPr>
                <w:bCs/>
                <w:sz w:val="16"/>
                <w:szCs w:val="16"/>
                <w:lang w:eastAsia="lt-LT"/>
              </w:rPr>
            </w:pPr>
            <w:r w:rsidRPr="00274288">
              <w:rPr>
                <w:bCs/>
                <w:sz w:val="16"/>
                <w:szCs w:val="16"/>
                <w:lang w:eastAsia="lt-LT"/>
              </w:rPr>
              <w:t>6173619</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right"/>
              <w:rPr>
                <w:bCs/>
                <w:sz w:val="16"/>
                <w:szCs w:val="16"/>
                <w:lang w:eastAsia="lt-LT"/>
              </w:rPr>
            </w:pPr>
            <w:r w:rsidRPr="00274288">
              <w:rPr>
                <w:bCs/>
                <w:sz w:val="16"/>
                <w:szCs w:val="16"/>
                <w:lang w:eastAsia="lt-LT"/>
              </w:rPr>
              <w:t>321634</w:t>
            </w:r>
          </w:p>
        </w:tc>
        <w:tc>
          <w:tcPr>
            <w:tcW w:w="334" w:type="pct"/>
            <w:tcBorders>
              <w:top w:val="single" w:sz="4" w:space="0" w:color="000000"/>
              <w:left w:val="single" w:sz="4" w:space="0" w:color="auto"/>
              <w:bottom w:val="single" w:sz="4" w:space="0" w:color="000000"/>
              <w:right w:val="single" w:sz="4" w:space="0" w:color="000000"/>
            </w:tcBorders>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Gera</w:t>
            </w:r>
          </w:p>
        </w:tc>
        <w:tc>
          <w:tcPr>
            <w:tcW w:w="464" w:type="pct"/>
            <w:tcBorders>
              <w:top w:val="single" w:sz="4" w:space="0" w:color="000000"/>
              <w:left w:val="nil"/>
              <w:bottom w:val="single" w:sz="4" w:space="0" w:color="000000"/>
              <w:right w:val="single" w:sz="4" w:space="0" w:color="000000"/>
            </w:tcBorders>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Vidutinė</w:t>
            </w:r>
          </w:p>
        </w:tc>
        <w:tc>
          <w:tcPr>
            <w:tcW w:w="464" w:type="pct"/>
            <w:tcBorders>
              <w:top w:val="single" w:sz="4" w:space="0" w:color="000000"/>
              <w:left w:val="nil"/>
              <w:bottom w:val="single" w:sz="4" w:space="0" w:color="000000"/>
              <w:right w:val="single" w:sz="4" w:space="0" w:color="000000"/>
            </w:tcBorders>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Vidutinė</w:t>
            </w:r>
          </w:p>
        </w:tc>
        <w:tc>
          <w:tcPr>
            <w:tcW w:w="464" w:type="pct"/>
            <w:tcBorders>
              <w:top w:val="single" w:sz="4" w:space="0" w:color="000000"/>
              <w:left w:val="nil"/>
              <w:bottom w:val="single" w:sz="4" w:space="0" w:color="000000"/>
              <w:right w:val="single" w:sz="4" w:space="0" w:color="000000"/>
            </w:tcBorders>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Labai gera</w:t>
            </w:r>
          </w:p>
        </w:tc>
        <w:tc>
          <w:tcPr>
            <w:tcW w:w="464" w:type="pct"/>
            <w:tcBorders>
              <w:top w:val="single" w:sz="4" w:space="0" w:color="000000"/>
              <w:left w:val="nil"/>
              <w:bottom w:val="single" w:sz="4" w:space="0" w:color="000000"/>
              <w:right w:val="single" w:sz="4" w:space="0" w:color="000000"/>
            </w:tcBorders>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Labai gera</w:t>
            </w:r>
          </w:p>
        </w:tc>
        <w:tc>
          <w:tcPr>
            <w:tcW w:w="464" w:type="pct"/>
            <w:tcBorders>
              <w:top w:val="single" w:sz="4" w:space="0" w:color="000000"/>
              <w:left w:val="nil"/>
              <w:bottom w:val="single" w:sz="4" w:space="0" w:color="000000"/>
              <w:right w:val="single" w:sz="4" w:space="0" w:color="000000"/>
            </w:tcBorders>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Labai gera</w:t>
            </w:r>
          </w:p>
        </w:tc>
        <w:tc>
          <w:tcPr>
            <w:tcW w:w="464" w:type="pct"/>
            <w:tcBorders>
              <w:top w:val="single" w:sz="4" w:space="0" w:color="000000"/>
              <w:left w:val="nil"/>
              <w:bottom w:val="single" w:sz="4" w:space="0" w:color="000000"/>
              <w:right w:val="single" w:sz="8" w:space="0" w:color="000000"/>
            </w:tcBorders>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Labai gera</w:t>
            </w:r>
          </w:p>
        </w:tc>
      </w:tr>
      <w:tr w:rsidR="00274288" w:rsidRPr="00274288" w:rsidTr="00274288">
        <w:trPr>
          <w:trHeight w:val="378"/>
        </w:trPr>
        <w:tc>
          <w:tcPr>
            <w:tcW w:w="561" w:type="pct"/>
            <w:vAlign w:val="center"/>
          </w:tcPr>
          <w:p w:rsidR="00274288" w:rsidRPr="00274288" w:rsidRDefault="00274288" w:rsidP="00274288">
            <w:pPr>
              <w:jc w:val="center"/>
              <w:rPr>
                <w:bCs/>
                <w:sz w:val="16"/>
                <w:szCs w:val="16"/>
                <w:lang w:eastAsia="lt-LT"/>
              </w:rPr>
            </w:pPr>
            <w:r w:rsidRPr="00274288">
              <w:rPr>
                <w:bCs/>
                <w:sz w:val="16"/>
                <w:szCs w:val="16"/>
                <w:lang w:eastAsia="lt-LT"/>
              </w:rPr>
              <w:t>Akmena-Danė žiotyse</w:t>
            </w:r>
          </w:p>
        </w:tc>
        <w:tc>
          <w:tcPr>
            <w:tcW w:w="419" w:type="pct"/>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Natūralus</w:t>
            </w:r>
          </w:p>
        </w:tc>
        <w:tc>
          <w:tcPr>
            <w:tcW w:w="468" w:type="pct"/>
            <w:shd w:val="clear" w:color="auto" w:fill="auto"/>
            <w:vAlign w:val="center"/>
          </w:tcPr>
          <w:p w:rsidR="00274288" w:rsidRPr="00274288" w:rsidRDefault="00274288" w:rsidP="00274288">
            <w:pPr>
              <w:jc w:val="right"/>
              <w:rPr>
                <w:bCs/>
                <w:sz w:val="16"/>
                <w:szCs w:val="16"/>
                <w:lang w:eastAsia="lt-LT"/>
              </w:rPr>
            </w:pPr>
            <w:r w:rsidRPr="00274288">
              <w:rPr>
                <w:bCs/>
                <w:sz w:val="16"/>
                <w:szCs w:val="16"/>
                <w:lang w:eastAsia="lt-LT"/>
              </w:rPr>
              <w:t>6178375</w:t>
            </w:r>
          </w:p>
        </w:tc>
        <w:tc>
          <w:tcPr>
            <w:tcW w:w="433" w:type="pct"/>
            <w:shd w:val="clear" w:color="auto" w:fill="auto"/>
            <w:vAlign w:val="center"/>
          </w:tcPr>
          <w:p w:rsidR="00274288" w:rsidRPr="00274288" w:rsidRDefault="00274288" w:rsidP="00274288">
            <w:pPr>
              <w:jc w:val="right"/>
              <w:rPr>
                <w:bCs/>
                <w:sz w:val="16"/>
                <w:szCs w:val="16"/>
                <w:lang w:eastAsia="lt-LT"/>
              </w:rPr>
            </w:pPr>
            <w:r w:rsidRPr="00274288">
              <w:rPr>
                <w:bCs/>
                <w:sz w:val="16"/>
                <w:szCs w:val="16"/>
                <w:lang w:eastAsia="lt-LT"/>
              </w:rPr>
              <w:t>319299</w:t>
            </w:r>
          </w:p>
        </w:tc>
        <w:tc>
          <w:tcPr>
            <w:tcW w:w="334" w:type="pct"/>
            <w:tcBorders>
              <w:top w:val="single" w:sz="4" w:space="0" w:color="000000"/>
              <w:left w:val="single" w:sz="8" w:space="0" w:color="000000"/>
              <w:bottom w:val="single" w:sz="4" w:space="0" w:color="000000"/>
              <w:right w:val="single" w:sz="4" w:space="0" w:color="000000"/>
            </w:tcBorders>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Labai gera</w:t>
            </w:r>
          </w:p>
        </w:tc>
        <w:tc>
          <w:tcPr>
            <w:tcW w:w="464" w:type="pct"/>
            <w:tcBorders>
              <w:top w:val="single" w:sz="4" w:space="0" w:color="000000"/>
              <w:left w:val="nil"/>
              <w:bottom w:val="single" w:sz="4" w:space="0" w:color="000000"/>
              <w:right w:val="single" w:sz="4" w:space="0" w:color="000000"/>
            </w:tcBorders>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Vidutinė</w:t>
            </w:r>
          </w:p>
        </w:tc>
        <w:tc>
          <w:tcPr>
            <w:tcW w:w="464" w:type="pct"/>
            <w:tcBorders>
              <w:top w:val="single" w:sz="4" w:space="0" w:color="000000"/>
              <w:left w:val="nil"/>
              <w:bottom w:val="single" w:sz="4" w:space="0" w:color="000000"/>
              <w:right w:val="single" w:sz="4" w:space="0" w:color="000000"/>
            </w:tcBorders>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Gera</w:t>
            </w:r>
          </w:p>
        </w:tc>
        <w:tc>
          <w:tcPr>
            <w:tcW w:w="464" w:type="pct"/>
            <w:tcBorders>
              <w:top w:val="single" w:sz="4" w:space="0" w:color="000000"/>
              <w:left w:val="nil"/>
              <w:bottom w:val="single" w:sz="4" w:space="0" w:color="000000"/>
              <w:right w:val="single" w:sz="4" w:space="0" w:color="000000"/>
            </w:tcBorders>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Gera</w:t>
            </w:r>
          </w:p>
        </w:tc>
        <w:tc>
          <w:tcPr>
            <w:tcW w:w="464" w:type="pct"/>
            <w:tcBorders>
              <w:top w:val="single" w:sz="4" w:space="0" w:color="000000"/>
              <w:left w:val="nil"/>
              <w:bottom w:val="single" w:sz="4" w:space="0" w:color="000000"/>
              <w:right w:val="single" w:sz="4" w:space="0" w:color="000000"/>
            </w:tcBorders>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Gera</w:t>
            </w:r>
          </w:p>
        </w:tc>
        <w:tc>
          <w:tcPr>
            <w:tcW w:w="464" w:type="pct"/>
            <w:tcBorders>
              <w:top w:val="single" w:sz="4" w:space="0" w:color="000000"/>
              <w:left w:val="nil"/>
              <w:bottom w:val="single" w:sz="4" w:space="0" w:color="000000"/>
              <w:right w:val="single" w:sz="4" w:space="0" w:color="000000"/>
            </w:tcBorders>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Labai gera</w:t>
            </w:r>
          </w:p>
        </w:tc>
        <w:tc>
          <w:tcPr>
            <w:tcW w:w="464" w:type="pct"/>
            <w:tcBorders>
              <w:top w:val="single" w:sz="4" w:space="0" w:color="000000"/>
              <w:left w:val="nil"/>
              <w:bottom w:val="single" w:sz="4" w:space="0" w:color="000000"/>
              <w:right w:val="single" w:sz="8" w:space="0" w:color="000000"/>
            </w:tcBorders>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Gera</w:t>
            </w:r>
          </w:p>
        </w:tc>
      </w:tr>
    </w:tbl>
    <w:p w:rsidR="00274288" w:rsidRPr="00274288" w:rsidRDefault="00274288" w:rsidP="00274288">
      <w:pPr>
        <w:shd w:val="clear" w:color="auto" w:fill="FFFFFF"/>
        <w:spacing w:before="120"/>
        <w:jc w:val="center"/>
        <w:rPr>
          <w:bCs/>
          <w:i/>
          <w:color w:val="000000"/>
          <w:sz w:val="20"/>
          <w:szCs w:val="20"/>
          <w:lang w:eastAsia="lt-LT"/>
        </w:rPr>
      </w:pPr>
      <w:r w:rsidRPr="00274288">
        <w:rPr>
          <w:bCs/>
          <w:color w:val="000000"/>
          <w:sz w:val="20"/>
          <w:szCs w:val="20"/>
          <w:lang w:eastAsia="lt-LT"/>
        </w:rPr>
        <w:t>(</w:t>
      </w:r>
      <w:r w:rsidRPr="00274288">
        <w:rPr>
          <w:bCs/>
          <w:i/>
          <w:color w:val="000000"/>
          <w:sz w:val="20"/>
          <w:szCs w:val="20"/>
          <w:lang w:eastAsia="lt-LT"/>
        </w:rPr>
        <w:t>šaltinis: www.gamta.lt</w:t>
      </w:r>
      <w:r w:rsidRPr="00274288">
        <w:rPr>
          <w:bCs/>
          <w:color w:val="000000"/>
          <w:sz w:val="20"/>
          <w:szCs w:val="20"/>
          <w:lang w:eastAsia="lt-LT"/>
        </w:rPr>
        <w:t>)</w:t>
      </w:r>
    </w:p>
    <w:p w:rsidR="00274288" w:rsidRPr="00274288" w:rsidRDefault="00274288" w:rsidP="00274288">
      <w:pPr>
        <w:ind w:firstLine="709"/>
        <w:jc w:val="both"/>
        <w:rPr>
          <w:szCs w:val="20"/>
          <w:highlight w:val="yellow"/>
          <w:lang w:eastAsia="lt-LT"/>
        </w:rPr>
      </w:pPr>
    </w:p>
    <w:p w:rsidR="00274288" w:rsidRPr="00274288" w:rsidRDefault="00274288" w:rsidP="00274288">
      <w:pPr>
        <w:contextualSpacing/>
        <w:jc w:val="right"/>
        <w:rPr>
          <w:b/>
          <w:color w:val="000000"/>
          <w:lang w:eastAsia="lt-LT"/>
        </w:rPr>
      </w:pPr>
      <w:r w:rsidRPr="00274288">
        <w:rPr>
          <w:b/>
          <w:snapToGrid w:val="0"/>
          <w:color w:val="000000"/>
          <w:lang w:eastAsia="lt-LT"/>
        </w:rPr>
        <w:t>35</w:t>
      </w:r>
      <w:r w:rsidRPr="00274288">
        <w:rPr>
          <w:b/>
          <w:color w:val="000000"/>
          <w:lang w:eastAsia="lt-LT"/>
        </w:rPr>
        <w:t xml:space="preserve"> lentelė</w:t>
      </w:r>
    </w:p>
    <w:p w:rsidR="00274288" w:rsidRPr="00274288" w:rsidRDefault="00274288" w:rsidP="00274288">
      <w:pPr>
        <w:spacing w:before="120" w:after="120"/>
        <w:jc w:val="center"/>
        <w:rPr>
          <w:color w:val="000000"/>
          <w:lang w:eastAsia="lt-LT"/>
        </w:rPr>
      </w:pPr>
      <w:r w:rsidRPr="00274288">
        <w:rPr>
          <w:color w:val="000000"/>
          <w:lang w:eastAsia="lt-LT"/>
        </w:rPr>
        <w:t xml:space="preserve">2018 m. Upių ekologinės būklės klasės pagal </w:t>
      </w:r>
      <w:bookmarkStart w:id="50" w:name="_Hlk71190254"/>
      <w:r w:rsidRPr="00274288">
        <w:rPr>
          <w:color w:val="000000"/>
          <w:lang w:eastAsia="lt-LT"/>
        </w:rPr>
        <w:t>fizikinių-cheminių kokybės elementų rodiklius</w:t>
      </w:r>
      <w:bookmarkEnd w:id="50"/>
    </w:p>
    <w:tbl>
      <w:tblPr>
        <w:tblW w:w="503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3"/>
        <w:gridCol w:w="839"/>
        <w:gridCol w:w="928"/>
        <w:gridCol w:w="859"/>
        <w:gridCol w:w="662"/>
        <w:gridCol w:w="921"/>
        <w:gridCol w:w="921"/>
        <w:gridCol w:w="921"/>
        <w:gridCol w:w="921"/>
        <w:gridCol w:w="921"/>
        <w:gridCol w:w="921"/>
      </w:tblGrid>
      <w:tr w:rsidR="00274288" w:rsidRPr="00274288" w:rsidTr="00274288">
        <w:trPr>
          <w:trHeight w:val="499"/>
        </w:trPr>
        <w:tc>
          <w:tcPr>
            <w:tcW w:w="561" w:type="pct"/>
            <w:vMerge w:val="restart"/>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 xml:space="preserve">Upės </w:t>
            </w:r>
          </w:p>
          <w:p w:rsidR="00274288" w:rsidRPr="00274288" w:rsidRDefault="00274288" w:rsidP="00274288">
            <w:pPr>
              <w:jc w:val="center"/>
              <w:rPr>
                <w:b/>
                <w:sz w:val="16"/>
                <w:szCs w:val="16"/>
                <w:lang w:eastAsia="lt-LT"/>
              </w:rPr>
            </w:pPr>
            <w:r w:rsidRPr="00274288">
              <w:rPr>
                <w:b/>
                <w:sz w:val="16"/>
                <w:szCs w:val="16"/>
                <w:lang w:eastAsia="lt-LT"/>
              </w:rPr>
              <w:t>pavadinimas</w:t>
            </w:r>
          </w:p>
        </w:tc>
        <w:tc>
          <w:tcPr>
            <w:tcW w:w="419" w:type="pct"/>
            <w:vMerge w:val="restart"/>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Vandens telkinio pobūdis</w:t>
            </w:r>
          </w:p>
        </w:tc>
        <w:tc>
          <w:tcPr>
            <w:tcW w:w="900" w:type="pct"/>
            <w:gridSpan w:val="2"/>
            <w:tcBorders>
              <w:bottom w:val="single" w:sz="4" w:space="0" w:color="auto"/>
            </w:tcBorders>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Koordinatės</w:t>
            </w:r>
          </w:p>
        </w:tc>
        <w:tc>
          <w:tcPr>
            <w:tcW w:w="334" w:type="pct"/>
            <w:vMerge w:val="restart"/>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Ekolo</w:t>
            </w:r>
          </w:p>
          <w:p w:rsidR="00274288" w:rsidRPr="00274288" w:rsidRDefault="00274288" w:rsidP="00274288">
            <w:pPr>
              <w:jc w:val="center"/>
              <w:rPr>
                <w:b/>
                <w:sz w:val="16"/>
                <w:szCs w:val="16"/>
                <w:lang w:eastAsia="lt-LT"/>
              </w:rPr>
            </w:pPr>
            <w:r w:rsidRPr="00274288">
              <w:rPr>
                <w:b/>
                <w:sz w:val="16"/>
                <w:szCs w:val="16"/>
                <w:lang w:eastAsia="lt-LT"/>
              </w:rPr>
              <w:t>ginė būklė pagal O</w:t>
            </w:r>
            <w:r w:rsidRPr="00274288">
              <w:rPr>
                <w:b/>
                <w:sz w:val="16"/>
                <w:szCs w:val="16"/>
                <w:vertAlign w:val="subscript"/>
                <w:lang w:eastAsia="lt-LT"/>
              </w:rPr>
              <w:t>2</w:t>
            </w:r>
          </w:p>
        </w:tc>
        <w:tc>
          <w:tcPr>
            <w:tcW w:w="464" w:type="pct"/>
            <w:vMerge w:val="restart"/>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Ekologinė būklė pagal BDS</w:t>
            </w:r>
            <w:r w:rsidRPr="00274288">
              <w:rPr>
                <w:b/>
                <w:sz w:val="16"/>
                <w:szCs w:val="16"/>
                <w:vertAlign w:val="subscript"/>
                <w:lang w:eastAsia="lt-LT"/>
              </w:rPr>
              <w:t>7</w:t>
            </w:r>
          </w:p>
        </w:tc>
        <w:tc>
          <w:tcPr>
            <w:tcW w:w="464" w:type="pct"/>
            <w:vMerge w:val="restart"/>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 xml:space="preserve">Ekologinė būklė pagal </w:t>
            </w:r>
          </w:p>
          <w:p w:rsidR="00274288" w:rsidRPr="00274288" w:rsidRDefault="00274288" w:rsidP="00274288">
            <w:pPr>
              <w:jc w:val="center"/>
              <w:rPr>
                <w:b/>
                <w:sz w:val="16"/>
                <w:szCs w:val="16"/>
                <w:lang w:eastAsia="lt-LT"/>
              </w:rPr>
            </w:pPr>
            <w:r w:rsidRPr="00274288">
              <w:rPr>
                <w:b/>
                <w:sz w:val="16"/>
                <w:szCs w:val="16"/>
                <w:lang w:eastAsia="lt-LT"/>
              </w:rPr>
              <w:t>NH</w:t>
            </w:r>
            <w:r w:rsidRPr="00274288">
              <w:rPr>
                <w:b/>
                <w:sz w:val="16"/>
                <w:szCs w:val="16"/>
                <w:vertAlign w:val="subscript"/>
                <w:lang w:eastAsia="lt-LT"/>
              </w:rPr>
              <w:t>4</w:t>
            </w:r>
            <w:r w:rsidRPr="00274288">
              <w:rPr>
                <w:b/>
                <w:sz w:val="16"/>
                <w:szCs w:val="16"/>
                <w:lang w:eastAsia="lt-LT"/>
              </w:rPr>
              <w:t>-N</w:t>
            </w:r>
          </w:p>
        </w:tc>
        <w:tc>
          <w:tcPr>
            <w:tcW w:w="464" w:type="pct"/>
            <w:vMerge w:val="restart"/>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 xml:space="preserve">Ekologinė būklė pagal </w:t>
            </w:r>
          </w:p>
          <w:p w:rsidR="00274288" w:rsidRPr="00274288" w:rsidRDefault="00274288" w:rsidP="00274288">
            <w:pPr>
              <w:jc w:val="center"/>
              <w:rPr>
                <w:b/>
                <w:sz w:val="16"/>
                <w:szCs w:val="16"/>
                <w:lang w:eastAsia="lt-LT"/>
              </w:rPr>
            </w:pPr>
            <w:r w:rsidRPr="00274288">
              <w:rPr>
                <w:b/>
                <w:sz w:val="16"/>
                <w:szCs w:val="16"/>
                <w:lang w:eastAsia="lt-LT"/>
              </w:rPr>
              <w:t>NO</w:t>
            </w:r>
            <w:r w:rsidRPr="00274288">
              <w:rPr>
                <w:b/>
                <w:sz w:val="16"/>
                <w:szCs w:val="16"/>
                <w:vertAlign w:val="subscript"/>
                <w:lang w:eastAsia="lt-LT"/>
              </w:rPr>
              <w:t>3</w:t>
            </w:r>
            <w:r w:rsidRPr="00274288">
              <w:rPr>
                <w:b/>
                <w:sz w:val="16"/>
                <w:szCs w:val="16"/>
                <w:lang w:eastAsia="lt-LT"/>
              </w:rPr>
              <w:t>-N</w:t>
            </w:r>
          </w:p>
        </w:tc>
        <w:tc>
          <w:tcPr>
            <w:tcW w:w="464" w:type="pct"/>
            <w:vMerge w:val="restart"/>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Ekologinė būklė pagal N</w:t>
            </w:r>
          </w:p>
        </w:tc>
        <w:tc>
          <w:tcPr>
            <w:tcW w:w="464" w:type="pct"/>
            <w:vMerge w:val="restart"/>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Ekologinė būklė pagal PO</w:t>
            </w:r>
            <w:r w:rsidRPr="00274288">
              <w:rPr>
                <w:b/>
                <w:sz w:val="16"/>
                <w:szCs w:val="16"/>
                <w:vertAlign w:val="subscript"/>
                <w:lang w:eastAsia="lt-LT"/>
              </w:rPr>
              <w:t>4</w:t>
            </w:r>
            <w:r w:rsidRPr="00274288">
              <w:rPr>
                <w:b/>
                <w:sz w:val="16"/>
                <w:szCs w:val="16"/>
                <w:lang w:eastAsia="lt-LT"/>
              </w:rPr>
              <w:t>-P</w:t>
            </w:r>
          </w:p>
        </w:tc>
        <w:tc>
          <w:tcPr>
            <w:tcW w:w="464" w:type="pct"/>
            <w:vMerge w:val="restart"/>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Ekologinė būklė pagal P</w:t>
            </w:r>
          </w:p>
        </w:tc>
      </w:tr>
      <w:tr w:rsidR="00274288" w:rsidRPr="00274288" w:rsidTr="00274288">
        <w:tc>
          <w:tcPr>
            <w:tcW w:w="561" w:type="pct"/>
            <w:vMerge/>
            <w:vAlign w:val="center"/>
          </w:tcPr>
          <w:p w:rsidR="00274288" w:rsidRPr="00274288" w:rsidRDefault="00274288" w:rsidP="00274288">
            <w:pPr>
              <w:jc w:val="center"/>
              <w:rPr>
                <w:sz w:val="16"/>
                <w:szCs w:val="16"/>
                <w:highlight w:val="yellow"/>
                <w:lang w:eastAsia="lt-LT"/>
              </w:rPr>
            </w:pPr>
          </w:p>
        </w:tc>
        <w:tc>
          <w:tcPr>
            <w:tcW w:w="419" w:type="pct"/>
            <w:vMerge/>
            <w:tcBorders>
              <w:bottom w:val="single" w:sz="4" w:space="0" w:color="auto"/>
            </w:tcBorders>
            <w:shd w:val="clear" w:color="auto" w:fill="C2D69B"/>
          </w:tcPr>
          <w:p w:rsidR="00274288" w:rsidRPr="00274288" w:rsidRDefault="00274288" w:rsidP="00274288">
            <w:pPr>
              <w:jc w:val="center"/>
              <w:rPr>
                <w:b/>
                <w:sz w:val="16"/>
                <w:szCs w:val="16"/>
                <w:highlight w:val="yellow"/>
                <w:lang w:eastAsia="lt-LT"/>
              </w:rPr>
            </w:pPr>
          </w:p>
        </w:tc>
        <w:tc>
          <w:tcPr>
            <w:tcW w:w="468" w:type="pct"/>
            <w:tcBorders>
              <w:bottom w:val="single" w:sz="4" w:space="0" w:color="auto"/>
            </w:tcBorders>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Y</w:t>
            </w:r>
          </w:p>
        </w:tc>
        <w:tc>
          <w:tcPr>
            <w:tcW w:w="433" w:type="pct"/>
            <w:tcBorders>
              <w:bottom w:val="single" w:sz="4" w:space="0" w:color="auto"/>
            </w:tcBorders>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X</w:t>
            </w:r>
          </w:p>
        </w:tc>
        <w:tc>
          <w:tcPr>
            <w:tcW w:w="334" w:type="pct"/>
            <w:vMerge/>
            <w:tcBorders>
              <w:bottom w:val="single" w:sz="4" w:space="0" w:color="auto"/>
            </w:tcBorders>
            <w:vAlign w:val="center"/>
          </w:tcPr>
          <w:p w:rsidR="00274288" w:rsidRPr="00274288" w:rsidRDefault="00274288" w:rsidP="00274288">
            <w:pPr>
              <w:jc w:val="center"/>
              <w:rPr>
                <w:sz w:val="16"/>
                <w:szCs w:val="16"/>
                <w:highlight w:val="yellow"/>
                <w:lang w:eastAsia="lt-LT"/>
              </w:rPr>
            </w:pPr>
          </w:p>
        </w:tc>
        <w:tc>
          <w:tcPr>
            <w:tcW w:w="464" w:type="pct"/>
            <w:vMerge/>
            <w:tcBorders>
              <w:bottom w:val="single" w:sz="4" w:space="0" w:color="auto"/>
            </w:tcBorders>
            <w:vAlign w:val="center"/>
          </w:tcPr>
          <w:p w:rsidR="00274288" w:rsidRPr="00274288" w:rsidRDefault="00274288" w:rsidP="00274288">
            <w:pPr>
              <w:jc w:val="center"/>
              <w:rPr>
                <w:sz w:val="16"/>
                <w:szCs w:val="16"/>
                <w:highlight w:val="yellow"/>
                <w:lang w:eastAsia="lt-LT"/>
              </w:rPr>
            </w:pPr>
          </w:p>
        </w:tc>
        <w:tc>
          <w:tcPr>
            <w:tcW w:w="464" w:type="pct"/>
            <w:vMerge/>
            <w:tcBorders>
              <w:bottom w:val="single" w:sz="4" w:space="0" w:color="auto"/>
            </w:tcBorders>
            <w:vAlign w:val="center"/>
          </w:tcPr>
          <w:p w:rsidR="00274288" w:rsidRPr="00274288" w:rsidRDefault="00274288" w:rsidP="00274288">
            <w:pPr>
              <w:jc w:val="center"/>
              <w:rPr>
                <w:sz w:val="16"/>
                <w:szCs w:val="16"/>
                <w:highlight w:val="yellow"/>
                <w:lang w:eastAsia="lt-LT"/>
              </w:rPr>
            </w:pPr>
          </w:p>
        </w:tc>
        <w:tc>
          <w:tcPr>
            <w:tcW w:w="464" w:type="pct"/>
            <w:vMerge/>
            <w:tcBorders>
              <w:bottom w:val="single" w:sz="4" w:space="0" w:color="auto"/>
            </w:tcBorders>
            <w:vAlign w:val="center"/>
          </w:tcPr>
          <w:p w:rsidR="00274288" w:rsidRPr="00274288" w:rsidRDefault="00274288" w:rsidP="00274288">
            <w:pPr>
              <w:jc w:val="center"/>
              <w:rPr>
                <w:sz w:val="16"/>
                <w:szCs w:val="16"/>
                <w:highlight w:val="yellow"/>
                <w:lang w:eastAsia="lt-LT"/>
              </w:rPr>
            </w:pPr>
          </w:p>
        </w:tc>
        <w:tc>
          <w:tcPr>
            <w:tcW w:w="464" w:type="pct"/>
            <w:vMerge/>
            <w:tcBorders>
              <w:bottom w:val="single" w:sz="4" w:space="0" w:color="auto"/>
            </w:tcBorders>
          </w:tcPr>
          <w:p w:rsidR="00274288" w:rsidRPr="00274288" w:rsidRDefault="00274288" w:rsidP="00274288">
            <w:pPr>
              <w:jc w:val="center"/>
              <w:rPr>
                <w:sz w:val="16"/>
                <w:szCs w:val="16"/>
                <w:highlight w:val="yellow"/>
                <w:lang w:eastAsia="lt-LT"/>
              </w:rPr>
            </w:pPr>
          </w:p>
        </w:tc>
        <w:tc>
          <w:tcPr>
            <w:tcW w:w="464" w:type="pct"/>
            <w:vMerge/>
            <w:tcBorders>
              <w:bottom w:val="single" w:sz="4" w:space="0" w:color="auto"/>
            </w:tcBorders>
          </w:tcPr>
          <w:p w:rsidR="00274288" w:rsidRPr="00274288" w:rsidRDefault="00274288" w:rsidP="00274288">
            <w:pPr>
              <w:jc w:val="center"/>
              <w:rPr>
                <w:sz w:val="16"/>
                <w:szCs w:val="16"/>
                <w:highlight w:val="yellow"/>
                <w:lang w:eastAsia="lt-LT"/>
              </w:rPr>
            </w:pPr>
          </w:p>
        </w:tc>
        <w:tc>
          <w:tcPr>
            <w:tcW w:w="464" w:type="pct"/>
            <w:vMerge/>
            <w:tcBorders>
              <w:bottom w:val="single" w:sz="4" w:space="0" w:color="auto"/>
            </w:tcBorders>
          </w:tcPr>
          <w:p w:rsidR="00274288" w:rsidRPr="00274288" w:rsidRDefault="00274288" w:rsidP="00274288">
            <w:pPr>
              <w:jc w:val="center"/>
              <w:rPr>
                <w:sz w:val="16"/>
                <w:szCs w:val="16"/>
                <w:highlight w:val="yellow"/>
                <w:lang w:eastAsia="lt-LT"/>
              </w:rPr>
            </w:pPr>
          </w:p>
        </w:tc>
      </w:tr>
      <w:tr w:rsidR="00274288" w:rsidRPr="00274288" w:rsidTr="00274288">
        <w:trPr>
          <w:trHeight w:val="378"/>
        </w:trPr>
        <w:tc>
          <w:tcPr>
            <w:tcW w:w="561" w:type="pct"/>
            <w:vAlign w:val="center"/>
          </w:tcPr>
          <w:p w:rsidR="00274288" w:rsidRPr="00274288" w:rsidRDefault="00274288" w:rsidP="00274288">
            <w:pPr>
              <w:jc w:val="center"/>
              <w:rPr>
                <w:bCs/>
                <w:sz w:val="16"/>
                <w:szCs w:val="16"/>
                <w:highlight w:val="yellow"/>
                <w:lang w:eastAsia="lt-LT"/>
              </w:rPr>
            </w:pPr>
            <w:r w:rsidRPr="00274288">
              <w:rPr>
                <w:bCs/>
                <w:sz w:val="16"/>
                <w:szCs w:val="16"/>
                <w:lang w:eastAsia="lt-LT"/>
              </w:rPr>
              <w:t>Akmena-Danė žiotyse</w:t>
            </w:r>
          </w:p>
        </w:tc>
        <w:tc>
          <w:tcPr>
            <w:tcW w:w="419" w:type="pct"/>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Natūralus</w:t>
            </w:r>
          </w:p>
        </w:tc>
        <w:tc>
          <w:tcPr>
            <w:tcW w:w="468" w:type="pct"/>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6178375</w:t>
            </w:r>
          </w:p>
        </w:tc>
        <w:tc>
          <w:tcPr>
            <w:tcW w:w="433" w:type="pct"/>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319299</w:t>
            </w:r>
          </w:p>
        </w:tc>
        <w:tc>
          <w:tcPr>
            <w:tcW w:w="334" w:type="pct"/>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Gera</w:t>
            </w:r>
          </w:p>
        </w:tc>
        <w:tc>
          <w:tcPr>
            <w:tcW w:w="464" w:type="pct"/>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Gera</w:t>
            </w:r>
          </w:p>
        </w:tc>
        <w:tc>
          <w:tcPr>
            <w:tcW w:w="464" w:type="pct"/>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Gera</w:t>
            </w:r>
          </w:p>
        </w:tc>
        <w:tc>
          <w:tcPr>
            <w:tcW w:w="464" w:type="pct"/>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Gera</w:t>
            </w:r>
          </w:p>
        </w:tc>
        <w:tc>
          <w:tcPr>
            <w:tcW w:w="464" w:type="pct"/>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Gera</w:t>
            </w:r>
          </w:p>
        </w:tc>
        <w:tc>
          <w:tcPr>
            <w:tcW w:w="464" w:type="pct"/>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Labai gera</w:t>
            </w:r>
          </w:p>
        </w:tc>
        <w:tc>
          <w:tcPr>
            <w:tcW w:w="464" w:type="pct"/>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Labai gera</w:t>
            </w:r>
          </w:p>
        </w:tc>
      </w:tr>
    </w:tbl>
    <w:p w:rsidR="00274288" w:rsidRPr="00274288" w:rsidRDefault="00274288" w:rsidP="00274288">
      <w:pPr>
        <w:shd w:val="clear" w:color="auto" w:fill="FFFFFF"/>
        <w:spacing w:before="120"/>
        <w:jc w:val="center"/>
        <w:rPr>
          <w:bCs/>
          <w:i/>
          <w:color w:val="000000"/>
          <w:sz w:val="20"/>
          <w:szCs w:val="20"/>
          <w:lang w:eastAsia="lt-LT"/>
        </w:rPr>
      </w:pPr>
      <w:r w:rsidRPr="00274288">
        <w:rPr>
          <w:bCs/>
          <w:color w:val="000000"/>
          <w:sz w:val="20"/>
          <w:szCs w:val="20"/>
          <w:lang w:eastAsia="lt-LT"/>
        </w:rPr>
        <w:t>(</w:t>
      </w:r>
      <w:r w:rsidRPr="00274288">
        <w:rPr>
          <w:bCs/>
          <w:i/>
          <w:color w:val="000000"/>
          <w:sz w:val="20"/>
          <w:szCs w:val="20"/>
          <w:lang w:eastAsia="lt-LT"/>
        </w:rPr>
        <w:t>šaltinis: www.gamta.lt</w:t>
      </w:r>
      <w:r w:rsidRPr="00274288">
        <w:rPr>
          <w:bCs/>
          <w:color w:val="000000"/>
          <w:sz w:val="20"/>
          <w:szCs w:val="20"/>
          <w:lang w:eastAsia="lt-LT"/>
        </w:rPr>
        <w:t>)</w:t>
      </w:r>
    </w:p>
    <w:p w:rsidR="00274288" w:rsidRPr="00274288" w:rsidRDefault="00274288" w:rsidP="00274288">
      <w:pPr>
        <w:ind w:firstLine="709"/>
        <w:jc w:val="both"/>
        <w:rPr>
          <w:szCs w:val="20"/>
          <w:highlight w:val="yellow"/>
          <w:lang w:eastAsia="lt-LT"/>
        </w:rPr>
      </w:pPr>
    </w:p>
    <w:p w:rsidR="00274288" w:rsidRPr="00274288" w:rsidRDefault="00274288" w:rsidP="00274288">
      <w:pPr>
        <w:contextualSpacing/>
        <w:jc w:val="right"/>
        <w:rPr>
          <w:b/>
          <w:color w:val="000000"/>
          <w:lang w:eastAsia="lt-LT"/>
        </w:rPr>
      </w:pPr>
      <w:r w:rsidRPr="00274288">
        <w:rPr>
          <w:b/>
          <w:snapToGrid w:val="0"/>
          <w:color w:val="000000"/>
          <w:lang w:eastAsia="lt-LT"/>
        </w:rPr>
        <w:t>36</w:t>
      </w:r>
      <w:r w:rsidRPr="00274288">
        <w:rPr>
          <w:b/>
          <w:color w:val="000000"/>
          <w:lang w:eastAsia="lt-LT"/>
        </w:rPr>
        <w:t xml:space="preserve"> lentelė</w:t>
      </w:r>
    </w:p>
    <w:p w:rsidR="00274288" w:rsidRPr="00274288" w:rsidRDefault="00274288" w:rsidP="00274288">
      <w:pPr>
        <w:spacing w:before="120" w:after="120"/>
        <w:jc w:val="center"/>
        <w:rPr>
          <w:color w:val="000000"/>
          <w:lang w:eastAsia="lt-LT"/>
        </w:rPr>
      </w:pPr>
      <w:r w:rsidRPr="00274288">
        <w:rPr>
          <w:color w:val="000000"/>
          <w:lang w:eastAsia="lt-LT"/>
        </w:rPr>
        <w:t>2019 m. Upių ekologinės būklės klasės pagal fizikinių-cheminių kokybės elementų rodiklius</w:t>
      </w:r>
    </w:p>
    <w:tbl>
      <w:tblPr>
        <w:tblW w:w="500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3"/>
        <w:gridCol w:w="859"/>
        <w:gridCol w:w="859"/>
        <w:gridCol w:w="781"/>
        <w:gridCol w:w="712"/>
        <w:gridCol w:w="923"/>
        <w:gridCol w:w="923"/>
        <w:gridCol w:w="923"/>
        <w:gridCol w:w="923"/>
        <w:gridCol w:w="923"/>
        <w:gridCol w:w="919"/>
      </w:tblGrid>
      <w:tr w:rsidR="00274288" w:rsidRPr="00274288" w:rsidTr="00274288">
        <w:trPr>
          <w:trHeight w:val="499"/>
        </w:trPr>
        <w:tc>
          <w:tcPr>
            <w:tcW w:w="565" w:type="pct"/>
            <w:vMerge w:val="restart"/>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 xml:space="preserve">Upės </w:t>
            </w:r>
          </w:p>
          <w:p w:rsidR="00274288" w:rsidRPr="00274288" w:rsidRDefault="00274288" w:rsidP="00274288">
            <w:pPr>
              <w:jc w:val="center"/>
              <w:rPr>
                <w:b/>
                <w:sz w:val="16"/>
                <w:szCs w:val="16"/>
                <w:lang w:eastAsia="lt-LT"/>
              </w:rPr>
            </w:pPr>
            <w:r w:rsidRPr="00274288">
              <w:rPr>
                <w:b/>
                <w:sz w:val="16"/>
                <w:szCs w:val="16"/>
                <w:lang w:eastAsia="lt-LT"/>
              </w:rPr>
              <w:t>pavadinimas</w:t>
            </w:r>
          </w:p>
        </w:tc>
        <w:tc>
          <w:tcPr>
            <w:tcW w:w="436" w:type="pct"/>
            <w:vMerge w:val="restart"/>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Vandens telkinio pobūdis</w:t>
            </w:r>
          </w:p>
        </w:tc>
        <w:tc>
          <w:tcPr>
            <w:tcW w:w="831" w:type="pct"/>
            <w:gridSpan w:val="2"/>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Koordinatės</w:t>
            </w:r>
          </w:p>
        </w:tc>
        <w:tc>
          <w:tcPr>
            <w:tcW w:w="361" w:type="pct"/>
            <w:vMerge w:val="restart"/>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Ekolo</w:t>
            </w:r>
          </w:p>
          <w:p w:rsidR="00274288" w:rsidRPr="00274288" w:rsidRDefault="00274288" w:rsidP="00274288">
            <w:pPr>
              <w:jc w:val="center"/>
              <w:rPr>
                <w:b/>
                <w:sz w:val="16"/>
                <w:szCs w:val="16"/>
                <w:lang w:eastAsia="lt-LT"/>
              </w:rPr>
            </w:pPr>
            <w:r w:rsidRPr="00274288">
              <w:rPr>
                <w:b/>
                <w:sz w:val="16"/>
                <w:szCs w:val="16"/>
                <w:lang w:eastAsia="lt-LT"/>
              </w:rPr>
              <w:t>ginė būklė pagal O</w:t>
            </w:r>
            <w:r w:rsidRPr="00274288">
              <w:rPr>
                <w:b/>
                <w:sz w:val="16"/>
                <w:szCs w:val="16"/>
                <w:vertAlign w:val="subscript"/>
                <w:lang w:eastAsia="lt-LT"/>
              </w:rPr>
              <w:t>2</w:t>
            </w:r>
          </w:p>
        </w:tc>
        <w:tc>
          <w:tcPr>
            <w:tcW w:w="468" w:type="pct"/>
            <w:vMerge w:val="restart"/>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Ekologinė būklė pagal BDS</w:t>
            </w:r>
            <w:r w:rsidRPr="00274288">
              <w:rPr>
                <w:b/>
                <w:sz w:val="16"/>
                <w:szCs w:val="16"/>
                <w:vertAlign w:val="subscript"/>
                <w:lang w:eastAsia="lt-LT"/>
              </w:rPr>
              <w:t>7</w:t>
            </w:r>
          </w:p>
        </w:tc>
        <w:tc>
          <w:tcPr>
            <w:tcW w:w="468" w:type="pct"/>
            <w:vMerge w:val="restart"/>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 xml:space="preserve">Ekologinė būklė pagal </w:t>
            </w:r>
          </w:p>
          <w:p w:rsidR="00274288" w:rsidRPr="00274288" w:rsidRDefault="00274288" w:rsidP="00274288">
            <w:pPr>
              <w:jc w:val="center"/>
              <w:rPr>
                <w:b/>
                <w:sz w:val="16"/>
                <w:szCs w:val="16"/>
                <w:lang w:eastAsia="lt-LT"/>
              </w:rPr>
            </w:pPr>
            <w:r w:rsidRPr="00274288">
              <w:rPr>
                <w:b/>
                <w:sz w:val="16"/>
                <w:szCs w:val="16"/>
                <w:lang w:eastAsia="lt-LT"/>
              </w:rPr>
              <w:t>NH</w:t>
            </w:r>
            <w:r w:rsidRPr="00274288">
              <w:rPr>
                <w:b/>
                <w:sz w:val="16"/>
                <w:szCs w:val="16"/>
                <w:vertAlign w:val="subscript"/>
                <w:lang w:eastAsia="lt-LT"/>
              </w:rPr>
              <w:t>4</w:t>
            </w:r>
            <w:r w:rsidRPr="00274288">
              <w:rPr>
                <w:b/>
                <w:sz w:val="16"/>
                <w:szCs w:val="16"/>
                <w:lang w:eastAsia="lt-LT"/>
              </w:rPr>
              <w:t>-N</w:t>
            </w:r>
          </w:p>
        </w:tc>
        <w:tc>
          <w:tcPr>
            <w:tcW w:w="468" w:type="pct"/>
            <w:vMerge w:val="restart"/>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 xml:space="preserve">Ekologinė būklė pagal </w:t>
            </w:r>
          </w:p>
          <w:p w:rsidR="00274288" w:rsidRPr="00274288" w:rsidRDefault="00274288" w:rsidP="00274288">
            <w:pPr>
              <w:jc w:val="center"/>
              <w:rPr>
                <w:b/>
                <w:sz w:val="16"/>
                <w:szCs w:val="16"/>
                <w:lang w:eastAsia="lt-LT"/>
              </w:rPr>
            </w:pPr>
            <w:r w:rsidRPr="00274288">
              <w:rPr>
                <w:b/>
                <w:sz w:val="16"/>
                <w:szCs w:val="16"/>
                <w:lang w:eastAsia="lt-LT"/>
              </w:rPr>
              <w:t>NO</w:t>
            </w:r>
            <w:r w:rsidRPr="00274288">
              <w:rPr>
                <w:b/>
                <w:sz w:val="16"/>
                <w:szCs w:val="16"/>
                <w:vertAlign w:val="subscript"/>
                <w:lang w:eastAsia="lt-LT"/>
              </w:rPr>
              <w:t>3</w:t>
            </w:r>
            <w:r w:rsidRPr="00274288">
              <w:rPr>
                <w:b/>
                <w:sz w:val="16"/>
                <w:szCs w:val="16"/>
                <w:lang w:eastAsia="lt-LT"/>
              </w:rPr>
              <w:t>-N</w:t>
            </w:r>
          </w:p>
        </w:tc>
        <w:tc>
          <w:tcPr>
            <w:tcW w:w="468" w:type="pct"/>
            <w:vMerge w:val="restart"/>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Ekologinė būklė pagal N</w:t>
            </w:r>
          </w:p>
        </w:tc>
        <w:tc>
          <w:tcPr>
            <w:tcW w:w="468" w:type="pct"/>
            <w:vMerge w:val="restart"/>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Ekologinė būklė pagal PO</w:t>
            </w:r>
            <w:r w:rsidRPr="00274288">
              <w:rPr>
                <w:b/>
                <w:sz w:val="16"/>
                <w:szCs w:val="16"/>
                <w:vertAlign w:val="subscript"/>
                <w:lang w:eastAsia="lt-LT"/>
              </w:rPr>
              <w:t>4</w:t>
            </w:r>
            <w:r w:rsidRPr="00274288">
              <w:rPr>
                <w:b/>
                <w:sz w:val="16"/>
                <w:szCs w:val="16"/>
                <w:lang w:eastAsia="lt-LT"/>
              </w:rPr>
              <w:t>-P</w:t>
            </w:r>
          </w:p>
        </w:tc>
        <w:tc>
          <w:tcPr>
            <w:tcW w:w="468" w:type="pct"/>
            <w:vMerge w:val="restart"/>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Ekologinė būklė pagal P</w:t>
            </w:r>
          </w:p>
        </w:tc>
      </w:tr>
      <w:tr w:rsidR="00274288" w:rsidRPr="00274288" w:rsidTr="00274288">
        <w:tc>
          <w:tcPr>
            <w:tcW w:w="565" w:type="pct"/>
            <w:vMerge/>
            <w:vAlign w:val="center"/>
          </w:tcPr>
          <w:p w:rsidR="00274288" w:rsidRPr="00274288" w:rsidRDefault="00274288" w:rsidP="00274288">
            <w:pPr>
              <w:jc w:val="center"/>
              <w:rPr>
                <w:sz w:val="16"/>
                <w:szCs w:val="16"/>
                <w:highlight w:val="yellow"/>
                <w:lang w:eastAsia="lt-LT"/>
              </w:rPr>
            </w:pPr>
          </w:p>
        </w:tc>
        <w:tc>
          <w:tcPr>
            <w:tcW w:w="436" w:type="pct"/>
            <w:vMerge/>
            <w:shd w:val="clear" w:color="auto" w:fill="C2D69B"/>
          </w:tcPr>
          <w:p w:rsidR="00274288" w:rsidRPr="00274288" w:rsidRDefault="00274288" w:rsidP="00274288">
            <w:pPr>
              <w:jc w:val="center"/>
              <w:rPr>
                <w:b/>
                <w:sz w:val="16"/>
                <w:szCs w:val="16"/>
                <w:highlight w:val="yellow"/>
                <w:lang w:eastAsia="lt-LT"/>
              </w:rPr>
            </w:pPr>
          </w:p>
        </w:tc>
        <w:tc>
          <w:tcPr>
            <w:tcW w:w="436" w:type="pct"/>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Y</w:t>
            </w:r>
          </w:p>
        </w:tc>
        <w:tc>
          <w:tcPr>
            <w:tcW w:w="396" w:type="pct"/>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X</w:t>
            </w:r>
          </w:p>
        </w:tc>
        <w:tc>
          <w:tcPr>
            <w:tcW w:w="361" w:type="pct"/>
            <w:vMerge/>
            <w:vAlign w:val="center"/>
          </w:tcPr>
          <w:p w:rsidR="00274288" w:rsidRPr="00274288" w:rsidRDefault="00274288" w:rsidP="00274288">
            <w:pPr>
              <w:jc w:val="center"/>
              <w:rPr>
                <w:sz w:val="16"/>
                <w:szCs w:val="16"/>
                <w:highlight w:val="yellow"/>
                <w:lang w:eastAsia="lt-LT"/>
              </w:rPr>
            </w:pPr>
          </w:p>
        </w:tc>
        <w:tc>
          <w:tcPr>
            <w:tcW w:w="468" w:type="pct"/>
            <w:vMerge/>
            <w:vAlign w:val="center"/>
          </w:tcPr>
          <w:p w:rsidR="00274288" w:rsidRPr="00274288" w:rsidRDefault="00274288" w:rsidP="00274288">
            <w:pPr>
              <w:jc w:val="center"/>
              <w:rPr>
                <w:sz w:val="16"/>
                <w:szCs w:val="16"/>
                <w:highlight w:val="yellow"/>
                <w:lang w:eastAsia="lt-LT"/>
              </w:rPr>
            </w:pPr>
          </w:p>
        </w:tc>
        <w:tc>
          <w:tcPr>
            <w:tcW w:w="468" w:type="pct"/>
            <w:vMerge/>
            <w:vAlign w:val="center"/>
          </w:tcPr>
          <w:p w:rsidR="00274288" w:rsidRPr="00274288" w:rsidRDefault="00274288" w:rsidP="00274288">
            <w:pPr>
              <w:jc w:val="center"/>
              <w:rPr>
                <w:sz w:val="16"/>
                <w:szCs w:val="16"/>
                <w:highlight w:val="yellow"/>
                <w:lang w:eastAsia="lt-LT"/>
              </w:rPr>
            </w:pPr>
          </w:p>
        </w:tc>
        <w:tc>
          <w:tcPr>
            <w:tcW w:w="468" w:type="pct"/>
            <w:vMerge/>
            <w:vAlign w:val="center"/>
          </w:tcPr>
          <w:p w:rsidR="00274288" w:rsidRPr="00274288" w:rsidRDefault="00274288" w:rsidP="00274288">
            <w:pPr>
              <w:jc w:val="center"/>
              <w:rPr>
                <w:sz w:val="16"/>
                <w:szCs w:val="16"/>
                <w:highlight w:val="yellow"/>
                <w:lang w:eastAsia="lt-LT"/>
              </w:rPr>
            </w:pPr>
          </w:p>
        </w:tc>
        <w:tc>
          <w:tcPr>
            <w:tcW w:w="468" w:type="pct"/>
            <w:vMerge/>
          </w:tcPr>
          <w:p w:rsidR="00274288" w:rsidRPr="00274288" w:rsidRDefault="00274288" w:rsidP="00274288">
            <w:pPr>
              <w:jc w:val="center"/>
              <w:rPr>
                <w:sz w:val="16"/>
                <w:szCs w:val="16"/>
                <w:highlight w:val="yellow"/>
                <w:lang w:eastAsia="lt-LT"/>
              </w:rPr>
            </w:pPr>
          </w:p>
        </w:tc>
        <w:tc>
          <w:tcPr>
            <w:tcW w:w="468" w:type="pct"/>
            <w:vMerge/>
          </w:tcPr>
          <w:p w:rsidR="00274288" w:rsidRPr="00274288" w:rsidRDefault="00274288" w:rsidP="00274288">
            <w:pPr>
              <w:jc w:val="center"/>
              <w:rPr>
                <w:sz w:val="16"/>
                <w:szCs w:val="16"/>
                <w:highlight w:val="yellow"/>
                <w:lang w:eastAsia="lt-LT"/>
              </w:rPr>
            </w:pPr>
          </w:p>
        </w:tc>
        <w:tc>
          <w:tcPr>
            <w:tcW w:w="468" w:type="pct"/>
            <w:vMerge/>
          </w:tcPr>
          <w:p w:rsidR="00274288" w:rsidRPr="00274288" w:rsidRDefault="00274288" w:rsidP="00274288">
            <w:pPr>
              <w:jc w:val="center"/>
              <w:rPr>
                <w:sz w:val="16"/>
                <w:szCs w:val="16"/>
                <w:highlight w:val="yellow"/>
                <w:lang w:eastAsia="lt-LT"/>
              </w:rPr>
            </w:pPr>
          </w:p>
        </w:tc>
      </w:tr>
      <w:tr w:rsidR="00274288" w:rsidRPr="00274288" w:rsidTr="00274288">
        <w:trPr>
          <w:trHeight w:val="378"/>
        </w:trPr>
        <w:tc>
          <w:tcPr>
            <w:tcW w:w="565" w:type="pct"/>
            <w:vAlign w:val="center"/>
          </w:tcPr>
          <w:p w:rsidR="00274288" w:rsidRPr="00274288" w:rsidRDefault="00274288" w:rsidP="00274288">
            <w:pPr>
              <w:jc w:val="center"/>
              <w:rPr>
                <w:bCs/>
                <w:sz w:val="16"/>
                <w:szCs w:val="16"/>
                <w:highlight w:val="yellow"/>
                <w:lang w:eastAsia="lt-LT"/>
              </w:rPr>
            </w:pPr>
            <w:r w:rsidRPr="00274288">
              <w:rPr>
                <w:bCs/>
                <w:sz w:val="16"/>
                <w:szCs w:val="16"/>
                <w:lang w:eastAsia="lt-LT"/>
              </w:rPr>
              <w:t>Akmena-Danė žiotyse</w:t>
            </w:r>
          </w:p>
        </w:tc>
        <w:tc>
          <w:tcPr>
            <w:tcW w:w="436" w:type="pct"/>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Natūralus</w:t>
            </w:r>
          </w:p>
        </w:tc>
        <w:tc>
          <w:tcPr>
            <w:tcW w:w="436" w:type="pct"/>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6178375</w:t>
            </w:r>
          </w:p>
        </w:tc>
        <w:tc>
          <w:tcPr>
            <w:tcW w:w="396" w:type="pct"/>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319299</w:t>
            </w:r>
          </w:p>
        </w:tc>
        <w:tc>
          <w:tcPr>
            <w:tcW w:w="361" w:type="pct"/>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Labai gera</w:t>
            </w:r>
          </w:p>
        </w:tc>
        <w:tc>
          <w:tcPr>
            <w:tcW w:w="468" w:type="pct"/>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Gera</w:t>
            </w:r>
          </w:p>
        </w:tc>
        <w:tc>
          <w:tcPr>
            <w:tcW w:w="468" w:type="pct"/>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Gera</w:t>
            </w:r>
          </w:p>
        </w:tc>
        <w:tc>
          <w:tcPr>
            <w:tcW w:w="468" w:type="pct"/>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Gera</w:t>
            </w:r>
          </w:p>
        </w:tc>
        <w:tc>
          <w:tcPr>
            <w:tcW w:w="468" w:type="pct"/>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Vidutinė</w:t>
            </w:r>
          </w:p>
        </w:tc>
        <w:tc>
          <w:tcPr>
            <w:tcW w:w="468" w:type="pct"/>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Gera</w:t>
            </w:r>
          </w:p>
        </w:tc>
        <w:tc>
          <w:tcPr>
            <w:tcW w:w="468" w:type="pct"/>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Gera</w:t>
            </w:r>
          </w:p>
        </w:tc>
      </w:tr>
    </w:tbl>
    <w:p w:rsidR="00274288" w:rsidRPr="00274288" w:rsidRDefault="00274288" w:rsidP="00274288">
      <w:pPr>
        <w:shd w:val="clear" w:color="auto" w:fill="FFFFFF"/>
        <w:spacing w:before="120" w:after="120"/>
        <w:jc w:val="center"/>
        <w:rPr>
          <w:bCs/>
          <w:i/>
          <w:color w:val="000000"/>
          <w:sz w:val="20"/>
          <w:szCs w:val="20"/>
          <w:lang w:eastAsia="lt-LT"/>
        </w:rPr>
      </w:pPr>
      <w:r w:rsidRPr="00274288">
        <w:rPr>
          <w:bCs/>
          <w:color w:val="000000"/>
          <w:sz w:val="20"/>
          <w:szCs w:val="20"/>
          <w:lang w:eastAsia="lt-LT"/>
        </w:rPr>
        <w:t>(</w:t>
      </w:r>
      <w:r w:rsidRPr="00274288">
        <w:rPr>
          <w:bCs/>
          <w:i/>
          <w:color w:val="000000"/>
          <w:sz w:val="20"/>
          <w:szCs w:val="20"/>
          <w:lang w:eastAsia="lt-LT"/>
        </w:rPr>
        <w:t>šaltinis: www.gamta.lt</w:t>
      </w:r>
      <w:r w:rsidRPr="00274288">
        <w:rPr>
          <w:bCs/>
          <w:color w:val="000000"/>
          <w:sz w:val="20"/>
          <w:szCs w:val="20"/>
          <w:lang w:eastAsia="lt-LT"/>
        </w:rPr>
        <w:t>)</w:t>
      </w:r>
    </w:p>
    <w:p w:rsidR="00274288" w:rsidRPr="00274288" w:rsidRDefault="00274288" w:rsidP="00274288">
      <w:pPr>
        <w:contextualSpacing/>
        <w:jc w:val="right"/>
        <w:rPr>
          <w:b/>
          <w:snapToGrid w:val="0"/>
          <w:color w:val="000000"/>
          <w:highlight w:val="yellow"/>
          <w:lang w:eastAsia="lt-LT"/>
        </w:rPr>
      </w:pPr>
    </w:p>
    <w:p w:rsidR="00274288" w:rsidRPr="00274288" w:rsidRDefault="00274288" w:rsidP="00274288">
      <w:pPr>
        <w:autoSpaceDE w:val="0"/>
        <w:autoSpaceDN w:val="0"/>
        <w:adjustRightInd w:val="0"/>
        <w:ind w:firstLine="709"/>
        <w:jc w:val="both"/>
        <w:rPr>
          <w:rFonts w:eastAsia="Calibri"/>
          <w:color w:val="000000"/>
          <w:lang w:eastAsia="en-GB"/>
        </w:rPr>
      </w:pPr>
      <w:bookmarkStart w:id="51" w:name="_Hlk71882232"/>
      <w:r w:rsidRPr="00274288">
        <w:rPr>
          <w:rFonts w:eastAsia="Calibri"/>
          <w:color w:val="000000"/>
          <w:lang w:eastAsia="en-GB"/>
        </w:rPr>
        <w:t xml:space="preserve">Akmenos–Danės </w:t>
      </w:r>
      <w:bookmarkEnd w:id="51"/>
      <w:r w:rsidRPr="00274288">
        <w:rPr>
          <w:rFonts w:eastAsia="Calibri"/>
          <w:color w:val="000000"/>
          <w:lang w:eastAsia="en-GB"/>
        </w:rPr>
        <w:t xml:space="preserve">(natūralus vandens telkinys) upė priskirtina rizikos grupei ir neatitinka geros ekologinės būklės reikalavimų dėl sutelktosios ir miesto taršos bei kitų nenustatytų rizikos veiksnių. </w:t>
      </w:r>
    </w:p>
    <w:p w:rsidR="00274288" w:rsidRPr="00274288" w:rsidRDefault="00274288" w:rsidP="00274288">
      <w:pPr>
        <w:ind w:firstLine="709"/>
        <w:jc w:val="both"/>
        <w:rPr>
          <w:rFonts w:eastAsia="Calibri"/>
          <w:color w:val="000000"/>
          <w:lang w:eastAsia="en-GB"/>
        </w:rPr>
      </w:pPr>
      <w:r w:rsidRPr="00274288">
        <w:rPr>
          <w:rFonts w:eastAsia="Calibri"/>
          <w:color w:val="000000"/>
          <w:lang w:eastAsia="en-GB"/>
        </w:rPr>
        <w:t>Smeltalės upė ties Klaipėda (ties žiotimis) yra labai pakeistas vandens telkinys ir priskirtas rizikos grupei (ištiesinta vaga) dėl sutelktosios taršos ir miesto taršos. Iki Klaipėdos Smeltalė atitinka geros ekologinės būklės reikalavimus ir ekologinis potencialas yra „geras“ (http://vanduo.gamta.lt/).</w:t>
      </w: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Įvertinus tai, kad nors pagal </w:t>
      </w:r>
      <w:r w:rsidRPr="00274288">
        <w:rPr>
          <w:color w:val="000000"/>
          <w:lang w:eastAsia="lt-LT"/>
        </w:rPr>
        <w:t>fizikinių-cheminių kokybės elementų rodiklius</w:t>
      </w:r>
      <w:r w:rsidRPr="00274288">
        <w:rPr>
          <w:rFonts w:eastAsia="Calibri"/>
          <w:color w:val="000000"/>
          <w:lang w:eastAsia="en-GB"/>
        </w:rPr>
        <w:t xml:space="preserve"> aukščiau išvardintų upių ekologinė būklė nėra bloga, jos yra priskirtos rizikos grupei, todėl būtina vykdyti šių upių tolesnį monitoringą, siekiant nustatyti miesto taršos poveikį bei galimus rizikos veiksnius.</w:t>
      </w: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Pagal Klaipėdos miesto savivaldybės 2017–2021 m. laikotarpio monitoringo programą 2018 m. buvo stebima 10 paviršinių vandens telkinių:</w:t>
      </w:r>
    </w:p>
    <w:p w:rsidR="00274288" w:rsidRPr="00274288" w:rsidRDefault="00274288" w:rsidP="00274288">
      <w:pPr>
        <w:numPr>
          <w:ilvl w:val="0"/>
          <w:numId w:val="12"/>
        </w:numPr>
        <w:autoSpaceDE w:val="0"/>
        <w:autoSpaceDN w:val="0"/>
        <w:adjustRightInd w:val="0"/>
        <w:jc w:val="both"/>
        <w:rPr>
          <w:rFonts w:eastAsia="Calibri"/>
          <w:color w:val="000000"/>
          <w:lang w:eastAsia="en-GB"/>
        </w:rPr>
      </w:pPr>
      <w:r w:rsidRPr="00274288">
        <w:rPr>
          <w:rFonts w:eastAsia="Calibri"/>
          <w:color w:val="000000"/>
          <w:lang w:eastAsia="en-GB"/>
        </w:rPr>
        <w:t xml:space="preserve">Akmenos–Danės upė aukščiau Klaipėdos; </w:t>
      </w:r>
    </w:p>
    <w:p w:rsidR="00274288" w:rsidRPr="00274288" w:rsidRDefault="00274288" w:rsidP="00274288">
      <w:pPr>
        <w:numPr>
          <w:ilvl w:val="0"/>
          <w:numId w:val="12"/>
        </w:numPr>
        <w:autoSpaceDE w:val="0"/>
        <w:autoSpaceDN w:val="0"/>
        <w:adjustRightInd w:val="0"/>
        <w:jc w:val="both"/>
        <w:rPr>
          <w:rFonts w:eastAsia="Calibri"/>
          <w:color w:val="000000"/>
          <w:lang w:eastAsia="en-GB"/>
        </w:rPr>
      </w:pPr>
      <w:r w:rsidRPr="00274288">
        <w:rPr>
          <w:rFonts w:eastAsia="Calibri"/>
          <w:color w:val="000000"/>
          <w:lang w:eastAsia="en-GB"/>
        </w:rPr>
        <w:t xml:space="preserve">Mumlaukio ežeras; </w:t>
      </w:r>
    </w:p>
    <w:p w:rsidR="00274288" w:rsidRPr="00274288" w:rsidRDefault="00274288" w:rsidP="00274288">
      <w:pPr>
        <w:numPr>
          <w:ilvl w:val="0"/>
          <w:numId w:val="12"/>
        </w:numPr>
        <w:autoSpaceDE w:val="0"/>
        <w:autoSpaceDN w:val="0"/>
        <w:adjustRightInd w:val="0"/>
        <w:jc w:val="both"/>
        <w:rPr>
          <w:rFonts w:eastAsia="Calibri"/>
          <w:color w:val="000000"/>
          <w:lang w:eastAsia="en-GB"/>
        </w:rPr>
      </w:pPr>
      <w:r w:rsidRPr="00274288">
        <w:rPr>
          <w:rFonts w:eastAsia="Calibri"/>
          <w:color w:val="000000"/>
          <w:lang w:eastAsia="en-GB"/>
        </w:rPr>
        <w:t xml:space="preserve">Malūno tvenkinys; </w:t>
      </w:r>
    </w:p>
    <w:p w:rsidR="00274288" w:rsidRPr="00274288" w:rsidRDefault="00274288" w:rsidP="00274288">
      <w:pPr>
        <w:numPr>
          <w:ilvl w:val="0"/>
          <w:numId w:val="12"/>
        </w:numPr>
        <w:autoSpaceDE w:val="0"/>
        <w:autoSpaceDN w:val="0"/>
        <w:adjustRightInd w:val="0"/>
        <w:jc w:val="both"/>
        <w:rPr>
          <w:rFonts w:eastAsia="Calibri"/>
          <w:color w:val="000000"/>
          <w:lang w:eastAsia="en-GB"/>
        </w:rPr>
      </w:pPr>
      <w:r w:rsidRPr="00274288">
        <w:rPr>
          <w:rFonts w:eastAsia="Calibri"/>
          <w:color w:val="000000"/>
          <w:lang w:eastAsia="en-GB"/>
        </w:rPr>
        <w:t>Jono kalnelio kanalas;</w:t>
      </w:r>
    </w:p>
    <w:p w:rsidR="00274288" w:rsidRPr="00274288" w:rsidRDefault="00274288" w:rsidP="00274288">
      <w:pPr>
        <w:numPr>
          <w:ilvl w:val="0"/>
          <w:numId w:val="12"/>
        </w:numPr>
        <w:autoSpaceDE w:val="0"/>
        <w:autoSpaceDN w:val="0"/>
        <w:adjustRightInd w:val="0"/>
        <w:jc w:val="both"/>
        <w:rPr>
          <w:rFonts w:eastAsia="Calibri"/>
          <w:color w:val="000000"/>
          <w:lang w:eastAsia="en-GB"/>
        </w:rPr>
      </w:pPr>
      <w:r w:rsidRPr="00274288">
        <w:rPr>
          <w:rFonts w:eastAsia="Calibri"/>
          <w:color w:val="000000"/>
          <w:sz w:val="23"/>
          <w:szCs w:val="23"/>
        </w:rPr>
        <w:t>Draugystės parko tvenkinys Nr.1</w:t>
      </w:r>
      <w:r w:rsidRPr="00274288">
        <w:rPr>
          <w:rFonts w:eastAsia="Calibri"/>
          <w:color w:val="000000"/>
          <w:lang w:eastAsia="en-GB"/>
        </w:rPr>
        <w:t xml:space="preserve">; </w:t>
      </w:r>
    </w:p>
    <w:p w:rsidR="00274288" w:rsidRPr="00274288" w:rsidRDefault="00274288" w:rsidP="00274288">
      <w:pPr>
        <w:numPr>
          <w:ilvl w:val="0"/>
          <w:numId w:val="12"/>
        </w:numPr>
        <w:autoSpaceDE w:val="0"/>
        <w:autoSpaceDN w:val="0"/>
        <w:adjustRightInd w:val="0"/>
        <w:jc w:val="both"/>
        <w:rPr>
          <w:rFonts w:eastAsia="Calibri"/>
          <w:color w:val="000000"/>
          <w:lang w:eastAsia="en-GB"/>
        </w:rPr>
      </w:pPr>
      <w:r w:rsidRPr="00274288">
        <w:rPr>
          <w:rFonts w:eastAsia="Calibri"/>
          <w:color w:val="000000"/>
          <w:sz w:val="23"/>
          <w:szCs w:val="23"/>
        </w:rPr>
        <w:t>Draugystės parko tvenkinys Nr.2 (greta Statybininkų pr.)</w:t>
      </w:r>
      <w:r w:rsidRPr="00274288">
        <w:rPr>
          <w:rFonts w:eastAsia="Calibri"/>
          <w:color w:val="000000"/>
          <w:lang w:eastAsia="en-GB"/>
        </w:rPr>
        <w:t>;</w:t>
      </w:r>
    </w:p>
    <w:p w:rsidR="00274288" w:rsidRPr="00274288" w:rsidRDefault="00274288" w:rsidP="00274288">
      <w:pPr>
        <w:numPr>
          <w:ilvl w:val="0"/>
          <w:numId w:val="12"/>
        </w:numPr>
        <w:autoSpaceDE w:val="0"/>
        <w:autoSpaceDN w:val="0"/>
        <w:adjustRightInd w:val="0"/>
        <w:jc w:val="both"/>
        <w:rPr>
          <w:rFonts w:eastAsia="Calibri"/>
          <w:color w:val="000000"/>
          <w:lang w:eastAsia="en-GB"/>
        </w:rPr>
      </w:pPr>
      <w:r w:rsidRPr="00274288">
        <w:rPr>
          <w:rFonts w:eastAsia="Calibri"/>
          <w:color w:val="000000"/>
          <w:lang w:eastAsia="en-GB"/>
        </w:rPr>
        <w:t xml:space="preserve">Tvenkinys Reikjaviko – Smiltelės gatvėse (didysis Žardės vandens telkinys); </w:t>
      </w:r>
    </w:p>
    <w:p w:rsidR="00274288" w:rsidRPr="00274288" w:rsidRDefault="00274288" w:rsidP="00274288">
      <w:pPr>
        <w:numPr>
          <w:ilvl w:val="0"/>
          <w:numId w:val="12"/>
        </w:numPr>
        <w:autoSpaceDE w:val="0"/>
        <w:autoSpaceDN w:val="0"/>
        <w:adjustRightInd w:val="0"/>
        <w:jc w:val="both"/>
        <w:rPr>
          <w:rFonts w:eastAsia="Calibri"/>
          <w:color w:val="000000"/>
          <w:lang w:eastAsia="en-GB"/>
        </w:rPr>
      </w:pPr>
      <w:r w:rsidRPr="00274288">
        <w:rPr>
          <w:rFonts w:eastAsia="Calibri"/>
          <w:color w:val="000000"/>
          <w:lang w:eastAsia="en-GB"/>
        </w:rPr>
        <w:t xml:space="preserve">Smeltalė aukščiau Klaipėdos; </w:t>
      </w:r>
    </w:p>
    <w:p w:rsidR="00274288" w:rsidRPr="00274288" w:rsidRDefault="00274288" w:rsidP="00274288">
      <w:pPr>
        <w:numPr>
          <w:ilvl w:val="0"/>
          <w:numId w:val="12"/>
        </w:numPr>
        <w:autoSpaceDE w:val="0"/>
        <w:autoSpaceDN w:val="0"/>
        <w:adjustRightInd w:val="0"/>
        <w:jc w:val="both"/>
        <w:rPr>
          <w:rFonts w:eastAsia="Calibri"/>
          <w:color w:val="000000"/>
          <w:lang w:eastAsia="en-GB"/>
        </w:rPr>
      </w:pPr>
      <w:r w:rsidRPr="00274288">
        <w:rPr>
          <w:rFonts w:eastAsia="Calibri"/>
          <w:color w:val="000000"/>
          <w:lang w:eastAsia="en-GB"/>
        </w:rPr>
        <w:t xml:space="preserve">Smeltalės upės žiotys; </w:t>
      </w:r>
    </w:p>
    <w:p w:rsidR="00274288" w:rsidRPr="00274288" w:rsidRDefault="00274288" w:rsidP="00274288">
      <w:pPr>
        <w:numPr>
          <w:ilvl w:val="0"/>
          <w:numId w:val="12"/>
        </w:numPr>
        <w:autoSpaceDE w:val="0"/>
        <w:autoSpaceDN w:val="0"/>
        <w:adjustRightInd w:val="0"/>
        <w:jc w:val="both"/>
        <w:rPr>
          <w:rFonts w:eastAsia="Calibri"/>
          <w:color w:val="000000"/>
          <w:lang w:eastAsia="en-GB"/>
        </w:rPr>
      </w:pPr>
      <w:r w:rsidRPr="00274288">
        <w:rPr>
          <w:rFonts w:eastAsia="Calibri"/>
          <w:color w:val="000000"/>
          <w:lang w:eastAsia="en-GB"/>
        </w:rPr>
        <w:t xml:space="preserve">Klaipėdos (Karaliaus Vilhelmo) kanalas. </w:t>
      </w:r>
    </w:p>
    <w:p w:rsidR="00274288" w:rsidRPr="00274288" w:rsidRDefault="00274288" w:rsidP="00274288">
      <w:pPr>
        <w:autoSpaceDE w:val="0"/>
        <w:autoSpaceDN w:val="0"/>
        <w:adjustRightInd w:val="0"/>
        <w:rPr>
          <w:rFonts w:eastAsia="Calibri"/>
          <w:color w:val="000000"/>
          <w:sz w:val="23"/>
          <w:szCs w:val="23"/>
          <w:lang w:eastAsia="en-GB"/>
        </w:rPr>
      </w:pPr>
    </w:p>
    <w:p w:rsidR="00274288" w:rsidRPr="00274288" w:rsidRDefault="00274288" w:rsidP="00274288">
      <w:pPr>
        <w:autoSpaceDE w:val="0"/>
        <w:autoSpaceDN w:val="0"/>
        <w:adjustRightInd w:val="0"/>
        <w:ind w:firstLine="709"/>
        <w:jc w:val="both"/>
        <w:rPr>
          <w:rFonts w:eastAsia="Calibri"/>
        </w:rPr>
      </w:pPr>
      <w:r w:rsidRPr="00274288">
        <w:rPr>
          <w:rFonts w:eastAsia="Calibri"/>
        </w:rPr>
        <w:t>Toliau pateikiamas paviršinių vandens telkinių vandens kokybės vertinimas pagal fizikinius-cheminius kokybės elementų rodiklius: bendras azotas (Nb), amonio azotas (NH</w:t>
      </w:r>
      <w:r w:rsidRPr="00274288">
        <w:rPr>
          <w:rFonts w:eastAsia="Calibri"/>
          <w:vertAlign w:val="subscript"/>
        </w:rPr>
        <w:t>4</w:t>
      </w:r>
      <w:r w:rsidRPr="00274288">
        <w:rPr>
          <w:rFonts w:eastAsia="Calibri"/>
        </w:rPr>
        <w:t>-N), nitratų azotas (NO</w:t>
      </w:r>
      <w:r w:rsidRPr="00274288">
        <w:rPr>
          <w:rFonts w:eastAsia="Calibri"/>
          <w:vertAlign w:val="subscript"/>
        </w:rPr>
        <w:t>3</w:t>
      </w:r>
      <w:r w:rsidRPr="00274288">
        <w:rPr>
          <w:rFonts w:eastAsia="Calibri"/>
        </w:rPr>
        <w:t>-N), bendras fosforas (Pb), fosfatų fosforas (PO</w:t>
      </w:r>
      <w:r w:rsidRPr="00274288">
        <w:rPr>
          <w:rFonts w:eastAsia="Calibri"/>
          <w:vertAlign w:val="subscript"/>
        </w:rPr>
        <w:t>4</w:t>
      </w:r>
      <w:r w:rsidRPr="00274288">
        <w:rPr>
          <w:rFonts w:eastAsia="Calibri"/>
        </w:rPr>
        <w:t>-P), biocheminis deguonies suvartojimas per 7 paras (BDS</w:t>
      </w:r>
      <w:r w:rsidRPr="00274288">
        <w:rPr>
          <w:rFonts w:eastAsia="Calibri"/>
          <w:vertAlign w:val="subscript"/>
        </w:rPr>
        <w:t>7</w:t>
      </w:r>
      <w:r w:rsidRPr="00274288">
        <w:rPr>
          <w:rFonts w:eastAsia="Calibri"/>
        </w:rPr>
        <w:t>), ištirpęs deguonies kiekis (O</w:t>
      </w:r>
      <w:r w:rsidRPr="00274288">
        <w:rPr>
          <w:rFonts w:eastAsia="Calibri"/>
          <w:vertAlign w:val="subscript"/>
        </w:rPr>
        <w:t>2</w:t>
      </w:r>
      <w:r w:rsidRPr="00274288">
        <w:rPr>
          <w:rFonts w:eastAsia="Calibri"/>
        </w:rPr>
        <w:t>).</w:t>
      </w:r>
    </w:p>
    <w:p w:rsidR="00274288" w:rsidRPr="00274288" w:rsidRDefault="00274288" w:rsidP="00274288">
      <w:pPr>
        <w:autoSpaceDE w:val="0"/>
        <w:autoSpaceDN w:val="0"/>
        <w:adjustRightInd w:val="0"/>
        <w:ind w:firstLine="709"/>
        <w:jc w:val="both"/>
        <w:rPr>
          <w:rFonts w:eastAsia="Calibri"/>
          <w:color w:val="000000"/>
          <w:sz w:val="23"/>
          <w:szCs w:val="23"/>
          <w:lang w:eastAsia="en-GB"/>
        </w:rPr>
      </w:pPr>
      <w:r w:rsidRPr="00274288">
        <w:rPr>
          <w:szCs w:val="20"/>
          <w:lang w:eastAsia="lt-LT"/>
        </w:rPr>
        <w:t>Pagal paviršinių vandens telkinių būklės nustatymo metodikoje esančias vandens telkinių ekologinės būklės klasifikavimo taisykles 37 lentelėje pateikiama informacija apie 2018 m. tirtų Klaipėdos miesto paviršinio vandens telkinių vandens kokybę.</w:t>
      </w:r>
    </w:p>
    <w:p w:rsidR="00274288" w:rsidRPr="00274288" w:rsidRDefault="00274288" w:rsidP="00274288">
      <w:pPr>
        <w:autoSpaceDE w:val="0"/>
        <w:autoSpaceDN w:val="0"/>
        <w:adjustRightInd w:val="0"/>
        <w:ind w:firstLine="709"/>
        <w:jc w:val="right"/>
        <w:rPr>
          <w:b/>
          <w:snapToGrid w:val="0"/>
          <w:color w:val="000000"/>
          <w:lang w:eastAsia="lt-LT"/>
        </w:rPr>
      </w:pPr>
    </w:p>
    <w:p w:rsidR="00274288" w:rsidRPr="00274288" w:rsidRDefault="00274288" w:rsidP="00274288">
      <w:pPr>
        <w:autoSpaceDE w:val="0"/>
        <w:autoSpaceDN w:val="0"/>
        <w:adjustRightInd w:val="0"/>
        <w:ind w:firstLine="709"/>
        <w:jc w:val="right"/>
        <w:rPr>
          <w:b/>
          <w:snapToGrid w:val="0"/>
          <w:color w:val="000000"/>
          <w:lang w:eastAsia="lt-LT"/>
        </w:rPr>
      </w:pPr>
    </w:p>
    <w:p w:rsidR="00274288" w:rsidRPr="00274288" w:rsidRDefault="00274288" w:rsidP="00274288">
      <w:pPr>
        <w:autoSpaceDE w:val="0"/>
        <w:autoSpaceDN w:val="0"/>
        <w:adjustRightInd w:val="0"/>
        <w:ind w:firstLine="709"/>
        <w:jc w:val="right"/>
        <w:rPr>
          <w:b/>
          <w:snapToGrid w:val="0"/>
          <w:color w:val="000000"/>
          <w:lang w:eastAsia="lt-LT"/>
        </w:rPr>
      </w:pPr>
    </w:p>
    <w:p w:rsidR="00274288" w:rsidRPr="00274288" w:rsidRDefault="00274288" w:rsidP="00274288">
      <w:pPr>
        <w:autoSpaceDE w:val="0"/>
        <w:autoSpaceDN w:val="0"/>
        <w:adjustRightInd w:val="0"/>
        <w:ind w:firstLine="709"/>
        <w:jc w:val="right"/>
        <w:rPr>
          <w:rFonts w:ascii="TimesLT" w:hAnsi="TimesLT"/>
          <w:szCs w:val="20"/>
          <w:lang w:eastAsia="lt-LT"/>
        </w:rPr>
      </w:pPr>
      <w:r w:rsidRPr="00274288">
        <w:rPr>
          <w:b/>
          <w:snapToGrid w:val="0"/>
          <w:color w:val="000000"/>
          <w:lang w:eastAsia="lt-LT"/>
        </w:rPr>
        <w:t>37</w:t>
      </w:r>
      <w:r w:rsidRPr="00274288">
        <w:rPr>
          <w:b/>
          <w:color w:val="000000"/>
          <w:lang w:eastAsia="lt-LT"/>
        </w:rPr>
        <w:t xml:space="preserve"> lentelė</w:t>
      </w:r>
    </w:p>
    <w:p w:rsidR="00274288" w:rsidRPr="00274288" w:rsidRDefault="00274288" w:rsidP="00274288">
      <w:pPr>
        <w:autoSpaceDE w:val="0"/>
        <w:autoSpaceDN w:val="0"/>
        <w:adjustRightInd w:val="0"/>
        <w:spacing w:after="120"/>
        <w:ind w:firstLine="709"/>
        <w:jc w:val="center"/>
        <w:rPr>
          <w:szCs w:val="20"/>
          <w:lang w:eastAsia="lt-LT"/>
        </w:rPr>
      </w:pPr>
      <w:r w:rsidRPr="00274288">
        <w:rPr>
          <w:rFonts w:eastAsia="CIDFont+F1"/>
        </w:rPr>
        <w:t>2018 m. Klaipėdos miesto paviršinių vandens telkinių ekologinė būklė pagal fizikinių-cheminių kokybės elementų rodiklius</w:t>
      </w:r>
    </w:p>
    <w:tbl>
      <w:tblPr>
        <w:tblStyle w:val="Lentelstinklelis1"/>
        <w:tblW w:w="0" w:type="auto"/>
        <w:jc w:val="center"/>
        <w:tblLook w:val="04A0" w:firstRow="1" w:lastRow="0" w:firstColumn="1" w:lastColumn="0" w:noHBand="0" w:noVBand="1"/>
      </w:tblPr>
      <w:tblGrid>
        <w:gridCol w:w="2689"/>
        <w:gridCol w:w="1046"/>
        <w:gridCol w:w="992"/>
        <w:gridCol w:w="992"/>
        <w:gridCol w:w="992"/>
        <w:gridCol w:w="993"/>
        <w:gridCol w:w="992"/>
        <w:gridCol w:w="850"/>
      </w:tblGrid>
      <w:tr w:rsidR="00274288" w:rsidRPr="00274288" w:rsidTr="00274288">
        <w:trPr>
          <w:jc w:val="center"/>
        </w:trPr>
        <w:tc>
          <w:tcPr>
            <w:tcW w:w="2689" w:type="dxa"/>
            <w:vMerge w:val="restart"/>
            <w:vAlign w:val="center"/>
          </w:tcPr>
          <w:tbl>
            <w:tblPr>
              <w:tblW w:w="0" w:type="auto"/>
              <w:tblBorders>
                <w:top w:val="nil"/>
                <w:left w:val="nil"/>
                <w:bottom w:val="nil"/>
                <w:right w:val="nil"/>
              </w:tblBorders>
              <w:tblLook w:val="0000" w:firstRow="0" w:lastRow="0" w:firstColumn="0" w:lastColumn="0" w:noHBand="0" w:noVBand="0"/>
            </w:tblPr>
            <w:tblGrid>
              <w:gridCol w:w="1427"/>
            </w:tblGrid>
            <w:tr w:rsidR="00274288" w:rsidRPr="00274288" w:rsidTr="00274288">
              <w:trPr>
                <w:trHeight w:val="100"/>
              </w:trPr>
              <w:tc>
                <w:tcPr>
                  <w:tcW w:w="0" w:type="auto"/>
                </w:tcPr>
                <w:p w:rsidR="00274288" w:rsidRPr="00274288" w:rsidRDefault="00274288" w:rsidP="00274288">
                  <w:pPr>
                    <w:autoSpaceDE w:val="0"/>
                    <w:autoSpaceDN w:val="0"/>
                    <w:adjustRightInd w:val="0"/>
                    <w:jc w:val="center"/>
                    <w:rPr>
                      <w:rFonts w:eastAsia="Calibri"/>
                      <w:b/>
                      <w:color w:val="000000"/>
                      <w:sz w:val="22"/>
                      <w:szCs w:val="22"/>
                    </w:rPr>
                  </w:pPr>
                  <w:r w:rsidRPr="00274288">
                    <w:rPr>
                      <w:rFonts w:eastAsia="Calibri"/>
                      <w:b/>
                      <w:color w:val="000000"/>
                      <w:sz w:val="22"/>
                      <w:szCs w:val="22"/>
                    </w:rPr>
                    <w:t>Pavadinimas</w:t>
                  </w:r>
                </w:p>
              </w:tc>
            </w:tr>
          </w:tbl>
          <w:p w:rsidR="00274288" w:rsidRPr="00274288" w:rsidRDefault="00274288" w:rsidP="00274288">
            <w:pPr>
              <w:autoSpaceDE w:val="0"/>
              <w:autoSpaceDN w:val="0"/>
              <w:adjustRightInd w:val="0"/>
              <w:spacing w:after="120"/>
              <w:jc w:val="center"/>
              <w:rPr>
                <w:b/>
                <w:sz w:val="22"/>
                <w:szCs w:val="22"/>
                <w:lang w:eastAsia="lt-LT"/>
              </w:rPr>
            </w:pPr>
          </w:p>
        </w:tc>
        <w:tc>
          <w:tcPr>
            <w:tcW w:w="6857" w:type="dxa"/>
            <w:gridSpan w:val="7"/>
            <w:vAlign w:val="center"/>
          </w:tcPr>
          <w:p w:rsidR="00274288" w:rsidRPr="00274288" w:rsidRDefault="00274288" w:rsidP="00274288">
            <w:pPr>
              <w:autoSpaceDE w:val="0"/>
              <w:autoSpaceDN w:val="0"/>
              <w:adjustRightInd w:val="0"/>
              <w:jc w:val="center"/>
              <w:rPr>
                <w:b/>
                <w:sz w:val="22"/>
                <w:szCs w:val="22"/>
                <w:lang w:eastAsia="lt-LT"/>
              </w:rPr>
            </w:pPr>
            <w:r w:rsidRPr="00274288">
              <w:rPr>
                <w:rFonts w:eastAsia="Calibri"/>
                <w:b/>
                <w:color w:val="000000"/>
                <w:sz w:val="22"/>
                <w:szCs w:val="22"/>
              </w:rPr>
              <w:t>Vandens kokybė pagal kokybės elementus</w:t>
            </w:r>
          </w:p>
        </w:tc>
      </w:tr>
      <w:tr w:rsidR="00274288" w:rsidRPr="00274288" w:rsidTr="00274288">
        <w:trPr>
          <w:jc w:val="center"/>
        </w:trPr>
        <w:tc>
          <w:tcPr>
            <w:tcW w:w="2689" w:type="dxa"/>
            <w:vMerge/>
            <w:vAlign w:val="center"/>
          </w:tcPr>
          <w:p w:rsidR="00274288" w:rsidRPr="00274288" w:rsidRDefault="00274288" w:rsidP="00274288">
            <w:pPr>
              <w:autoSpaceDE w:val="0"/>
              <w:autoSpaceDN w:val="0"/>
              <w:adjustRightInd w:val="0"/>
              <w:spacing w:after="120"/>
              <w:jc w:val="center"/>
              <w:rPr>
                <w:b/>
                <w:sz w:val="22"/>
                <w:szCs w:val="22"/>
                <w:lang w:eastAsia="lt-LT"/>
              </w:rPr>
            </w:pPr>
          </w:p>
        </w:tc>
        <w:tc>
          <w:tcPr>
            <w:tcW w:w="1046" w:type="dxa"/>
            <w:vAlign w:val="center"/>
          </w:tcPr>
          <w:p w:rsidR="00274288" w:rsidRPr="00274288" w:rsidRDefault="00274288" w:rsidP="00274288">
            <w:pPr>
              <w:autoSpaceDE w:val="0"/>
              <w:autoSpaceDN w:val="0"/>
              <w:adjustRightInd w:val="0"/>
              <w:jc w:val="center"/>
              <w:rPr>
                <w:rFonts w:eastAsia="Calibri"/>
                <w:b/>
                <w:color w:val="000000"/>
                <w:sz w:val="22"/>
                <w:szCs w:val="22"/>
              </w:rPr>
            </w:pPr>
            <w:r w:rsidRPr="00274288">
              <w:rPr>
                <w:rFonts w:eastAsia="Calibri"/>
                <w:b/>
                <w:color w:val="000000"/>
                <w:sz w:val="22"/>
                <w:szCs w:val="22"/>
              </w:rPr>
              <w:t>NH</w:t>
            </w:r>
            <w:r w:rsidRPr="00274288">
              <w:rPr>
                <w:rFonts w:eastAsia="Calibri"/>
                <w:b/>
                <w:color w:val="000000"/>
                <w:sz w:val="22"/>
                <w:szCs w:val="22"/>
                <w:vertAlign w:val="subscript"/>
              </w:rPr>
              <w:t>4</w:t>
            </w:r>
            <w:r w:rsidRPr="00274288">
              <w:rPr>
                <w:rFonts w:eastAsia="Calibri"/>
                <w:b/>
                <w:color w:val="000000"/>
                <w:sz w:val="22"/>
                <w:szCs w:val="22"/>
              </w:rPr>
              <w:t>-N</w:t>
            </w:r>
          </w:p>
        </w:tc>
        <w:tc>
          <w:tcPr>
            <w:tcW w:w="992" w:type="dxa"/>
            <w:vAlign w:val="center"/>
          </w:tcPr>
          <w:p w:rsidR="00274288" w:rsidRPr="00274288" w:rsidRDefault="00274288" w:rsidP="00274288">
            <w:pPr>
              <w:autoSpaceDE w:val="0"/>
              <w:autoSpaceDN w:val="0"/>
              <w:adjustRightInd w:val="0"/>
              <w:jc w:val="center"/>
              <w:rPr>
                <w:rFonts w:eastAsia="Calibri"/>
                <w:b/>
                <w:color w:val="000000"/>
                <w:sz w:val="22"/>
                <w:szCs w:val="22"/>
              </w:rPr>
            </w:pPr>
            <w:r w:rsidRPr="00274288">
              <w:rPr>
                <w:rFonts w:eastAsia="Calibri"/>
                <w:b/>
                <w:color w:val="000000"/>
                <w:sz w:val="22"/>
                <w:szCs w:val="22"/>
              </w:rPr>
              <w:t>NO</w:t>
            </w:r>
            <w:r w:rsidRPr="00274288">
              <w:rPr>
                <w:rFonts w:eastAsia="Calibri"/>
                <w:b/>
                <w:color w:val="000000"/>
                <w:sz w:val="22"/>
                <w:szCs w:val="22"/>
                <w:vertAlign w:val="subscript"/>
              </w:rPr>
              <w:t>3</w:t>
            </w:r>
            <w:r w:rsidRPr="00274288">
              <w:rPr>
                <w:rFonts w:eastAsia="Calibri"/>
                <w:b/>
                <w:color w:val="000000"/>
                <w:sz w:val="22"/>
                <w:szCs w:val="22"/>
              </w:rPr>
              <w:t>-N</w:t>
            </w:r>
          </w:p>
        </w:tc>
        <w:tc>
          <w:tcPr>
            <w:tcW w:w="992" w:type="dxa"/>
            <w:vAlign w:val="center"/>
          </w:tcPr>
          <w:p w:rsidR="00274288" w:rsidRPr="00274288" w:rsidRDefault="00274288" w:rsidP="00274288">
            <w:pPr>
              <w:autoSpaceDE w:val="0"/>
              <w:autoSpaceDN w:val="0"/>
              <w:adjustRightInd w:val="0"/>
              <w:jc w:val="center"/>
              <w:rPr>
                <w:rFonts w:eastAsia="Calibri"/>
                <w:b/>
                <w:color w:val="000000"/>
                <w:sz w:val="22"/>
                <w:szCs w:val="22"/>
              </w:rPr>
            </w:pPr>
            <w:r w:rsidRPr="00274288">
              <w:rPr>
                <w:rFonts w:eastAsia="Calibri"/>
                <w:b/>
                <w:color w:val="000000"/>
                <w:sz w:val="22"/>
                <w:szCs w:val="22"/>
              </w:rPr>
              <w:t>N</w:t>
            </w:r>
            <w:r w:rsidRPr="00274288">
              <w:rPr>
                <w:rFonts w:eastAsia="Calibri"/>
                <w:b/>
                <w:color w:val="000000"/>
                <w:sz w:val="22"/>
                <w:szCs w:val="22"/>
                <w:vertAlign w:val="subscript"/>
              </w:rPr>
              <w:t>b</w:t>
            </w:r>
          </w:p>
        </w:tc>
        <w:tc>
          <w:tcPr>
            <w:tcW w:w="992" w:type="dxa"/>
            <w:vAlign w:val="center"/>
          </w:tcPr>
          <w:p w:rsidR="00274288" w:rsidRPr="00274288" w:rsidRDefault="00274288" w:rsidP="00274288">
            <w:pPr>
              <w:autoSpaceDE w:val="0"/>
              <w:autoSpaceDN w:val="0"/>
              <w:adjustRightInd w:val="0"/>
              <w:jc w:val="center"/>
              <w:rPr>
                <w:rFonts w:eastAsia="Calibri"/>
                <w:b/>
                <w:color w:val="000000"/>
                <w:sz w:val="22"/>
                <w:szCs w:val="22"/>
              </w:rPr>
            </w:pPr>
            <w:r w:rsidRPr="00274288">
              <w:rPr>
                <w:rFonts w:eastAsia="Calibri"/>
                <w:b/>
                <w:color w:val="000000"/>
                <w:sz w:val="22"/>
                <w:szCs w:val="22"/>
              </w:rPr>
              <w:t>PO</w:t>
            </w:r>
            <w:r w:rsidRPr="00274288">
              <w:rPr>
                <w:rFonts w:eastAsia="Calibri"/>
                <w:b/>
                <w:color w:val="000000"/>
                <w:sz w:val="22"/>
                <w:szCs w:val="22"/>
                <w:vertAlign w:val="subscript"/>
              </w:rPr>
              <w:t>4</w:t>
            </w:r>
            <w:r w:rsidRPr="00274288">
              <w:rPr>
                <w:rFonts w:eastAsia="Calibri"/>
                <w:b/>
                <w:color w:val="000000"/>
                <w:sz w:val="22"/>
                <w:szCs w:val="22"/>
              </w:rPr>
              <w:t>-P</w:t>
            </w:r>
          </w:p>
        </w:tc>
        <w:tc>
          <w:tcPr>
            <w:tcW w:w="993" w:type="dxa"/>
            <w:vAlign w:val="center"/>
          </w:tcPr>
          <w:p w:rsidR="00274288" w:rsidRPr="00274288" w:rsidRDefault="00274288" w:rsidP="00274288">
            <w:pPr>
              <w:autoSpaceDE w:val="0"/>
              <w:autoSpaceDN w:val="0"/>
              <w:adjustRightInd w:val="0"/>
              <w:jc w:val="center"/>
              <w:rPr>
                <w:rFonts w:eastAsia="Calibri"/>
                <w:b/>
                <w:color w:val="000000"/>
                <w:sz w:val="22"/>
                <w:szCs w:val="22"/>
              </w:rPr>
            </w:pPr>
            <w:r w:rsidRPr="00274288">
              <w:rPr>
                <w:rFonts w:eastAsia="Calibri"/>
                <w:b/>
                <w:color w:val="000000"/>
                <w:sz w:val="22"/>
                <w:szCs w:val="22"/>
              </w:rPr>
              <w:t>P</w:t>
            </w:r>
            <w:r w:rsidRPr="00274288">
              <w:rPr>
                <w:rFonts w:eastAsia="Calibri"/>
                <w:b/>
                <w:color w:val="000000"/>
                <w:sz w:val="22"/>
                <w:szCs w:val="22"/>
                <w:vertAlign w:val="subscript"/>
              </w:rPr>
              <w:t>b</w:t>
            </w:r>
          </w:p>
        </w:tc>
        <w:tc>
          <w:tcPr>
            <w:tcW w:w="992" w:type="dxa"/>
            <w:vAlign w:val="center"/>
          </w:tcPr>
          <w:p w:rsidR="00274288" w:rsidRPr="00274288" w:rsidRDefault="00274288" w:rsidP="00274288">
            <w:pPr>
              <w:autoSpaceDE w:val="0"/>
              <w:autoSpaceDN w:val="0"/>
              <w:adjustRightInd w:val="0"/>
              <w:jc w:val="center"/>
              <w:rPr>
                <w:rFonts w:eastAsia="Calibri"/>
                <w:b/>
                <w:color w:val="000000"/>
                <w:sz w:val="22"/>
                <w:szCs w:val="22"/>
              </w:rPr>
            </w:pPr>
            <w:r w:rsidRPr="00274288">
              <w:rPr>
                <w:rFonts w:eastAsia="Calibri"/>
                <w:b/>
                <w:color w:val="000000"/>
                <w:sz w:val="22"/>
                <w:szCs w:val="22"/>
              </w:rPr>
              <w:t>BDS</w:t>
            </w:r>
            <w:r w:rsidRPr="00274288">
              <w:rPr>
                <w:rFonts w:eastAsia="Calibri"/>
                <w:b/>
                <w:color w:val="000000"/>
                <w:sz w:val="22"/>
                <w:szCs w:val="22"/>
                <w:vertAlign w:val="subscript"/>
              </w:rPr>
              <w:t>7</w:t>
            </w:r>
          </w:p>
        </w:tc>
        <w:tc>
          <w:tcPr>
            <w:tcW w:w="850" w:type="dxa"/>
            <w:vAlign w:val="center"/>
          </w:tcPr>
          <w:p w:rsidR="00274288" w:rsidRPr="00274288" w:rsidRDefault="00274288" w:rsidP="00274288">
            <w:pPr>
              <w:autoSpaceDE w:val="0"/>
              <w:autoSpaceDN w:val="0"/>
              <w:adjustRightInd w:val="0"/>
              <w:jc w:val="center"/>
              <w:rPr>
                <w:rFonts w:eastAsia="Calibri"/>
                <w:b/>
                <w:color w:val="000000"/>
                <w:sz w:val="22"/>
                <w:szCs w:val="22"/>
              </w:rPr>
            </w:pPr>
            <w:r w:rsidRPr="00274288">
              <w:rPr>
                <w:rFonts w:eastAsia="Calibri"/>
                <w:b/>
                <w:color w:val="000000"/>
                <w:sz w:val="22"/>
                <w:szCs w:val="22"/>
              </w:rPr>
              <w:t>O</w:t>
            </w:r>
            <w:r w:rsidRPr="00274288">
              <w:rPr>
                <w:rFonts w:eastAsia="Calibri"/>
                <w:b/>
                <w:color w:val="000000"/>
                <w:sz w:val="22"/>
                <w:szCs w:val="22"/>
                <w:vertAlign w:val="subscript"/>
              </w:rPr>
              <w:t>2</w:t>
            </w:r>
          </w:p>
        </w:tc>
      </w:tr>
      <w:tr w:rsidR="00274288" w:rsidRPr="00274288" w:rsidTr="00274288">
        <w:trPr>
          <w:jc w:val="center"/>
        </w:trPr>
        <w:tc>
          <w:tcPr>
            <w:tcW w:w="2689" w:type="dxa"/>
            <w:vAlign w:val="center"/>
          </w:tcPr>
          <w:p w:rsidR="00274288" w:rsidRPr="00274288" w:rsidRDefault="00274288" w:rsidP="00274288">
            <w:pPr>
              <w:autoSpaceDE w:val="0"/>
              <w:autoSpaceDN w:val="0"/>
              <w:adjustRightInd w:val="0"/>
              <w:jc w:val="center"/>
              <w:rPr>
                <w:sz w:val="22"/>
                <w:szCs w:val="22"/>
                <w:lang w:eastAsia="lt-LT"/>
              </w:rPr>
            </w:pPr>
            <w:r w:rsidRPr="00274288">
              <w:rPr>
                <w:rFonts w:eastAsia="Calibri"/>
                <w:color w:val="000000"/>
              </w:rPr>
              <w:t>Akmenos–Danės</w:t>
            </w:r>
            <w:r w:rsidRPr="00274288">
              <w:rPr>
                <w:sz w:val="22"/>
                <w:szCs w:val="22"/>
                <w:lang w:eastAsia="lt-LT"/>
              </w:rPr>
              <w:t xml:space="preserve"> upė</w:t>
            </w:r>
          </w:p>
        </w:tc>
        <w:tc>
          <w:tcPr>
            <w:tcW w:w="1046" w:type="dxa"/>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Vidutinė</w:t>
            </w:r>
          </w:p>
        </w:tc>
        <w:tc>
          <w:tcPr>
            <w:tcW w:w="992" w:type="dxa"/>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Labai</w:t>
            </w:r>
          </w:p>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gera</w:t>
            </w:r>
          </w:p>
        </w:tc>
        <w:tc>
          <w:tcPr>
            <w:tcW w:w="992" w:type="dxa"/>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Gera</w:t>
            </w:r>
          </w:p>
        </w:tc>
        <w:tc>
          <w:tcPr>
            <w:tcW w:w="992" w:type="dxa"/>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Gera</w:t>
            </w:r>
          </w:p>
        </w:tc>
        <w:tc>
          <w:tcPr>
            <w:tcW w:w="993" w:type="dxa"/>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Vidutinė</w:t>
            </w:r>
          </w:p>
        </w:tc>
        <w:tc>
          <w:tcPr>
            <w:tcW w:w="992" w:type="dxa"/>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Vidutinė</w:t>
            </w:r>
          </w:p>
        </w:tc>
        <w:tc>
          <w:tcPr>
            <w:tcW w:w="850" w:type="dxa"/>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Gera</w:t>
            </w:r>
          </w:p>
        </w:tc>
      </w:tr>
      <w:tr w:rsidR="00274288" w:rsidRPr="00274288" w:rsidTr="00274288">
        <w:trPr>
          <w:jc w:val="center"/>
        </w:trPr>
        <w:tc>
          <w:tcPr>
            <w:tcW w:w="2689" w:type="dxa"/>
            <w:vAlign w:val="center"/>
          </w:tcPr>
          <w:p w:rsidR="00274288" w:rsidRPr="00274288" w:rsidRDefault="00274288" w:rsidP="00274288">
            <w:pPr>
              <w:autoSpaceDE w:val="0"/>
              <w:autoSpaceDN w:val="0"/>
              <w:adjustRightInd w:val="0"/>
              <w:jc w:val="center"/>
              <w:rPr>
                <w:sz w:val="22"/>
                <w:szCs w:val="22"/>
                <w:lang w:eastAsia="lt-LT"/>
              </w:rPr>
            </w:pPr>
            <w:r w:rsidRPr="00274288">
              <w:rPr>
                <w:sz w:val="22"/>
                <w:szCs w:val="22"/>
                <w:lang w:eastAsia="lt-LT"/>
              </w:rPr>
              <w:t>Smeltalės upės žiotys</w:t>
            </w:r>
          </w:p>
        </w:tc>
        <w:tc>
          <w:tcPr>
            <w:tcW w:w="1046" w:type="dxa"/>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Gera</w:t>
            </w:r>
          </w:p>
        </w:tc>
        <w:tc>
          <w:tcPr>
            <w:tcW w:w="992" w:type="dxa"/>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Labai gera</w:t>
            </w:r>
          </w:p>
        </w:tc>
        <w:tc>
          <w:tcPr>
            <w:tcW w:w="992" w:type="dxa"/>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Labai gera</w:t>
            </w:r>
          </w:p>
        </w:tc>
        <w:tc>
          <w:tcPr>
            <w:tcW w:w="992" w:type="dxa"/>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Gera</w:t>
            </w:r>
          </w:p>
        </w:tc>
        <w:tc>
          <w:tcPr>
            <w:tcW w:w="993" w:type="dxa"/>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Vidutinė</w:t>
            </w:r>
          </w:p>
        </w:tc>
        <w:tc>
          <w:tcPr>
            <w:tcW w:w="992" w:type="dxa"/>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Vidutinė</w:t>
            </w:r>
          </w:p>
        </w:tc>
        <w:tc>
          <w:tcPr>
            <w:tcW w:w="850" w:type="dxa"/>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Gera</w:t>
            </w:r>
          </w:p>
        </w:tc>
      </w:tr>
      <w:tr w:rsidR="00274288" w:rsidRPr="00274288" w:rsidTr="00274288">
        <w:trPr>
          <w:jc w:val="center"/>
        </w:trPr>
        <w:tc>
          <w:tcPr>
            <w:tcW w:w="2689" w:type="dxa"/>
            <w:vAlign w:val="center"/>
          </w:tcPr>
          <w:p w:rsidR="00274288" w:rsidRPr="00274288" w:rsidRDefault="00274288" w:rsidP="00274288">
            <w:pPr>
              <w:autoSpaceDE w:val="0"/>
              <w:autoSpaceDN w:val="0"/>
              <w:adjustRightInd w:val="0"/>
              <w:jc w:val="center"/>
              <w:rPr>
                <w:sz w:val="22"/>
                <w:szCs w:val="22"/>
                <w:lang w:eastAsia="lt-LT"/>
              </w:rPr>
            </w:pPr>
            <w:r w:rsidRPr="00274288">
              <w:rPr>
                <w:sz w:val="22"/>
                <w:szCs w:val="22"/>
                <w:lang w:eastAsia="lt-LT"/>
              </w:rPr>
              <w:t>Smeltalės upė</w:t>
            </w:r>
          </w:p>
        </w:tc>
        <w:tc>
          <w:tcPr>
            <w:tcW w:w="1046" w:type="dxa"/>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Labai gera</w:t>
            </w:r>
          </w:p>
        </w:tc>
        <w:tc>
          <w:tcPr>
            <w:tcW w:w="992" w:type="dxa"/>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Labai gera</w:t>
            </w:r>
          </w:p>
        </w:tc>
        <w:tc>
          <w:tcPr>
            <w:tcW w:w="992" w:type="dxa"/>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Labai gera</w:t>
            </w:r>
          </w:p>
        </w:tc>
        <w:tc>
          <w:tcPr>
            <w:tcW w:w="992" w:type="dxa"/>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Gera</w:t>
            </w:r>
          </w:p>
        </w:tc>
        <w:tc>
          <w:tcPr>
            <w:tcW w:w="993" w:type="dxa"/>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Gera</w:t>
            </w:r>
          </w:p>
        </w:tc>
        <w:tc>
          <w:tcPr>
            <w:tcW w:w="992" w:type="dxa"/>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Gera</w:t>
            </w:r>
          </w:p>
        </w:tc>
        <w:tc>
          <w:tcPr>
            <w:tcW w:w="850" w:type="dxa"/>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Gera</w:t>
            </w:r>
          </w:p>
        </w:tc>
      </w:tr>
      <w:tr w:rsidR="00274288" w:rsidRPr="00274288" w:rsidTr="00274288">
        <w:trPr>
          <w:jc w:val="center"/>
        </w:trPr>
        <w:tc>
          <w:tcPr>
            <w:tcW w:w="2689" w:type="dxa"/>
            <w:vAlign w:val="center"/>
          </w:tcPr>
          <w:p w:rsidR="00274288" w:rsidRPr="00274288" w:rsidRDefault="00274288" w:rsidP="00274288">
            <w:pPr>
              <w:autoSpaceDE w:val="0"/>
              <w:autoSpaceDN w:val="0"/>
              <w:adjustRightInd w:val="0"/>
              <w:jc w:val="center"/>
              <w:rPr>
                <w:sz w:val="22"/>
                <w:szCs w:val="22"/>
                <w:lang w:eastAsia="lt-LT"/>
              </w:rPr>
            </w:pPr>
            <w:r w:rsidRPr="00274288">
              <w:rPr>
                <w:sz w:val="22"/>
                <w:szCs w:val="22"/>
                <w:lang w:eastAsia="lt-LT"/>
              </w:rPr>
              <w:t>Klaipėdos (Karaliaus Vilhelmo)</w:t>
            </w:r>
          </w:p>
          <w:p w:rsidR="00274288" w:rsidRPr="00274288" w:rsidRDefault="00274288" w:rsidP="00274288">
            <w:pPr>
              <w:autoSpaceDE w:val="0"/>
              <w:autoSpaceDN w:val="0"/>
              <w:adjustRightInd w:val="0"/>
              <w:jc w:val="center"/>
              <w:rPr>
                <w:sz w:val="22"/>
                <w:szCs w:val="22"/>
                <w:lang w:eastAsia="lt-LT"/>
              </w:rPr>
            </w:pPr>
            <w:r w:rsidRPr="00274288">
              <w:rPr>
                <w:sz w:val="22"/>
                <w:szCs w:val="22"/>
                <w:lang w:eastAsia="lt-LT"/>
              </w:rPr>
              <w:t>kanalas</w:t>
            </w:r>
          </w:p>
        </w:tc>
        <w:tc>
          <w:tcPr>
            <w:tcW w:w="1046" w:type="dxa"/>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Labai gera</w:t>
            </w:r>
          </w:p>
        </w:tc>
        <w:tc>
          <w:tcPr>
            <w:tcW w:w="992" w:type="dxa"/>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Labai gera</w:t>
            </w:r>
          </w:p>
        </w:tc>
        <w:tc>
          <w:tcPr>
            <w:tcW w:w="992" w:type="dxa"/>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Labai gera</w:t>
            </w:r>
          </w:p>
        </w:tc>
        <w:tc>
          <w:tcPr>
            <w:tcW w:w="992" w:type="dxa"/>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Labai gera</w:t>
            </w:r>
          </w:p>
        </w:tc>
        <w:tc>
          <w:tcPr>
            <w:tcW w:w="993" w:type="dxa"/>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Labai gera</w:t>
            </w:r>
          </w:p>
        </w:tc>
        <w:tc>
          <w:tcPr>
            <w:tcW w:w="992" w:type="dxa"/>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Vidutinė</w:t>
            </w:r>
          </w:p>
        </w:tc>
        <w:tc>
          <w:tcPr>
            <w:tcW w:w="850" w:type="dxa"/>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Gera</w:t>
            </w:r>
          </w:p>
        </w:tc>
      </w:tr>
      <w:tr w:rsidR="00274288" w:rsidRPr="00274288" w:rsidTr="00274288">
        <w:trPr>
          <w:jc w:val="center"/>
        </w:trPr>
        <w:tc>
          <w:tcPr>
            <w:tcW w:w="2689" w:type="dxa"/>
            <w:vAlign w:val="center"/>
          </w:tcPr>
          <w:p w:rsidR="00274288" w:rsidRPr="00274288" w:rsidRDefault="00274288" w:rsidP="00274288">
            <w:pPr>
              <w:autoSpaceDE w:val="0"/>
              <w:autoSpaceDN w:val="0"/>
              <w:adjustRightInd w:val="0"/>
              <w:jc w:val="center"/>
              <w:rPr>
                <w:sz w:val="22"/>
                <w:szCs w:val="22"/>
                <w:lang w:eastAsia="lt-LT"/>
              </w:rPr>
            </w:pPr>
            <w:r w:rsidRPr="00274288">
              <w:rPr>
                <w:sz w:val="22"/>
                <w:szCs w:val="22"/>
                <w:lang w:eastAsia="lt-LT"/>
              </w:rPr>
              <w:t>Mumlaukio ežeras</w:t>
            </w:r>
          </w:p>
        </w:tc>
        <w:tc>
          <w:tcPr>
            <w:tcW w:w="1046"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w:t>
            </w:r>
          </w:p>
        </w:tc>
        <w:tc>
          <w:tcPr>
            <w:tcW w:w="992"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w:t>
            </w:r>
          </w:p>
        </w:tc>
        <w:tc>
          <w:tcPr>
            <w:tcW w:w="992"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Gera</w:t>
            </w:r>
          </w:p>
        </w:tc>
        <w:tc>
          <w:tcPr>
            <w:tcW w:w="992"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w:t>
            </w:r>
          </w:p>
        </w:tc>
        <w:tc>
          <w:tcPr>
            <w:tcW w:w="993"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Bloga</w:t>
            </w:r>
          </w:p>
        </w:tc>
        <w:tc>
          <w:tcPr>
            <w:tcW w:w="992"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w:t>
            </w:r>
          </w:p>
        </w:tc>
        <w:tc>
          <w:tcPr>
            <w:tcW w:w="850"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w:t>
            </w:r>
          </w:p>
        </w:tc>
      </w:tr>
      <w:tr w:rsidR="00274288" w:rsidRPr="00274288" w:rsidTr="00274288">
        <w:trPr>
          <w:jc w:val="center"/>
        </w:trPr>
        <w:tc>
          <w:tcPr>
            <w:tcW w:w="2689" w:type="dxa"/>
            <w:vAlign w:val="center"/>
          </w:tcPr>
          <w:p w:rsidR="00274288" w:rsidRPr="00274288" w:rsidRDefault="00274288" w:rsidP="00274288">
            <w:pPr>
              <w:autoSpaceDE w:val="0"/>
              <w:autoSpaceDN w:val="0"/>
              <w:adjustRightInd w:val="0"/>
              <w:jc w:val="center"/>
              <w:rPr>
                <w:sz w:val="22"/>
                <w:szCs w:val="22"/>
                <w:lang w:eastAsia="lt-LT"/>
              </w:rPr>
            </w:pPr>
            <w:r w:rsidRPr="00274288">
              <w:rPr>
                <w:sz w:val="22"/>
                <w:szCs w:val="22"/>
                <w:lang w:eastAsia="lt-LT"/>
              </w:rPr>
              <w:t>Malūno tvenkinys</w:t>
            </w:r>
          </w:p>
        </w:tc>
        <w:tc>
          <w:tcPr>
            <w:tcW w:w="1046"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w:t>
            </w:r>
          </w:p>
        </w:tc>
        <w:tc>
          <w:tcPr>
            <w:tcW w:w="992"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w:t>
            </w:r>
          </w:p>
        </w:tc>
        <w:tc>
          <w:tcPr>
            <w:tcW w:w="992"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Labai gera</w:t>
            </w:r>
          </w:p>
        </w:tc>
        <w:tc>
          <w:tcPr>
            <w:tcW w:w="992"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w:t>
            </w:r>
          </w:p>
        </w:tc>
        <w:tc>
          <w:tcPr>
            <w:tcW w:w="993"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Gera</w:t>
            </w:r>
          </w:p>
        </w:tc>
        <w:tc>
          <w:tcPr>
            <w:tcW w:w="992"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w:t>
            </w:r>
          </w:p>
        </w:tc>
        <w:tc>
          <w:tcPr>
            <w:tcW w:w="850"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w:t>
            </w:r>
          </w:p>
        </w:tc>
      </w:tr>
      <w:tr w:rsidR="00274288" w:rsidRPr="00274288" w:rsidTr="00274288">
        <w:trPr>
          <w:jc w:val="center"/>
        </w:trPr>
        <w:tc>
          <w:tcPr>
            <w:tcW w:w="2689" w:type="dxa"/>
            <w:vAlign w:val="center"/>
          </w:tcPr>
          <w:p w:rsidR="00274288" w:rsidRPr="00274288" w:rsidRDefault="00274288" w:rsidP="00274288">
            <w:pPr>
              <w:autoSpaceDE w:val="0"/>
              <w:autoSpaceDN w:val="0"/>
              <w:adjustRightInd w:val="0"/>
              <w:jc w:val="center"/>
              <w:rPr>
                <w:sz w:val="22"/>
                <w:szCs w:val="22"/>
                <w:lang w:eastAsia="lt-LT"/>
              </w:rPr>
            </w:pPr>
            <w:r w:rsidRPr="00274288">
              <w:rPr>
                <w:sz w:val="22"/>
                <w:szCs w:val="22"/>
                <w:lang w:eastAsia="lt-LT"/>
              </w:rPr>
              <w:t>Jono kalnelio kanalas</w:t>
            </w:r>
          </w:p>
        </w:tc>
        <w:tc>
          <w:tcPr>
            <w:tcW w:w="1046"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w:t>
            </w:r>
          </w:p>
        </w:tc>
        <w:tc>
          <w:tcPr>
            <w:tcW w:w="992"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w:t>
            </w:r>
          </w:p>
        </w:tc>
        <w:tc>
          <w:tcPr>
            <w:tcW w:w="992"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Labai gera</w:t>
            </w:r>
          </w:p>
        </w:tc>
        <w:tc>
          <w:tcPr>
            <w:tcW w:w="992"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w:t>
            </w:r>
          </w:p>
        </w:tc>
        <w:tc>
          <w:tcPr>
            <w:tcW w:w="993"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Gera</w:t>
            </w:r>
          </w:p>
        </w:tc>
        <w:tc>
          <w:tcPr>
            <w:tcW w:w="992"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w:t>
            </w:r>
          </w:p>
        </w:tc>
        <w:tc>
          <w:tcPr>
            <w:tcW w:w="850"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w:t>
            </w:r>
          </w:p>
        </w:tc>
      </w:tr>
      <w:tr w:rsidR="00274288" w:rsidRPr="00274288" w:rsidTr="00274288">
        <w:trPr>
          <w:jc w:val="center"/>
        </w:trPr>
        <w:tc>
          <w:tcPr>
            <w:tcW w:w="2689" w:type="dxa"/>
            <w:vAlign w:val="center"/>
          </w:tcPr>
          <w:p w:rsidR="00274288" w:rsidRPr="00274288" w:rsidRDefault="00274288" w:rsidP="00274288">
            <w:pPr>
              <w:autoSpaceDE w:val="0"/>
              <w:autoSpaceDN w:val="0"/>
              <w:adjustRightInd w:val="0"/>
              <w:jc w:val="center"/>
              <w:rPr>
                <w:sz w:val="22"/>
                <w:szCs w:val="22"/>
                <w:lang w:eastAsia="lt-LT"/>
              </w:rPr>
            </w:pPr>
            <w:r w:rsidRPr="00274288">
              <w:rPr>
                <w:sz w:val="22"/>
                <w:szCs w:val="22"/>
                <w:lang w:eastAsia="lt-LT"/>
              </w:rPr>
              <w:t>Draugystės parko tvenkinys Nr.1</w:t>
            </w:r>
          </w:p>
        </w:tc>
        <w:tc>
          <w:tcPr>
            <w:tcW w:w="1046"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w:t>
            </w:r>
          </w:p>
        </w:tc>
        <w:tc>
          <w:tcPr>
            <w:tcW w:w="992"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w:t>
            </w:r>
          </w:p>
        </w:tc>
        <w:tc>
          <w:tcPr>
            <w:tcW w:w="992"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Labai gera</w:t>
            </w:r>
          </w:p>
        </w:tc>
        <w:tc>
          <w:tcPr>
            <w:tcW w:w="992"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w:t>
            </w:r>
          </w:p>
        </w:tc>
        <w:tc>
          <w:tcPr>
            <w:tcW w:w="993"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Gera</w:t>
            </w:r>
          </w:p>
        </w:tc>
        <w:tc>
          <w:tcPr>
            <w:tcW w:w="992"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w:t>
            </w:r>
          </w:p>
        </w:tc>
        <w:tc>
          <w:tcPr>
            <w:tcW w:w="850"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w:t>
            </w:r>
          </w:p>
        </w:tc>
      </w:tr>
      <w:tr w:rsidR="00274288" w:rsidRPr="00274288" w:rsidTr="00274288">
        <w:trPr>
          <w:jc w:val="center"/>
        </w:trPr>
        <w:tc>
          <w:tcPr>
            <w:tcW w:w="2689" w:type="dxa"/>
            <w:vAlign w:val="center"/>
          </w:tcPr>
          <w:p w:rsidR="00274288" w:rsidRPr="00274288" w:rsidRDefault="00274288" w:rsidP="00274288">
            <w:pPr>
              <w:autoSpaceDE w:val="0"/>
              <w:autoSpaceDN w:val="0"/>
              <w:adjustRightInd w:val="0"/>
              <w:jc w:val="center"/>
              <w:rPr>
                <w:sz w:val="22"/>
                <w:szCs w:val="22"/>
                <w:lang w:eastAsia="lt-LT"/>
              </w:rPr>
            </w:pPr>
            <w:r w:rsidRPr="00274288">
              <w:rPr>
                <w:sz w:val="22"/>
                <w:szCs w:val="22"/>
                <w:lang w:eastAsia="lt-LT"/>
              </w:rPr>
              <w:t>Draugystės parko tvenkinys Nr.2</w:t>
            </w:r>
          </w:p>
        </w:tc>
        <w:tc>
          <w:tcPr>
            <w:tcW w:w="1046"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w:t>
            </w:r>
          </w:p>
        </w:tc>
        <w:tc>
          <w:tcPr>
            <w:tcW w:w="992"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w:t>
            </w:r>
          </w:p>
        </w:tc>
        <w:tc>
          <w:tcPr>
            <w:tcW w:w="992"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Labai gera</w:t>
            </w:r>
          </w:p>
        </w:tc>
        <w:tc>
          <w:tcPr>
            <w:tcW w:w="992"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w:t>
            </w:r>
          </w:p>
        </w:tc>
        <w:tc>
          <w:tcPr>
            <w:tcW w:w="993"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Labai gera</w:t>
            </w:r>
          </w:p>
        </w:tc>
        <w:tc>
          <w:tcPr>
            <w:tcW w:w="992"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w:t>
            </w:r>
          </w:p>
        </w:tc>
        <w:tc>
          <w:tcPr>
            <w:tcW w:w="850"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w:t>
            </w:r>
          </w:p>
        </w:tc>
      </w:tr>
      <w:tr w:rsidR="00274288" w:rsidRPr="00274288" w:rsidTr="00274288">
        <w:trPr>
          <w:jc w:val="center"/>
        </w:trPr>
        <w:tc>
          <w:tcPr>
            <w:tcW w:w="2689" w:type="dxa"/>
            <w:vAlign w:val="center"/>
          </w:tcPr>
          <w:p w:rsidR="00274288" w:rsidRPr="00274288" w:rsidRDefault="00274288" w:rsidP="00274288">
            <w:pPr>
              <w:autoSpaceDE w:val="0"/>
              <w:autoSpaceDN w:val="0"/>
              <w:adjustRightInd w:val="0"/>
              <w:jc w:val="center"/>
              <w:rPr>
                <w:sz w:val="22"/>
                <w:szCs w:val="22"/>
                <w:lang w:eastAsia="lt-LT"/>
              </w:rPr>
            </w:pPr>
            <w:r w:rsidRPr="00274288">
              <w:rPr>
                <w:rFonts w:eastAsia="Calibri"/>
                <w:color w:val="000000"/>
                <w:sz w:val="22"/>
                <w:szCs w:val="22"/>
              </w:rPr>
              <w:t>Tvenkinys Reikjaviko – Smiltelės gatvėse (didysis Žardės vandens telkinys)</w:t>
            </w:r>
          </w:p>
        </w:tc>
        <w:tc>
          <w:tcPr>
            <w:tcW w:w="1046"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w:t>
            </w:r>
          </w:p>
        </w:tc>
        <w:tc>
          <w:tcPr>
            <w:tcW w:w="992"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w:t>
            </w:r>
          </w:p>
        </w:tc>
        <w:tc>
          <w:tcPr>
            <w:tcW w:w="992"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Labai gera</w:t>
            </w:r>
          </w:p>
        </w:tc>
        <w:tc>
          <w:tcPr>
            <w:tcW w:w="992"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w:t>
            </w:r>
          </w:p>
        </w:tc>
        <w:tc>
          <w:tcPr>
            <w:tcW w:w="993"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Bloga</w:t>
            </w:r>
          </w:p>
        </w:tc>
        <w:tc>
          <w:tcPr>
            <w:tcW w:w="992"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w:t>
            </w:r>
          </w:p>
        </w:tc>
        <w:tc>
          <w:tcPr>
            <w:tcW w:w="850"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w:t>
            </w:r>
          </w:p>
        </w:tc>
      </w:tr>
    </w:tbl>
    <w:p w:rsidR="00274288" w:rsidRPr="00274288" w:rsidRDefault="00274288" w:rsidP="00274288">
      <w:pPr>
        <w:autoSpaceDE w:val="0"/>
        <w:autoSpaceDN w:val="0"/>
        <w:adjustRightInd w:val="0"/>
        <w:spacing w:after="120"/>
        <w:ind w:firstLine="709"/>
        <w:jc w:val="center"/>
        <w:rPr>
          <w:szCs w:val="20"/>
          <w:lang w:eastAsia="lt-LT"/>
        </w:rPr>
      </w:pP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Paviršinių vandens telkinių ekologinė būklė pagal </w:t>
      </w:r>
      <w:r w:rsidRPr="00274288">
        <w:rPr>
          <w:rFonts w:eastAsia="Calibri"/>
        </w:rPr>
        <w:t>fizikinius-cheminius</w:t>
      </w:r>
      <w:r w:rsidRPr="00274288">
        <w:rPr>
          <w:rFonts w:eastAsia="Calibri"/>
          <w:color w:val="000000"/>
          <w:lang w:eastAsia="en-GB"/>
        </w:rPr>
        <w:t xml:space="preserve"> (parametrų vidutinės metinės vertės) vandens kokybės </w:t>
      </w:r>
      <w:r w:rsidRPr="00274288">
        <w:rPr>
          <w:rFonts w:eastAsia="Calibri"/>
        </w:rPr>
        <w:t>elementų rodiklius</w:t>
      </w:r>
      <w:r w:rsidRPr="00274288">
        <w:rPr>
          <w:rFonts w:eastAsia="Calibri"/>
          <w:color w:val="000000"/>
          <w:lang w:eastAsia="en-GB"/>
        </w:rPr>
        <w:t xml:space="preserve"> yra tokia: </w:t>
      </w:r>
    </w:p>
    <w:p w:rsidR="00274288" w:rsidRPr="00274288" w:rsidRDefault="00274288" w:rsidP="00274288">
      <w:pPr>
        <w:autoSpaceDE w:val="0"/>
        <w:autoSpaceDN w:val="0"/>
        <w:adjustRightInd w:val="0"/>
        <w:spacing w:after="120"/>
        <w:ind w:firstLine="709"/>
        <w:jc w:val="both"/>
        <w:rPr>
          <w:szCs w:val="20"/>
          <w:lang w:eastAsia="lt-LT"/>
        </w:rPr>
      </w:pPr>
      <w:r w:rsidRPr="00274288">
        <w:rPr>
          <w:rFonts w:eastAsia="Calibri"/>
          <w:color w:val="000000"/>
          <w:lang w:eastAsia="en-GB"/>
        </w:rPr>
        <w:t>1. Akmenos–Danės upėje labai gera ekologinė būklė yra pagal NO</w:t>
      </w:r>
      <w:r w:rsidRPr="00274288">
        <w:rPr>
          <w:rFonts w:eastAsia="Calibri"/>
          <w:color w:val="000000"/>
          <w:vertAlign w:val="subscript"/>
          <w:lang w:eastAsia="en-GB"/>
        </w:rPr>
        <w:t>3</w:t>
      </w:r>
      <w:r w:rsidRPr="00274288">
        <w:rPr>
          <w:rFonts w:eastAsia="Calibri"/>
          <w:color w:val="000000"/>
          <w:lang w:eastAsia="en-GB"/>
        </w:rPr>
        <w:t>-N vidutines metines vertes; gera pagal N</w:t>
      </w:r>
      <w:r w:rsidRPr="00274288">
        <w:rPr>
          <w:rFonts w:eastAsia="Calibri"/>
          <w:color w:val="000000"/>
          <w:vertAlign w:val="subscript"/>
          <w:lang w:eastAsia="en-GB"/>
        </w:rPr>
        <w:t>b</w:t>
      </w:r>
      <w:r w:rsidRPr="00274288">
        <w:rPr>
          <w:rFonts w:eastAsia="Calibri"/>
          <w:color w:val="000000"/>
          <w:lang w:eastAsia="en-GB"/>
        </w:rPr>
        <w:t>, PO</w:t>
      </w:r>
      <w:r w:rsidRPr="00274288">
        <w:rPr>
          <w:rFonts w:eastAsia="Calibri"/>
          <w:color w:val="000000"/>
          <w:vertAlign w:val="subscript"/>
          <w:lang w:eastAsia="en-GB"/>
        </w:rPr>
        <w:t>4</w:t>
      </w:r>
      <w:r w:rsidRPr="00274288">
        <w:rPr>
          <w:rFonts w:eastAsia="Calibri"/>
          <w:color w:val="000000"/>
          <w:lang w:eastAsia="en-GB"/>
        </w:rPr>
        <w:t>-P, O</w:t>
      </w:r>
      <w:r w:rsidRPr="00274288">
        <w:rPr>
          <w:rFonts w:eastAsia="Calibri"/>
          <w:color w:val="000000"/>
          <w:vertAlign w:val="subscript"/>
          <w:lang w:eastAsia="en-GB"/>
        </w:rPr>
        <w:t>2</w:t>
      </w:r>
      <w:r w:rsidRPr="00274288">
        <w:rPr>
          <w:rFonts w:eastAsia="Calibri"/>
          <w:color w:val="000000"/>
          <w:lang w:eastAsia="en-GB"/>
        </w:rPr>
        <w:t xml:space="preserve"> (ištirpęs deguonis). Ekologinė būklė yra vidutinė pagal NH</w:t>
      </w:r>
      <w:r w:rsidRPr="00274288">
        <w:rPr>
          <w:rFonts w:eastAsia="Calibri"/>
          <w:color w:val="000000"/>
          <w:vertAlign w:val="subscript"/>
          <w:lang w:eastAsia="en-GB"/>
        </w:rPr>
        <w:t>4</w:t>
      </w:r>
      <w:r w:rsidRPr="00274288">
        <w:rPr>
          <w:rFonts w:eastAsia="Calibri"/>
          <w:color w:val="000000"/>
          <w:lang w:eastAsia="en-GB"/>
        </w:rPr>
        <w:t>-N, P</w:t>
      </w:r>
      <w:r w:rsidRPr="00274288">
        <w:rPr>
          <w:rFonts w:eastAsia="Calibri"/>
          <w:color w:val="000000"/>
          <w:vertAlign w:val="subscript"/>
          <w:lang w:eastAsia="en-GB"/>
        </w:rPr>
        <w:t>b</w:t>
      </w:r>
      <w:r w:rsidRPr="00274288">
        <w:rPr>
          <w:rFonts w:eastAsia="Calibri"/>
          <w:color w:val="000000"/>
          <w:lang w:eastAsia="en-GB"/>
        </w:rPr>
        <w:t>, BDS</w:t>
      </w:r>
      <w:r w:rsidRPr="00274288">
        <w:rPr>
          <w:rFonts w:eastAsia="Calibri"/>
          <w:color w:val="000000"/>
          <w:vertAlign w:val="subscript"/>
          <w:lang w:eastAsia="en-GB"/>
        </w:rPr>
        <w:t>7</w:t>
      </w:r>
      <w:r w:rsidRPr="00274288">
        <w:rPr>
          <w:rFonts w:eastAsia="Calibri"/>
          <w:color w:val="000000"/>
          <w:lang w:eastAsia="en-GB"/>
        </w:rPr>
        <w:t xml:space="preserve"> parametrus. </w:t>
      </w:r>
      <w:bookmarkStart w:id="52" w:name="_Hlk71191869"/>
      <w:r w:rsidRPr="00274288">
        <w:rPr>
          <w:rFonts w:eastAsia="Calibri"/>
          <w:color w:val="000000"/>
          <w:lang w:eastAsia="en-GB"/>
        </w:rPr>
        <w:t>Lyginant su ankstesnio monitoringo laikotarpio tyrimų rezultatais (2016 m.), Akmenos–Danės upės ekologinė būklė</w:t>
      </w:r>
      <w:bookmarkEnd w:id="52"/>
      <w:r w:rsidRPr="00274288">
        <w:rPr>
          <w:szCs w:val="20"/>
          <w:lang w:eastAsia="lt-LT"/>
        </w:rPr>
        <w:t xml:space="preserve"> nepakito, t. y. pagal </w:t>
      </w:r>
      <w:r w:rsidRPr="00274288">
        <w:rPr>
          <w:rFonts w:eastAsia="Calibri"/>
        </w:rPr>
        <w:t>fizikinių-cheminių kokybės elementų rodiklius</w:t>
      </w:r>
      <w:r w:rsidRPr="00274288">
        <w:rPr>
          <w:rFonts w:eastAsia="Calibri"/>
          <w:color w:val="000000"/>
          <w:lang w:eastAsia="en-GB"/>
        </w:rPr>
        <w:t xml:space="preserve"> išliko kaip </w:t>
      </w:r>
      <w:r w:rsidRPr="00274288">
        <w:rPr>
          <w:rFonts w:eastAsia="Calibri"/>
          <w:i/>
          <w:iCs/>
          <w:color w:val="000000"/>
          <w:lang w:eastAsia="en-GB"/>
        </w:rPr>
        <w:t>neatitinkanti geros būklės</w:t>
      </w:r>
      <w:r w:rsidRPr="00274288">
        <w:rPr>
          <w:rFonts w:eastAsia="Calibri"/>
          <w:color w:val="000000"/>
          <w:lang w:eastAsia="en-GB"/>
        </w:rPr>
        <w:t>.</w:t>
      </w:r>
    </w:p>
    <w:p w:rsidR="00274288" w:rsidRPr="00274288" w:rsidRDefault="00274288" w:rsidP="00274288">
      <w:pPr>
        <w:autoSpaceDE w:val="0"/>
        <w:autoSpaceDN w:val="0"/>
        <w:adjustRightInd w:val="0"/>
        <w:spacing w:after="120"/>
        <w:ind w:firstLine="709"/>
        <w:jc w:val="both"/>
        <w:rPr>
          <w:szCs w:val="20"/>
          <w:lang w:eastAsia="lt-LT"/>
        </w:rPr>
      </w:pPr>
      <w:r w:rsidRPr="00274288">
        <w:rPr>
          <w:rFonts w:eastAsia="Calibri"/>
          <w:color w:val="000000"/>
          <w:lang w:eastAsia="en-GB"/>
        </w:rPr>
        <w:t>2. Smeltalės upėje prieš Klaipėdą labai gera ekologinė būklė nustatyta pagal NH</w:t>
      </w:r>
      <w:r w:rsidRPr="00274288">
        <w:rPr>
          <w:rFonts w:eastAsia="Calibri"/>
          <w:color w:val="000000"/>
          <w:vertAlign w:val="subscript"/>
          <w:lang w:eastAsia="en-GB"/>
        </w:rPr>
        <w:t>4</w:t>
      </w:r>
      <w:r w:rsidRPr="00274288">
        <w:rPr>
          <w:rFonts w:eastAsia="Calibri"/>
          <w:color w:val="000000"/>
          <w:lang w:eastAsia="en-GB"/>
        </w:rPr>
        <w:t>-N, NO</w:t>
      </w:r>
      <w:r w:rsidRPr="00274288">
        <w:rPr>
          <w:rFonts w:eastAsia="Calibri"/>
          <w:color w:val="000000"/>
          <w:vertAlign w:val="subscript"/>
          <w:lang w:eastAsia="en-GB"/>
        </w:rPr>
        <w:t>3</w:t>
      </w:r>
      <w:r w:rsidRPr="00274288">
        <w:rPr>
          <w:rFonts w:eastAsia="Calibri"/>
          <w:color w:val="000000"/>
          <w:lang w:eastAsia="en-GB"/>
        </w:rPr>
        <w:t>-N, N</w:t>
      </w:r>
      <w:r w:rsidRPr="00274288">
        <w:rPr>
          <w:rFonts w:eastAsia="Calibri"/>
          <w:color w:val="000000"/>
          <w:vertAlign w:val="subscript"/>
          <w:lang w:eastAsia="en-GB"/>
        </w:rPr>
        <w:t>b</w:t>
      </w:r>
      <w:r w:rsidRPr="00274288">
        <w:rPr>
          <w:rFonts w:eastAsia="Calibri"/>
          <w:color w:val="000000"/>
          <w:lang w:eastAsia="en-GB"/>
        </w:rPr>
        <w:t xml:space="preserve"> parametrus; gera būklė pagal PO</w:t>
      </w:r>
      <w:r w:rsidRPr="00274288">
        <w:rPr>
          <w:rFonts w:eastAsia="Calibri"/>
          <w:color w:val="000000"/>
          <w:vertAlign w:val="subscript"/>
          <w:lang w:eastAsia="en-GB"/>
        </w:rPr>
        <w:t>4</w:t>
      </w:r>
      <w:r w:rsidRPr="00274288">
        <w:rPr>
          <w:rFonts w:eastAsia="Calibri"/>
          <w:color w:val="000000"/>
          <w:lang w:eastAsia="en-GB"/>
        </w:rPr>
        <w:t>-P, P</w:t>
      </w:r>
      <w:r w:rsidRPr="00274288">
        <w:rPr>
          <w:rFonts w:eastAsia="Calibri"/>
          <w:color w:val="000000"/>
          <w:vertAlign w:val="subscript"/>
          <w:lang w:eastAsia="en-GB"/>
        </w:rPr>
        <w:t>b</w:t>
      </w:r>
      <w:r w:rsidRPr="00274288">
        <w:rPr>
          <w:rFonts w:eastAsia="Calibri"/>
          <w:color w:val="000000"/>
          <w:lang w:eastAsia="en-GB"/>
        </w:rPr>
        <w:t>, O</w:t>
      </w:r>
      <w:r w:rsidRPr="00274288">
        <w:rPr>
          <w:rFonts w:eastAsia="Calibri"/>
          <w:color w:val="000000"/>
          <w:vertAlign w:val="subscript"/>
          <w:lang w:eastAsia="en-GB"/>
        </w:rPr>
        <w:t>2</w:t>
      </w:r>
      <w:r w:rsidRPr="00274288">
        <w:rPr>
          <w:rFonts w:eastAsia="Calibri"/>
          <w:color w:val="000000"/>
          <w:lang w:eastAsia="en-GB"/>
        </w:rPr>
        <w:t>, BDS</w:t>
      </w:r>
      <w:r w:rsidRPr="00274288">
        <w:rPr>
          <w:rFonts w:eastAsia="Calibri"/>
          <w:color w:val="000000"/>
          <w:vertAlign w:val="subscript"/>
          <w:lang w:eastAsia="en-GB"/>
        </w:rPr>
        <w:t>7</w:t>
      </w:r>
      <w:r w:rsidRPr="00274288">
        <w:rPr>
          <w:rFonts w:eastAsia="Calibri"/>
          <w:color w:val="000000"/>
          <w:lang w:eastAsia="en-GB"/>
        </w:rPr>
        <w:t xml:space="preserve">. Lyginant su ankstesnio monitoringo laikotarpio tyrimų rezultatais (2016 m.), Smeltalės upės ekologinė būklė </w:t>
      </w:r>
      <w:r w:rsidRPr="00274288">
        <w:rPr>
          <w:szCs w:val="20"/>
          <w:lang w:eastAsia="lt-LT"/>
        </w:rPr>
        <w:t xml:space="preserve">pagerėjo, t. y. pagal kokybės </w:t>
      </w:r>
      <w:r w:rsidRPr="00274288">
        <w:rPr>
          <w:rFonts w:eastAsia="Calibri"/>
        </w:rPr>
        <w:t>fizikinių-cheminių kokybės elementų rodiklius</w:t>
      </w:r>
      <w:r w:rsidRPr="00274288">
        <w:rPr>
          <w:rFonts w:eastAsia="Calibri"/>
          <w:color w:val="000000"/>
          <w:lang w:eastAsia="en-GB"/>
        </w:rPr>
        <w:t xml:space="preserve"> atitinka geros būklės klasę.</w:t>
      </w:r>
    </w:p>
    <w:p w:rsidR="00274288" w:rsidRPr="00274288" w:rsidRDefault="00274288" w:rsidP="00274288">
      <w:pPr>
        <w:autoSpaceDE w:val="0"/>
        <w:autoSpaceDN w:val="0"/>
        <w:adjustRightInd w:val="0"/>
        <w:spacing w:after="120"/>
        <w:ind w:firstLine="709"/>
        <w:jc w:val="both"/>
        <w:rPr>
          <w:szCs w:val="20"/>
          <w:lang w:eastAsia="lt-LT"/>
        </w:rPr>
      </w:pPr>
      <w:r w:rsidRPr="00274288">
        <w:rPr>
          <w:rFonts w:eastAsia="Calibri"/>
          <w:color w:val="000000"/>
          <w:lang w:eastAsia="en-GB"/>
        </w:rPr>
        <w:t>3. Smeltalės upės žiotyse labai gera ekologinė būklė nustatyta pagal NO</w:t>
      </w:r>
      <w:r w:rsidRPr="00274288">
        <w:rPr>
          <w:rFonts w:eastAsia="Calibri"/>
          <w:color w:val="000000"/>
          <w:vertAlign w:val="subscript"/>
          <w:lang w:eastAsia="en-GB"/>
        </w:rPr>
        <w:t>3</w:t>
      </w:r>
      <w:r w:rsidRPr="00274288">
        <w:rPr>
          <w:rFonts w:eastAsia="Calibri"/>
          <w:color w:val="000000"/>
          <w:lang w:eastAsia="en-GB"/>
        </w:rPr>
        <w:t>-N, N</w:t>
      </w:r>
      <w:r w:rsidRPr="00274288">
        <w:rPr>
          <w:rFonts w:eastAsia="Calibri"/>
          <w:color w:val="000000"/>
          <w:vertAlign w:val="subscript"/>
          <w:lang w:eastAsia="en-GB"/>
        </w:rPr>
        <w:t>b</w:t>
      </w:r>
      <w:r w:rsidRPr="00274288">
        <w:rPr>
          <w:rFonts w:eastAsia="Calibri"/>
          <w:color w:val="000000"/>
          <w:lang w:eastAsia="en-GB"/>
        </w:rPr>
        <w:t>; gera – pagal NH</w:t>
      </w:r>
      <w:r w:rsidRPr="00274288">
        <w:rPr>
          <w:rFonts w:eastAsia="Calibri"/>
          <w:color w:val="000000"/>
          <w:vertAlign w:val="subscript"/>
          <w:lang w:eastAsia="en-GB"/>
        </w:rPr>
        <w:t>4</w:t>
      </w:r>
      <w:r w:rsidRPr="00274288">
        <w:rPr>
          <w:rFonts w:eastAsia="Calibri"/>
          <w:color w:val="000000"/>
          <w:lang w:eastAsia="en-GB"/>
        </w:rPr>
        <w:t>-N, PO</w:t>
      </w:r>
      <w:r w:rsidRPr="00274288">
        <w:rPr>
          <w:rFonts w:eastAsia="Calibri"/>
          <w:color w:val="000000"/>
          <w:vertAlign w:val="subscript"/>
          <w:lang w:eastAsia="en-GB"/>
        </w:rPr>
        <w:t>4</w:t>
      </w:r>
      <w:r w:rsidRPr="00274288">
        <w:rPr>
          <w:rFonts w:eastAsia="Calibri"/>
          <w:color w:val="000000"/>
          <w:lang w:eastAsia="en-GB"/>
        </w:rPr>
        <w:t>-P, O</w:t>
      </w:r>
      <w:r w:rsidRPr="00274288">
        <w:rPr>
          <w:rFonts w:eastAsia="Calibri"/>
          <w:color w:val="000000"/>
          <w:vertAlign w:val="subscript"/>
          <w:lang w:eastAsia="en-GB"/>
        </w:rPr>
        <w:t>2</w:t>
      </w:r>
      <w:r w:rsidRPr="00274288">
        <w:rPr>
          <w:rFonts w:eastAsia="Calibri"/>
          <w:color w:val="000000"/>
          <w:lang w:eastAsia="en-GB"/>
        </w:rPr>
        <w:t xml:space="preserve"> vertes; vidutinė pagal P</w:t>
      </w:r>
      <w:r w:rsidRPr="00274288">
        <w:rPr>
          <w:rFonts w:eastAsia="Calibri"/>
          <w:color w:val="000000"/>
          <w:vertAlign w:val="subscript"/>
          <w:lang w:eastAsia="en-GB"/>
        </w:rPr>
        <w:t>b</w:t>
      </w:r>
      <w:r w:rsidRPr="00274288">
        <w:rPr>
          <w:rFonts w:eastAsia="Calibri"/>
          <w:color w:val="000000"/>
          <w:lang w:eastAsia="en-GB"/>
        </w:rPr>
        <w:t>, BDS</w:t>
      </w:r>
      <w:r w:rsidRPr="00274288">
        <w:rPr>
          <w:rFonts w:eastAsia="Calibri"/>
          <w:color w:val="000000"/>
          <w:vertAlign w:val="subscript"/>
          <w:lang w:eastAsia="en-GB"/>
        </w:rPr>
        <w:t>7</w:t>
      </w:r>
      <w:r w:rsidRPr="00274288">
        <w:rPr>
          <w:rFonts w:eastAsia="Calibri"/>
          <w:color w:val="000000"/>
          <w:lang w:eastAsia="en-GB"/>
        </w:rPr>
        <w:t xml:space="preserve"> (indikuoja organinės medžiagos gausą). Lyginant su ankstesnio monitoringo laikotarpio tyrimų rezultatais (2016 m.), Smeltalės upės žiotyse ekologinė būklė</w:t>
      </w:r>
      <w:r w:rsidRPr="00274288">
        <w:rPr>
          <w:szCs w:val="20"/>
          <w:lang w:eastAsia="lt-LT"/>
        </w:rPr>
        <w:t xml:space="preserve"> pakito, t. y. pagal </w:t>
      </w:r>
      <w:r w:rsidRPr="00274288">
        <w:rPr>
          <w:rFonts w:eastAsia="Calibri"/>
        </w:rPr>
        <w:t>fizikinių-cheminių kokybės elementų rodiklius</w:t>
      </w:r>
      <w:r w:rsidRPr="00274288">
        <w:rPr>
          <w:rFonts w:eastAsia="Calibri"/>
          <w:i/>
          <w:iCs/>
          <w:color w:val="000000"/>
          <w:lang w:eastAsia="en-GB"/>
        </w:rPr>
        <w:t xml:space="preserve"> neatitinka geros būklės</w:t>
      </w:r>
      <w:r w:rsidRPr="00274288">
        <w:rPr>
          <w:rFonts w:eastAsia="Calibri"/>
          <w:color w:val="000000"/>
          <w:lang w:eastAsia="en-GB"/>
        </w:rPr>
        <w:t>.</w:t>
      </w:r>
    </w:p>
    <w:p w:rsidR="00274288" w:rsidRPr="00274288" w:rsidRDefault="00274288" w:rsidP="00274288">
      <w:pPr>
        <w:autoSpaceDE w:val="0"/>
        <w:autoSpaceDN w:val="0"/>
        <w:adjustRightInd w:val="0"/>
        <w:spacing w:after="120"/>
        <w:ind w:firstLine="709"/>
        <w:jc w:val="both"/>
        <w:rPr>
          <w:szCs w:val="20"/>
          <w:lang w:eastAsia="lt-LT"/>
        </w:rPr>
      </w:pPr>
      <w:r w:rsidRPr="00274288">
        <w:rPr>
          <w:rFonts w:eastAsia="Calibri"/>
          <w:color w:val="000000"/>
          <w:lang w:eastAsia="en-GB"/>
        </w:rPr>
        <w:t>4. Klaipėdos kanale labai gera ekologinė būklė nustatyta pagal NO</w:t>
      </w:r>
      <w:r w:rsidRPr="00274288">
        <w:rPr>
          <w:rFonts w:eastAsia="Calibri"/>
          <w:color w:val="000000"/>
          <w:vertAlign w:val="subscript"/>
          <w:lang w:eastAsia="en-GB"/>
        </w:rPr>
        <w:t>3</w:t>
      </w:r>
      <w:r w:rsidRPr="00274288">
        <w:rPr>
          <w:rFonts w:eastAsia="Calibri"/>
          <w:color w:val="000000"/>
          <w:lang w:eastAsia="en-GB"/>
        </w:rPr>
        <w:t>-N, NH</w:t>
      </w:r>
      <w:r w:rsidRPr="00274288">
        <w:rPr>
          <w:rFonts w:eastAsia="Calibri"/>
          <w:color w:val="000000"/>
          <w:vertAlign w:val="subscript"/>
          <w:lang w:eastAsia="en-GB"/>
        </w:rPr>
        <w:t>4</w:t>
      </w:r>
      <w:r w:rsidRPr="00274288">
        <w:rPr>
          <w:rFonts w:eastAsia="Calibri"/>
          <w:color w:val="000000"/>
          <w:lang w:eastAsia="en-GB"/>
        </w:rPr>
        <w:t>-N, N</w:t>
      </w:r>
      <w:r w:rsidRPr="00274288">
        <w:rPr>
          <w:rFonts w:eastAsia="Calibri"/>
          <w:color w:val="000000"/>
          <w:vertAlign w:val="subscript"/>
          <w:lang w:eastAsia="en-GB"/>
        </w:rPr>
        <w:t>b</w:t>
      </w:r>
      <w:r w:rsidRPr="00274288">
        <w:rPr>
          <w:rFonts w:eastAsia="Calibri"/>
          <w:color w:val="000000"/>
          <w:lang w:eastAsia="en-GB"/>
        </w:rPr>
        <w:t>, PO</w:t>
      </w:r>
      <w:r w:rsidRPr="00274288">
        <w:rPr>
          <w:rFonts w:eastAsia="Calibri"/>
          <w:color w:val="000000"/>
          <w:vertAlign w:val="subscript"/>
          <w:lang w:eastAsia="en-GB"/>
        </w:rPr>
        <w:t>4</w:t>
      </w:r>
      <w:r w:rsidRPr="00274288">
        <w:rPr>
          <w:rFonts w:eastAsia="Calibri"/>
          <w:color w:val="000000"/>
          <w:lang w:eastAsia="en-GB"/>
        </w:rPr>
        <w:t>-P; gera būklė pagal O</w:t>
      </w:r>
      <w:r w:rsidRPr="00274288">
        <w:rPr>
          <w:rFonts w:eastAsia="Calibri"/>
          <w:color w:val="000000"/>
          <w:vertAlign w:val="subscript"/>
          <w:lang w:eastAsia="en-GB"/>
        </w:rPr>
        <w:t>2</w:t>
      </w:r>
      <w:r w:rsidRPr="00274288">
        <w:rPr>
          <w:rFonts w:eastAsia="Calibri"/>
          <w:color w:val="000000"/>
          <w:lang w:eastAsia="en-GB"/>
        </w:rPr>
        <w:t xml:space="preserve"> vertes; pagal BDS</w:t>
      </w:r>
      <w:r w:rsidRPr="00274288">
        <w:rPr>
          <w:rFonts w:eastAsia="Calibri"/>
          <w:color w:val="000000"/>
          <w:vertAlign w:val="subscript"/>
          <w:lang w:eastAsia="en-GB"/>
        </w:rPr>
        <w:t>7</w:t>
      </w:r>
      <w:r w:rsidRPr="00274288">
        <w:rPr>
          <w:rFonts w:eastAsia="Calibri"/>
          <w:color w:val="000000"/>
          <w:lang w:eastAsia="en-GB"/>
        </w:rPr>
        <w:t xml:space="preserve"> (indikuoja organinės medžiagos gausą) ekologinis potencialas - vidutinis. Lyginant su ankstesnio monitoringo laikotarpio tyrimų rezultatais (2016 m.), Klaipėdos kanalo ekologinis potencialas </w:t>
      </w:r>
      <w:r w:rsidRPr="00274288">
        <w:rPr>
          <w:szCs w:val="20"/>
          <w:lang w:eastAsia="lt-LT"/>
        </w:rPr>
        <w:t xml:space="preserve">pakito, t. y. pagal </w:t>
      </w:r>
      <w:r w:rsidRPr="00274288">
        <w:rPr>
          <w:rFonts w:eastAsia="Calibri"/>
        </w:rPr>
        <w:t>fizikinių-cheminių kokybės elementų rodiklius</w:t>
      </w:r>
      <w:r w:rsidRPr="00274288">
        <w:rPr>
          <w:rFonts w:eastAsia="Calibri"/>
          <w:i/>
          <w:iCs/>
          <w:color w:val="000000"/>
          <w:lang w:eastAsia="en-GB"/>
        </w:rPr>
        <w:t xml:space="preserve"> neatitinka gero potencialo</w:t>
      </w:r>
      <w:r w:rsidRPr="00274288">
        <w:rPr>
          <w:rFonts w:eastAsia="Calibri"/>
          <w:color w:val="000000"/>
          <w:lang w:eastAsia="en-GB"/>
        </w:rPr>
        <w:t>.</w:t>
      </w:r>
    </w:p>
    <w:p w:rsidR="00274288" w:rsidRPr="00274288" w:rsidRDefault="00274288" w:rsidP="00274288">
      <w:pPr>
        <w:autoSpaceDE w:val="0"/>
        <w:autoSpaceDN w:val="0"/>
        <w:adjustRightInd w:val="0"/>
        <w:spacing w:after="68"/>
        <w:ind w:firstLine="709"/>
        <w:jc w:val="both"/>
        <w:rPr>
          <w:rFonts w:eastAsia="Calibri"/>
          <w:color w:val="000000"/>
          <w:lang w:eastAsia="en-GB"/>
        </w:rPr>
      </w:pPr>
      <w:r w:rsidRPr="00274288">
        <w:rPr>
          <w:rFonts w:eastAsia="Calibri"/>
          <w:color w:val="000000"/>
          <w:lang w:eastAsia="en-GB"/>
        </w:rPr>
        <w:t>5. Mumlaukio ežere ekologinė būklė pagal N</w:t>
      </w:r>
      <w:r w:rsidRPr="00274288">
        <w:rPr>
          <w:rFonts w:eastAsia="Calibri"/>
          <w:color w:val="000000"/>
          <w:vertAlign w:val="subscript"/>
          <w:lang w:eastAsia="en-GB"/>
        </w:rPr>
        <w:t>b</w:t>
      </w:r>
      <w:r w:rsidRPr="00274288">
        <w:rPr>
          <w:rFonts w:eastAsia="Calibri"/>
          <w:color w:val="000000"/>
          <w:lang w:eastAsia="en-GB"/>
        </w:rPr>
        <w:t xml:space="preserve"> yra gera, tuo tarpu pagal P</w:t>
      </w:r>
      <w:r w:rsidRPr="00274288">
        <w:rPr>
          <w:rFonts w:eastAsia="Calibri"/>
          <w:color w:val="000000"/>
          <w:vertAlign w:val="subscript"/>
          <w:lang w:eastAsia="en-GB"/>
        </w:rPr>
        <w:t>b</w:t>
      </w:r>
      <w:r w:rsidRPr="00274288">
        <w:rPr>
          <w:rFonts w:eastAsia="Calibri"/>
          <w:color w:val="000000"/>
          <w:lang w:eastAsia="en-GB"/>
        </w:rPr>
        <w:t xml:space="preserve"> vertes – bloga. Lyginant su ankstesnio monitoringo laikotarpio tyrimų rezultatais (2016 m.), ežero ekologinė būklė pagerėjo, tačiau vis tiek </w:t>
      </w:r>
      <w:r w:rsidRPr="00274288">
        <w:rPr>
          <w:szCs w:val="20"/>
          <w:lang w:eastAsia="lt-LT"/>
        </w:rPr>
        <w:t xml:space="preserve">pagal </w:t>
      </w:r>
      <w:r w:rsidRPr="00274288">
        <w:rPr>
          <w:rFonts w:eastAsia="Calibri"/>
        </w:rPr>
        <w:t>fizikinių-cheminių kokybės elementų rodiklius</w:t>
      </w:r>
      <w:r w:rsidRPr="00274288">
        <w:rPr>
          <w:rFonts w:eastAsia="Calibri"/>
          <w:i/>
          <w:iCs/>
          <w:color w:val="000000"/>
          <w:lang w:eastAsia="en-GB"/>
        </w:rPr>
        <w:t xml:space="preserve"> neatitinka geros būklės</w:t>
      </w:r>
      <w:r w:rsidRPr="00274288">
        <w:rPr>
          <w:rFonts w:eastAsia="Calibri"/>
          <w:color w:val="000000"/>
          <w:lang w:eastAsia="en-GB"/>
        </w:rPr>
        <w:t>.</w:t>
      </w:r>
    </w:p>
    <w:p w:rsidR="00274288" w:rsidRPr="00274288" w:rsidRDefault="00274288" w:rsidP="00274288">
      <w:pPr>
        <w:autoSpaceDE w:val="0"/>
        <w:autoSpaceDN w:val="0"/>
        <w:adjustRightInd w:val="0"/>
        <w:spacing w:after="68"/>
        <w:ind w:firstLine="709"/>
        <w:jc w:val="both"/>
        <w:rPr>
          <w:rFonts w:eastAsia="Calibri"/>
          <w:color w:val="000000"/>
          <w:lang w:eastAsia="en-GB"/>
        </w:rPr>
      </w:pPr>
      <w:r w:rsidRPr="00274288">
        <w:rPr>
          <w:rFonts w:eastAsia="Calibri"/>
          <w:color w:val="000000"/>
          <w:lang w:eastAsia="en-GB"/>
        </w:rPr>
        <w:t>6. Malūno tvenkinyje labai geras ekologinis potencialas nustatytas pagal N</w:t>
      </w:r>
      <w:r w:rsidRPr="00274288">
        <w:rPr>
          <w:rFonts w:eastAsia="Calibri"/>
          <w:color w:val="000000"/>
          <w:vertAlign w:val="subscript"/>
          <w:lang w:eastAsia="en-GB"/>
        </w:rPr>
        <w:t>b</w:t>
      </w:r>
      <w:r w:rsidRPr="00274288">
        <w:rPr>
          <w:rFonts w:eastAsia="Calibri"/>
          <w:color w:val="000000"/>
          <w:lang w:eastAsia="en-GB"/>
        </w:rPr>
        <w:t xml:space="preserve"> vertes, o pagal P</w:t>
      </w:r>
      <w:r w:rsidRPr="00274288">
        <w:rPr>
          <w:rFonts w:eastAsia="Calibri"/>
          <w:color w:val="000000"/>
          <w:vertAlign w:val="subscript"/>
          <w:lang w:eastAsia="en-GB"/>
        </w:rPr>
        <w:t>b</w:t>
      </w:r>
      <w:r w:rsidRPr="00274288">
        <w:rPr>
          <w:rFonts w:eastAsia="Calibri"/>
          <w:color w:val="000000"/>
          <w:lang w:eastAsia="en-GB"/>
        </w:rPr>
        <w:t xml:space="preserve"> – geras. Lyginant su ankstesnio monitoringo laikotarpio tyrimų rezultatais (2016 m.), tvenkinio ekologinis potencialas pagerėjo ir atitiko </w:t>
      </w:r>
      <w:r w:rsidRPr="00274288">
        <w:rPr>
          <w:rFonts w:eastAsia="Calibri"/>
          <w:i/>
          <w:iCs/>
          <w:color w:val="000000"/>
          <w:lang w:eastAsia="en-GB"/>
        </w:rPr>
        <w:t>geros būklės klasę</w:t>
      </w:r>
      <w:r w:rsidRPr="00274288">
        <w:rPr>
          <w:rFonts w:eastAsia="Calibri"/>
          <w:color w:val="000000"/>
          <w:lang w:eastAsia="en-GB"/>
        </w:rPr>
        <w:t>.</w:t>
      </w:r>
    </w:p>
    <w:p w:rsidR="00274288" w:rsidRPr="00274288" w:rsidRDefault="00274288" w:rsidP="00274288">
      <w:pPr>
        <w:autoSpaceDE w:val="0"/>
        <w:autoSpaceDN w:val="0"/>
        <w:adjustRightInd w:val="0"/>
        <w:spacing w:after="68"/>
        <w:ind w:firstLine="709"/>
        <w:jc w:val="both"/>
        <w:rPr>
          <w:rFonts w:eastAsia="Calibri"/>
          <w:color w:val="000000"/>
          <w:lang w:eastAsia="en-GB"/>
        </w:rPr>
      </w:pPr>
      <w:r w:rsidRPr="00274288">
        <w:rPr>
          <w:rFonts w:eastAsia="Calibri"/>
          <w:color w:val="000000"/>
          <w:lang w:eastAsia="en-GB"/>
        </w:rPr>
        <w:t>7. Jono kalnelio kanale ekologinis potencialas pagal N</w:t>
      </w:r>
      <w:r w:rsidRPr="00274288">
        <w:rPr>
          <w:rFonts w:eastAsia="Calibri"/>
          <w:color w:val="000000"/>
          <w:vertAlign w:val="subscript"/>
          <w:lang w:eastAsia="en-GB"/>
        </w:rPr>
        <w:t>b</w:t>
      </w:r>
      <w:r w:rsidRPr="00274288">
        <w:rPr>
          <w:rFonts w:eastAsia="Calibri"/>
          <w:color w:val="000000"/>
          <w:lang w:eastAsia="en-GB"/>
        </w:rPr>
        <w:t xml:space="preserve"> vertes - labai geras, o pagal P</w:t>
      </w:r>
      <w:r w:rsidRPr="00274288">
        <w:rPr>
          <w:rFonts w:eastAsia="Calibri"/>
          <w:color w:val="000000"/>
          <w:vertAlign w:val="subscript"/>
          <w:lang w:eastAsia="en-GB"/>
        </w:rPr>
        <w:t>b</w:t>
      </w:r>
      <w:r w:rsidRPr="00274288">
        <w:rPr>
          <w:rFonts w:eastAsia="Calibri"/>
          <w:color w:val="000000"/>
          <w:lang w:eastAsia="en-GB"/>
        </w:rPr>
        <w:t xml:space="preserve"> – geras. Lyginant su ankstesnio monitoringo laikotarpio tyrimų rezultatais (2016 m.), kanalo ekologinis potencialas pagerėjo ir atitiko </w:t>
      </w:r>
      <w:r w:rsidRPr="00274288">
        <w:rPr>
          <w:rFonts w:eastAsia="Calibri"/>
          <w:i/>
          <w:iCs/>
          <w:color w:val="000000"/>
          <w:lang w:eastAsia="en-GB"/>
        </w:rPr>
        <w:t>gero potencialo klasę</w:t>
      </w:r>
      <w:r w:rsidRPr="00274288">
        <w:rPr>
          <w:rFonts w:eastAsia="Calibri"/>
          <w:color w:val="000000"/>
          <w:lang w:eastAsia="en-GB"/>
        </w:rPr>
        <w:t>.</w:t>
      </w:r>
    </w:p>
    <w:p w:rsidR="00274288" w:rsidRPr="00274288" w:rsidRDefault="00274288" w:rsidP="00274288">
      <w:pPr>
        <w:autoSpaceDE w:val="0"/>
        <w:autoSpaceDN w:val="0"/>
        <w:adjustRightInd w:val="0"/>
        <w:spacing w:after="68"/>
        <w:ind w:firstLine="709"/>
        <w:jc w:val="both"/>
        <w:rPr>
          <w:rFonts w:eastAsia="Calibri"/>
          <w:color w:val="000000"/>
          <w:lang w:eastAsia="en-GB"/>
        </w:rPr>
      </w:pPr>
      <w:r w:rsidRPr="00274288">
        <w:rPr>
          <w:rFonts w:eastAsia="Calibri"/>
          <w:color w:val="000000"/>
          <w:lang w:eastAsia="en-GB"/>
        </w:rPr>
        <w:t>8. Draugystės parko tvenkinyje Nr. 1 ekologinis potencialas pagal N</w:t>
      </w:r>
      <w:r w:rsidRPr="00274288">
        <w:rPr>
          <w:rFonts w:eastAsia="Calibri"/>
          <w:color w:val="000000"/>
          <w:vertAlign w:val="subscript"/>
          <w:lang w:eastAsia="en-GB"/>
        </w:rPr>
        <w:t>b</w:t>
      </w:r>
      <w:r w:rsidRPr="00274288">
        <w:rPr>
          <w:rFonts w:eastAsia="Calibri"/>
          <w:color w:val="000000"/>
          <w:lang w:eastAsia="en-GB"/>
        </w:rPr>
        <w:t xml:space="preserve"> vertes labai geras, o pagal P</w:t>
      </w:r>
      <w:r w:rsidRPr="00274288">
        <w:rPr>
          <w:rFonts w:eastAsia="Calibri"/>
          <w:color w:val="000000"/>
          <w:vertAlign w:val="subscript"/>
          <w:lang w:eastAsia="en-GB"/>
        </w:rPr>
        <w:t>b</w:t>
      </w:r>
      <w:r w:rsidRPr="00274288">
        <w:rPr>
          <w:rFonts w:eastAsia="Calibri"/>
          <w:color w:val="000000"/>
          <w:lang w:eastAsia="en-GB"/>
        </w:rPr>
        <w:t xml:space="preserve"> – geras. Lyginant su ankstesnio monitoringo laikotarpio tyrimų rezultatais (2016 m.), tvenkinio ekologinis potencialas nepakito.</w:t>
      </w:r>
    </w:p>
    <w:p w:rsidR="00274288" w:rsidRPr="00274288" w:rsidRDefault="00274288" w:rsidP="00274288">
      <w:pPr>
        <w:autoSpaceDE w:val="0"/>
        <w:autoSpaceDN w:val="0"/>
        <w:adjustRightInd w:val="0"/>
        <w:spacing w:after="68"/>
        <w:ind w:firstLine="709"/>
        <w:jc w:val="both"/>
        <w:rPr>
          <w:rFonts w:eastAsia="Calibri"/>
          <w:color w:val="000000"/>
          <w:lang w:eastAsia="en-GB"/>
        </w:rPr>
      </w:pPr>
      <w:r w:rsidRPr="00274288">
        <w:rPr>
          <w:rFonts w:eastAsia="Calibri"/>
          <w:color w:val="000000"/>
          <w:lang w:eastAsia="en-GB"/>
        </w:rPr>
        <w:t>9. Draugystės parko tvenkinyje Nr. 2 ekologinis potencialas pagal N</w:t>
      </w:r>
      <w:r w:rsidRPr="00274288">
        <w:rPr>
          <w:rFonts w:eastAsia="Calibri"/>
          <w:color w:val="000000"/>
          <w:vertAlign w:val="subscript"/>
          <w:lang w:eastAsia="en-GB"/>
        </w:rPr>
        <w:t>b</w:t>
      </w:r>
      <w:r w:rsidRPr="00274288">
        <w:rPr>
          <w:rFonts w:eastAsia="Calibri"/>
          <w:color w:val="000000"/>
          <w:lang w:eastAsia="en-GB"/>
        </w:rPr>
        <w:t xml:space="preserve"> ir P</w:t>
      </w:r>
      <w:r w:rsidRPr="00274288">
        <w:rPr>
          <w:rFonts w:eastAsia="Calibri"/>
          <w:color w:val="000000"/>
          <w:vertAlign w:val="subscript"/>
          <w:lang w:eastAsia="en-GB"/>
        </w:rPr>
        <w:t>b</w:t>
      </w:r>
      <w:r w:rsidRPr="00274288">
        <w:rPr>
          <w:rFonts w:eastAsia="Calibri"/>
          <w:color w:val="000000"/>
          <w:lang w:eastAsia="en-GB"/>
        </w:rPr>
        <w:t xml:space="preserve"> vertes nustatytas labai geras. Lyginant su ankstesnio monitoringo laikotarpio tyrimų rezultatais (2016 m.), tvenkinio ekologinis potencialas nepakito.</w:t>
      </w:r>
    </w:p>
    <w:p w:rsidR="00274288" w:rsidRPr="00274288" w:rsidRDefault="00274288" w:rsidP="00274288">
      <w:pPr>
        <w:autoSpaceDE w:val="0"/>
        <w:autoSpaceDN w:val="0"/>
        <w:adjustRightInd w:val="0"/>
        <w:spacing w:after="120"/>
        <w:ind w:firstLine="709"/>
        <w:jc w:val="both"/>
        <w:rPr>
          <w:szCs w:val="20"/>
          <w:lang w:eastAsia="lt-LT"/>
        </w:rPr>
      </w:pPr>
      <w:r w:rsidRPr="00274288">
        <w:rPr>
          <w:rFonts w:eastAsia="Calibri"/>
          <w:color w:val="000000"/>
          <w:lang w:eastAsia="en-GB"/>
        </w:rPr>
        <w:t>10. Didžiajame Žardės vandens telkinyje ekologinis potencialas pagal N</w:t>
      </w:r>
      <w:r w:rsidRPr="00274288">
        <w:rPr>
          <w:rFonts w:eastAsia="Calibri"/>
          <w:color w:val="000000"/>
          <w:vertAlign w:val="subscript"/>
          <w:lang w:eastAsia="en-GB"/>
        </w:rPr>
        <w:t>b</w:t>
      </w:r>
      <w:r w:rsidRPr="00274288">
        <w:rPr>
          <w:rFonts w:eastAsia="Calibri"/>
          <w:color w:val="000000"/>
          <w:lang w:eastAsia="en-GB"/>
        </w:rPr>
        <w:t xml:space="preserve"> - labai geras, tuo tarpu pagal P</w:t>
      </w:r>
      <w:r w:rsidRPr="00274288">
        <w:rPr>
          <w:rFonts w:eastAsia="Calibri"/>
          <w:color w:val="000000"/>
          <w:vertAlign w:val="subscript"/>
          <w:lang w:eastAsia="en-GB"/>
        </w:rPr>
        <w:t>b</w:t>
      </w:r>
      <w:r w:rsidRPr="00274288">
        <w:rPr>
          <w:rFonts w:eastAsia="Calibri"/>
          <w:color w:val="000000"/>
          <w:lang w:eastAsia="en-GB"/>
        </w:rPr>
        <w:t xml:space="preserve"> vertes – blogas. Lyginant su ankstesnio monitoringo laikotarpio tyrimų rezultatais (2016 m.), tvenkinio ekologinis potencialas pablogėjo ir </w:t>
      </w:r>
      <w:r w:rsidRPr="00274288">
        <w:rPr>
          <w:rFonts w:eastAsia="Calibri"/>
          <w:i/>
          <w:iCs/>
          <w:color w:val="000000"/>
          <w:lang w:eastAsia="en-GB"/>
        </w:rPr>
        <w:t>neatitinka</w:t>
      </w:r>
      <w:r w:rsidRPr="00274288">
        <w:rPr>
          <w:rFonts w:eastAsia="Calibri"/>
          <w:color w:val="000000"/>
          <w:lang w:eastAsia="en-GB"/>
        </w:rPr>
        <w:t xml:space="preserve"> </w:t>
      </w:r>
      <w:r w:rsidRPr="00274288">
        <w:rPr>
          <w:rFonts w:eastAsia="Calibri"/>
          <w:i/>
          <w:iCs/>
          <w:color w:val="000000"/>
          <w:lang w:eastAsia="en-GB"/>
        </w:rPr>
        <w:t>gero potencialo</w:t>
      </w:r>
      <w:r w:rsidRPr="00274288">
        <w:rPr>
          <w:rFonts w:eastAsia="Calibri"/>
          <w:color w:val="000000"/>
          <w:lang w:eastAsia="en-GB"/>
        </w:rPr>
        <w:t>.</w:t>
      </w:r>
    </w:p>
    <w:p w:rsidR="00274288" w:rsidRPr="00274288" w:rsidRDefault="00274288" w:rsidP="00274288">
      <w:pPr>
        <w:autoSpaceDE w:val="0"/>
        <w:autoSpaceDN w:val="0"/>
        <w:adjustRightInd w:val="0"/>
        <w:ind w:firstLine="709"/>
        <w:jc w:val="both"/>
        <w:rPr>
          <w:rFonts w:eastAsia="Calibri"/>
          <w:color w:val="000000"/>
          <w:lang w:eastAsia="en-GB"/>
        </w:rPr>
      </w:pPr>
      <w:bookmarkStart w:id="53" w:name="_Toc483379904"/>
      <w:r w:rsidRPr="00274288">
        <w:rPr>
          <w:rFonts w:eastAsia="Calibri"/>
          <w:b/>
          <w:bCs/>
          <w:color w:val="000000"/>
          <w:lang w:eastAsia="en-GB"/>
        </w:rPr>
        <w:t xml:space="preserve">Paviršinio vandens monitoringo poreikio pagrindimas. </w:t>
      </w: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Klaipėdos mieste paviršinio vandens telkiniai yra veikiami pastovios ir intensyvios antropogeninės veiklos (sutelktoji tarša). Dauguma tvenkinių yra pamėgtose rekreacinėse zonose, kai kuriuose iš jų atlikti valymo darbai. </w:t>
      </w:r>
    </w:p>
    <w:p w:rsidR="00274288" w:rsidRPr="00274288" w:rsidRDefault="00274288" w:rsidP="00274288">
      <w:pPr>
        <w:shd w:val="clear" w:color="auto" w:fill="FFFFFF"/>
        <w:ind w:firstLine="709"/>
        <w:jc w:val="both"/>
        <w:textAlignment w:val="baseline"/>
        <w:rPr>
          <w:rFonts w:eastAsia="Calibri"/>
          <w:color w:val="000000"/>
          <w:lang w:eastAsia="en-GB"/>
        </w:rPr>
      </w:pPr>
      <w:r w:rsidRPr="00274288">
        <w:rPr>
          <w:rFonts w:eastAsia="Calibri"/>
          <w:color w:val="000000"/>
          <w:lang w:eastAsia="en-GB"/>
        </w:rPr>
        <w:t>Stebėsena yra reikalinga, kad žinant vandens telkinių ekologinę būklę, būtų galimas savalaikis būklės gerinimo ir prevencinių priemonių planavimas bei įdiegimas.</w:t>
      </w:r>
    </w:p>
    <w:p w:rsidR="00274288" w:rsidRPr="00274288" w:rsidRDefault="00274288" w:rsidP="00274288">
      <w:pPr>
        <w:shd w:val="clear" w:color="auto" w:fill="FFFFFF"/>
        <w:ind w:firstLine="709"/>
        <w:jc w:val="both"/>
        <w:textAlignment w:val="baseline"/>
        <w:rPr>
          <w:b/>
          <w:snapToGrid w:val="0"/>
          <w:color w:val="000000"/>
          <w:highlight w:val="yellow"/>
        </w:rPr>
      </w:pPr>
      <w:r w:rsidRPr="00274288">
        <w:rPr>
          <w:rFonts w:eastAsia="Calibri"/>
          <w:color w:val="000000"/>
          <w:lang w:eastAsia="en-GB"/>
        </w:rPr>
        <w:t>Siekiant užtikrinti duomenų palyginamumą ir tęstinumą 2022-2026 m. laikotarpiu numatoma monitoringą vykdyti tokia pat apimtimi.</w:t>
      </w:r>
      <w:bookmarkEnd w:id="35"/>
    </w:p>
    <w:p w:rsidR="00274288" w:rsidRPr="00274288" w:rsidRDefault="00274288" w:rsidP="00274288">
      <w:pPr>
        <w:autoSpaceDE w:val="0"/>
        <w:autoSpaceDN w:val="0"/>
        <w:adjustRightInd w:val="0"/>
        <w:ind w:firstLine="709"/>
        <w:jc w:val="right"/>
        <w:rPr>
          <w:b/>
          <w:snapToGrid w:val="0"/>
          <w:color w:val="000000"/>
          <w:highlight w:val="yellow"/>
          <w:lang w:eastAsia="lt-LT"/>
        </w:rPr>
      </w:pPr>
    </w:p>
    <w:p w:rsidR="00274288" w:rsidRPr="00274288" w:rsidRDefault="00274288" w:rsidP="00274288">
      <w:pPr>
        <w:autoSpaceDE w:val="0"/>
        <w:autoSpaceDN w:val="0"/>
        <w:adjustRightInd w:val="0"/>
        <w:ind w:firstLine="709"/>
        <w:jc w:val="right"/>
        <w:rPr>
          <w:b/>
          <w:snapToGrid w:val="0"/>
          <w:color w:val="000000"/>
          <w:highlight w:val="yellow"/>
          <w:lang w:eastAsia="lt-LT"/>
        </w:rPr>
      </w:pPr>
    </w:p>
    <w:p w:rsidR="00274288" w:rsidRPr="00274288" w:rsidRDefault="00274288" w:rsidP="00274288">
      <w:pPr>
        <w:keepNext/>
        <w:jc w:val="center"/>
        <w:outlineLvl w:val="2"/>
        <w:rPr>
          <w:b/>
          <w:bCs/>
          <w:color w:val="000000"/>
          <w:lang w:eastAsia="x-none"/>
        </w:rPr>
      </w:pPr>
      <w:bookmarkStart w:id="54" w:name="_Toc80343201"/>
      <w:r w:rsidRPr="00274288">
        <w:rPr>
          <w:b/>
          <w:bCs/>
          <w:color w:val="000000"/>
          <w:lang w:eastAsia="x-none"/>
        </w:rPr>
        <w:t>3.4.2 Monitoringo tikslas ir uždaviniai</w:t>
      </w:r>
      <w:bookmarkEnd w:id="53"/>
      <w:bookmarkEnd w:id="54"/>
    </w:p>
    <w:p w:rsidR="00274288" w:rsidRPr="00274288" w:rsidRDefault="00274288" w:rsidP="00274288">
      <w:pPr>
        <w:rPr>
          <w:szCs w:val="20"/>
          <w:highlight w:val="yellow"/>
          <w:lang w:eastAsia="x-none"/>
        </w:rPr>
      </w:pP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Paviršinio vandens stebėsenos tikslas – įvertinti Klaipėdos miesto paviršinių vandens telkinių ekologinę būklę/ekologinį potencialą. Teikti visuomenei informaciją, susijusią su paviršinių vandens telkinių būkle. </w:t>
      </w: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Pagrindiniai uždaviniai: </w:t>
      </w:r>
    </w:p>
    <w:p w:rsidR="00274288" w:rsidRPr="00274288" w:rsidRDefault="00274288" w:rsidP="00274288">
      <w:pPr>
        <w:numPr>
          <w:ilvl w:val="0"/>
          <w:numId w:val="13"/>
        </w:numPr>
        <w:autoSpaceDE w:val="0"/>
        <w:autoSpaceDN w:val="0"/>
        <w:adjustRightInd w:val="0"/>
        <w:jc w:val="both"/>
        <w:rPr>
          <w:rFonts w:eastAsia="Calibri" w:cs="Calibri"/>
          <w:color w:val="000000"/>
          <w:lang w:eastAsia="en-GB"/>
        </w:rPr>
      </w:pPr>
      <w:r w:rsidRPr="00274288">
        <w:rPr>
          <w:rFonts w:eastAsia="Calibri" w:cs="Calibri"/>
          <w:color w:val="000000"/>
          <w:lang w:eastAsia="en-GB"/>
        </w:rPr>
        <w:t xml:space="preserve">periodiškai stebėti ir vertinti paviršinių vandens telkinių bendruosius fizikinius-cheminius bei biologinius parametrus; </w:t>
      </w:r>
    </w:p>
    <w:p w:rsidR="00274288" w:rsidRPr="00274288" w:rsidRDefault="00274288" w:rsidP="00274288">
      <w:pPr>
        <w:numPr>
          <w:ilvl w:val="0"/>
          <w:numId w:val="13"/>
        </w:numPr>
        <w:autoSpaceDE w:val="0"/>
        <w:autoSpaceDN w:val="0"/>
        <w:adjustRightInd w:val="0"/>
        <w:jc w:val="both"/>
        <w:rPr>
          <w:rFonts w:eastAsia="Calibri" w:cs="Calibri"/>
          <w:color w:val="000000"/>
          <w:sz w:val="22"/>
          <w:lang w:eastAsia="en-GB"/>
        </w:rPr>
      </w:pPr>
      <w:r w:rsidRPr="00274288">
        <w:rPr>
          <w:lang w:eastAsia="lt-LT"/>
        </w:rPr>
        <w:t>remiantis gautais duomenimis</w:t>
      </w:r>
      <w:r w:rsidRPr="00274288">
        <w:rPr>
          <w:rFonts w:ascii="TimesLT" w:hAnsi="TimesLT"/>
          <w:lang w:eastAsia="lt-LT"/>
        </w:rPr>
        <w:t xml:space="preserve"> prognozuoti galimus </w:t>
      </w:r>
      <w:r w:rsidRPr="00274288">
        <w:rPr>
          <w:rFonts w:eastAsia="Calibri" w:cs="Calibri"/>
          <w:color w:val="000000"/>
          <w:lang w:eastAsia="en-GB"/>
        </w:rPr>
        <w:t>paviršinių vandens telkinių</w:t>
      </w:r>
      <w:r w:rsidRPr="00274288">
        <w:rPr>
          <w:rFonts w:ascii="TimesLT" w:hAnsi="TimesLT"/>
          <w:lang w:eastAsia="lt-LT"/>
        </w:rPr>
        <w:t xml:space="preserve"> būklės pokyčius ir pasekmes;</w:t>
      </w:r>
    </w:p>
    <w:p w:rsidR="00274288" w:rsidRPr="00274288" w:rsidRDefault="00274288" w:rsidP="00274288">
      <w:pPr>
        <w:numPr>
          <w:ilvl w:val="0"/>
          <w:numId w:val="13"/>
        </w:numPr>
        <w:autoSpaceDE w:val="0"/>
        <w:autoSpaceDN w:val="0"/>
        <w:adjustRightInd w:val="0"/>
        <w:jc w:val="both"/>
        <w:rPr>
          <w:rFonts w:eastAsia="Calibri"/>
          <w:color w:val="000000"/>
          <w:lang w:eastAsia="en-GB"/>
        </w:rPr>
      </w:pPr>
      <w:r w:rsidRPr="00274288">
        <w:rPr>
          <w:rFonts w:eastAsia="Calibri"/>
          <w:color w:val="000000"/>
          <w:lang w:eastAsia="en-GB"/>
        </w:rPr>
        <w:t>informuoti visuomenę apie paviršinių vandens telkinių būklę.;</w:t>
      </w:r>
    </w:p>
    <w:p w:rsidR="00274288" w:rsidRPr="00274288" w:rsidRDefault="00274288" w:rsidP="00274288">
      <w:pPr>
        <w:autoSpaceDE w:val="0"/>
        <w:autoSpaceDN w:val="0"/>
        <w:adjustRightInd w:val="0"/>
        <w:ind w:left="1429"/>
        <w:jc w:val="both"/>
        <w:rPr>
          <w:rFonts w:eastAsia="Calibri"/>
          <w:color w:val="000000"/>
          <w:lang w:eastAsia="en-GB"/>
        </w:rPr>
      </w:pP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Stebėsenos rezultatai skirti paviršinio vandens telkinių būklės gerinimo priemonių parengimui ir įgyvendinimui, visuomenės informavimui.</w:t>
      </w:r>
    </w:p>
    <w:p w:rsidR="00274288" w:rsidRPr="00274288" w:rsidRDefault="00274288" w:rsidP="00274288">
      <w:pPr>
        <w:autoSpaceDE w:val="0"/>
        <w:autoSpaceDN w:val="0"/>
        <w:adjustRightInd w:val="0"/>
        <w:ind w:firstLine="709"/>
        <w:jc w:val="both"/>
        <w:rPr>
          <w:rFonts w:eastAsia="Calibri"/>
          <w:color w:val="000000"/>
          <w:lang w:eastAsia="en-GB"/>
        </w:rPr>
      </w:pPr>
    </w:p>
    <w:p w:rsidR="00274288" w:rsidRPr="00274288" w:rsidRDefault="00274288" w:rsidP="00274288">
      <w:pPr>
        <w:autoSpaceDE w:val="0"/>
        <w:autoSpaceDN w:val="0"/>
        <w:adjustRightInd w:val="0"/>
        <w:ind w:firstLine="709"/>
        <w:jc w:val="both"/>
        <w:rPr>
          <w:rFonts w:eastAsia="Calibri"/>
          <w:color w:val="000000"/>
          <w:lang w:eastAsia="en-GB"/>
        </w:rPr>
      </w:pPr>
    </w:p>
    <w:p w:rsidR="00274288" w:rsidRPr="00274288" w:rsidRDefault="00274288" w:rsidP="00274288">
      <w:pPr>
        <w:keepNext/>
        <w:jc w:val="center"/>
        <w:outlineLvl w:val="2"/>
        <w:rPr>
          <w:rFonts w:eastAsia="Calibri"/>
          <w:color w:val="000000"/>
          <w:lang w:eastAsia="en-GB"/>
        </w:rPr>
      </w:pPr>
      <w:bookmarkStart w:id="55" w:name="_Toc483379905"/>
      <w:bookmarkStart w:id="56" w:name="_Toc80343202"/>
      <w:r w:rsidRPr="00274288">
        <w:rPr>
          <w:b/>
          <w:bCs/>
          <w:color w:val="000000"/>
          <w:lang w:eastAsia="x-none"/>
        </w:rPr>
        <w:t xml:space="preserve">3.4.3 </w:t>
      </w:r>
      <w:bookmarkEnd w:id="55"/>
      <w:r w:rsidRPr="00274288">
        <w:rPr>
          <w:rFonts w:eastAsia="Calibri"/>
          <w:b/>
          <w:color w:val="000000"/>
          <w:lang w:eastAsia="en-GB"/>
        </w:rPr>
        <w:t>Paviršinio vandens monitoringo vietų lokalizacija</w:t>
      </w:r>
      <w:bookmarkEnd w:id="56"/>
    </w:p>
    <w:p w:rsidR="00274288" w:rsidRPr="00274288" w:rsidRDefault="00274288" w:rsidP="00274288">
      <w:pPr>
        <w:rPr>
          <w:szCs w:val="20"/>
          <w:highlight w:val="yellow"/>
          <w:lang w:eastAsia="x-none"/>
        </w:rPr>
      </w:pPr>
    </w:p>
    <w:p w:rsidR="00274288" w:rsidRPr="00274288" w:rsidRDefault="00274288" w:rsidP="00274288">
      <w:pPr>
        <w:suppressAutoHyphens/>
        <w:ind w:firstLine="567"/>
        <w:jc w:val="both"/>
        <w:rPr>
          <w:color w:val="000000"/>
          <w:shd w:val="clear" w:color="auto" w:fill="FFFFFF"/>
          <w:lang w:eastAsia="lt-LT"/>
        </w:rPr>
      </w:pPr>
      <w:r w:rsidRPr="00274288">
        <w:rPr>
          <w:color w:val="000000"/>
          <w:shd w:val="clear" w:color="auto" w:fill="FFFFFF"/>
          <w:lang w:eastAsia="lt-LT"/>
        </w:rPr>
        <w:t xml:space="preserve">Telkinių ekologinę būklę įtakoja miesto lietaus (paviršinės), valyklų bei gamybinės nuotekos. </w:t>
      </w:r>
    </w:p>
    <w:p w:rsidR="00274288" w:rsidRPr="00274288" w:rsidRDefault="00274288" w:rsidP="00274288">
      <w:pPr>
        <w:suppressAutoHyphens/>
        <w:ind w:firstLine="567"/>
        <w:jc w:val="both"/>
        <w:rPr>
          <w:color w:val="000000"/>
          <w:highlight w:val="yellow"/>
          <w:shd w:val="clear" w:color="auto" w:fill="FFFFFF"/>
          <w:lang w:eastAsia="lt-LT"/>
        </w:rPr>
      </w:pPr>
      <w:r w:rsidRPr="00274288">
        <w:rPr>
          <w:lang w:eastAsia="lt-LT"/>
        </w:rPr>
        <w:t xml:space="preserve">Paviršinių vandens telkinių stebėsenos vietos pateikiamos 38 lentelėje ir 25 paveiksle. Siekiant užtikrinti monitoringo tęstinumą, stebėsenos vietos numatomos visuose praeitame laikotarpyje tirtuose paviršinio vandens telkiniuose. </w:t>
      </w:r>
    </w:p>
    <w:p w:rsidR="00274288" w:rsidRPr="00274288" w:rsidRDefault="00274288" w:rsidP="00274288">
      <w:pPr>
        <w:suppressAutoHyphens/>
        <w:ind w:firstLine="567"/>
        <w:jc w:val="both"/>
        <w:rPr>
          <w:b/>
          <w:color w:val="000000"/>
          <w:szCs w:val="20"/>
          <w:highlight w:val="yellow"/>
          <w:lang w:eastAsia="lt-LT"/>
        </w:rPr>
      </w:pPr>
      <w:r w:rsidRPr="00274288">
        <w:rPr>
          <w:color w:val="000000"/>
          <w:highlight w:val="yellow"/>
          <w:shd w:val="clear" w:color="auto" w:fill="FFFFFF"/>
          <w:lang w:eastAsia="lt-LT"/>
        </w:rPr>
        <w:t xml:space="preserve"> </w:t>
      </w:r>
      <w:r w:rsidRPr="00274288">
        <w:rPr>
          <w:b/>
          <w:color w:val="000000"/>
          <w:szCs w:val="20"/>
          <w:highlight w:val="yellow"/>
          <w:lang w:eastAsia="lt-LT"/>
        </w:rPr>
        <w:t xml:space="preserve">              </w:t>
      </w:r>
    </w:p>
    <w:p w:rsidR="00274288" w:rsidRPr="00274288" w:rsidRDefault="00274288" w:rsidP="00274288">
      <w:pPr>
        <w:autoSpaceDE w:val="0"/>
        <w:autoSpaceDN w:val="0"/>
        <w:adjustRightInd w:val="0"/>
        <w:ind w:left="7920"/>
        <w:jc w:val="right"/>
        <w:rPr>
          <w:b/>
          <w:color w:val="000000"/>
          <w:lang w:eastAsia="lt-LT"/>
        </w:rPr>
      </w:pPr>
      <w:r w:rsidRPr="00274288">
        <w:rPr>
          <w:b/>
          <w:color w:val="000000"/>
          <w:lang w:eastAsia="lt-LT"/>
        </w:rPr>
        <w:t>38 lentelė</w:t>
      </w:r>
    </w:p>
    <w:p w:rsidR="00274288" w:rsidRPr="00274288" w:rsidRDefault="00274288" w:rsidP="00274288">
      <w:pPr>
        <w:autoSpaceDE w:val="0"/>
        <w:autoSpaceDN w:val="0"/>
        <w:adjustRightInd w:val="0"/>
        <w:spacing w:before="120" w:after="120"/>
        <w:jc w:val="center"/>
        <w:rPr>
          <w:lang w:eastAsia="lt-LT"/>
        </w:rPr>
      </w:pPr>
      <w:r w:rsidRPr="00274288">
        <w:rPr>
          <w:lang w:eastAsia="lt-LT"/>
        </w:rPr>
        <w:t>Paviršinių vandens telkinių stebėsenos vietos Klaipėdos mieste</w:t>
      </w:r>
    </w:p>
    <w:tbl>
      <w:tblPr>
        <w:tblStyle w:val="Lentelstinklelis1"/>
        <w:tblW w:w="5000" w:type="pct"/>
        <w:tblLook w:val="04A0" w:firstRow="1" w:lastRow="0" w:firstColumn="1" w:lastColumn="0" w:noHBand="0" w:noVBand="1"/>
      </w:tblPr>
      <w:tblGrid>
        <w:gridCol w:w="720"/>
        <w:gridCol w:w="4206"/>
        <w:gridCol w:w="2464"/>
        <w:gridCol w:w="2464"/>
      </w:tblGrid>
      <w:tr w:rsidR="00274288" w:rsidRPr="00274288" w:rsidTr="00274288">
        <w:tc>
          <w:tcPr>
            <w:tcW w:w="366" w:type="pct"/>
            <w:vMerge w:val="restart"/>
          </w:tcPr>
          <w:p w:rsidR="00274288" w:rsidRPr="00274288" w:rsidRDefault="00274288" w:rsidP="00274288">
            <w:pPr>
              <w:autoSpaceDE w:val="0"/>
              <w:autoSpaceDN w:val="0"/>
              <w:adjustRightInd w:val="0"/>
              <w:jc w:val="center"/>
              <w:rPr>
                <w:sz w:val="22"/>
                <w:szCs w:val="22"/>
                <w:vertAlign w:val="superscript"/>
                <w:lang w:eastAsia="lt-LT"/>
              </w:rPr>
            </w:pPr>
            <w:r w:rsidRPr="00274288">
              <w:rPr>
                <w:b/>
                <w:bCs/>
                <w:sz w:val="22"/>
                <w:szCs w:val="22"/>
                <w:lang w:eastAsia="lt-LT"/>
              </w:rPr>
              <w:t>ID</w:t>
            </w:r>
            <w:r w:rsidRPr="00274288">
              <w:rPr>
                <w:b/>
                <w:bCs/>
                <w:sz w:val="22"/>
                <w:szCs w:val="22"/>
                <w:vertAlign w:val="superscript"/>
                <w:lang w:eastAsia="lt-LT"/>
              </w:rPr>
              <w:t>*</w:t>
            </w:r>
          </w:p>
        </w:tc>
        <w:tc>
          <w:tcPr>
            <w:tcW w:w="2134" w:type="pct"/>
            <w:vMerge w:val="restart"/>
          </w:tcPr>
          <w:p w:rsidR="00274288" w:rsidRPr="00274288" w:rsidRDefault="00274288" w:rsidP="00274288">
            <w:pPr>
              <w:autoSpaceDE w:val="0"/>
              <w:autoSpaceDN w:val="0"/>
              <w:adjustRightInd w:val="0"/>
              <w:jc w:val="center"/>
              <w:rPr>
                <w:sz w:val="22"/>
                <w:szCs w:val="22"/>
                <w:lang w:eastAsia="lt-LT"/>
              </w:rPr>
            </w:pPr>
            <w:r w:rsidRPr="00274288">
              <w:rPr>
                <w:b/>
                <w:bCs/>
                <w:sz w:val="22"/>
                <w:szCs w:val="22"/>
                <w:lang w:eastAsia="lt-LT"/>
              </w:rPr>
              <w:t>Tyrimų vieta</w:t>
            </w:r>
          </w:p>
        </w:tc>
        <w:tc>
          <w:tcPr>
            <w:tcW w:w="2500" w:type="pct"/>
            <w:gridSpan w:val="2"/>
          </w:tcPr>
          <w:p w:rsidR="00274288" w:rsidRPr="00274288" w:rsidRDefault="00274288" w:rsidP="00274288">
            <w:pPr>
              <w:autoSpaceDE w:val="0"/>
              <w:autoSpaceDN w:val="0"/>
              <w:adjustRightInd w:val="0"/>
              <w:jc w:val="center"/>
              <w:rPr>
                <w:sz w:val="22"/>
                <w:szCs w:val="22"/>
                <w:lang w:eastAsia="lt-LT"/>
              </w:rPr>
            </w:pPr>
            <w:r w:rsidRPr="00274288">
              <w:rPr>
                <w:rFonts w:eastAsia="Calibri"/>
                <w:b/>
                <w:bCs/>
                <w:color w:val="000000"/>
                <w:sz w:val="22"/>
                <w:szCs w:val="22"/>
              </w:rPr>
              <w:t>Koordinatės (LKS-94)</w:t>
            </w:r>
          </w:p>
        </w:tc>
      </w:tr>
      <w:tr w:rsidR="00274288" w:rsidRPr="00274288" w:rsidTr="00274288">
        <w:tc>
          <w:tcPr>
            <w:tcW w:w="366" w:type="pct"/>
            <w:vMerge/>
          </w:tcPr>
          <w:p w:rsidR="00274288" w:rsidRPr="00274288" w:rsidRDefault="00274288" w:rsidP="00274288">
            <w:pPr>
              <w:autoSpaceDE w:val="0"/>
              <w:autoSpaceDN w:val="0"/>
              <w:adjustRightInd w:val="0"/>
              <w:jc w:val="center"/>
              <w:rPr>
                <w:sz w:val="22"/>
                <w:szCs w:val="22"/>
                <w:lang w:eastAsia="lt-LT"/>
              </w:rPr>
            </w:pPr>
          </w:p>
        </w:tc>
        <w:tc>
          <w:tcPr>
            <w:tcW w:w="2134" w:type="pct"/>
            <w:vMerge/>
          </w:tcPr>
          <w:p w:rsidR="00274288" w:rsidRPr="00274288" w:rsidRDefault="00274288" w:rsidP="00274288">
            <w:pPr>
              <w:autoSpaceDE w:val="0"/>
              <w:autoSpaceDN w:val="0"/>
              <w:adjustRightInd w:val="0"/>
              <w:jc w:val="center"/>
              <w:rPr>
                <w:sz w:val="22"/>
                <w:szCs w:val="22"/>
                <w:lang w:eastAsia="lt-LT"/>
              </w:rPr>
            </w:pPr>
          </w:p>
        </w:tc>
        <w:tc>
          <w:tcPr>
            <w:tcW w:w="1250" w:type="pct"/>
          </w:tcPr>
          <w:p w:rsidR="00274288" w:rsidRPr="00274288" w:rsidRDefault="00274288" w:rsidP="00274288">
            <w:pPr>
              <w:autoSpaceDE w:val="0"/>
              <w:autoSpaceDN w:val="0"/>
              <w:adjustRightInd w:val="0"/>
              <w:jc w:val="center"/>
              <w:rPr>
                <w:b/>
                <w:sz w:val="22"/>
                <w:szCs w:val="22"/>
                <w:lang w:eastAsia="lt-LT"/>
              </w:rPr>
            </w:pPr>
            <w:r w:rsidRPr="00274288">
              <w:rPr>
                <w:b/>
                <w:sz w:val="22"/>
                <w:szCs w:val="22"/>
                <w:lang w:eastAsia="lt-LT"/>
              </w:rPr>
              <w:t>X</w:t>
            </w:r>
          </w:p>
        </w:tc>
        <w:tc>
          <w:tcPr>
            <w:tcW w:w="1250" w:type="pct"/>
          </w:tcPr>
          <w:p w:rsidR="00274288" w:rsidRPr="00274288" w:rsidRDefault="00274288" w:rsidP="00274288">
            <w:pPr>
              <w:autoSpaceDE w:val="0"/>
              <w:autoSpaceDN w:val="0"/>
              <w:adjustRightInd w:val="0"/>
              <w:jc w:val="center"/>
              <w:rPr>
                <w:b/>
                <w:sz w:val="22"/>
                <w:szCs w:val="22"/>
                <w:lang w:eastAsia="lt-LT"/>
              </w:rPr>
            </w:pPr>
            <w:r w:rsidRPr="00274288">
              <w:rPr>
                <w:b/>
                <w:sz w:val="22"/>
                <w:szCs w:val="22"/>
                <w:lang w:eastAsia="lt-LT"/>
              </w:rPr>
              <w:t>Y</w:t>
            </w:r>
          </w:p>
        </w:tc>
      </w:tr>
      <w:tr w:rsidR="00274288" w:rsidRPr="00274288" w:rsidTr="00274288">
        <w:tc>
          <w:tcPr>
            <w:tcW w:w="3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w:t>
            </w:r>
          </w:p>
        </w:tc>
        <w:tc>
          <w:tcPr>
            <w:tcW w:w="2134"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Akmenos-Danės</w:t>
            </w:r>
            <w:r w:rsidRPr="00274288">
              <w:rPr>
                <w:rFonts w:eastAsia="Calibri"/>
                <w:color w:val="000000"/>
              </w:rPr>
              <w:t xml:space="preserve"> </w:t>
            </w:r>
            <w:r w:rsidRPr="00274288">
              <w:rPr>
                <w:rFonts w:eastAsia="Calibri"/>
                <w:color w:val="000000"/>
                <w:sz w:val="22"/>
                <w:szCs w:val="22"/>
              </w:rPr>
              <w:t xml:space="preserve">upė aukščiau Klaipėdos </w:t>
            </w:r>
          </w:p>
        </w:tc>
        <w:tc>
          <w:tcPr>
            <w:tcW w:w="1250"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320510</w:t>
            </w:r>
          </w:p>
        </w:tc>
        <w:tc>
          <w:tcPr>
            <w:tcW w:w="1250"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6185157</w:t>
            </w:r>
          </w:p>
        </w:tc>
      </w:tr>
      <w:tr w:rsidR="00274288" w:rsidRPr="00274288" w:rsidTr="00274288">
        <w:tc>
          <w:tcPr>
            <w:tcW w:w="3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w:t>
            </w:r>
          </w:p>
        </w:tc>
        <w:tc>
          <w:tcPr>
            <w:tcW w:w="2134"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Mumlaukio ežeras </w:t>
            </w:r>
          </w:p>
        </w:tc>
        <w:tc>
          <w:tcPr>
            <w:tcW w:w="1250" w:type="pct"/>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319768</w:t>
            </w:r>
          </w:p>
        </w:tc>
        <w:tc>
          <w:tcPr>
            <w:tcW w:w="1250" w:type="pct"/>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6182486</w:t>
            </w:r>
          </w:p>
        </w:tc>
      </w:tr>
      <w:tr w:rsidR="00274288" w:rsidRPr="00274288" w:rsidTr="00274288">
        <w:tc>
          <w:tcPr>
            <w:tcW w:w="3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w:t>
            </w:r>
          </w:p>
        </w:tc>
        <w:tc>
          <w:tcPr>
            <w:tcW w:w="2134" w:type="pct"/>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Jono kalnelio kanalas </w:t>
            </w:r>
          </w:p>
        </w:tc>
        <w:tc>
          <w:tcPr>
            <w:tcW w:w="1250"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320207</w:t>
            </w:r>
          </w:p>
        </w:tc>
        <w:tc>
          <w:tcPr>
            <w:tcW w:w="1250"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6178830</w:t>
            </w:r>
          </w:p>
        </w:tc>
      </w:tr>
      <w:tr w:rsidR="00274288" w:rsidRPr="00274288" w:rsidTr="00274288">
        <w:tc>
          <w:tcPr>
            <w:tcW w:w="3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4</w:t>
            </w:r>
          </w:p>
        </w:tc>
        <w:tc>
          <w:tcPr>
            <w:tcW w:w="2134"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Malūno tvenkinys </w:t>
            </w:r>
          </w:p>
        </w:tc>
        <w:tc>
          <w:tcPr>
            <w:tcW w:w="1250"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321193</w:t>
            </w:r>
          </w:p>
        </w:tc>
        <w:tc>
          <w:tcPr>
            <w:tcW w:w="1250"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6178394</w:t>
            </w:r>
          </w:p>
        </w:tc>
      </w:tr>
      <w:tr w:rsidR="00274288" w:rsidRPr="00274288" w:rsidTr="00274288">
        <w:tc>
          <w:tcPr>
            <w:tcW w:w="3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5</w:t>
            </w:r>
          </w:p>
        </w:tc>
        <w:tc>
          <w:tcPr>
            <w:tcW w:w="2134"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Draugystės parko tvenkiniai Nr.1 </w:t>
            </w:r>
          </w:p>
        </w:tc>
        <w:tc>
          <w:tcPr>
            <w:tcW w:w="1250"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322674</w:t>
            </w:r>
          </w:p>
        </w:tc>
        <w:tc>
          <w:tcPr>
            <w:tcW w:w="1250"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6175241</w:t>
            </w:r>
          </w:p>
        </w:tc>
      </w:tr>
      <w:tr w:rsidR="00274288" w:rsidRPr="00274288" w:rsidTr="00274288">
        <w:tc>
          <w:tcPr>
            <w:tcW w:w="3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w:t>
            </w:r>
          </w:p>
        </w:tc>
        <w:tc>
          <w:tcPr>
            <w:tcW w:w="2134"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Draugystės parko tvenkinys Nr.2 (greta Statybininkų pr.) </w:t>
            </w:r>
          </w:p>
        </w:tc>
        <w:tc>
          <w:tcPr>
            <w:tcW w:w="1250"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322804</w:t>
            </w:r>
          </w:p>
        </w:tc>
        <w:tc>
          <w:tcPr>
            <w:tcW w:w="1250"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6174992</w:t>
            </w:r>
          </w:p>
        </w:tc>
      </w:tr>
      <w:tr w:rsidR="00274288" w:rsidRPr="00274288" w:rsidTr="00274288">
        <w:tc>
          <w:tcPr>
            <w:tcW w:w="3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7</w:t>
            </w:r>
          </w:p>
        </w:tc>
        <w:tc>
          <w:tcPr>
            <w:tcW w:w="2134"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Didysis Žardės vandens telkinys </w:t>
            </w:r>
          </w:p>
        </w:tc>
        <w:tc>
          <w:tcPr>
            <w:tcW w:w="1250"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322450</w:t>
            </w:r>
          </w:p>
        </w:tc>
        <w:tc>
          <w:tcPr>
            <w:tcW w:w="1250"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6174290</w:t>
            </w:r>
          </w:p>
        </w:tc>
      </w:tr>
      <w:tr w:rsidR="00274288" w:rsidRPr="00274288" w:rsidTr="00274288">
        <w:tc>
          <w:tcPr>
            <w:tcW w:w="3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8</w:t>
            </w:r>
          </w:p>
        </w:tc>
        <w:tc>
          <w:tcPr>
            <w:tcW w:w="2134"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Smeltalės upės žiotys </w:t>
            </w:r>
          </w:p>
        </w:tc>
        <w:tc>
          <w:tcPr>
            <w:tcW w:w="1250"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320933</w:t>
            </w:r>
          </w:p>
        </w:tc>
        <w:tc>
          <w:tcPr>
            <w:tcW w:w="1250"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6173198</w:t>
            </w:r>
          </w:p>
        </w:tc>
      </w:tr>
      <w:tr w:rsidR="00274288" w:rsidRPr="00274288" w:rsidTr="00274288">
        <w:tc>
          <w:tcPr>
            <w:tcW w:w="3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9</w:t>
            </w:r>
          </w:p>
        </w:tc>
        <w:tc>
          <w:tcPr>
            <w:tcW w:w="2134"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Smeltalė aukščiau Klaipėdos </w:t>
            </w:r>
          </w:p>
        </w:tc>
        <w:tc>
          <w:tcPr>
            <w:tcW w:w="1250"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326217</w:t>
            </w:r>
          </w:p>
        </w:tc>
        <w:tc>
          <w:tcPr>
            <w:tcW w:w="1250"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6171798</w:t>
            </w:r>
          </w:p>
        </w:tc>
      </w:tr>
      <w:tr w:rsidR="00274288" w:rsidRPr="00274288" w:rsidTr="00274288">
        <w:tc>
          <w:tcPr>
            <w:tcW w:w="3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10</w:t>
            </w:r>
          </w:p>
        </w:tc>
        <w:tc>
          <w:tcPr>
            <w:tcW w:w="2134"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Klaipėdos (Karaliaus Vilhelmo) kanalas </w:t>
            </w:r>
          </w:p>
        </w:tc>
        <w:tc>
          <w:tcPr>
            <w:tcW w:w="1250"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321787</w:t>
            </w:r>
          </w:p>
        </w:tc>
        <w:tc>
          <w:tcPr>
            <w:tcW w:w="1250"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6170859</w:t>
            </w:r>
          </w:p>
        </w:tc>
      </w:tr>
    </w:tbl>
    <w:p w:rsidR="00274288" w:rsidRPr="00274288" w:rsidRDefault="00274288" w:rsidP="00274288">
      <w:pPr>
        <w:suppressAutoHyphens/>
        <w:ind w:firstLine="567"/>
        <w:jc w:val="both"/>
        <w:rPr>
          <w:color w:val="000000"/>
          <w:shd w:val="clear" w:color="auto" w:fill="FFFFFF"/>
          <w:lang w:eastAsia="lt-LT"/>
        </w:rPr>
      </w:pPr>
      <w:r w:rsidRPr="00274288">
        <w:rPr>
          <w:color w:val="000000"/>
          <w:shd w:val="clear" w:color="auto" w:fill="FFFFFF"/>
          <w:lang w:eastAsia="lt-LT"/>
        </w:rPr>
        <w:t>* - unikalus tyrimo vietos numeris</w:t>
      </w:r>
    </w:p>
    <w:p w:rsidR="00274288" w:rsidRPr="00274288" w:rsidRDefault="00274288" w:rsidP="00274288">
      <w:pPr>
        <w:suppressAutoHyphens/>
        <w:ind w:firstLine="567"/>
        <w:jc w:val="both"/>
        <w:rPr>
          <w:color w:val="000000"/>
          <w:shd w:val="clear" w:color="auto" w:fill="FFFFFF"/>
          <w:lang w:eastAsia="lt-LT"/>
        </w:rPr>
      </w:pPr>
    </w:p>
    <w:p w:rsidR="00274288" w:rsidRPr="00274288" w:rsidRDefault="00274288" w:rsidP="00274288">
      <w:pPr>
        <w:suppressAutoHyphens/>
        <w:ind w:firstLine="567"/>
        <w:jc w:val="both"/>
        <w:rPr>
          <w:color w:val="000000"/>
          <w:shd w:val="clear" w:color="auto" w:fill="FFFFFF"/>
          <w:lang w:eastAsia="lt-LT"/>
        </w:rPr>
      </w:pPr>
    </w:p>
    <w:p w:rsidR="00274288" w:rsidRPr="00274288" w:rsidRDefault="00274288" w:rsidP="00274288">
      <w:pPr>
        <w:jc w:val="center"/>
        <w:rPr>
          <w:sz w:val="20"/>
          <w:szCs w:val="20"/>
          <w:highlight w:val="yellow"/>
          <w:lang w:eastAsia="lt-LT"/>
        </w:rPr>
      </w:pPr>
      <w:r w:rsidRPr="00274288">
        <w:rPr>
          <w:noProof/>
          <w:sz w:val="20"/>
          <w:szCs w:val="20"/>
          <w:lang w:eastAsia="lt-LT"/>
        </w:rPr>
        <w:drawing>
          <wp:inline distT="0" distB="0" distL="0" distR="0" wp14:anchorId="6ECF68EC" wp14:editId="25F91FA5">
            <wp:extent cx="5736560" cy="8149133"/>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41123" cy="8155616"/>
                    </a:xfrm>
                    <a:prstGeom prst="rect">
                      <a:avLst/>
                    </a:prstGeom>
                    <a:noFill/>
                    <a:ln>
                      <a:noFill/>
                    </a:ln>
                  </pic:spPr>
                </pic:pic>
              </a:graphicData>
            </a:graphic>
          </wp:inline>
        </w:drawing>
      </w:r>
    </w:p>
    <w:p w:rsidR="00274288" w:rsidRPr="00274288" w:rsidRDefault="00274288" w:rsidP="00274288">
      <w:pPr>
        <w:spacing w:before="120"/>
        <w:jc w:val="center"/>
        <w:rPr>
          <w:szCs w:val="20"/>
          <w:highlight w:val="yellow"/>
          <w:lang w:eastAsia="lt-LT"/>
        </w:rPr>
      </w:pPr>
      <w:r w:rsidRPr="00274288">
        <w:rPr>
          <w:b/>
          <w:color w:val="000000"/>
          <w:szCs w:val="20"/>
          <w:lang w:eastAsia="lt-LT"/>
        </w:rPr>
        <w:t>25 pav.</w:t>
      </w:r>
      <w:r w:rsidRPr="00274288">
        <w:rPr>
          <w:color w:val="000000"/>
          <w:szCs w:val="20"/>
          <w:lang w:eastAsia="lt-LT"/>
        </w:rPr>
        <w:t xml:space="preserve"> </w:t>
      </w:r>
      <w:r w:rsidRPr="00274288">
        <w:rPr>
          <w:lang w:eastAsia="lt-LT"/>
        </w:rPr>
        <w:t>Paviršinio vandens telkinių monitoringo vietos Klaipėdos mieste</w:t>
      </w:r>
    </w:p>
    <w:p w:rsidR="00274288" w:rsidRPr="00274288" w:rsidRDefault="00274288" w:rsidP="00274288">
      <w:pPr>
        <w:spacing w:after="160" w:line="259" w:lineRule="auto"/>
        <w:rPr>
          <w:b/>
          <w:bCs/>
          <w:lang w:eastAsia="x-none"/>
        </w:rPr>
      </w:pPr>
      <w:r w:rsidRPr="00274288">
        <w:rPr>
          <w:rFonts w:ascii="TimesLT" w:hAnsi="TimesLT"/>
          <w:lang w:eastAsia="lt-LT"/>
        </w:rPr>
        <w:br w:type="page"/>
      </w:r>
    </w:p>
    <w:p w:rsidR="00274288" w:rsidRPr="00274288" w:rsidRDefault="00274288" w:rsidP="00274288">
      <w:pPr>
        <w:keepNext/>
        <w:jc w:val="center"/>
        <w:outlineLvl w:val="2"/>
        <w:rPr>
          <w:bCs/>
          <w:lang w:eastAsia="x-none"/>
        </w:rPr>
      </w:pPr>
      <w:bookmarkStart w:id="57" w:name="_Toc80343203"/>
      <w:r w:rsidRPr="00274288">
        <w:rPr>
          <w:b/>
          <w:bCs/>
          <w:lang w:eastAsia="x-none"/>
        </w:rPr>
        <w:t>3</w:t>
      </w:r>
      <w:r w:rsidRPr="00274288">
        <w:rPr>
          <w:b/>
          <w:lang w:eastAsia="x-none"/>
        </w:rPr>
        <w:t>.4.4. Stebimi parametrai, periodiškumas ir stebėjimo metodai</w:t>
      </w:r>
      <w:bookmarkEnd w:id="57"/>
    </w:p>
    <w:p w:rsidR="00274288" w:rsidRPr="00274288" w:rsidRDefault="00274288" w:rsidP="00274288">
      <w:pPr>
        <w:autoSpaceDE w:val="0"/>
        <w:autoSpaceDN w:val="0"/>
        <w:adjustRightInd w:val="0"/>
        <w:ind w:firstLine="567"/>
        <w:jc w:val="both"/>
        <w:rPr>
          <w:rFonts w:ascii="TimesLT" w:hAnsi="TimesLT"/>
          <w:szCs w:val="20"/>
          <w:lang w:eastAsia="lt-LT"/>
        </w:rPr>
      </w:pPr>
    </w:p>
    <w:p w:rsidR="00274288" w:rsidRPr="00274288" w:rsidRDefault="00274288" w:rsidP="00274288">
      <w:pPr>
        <w:autoSpaceDE w:val="0"/>
        <w:autoSpaceDN w:val="0"/>
        <w:adjustRightInd w:val="0"/>
        <w:ind w:firstLine="567"/>
        <w:jc w:val="both"/>
        <w:rPr>
          <w:rFonts w:ascii="TimesLT" w:hAnsi="TimesLT"/>
          <w:szCs w:val="20"/>
          <w:lang w:eastAsia="lt-LT"/>
        </w:rPr>
      </w:pP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 xml:space="preserve">Paviršinių vandens telkinių stebimi parametrai, metodai ir periodiškumas pateikiami 39 lentelėje. </w:t>
      </w:r>
    </w:p>
    <w:p w:rsidR="00274288" w:rsidRPr="00274288" w:rsidRDefault="00274288" w:rsidP="00274288">
      <w:pPr>
        <w:autoSpaceDE w:val="0"/>
        <w:autoSpaceDN w:val="0"/>
        <w:adjustRightInd w:val="0"/>
        <w:ind w:firstLine="709"/>
        <w:jc w:val="both"/>
        <w:rPr>
          <w:color w:val="000000"/>
          <w:highlight w:val="yellow"/>
          <w:lang w:eastAsia="lt-LT"/>
        </w:rPr>
      </w:pPr>
      <w:r w:rsidRPr="00274288">
        <w:rPr>
          <w:lang w:eastAsia="lt-LT"/>
        </w:rPr>
        <w:t>Malūno parko tvenkinyje numatoma stebėti vandens lygį. Šiam tikslui tvenkinio aukštutiniame bjefe turi būti įrengta hidrometrinė matuoklė, pagal kurios ataskaitas galima nustatyti vandens lygį tvenkinyje.</w:t>
      </w:r>
    </w:p>
    <w:p w:rsidR="00274288" w:rsidRPr="00274288" w:rsidRDefault="00274288" w:rsidP="00274288">
      <w:pPr>
        <w:ind w:firstLine="709"/>
        <w:jc w:val="both"/>
        <w:rPr>
          <w:b/>
          <w:color w:val="000000"/>
          <w:highlight w:val="yellow"/>
          <w:lang w:eastAsia="lt-LT"/>
        </w:rPr>
      </w:pPr>
      <w:r w:rsidRPr="00274288">
        <w:rPr>
          <w:lang w:eastAsia="lt-LT"/>
        </w:rPr>
        <w:t>Remiantis lėšų panaudojimo efektyvumo principu stebimi parametrai parinkti pagal 2007-04-12 d. LR aplinkos ministro įsakymu Nr. D1-210 patvirtintoje „Paviršinių vandens telkinių būklės nustatymo metodikoje“ nurodytus kokybės elementus.</w:t>
      </w:r>
    </w:p>
    <w:p w:rsidR="00274288" w:rsidRPr="00274288" w:rsidRDefault="00274288" w:rsidP="00274288">
      <w:pPr>
        <w:jc w:val="center"/>
        <w:rPr>
          <w:b/>
          <w:color w:val="000000"/>
          <w:sz w:val="20"/>
          <w:szCs w:val="20"/>
          <w:highlight w:val="yellow"/>
          <w:lang w:eastAsia="lt-LT"/>
        </w:rPr>
      </w:pPr>
    </w:p>
    <w:p w:rsidR="00274288" w:rsidRPr="00274288" w:rsidRDefault="00274288" w:rsidP="00274288">
      <w:pPr>
        <w:jc w:val="center"/>
        <w:rPr>
          <w:b/>
          <w:color w:val="000000"/>
          <w:sz w:val="20"/>
          <w:szCs w:val="20"/>
          <w:highlight w:val="yellow"/>
          <w:lang w:eastAsia="lt-LT"/>
        </w:rPr>
      </w:pPr>
    </w:p>
    <w:p w:rsidR="00274288" w:rsidRPr="00274288" w:rsidRDefault="00274288" w:rsidP="00274288">
      <w:pPr>
        <w:autoSpaceDE w:val="0"/>
        <w:autoSpaceDN w:val="0"/>
        <w:adjustRightInd w:val="0"/>
        <w:ind w:left="7920"/>
        <w:jc w:val="right"/>
        <w:rPr>
          <w:b/>
          <w:color w:val="000000"/>
          <w:szCs w:val="20"/>
          <w:lang w:eastAsia="lt-LT"/>
        </w:rPr>
      </w:pPr>
      <w:r w:rsidRPr="00274288">
        <w:rPr>
          <w:b/>
          <w:snapToGrid w:val="0"/>
          <w:color w:val="000000"/>
          <w:lang w:eastAsia="lt-LT"/>
        </w:rPr>
        <w:t>39</w:t>
      </w:r>
      <w:r w:rsidRPr="00274288">
        <w:rPr>
          <w:b/>
          <w:color w:val="000000"/>
          <w:szCs w:val="20"/>
          <w:lang w:eastAsia="lt-LT"/>
        </w:rPr>
        <w:t xml:space="preserve"> lentelė</w:t>
      </w:r>
    </w:p>
    <w:p w:rsidR="00274288" w:rsidRPr="00274288" w:rsidRDefault="00274288" w:rsidP="00274288">
      <w:pPr>
        <w:autoSpaceDE w:val="0"/>
        <w:autoSpaceDN w:val="0"/>
        <w:adjustRightInd w:val="0"/>
        <w:spacing w:before="120" w:after="120"/>
        <w:jc w:val="center"/>
        <w:rPr>
          <w:lang w:eastAsia="lt-LT"/>
        </w:rPr>
      </w:pPr>
      <w:r w:rsidRPr="00274288">
        <w:rPr>
          <w:lang w:eastAsia="lt-LT"/>
        </w:rPr>
        <w:t>Stebimi parametrai, periodiškumas, taikytini stebėjimo metodai</w:t>
      </w:r>
    </w:p>
    <w:tbl>
      <w:tblPr>
        <w:tblW w:w="505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97"/>
        <w:gridCol w:w="3339"/>
        <w:gridCol w:w="2946"/>
        <w:gridCol w:w="2384"/>
      </w:tblGrid>
      <w:tr w:rsidR="00274288" w:rsidRPr="00274288" w:rsidTr="00274288">
        <w:trPr>
          <w:jc w:val="center"/>
        </w:trPr>
        <w:tc>
          <w:tcPr>
            <w:tcW w:w="651" w:type="pct"/>
            <w:shd w:val="clear" w:color="auto" w:fill="B2A1C7"/>
            <w:vAlign w:val="center"/>
          </w:tcPr>
          <w:p w:rsidR="00274288" w:rsidRPr="00274288" w:rsidRDefault="00274288" w:rsidP="00274288">
            <w:pPr>
              <w:autoSpaceDE w:val="0"/>
              <w:autoSpaceDN w:val="0"/>
              <w:adjustRightInd w:val="0"/>
              <w:jc w:val="center"/>
              <w:rPr>
                <w:b/>
                <w:sz w:val="22"/>
                <w:szCs w:val="22"/>
                <w:lang w:eastAsia="lt-LT"/>
              </w:rPr>
            </w:pPr>
            <w:r w:rsidRPr="00274288">
              <w:rPr>
                <w:b/>
                <w:sz w:val="22"/>
                <w:szCs w:val="22"/>
                <w:lang w:eastAsia="lt-LT"/>
              </w:rPr>
              <w:t>Tyrimo</w:t>
            </w:r>
          </w:p>
          <w:p w:rsidR="00274288" w:rsidRPr="00274288" w:rsidRDefault="00274288" w:rsidP="00274288">
            <w:pPr>
              <w:autoSpaceDE w:val="0"/>
              <w:autoSpaceDN w:val="0"/>
              <w:adjustRightInd w:val="0"/>
              <w:jc w:val="center"/>
              <w:rPr>
                <w:b/>
                <w:sz w:val="22"/>
                <w:szCs w:val="22"/>
                <w:lang w:eastAsia="lt-LT"/>
              </w:rPr>
            </w:pPr>
            <w:r w:rsidRPr="00274288">
              <w:rPr>
                <w:b/>
                <w:sz w:val="22"/>
                <w:szCs w:val="22"/>
                <w:lang w:eastAsia="lt-LT"/>
              </w:rPr>
              <w:t>vietos ID</w:t>
            </w:r>
          </w:p>
        </w:tc>
        <w:tc>
          <w:tcPr>
            <w:tcW w:w="1675" w:type="pct"/>
            <w:shd w:val="clear" w:color="auto" w:fill="B2A1C7"/>
            <w:vAlign w:val="center"/>
          </w:tcPr>
          <w:p w:rsidR="00274288" w:rsidRPr="00274288" w:rsidRDefault="00274288" w:rsidP="00274288">
            <w:pPr>
              <w:autoSpaceDE w:val="0"/>
              <w:autoSpaceDN w:val="0"/>
              <w:adjustRightInd w:val="0"/>
              <w:jc w:val="center"/>
              <w:rPr>
                <w:b/>
                <w:sz w:val="22"/>
                <w:szCs w:val="22"/>
                <w:lang w:eastAsia="lt-LT"/>
              </w:rPr>
            </w:pPr>
            <w:r w:rsidRPr="00274288">
              <w:rPr>
                <w:b/>
                <w:sz w:val="22"/>
                <w:szCs w:val="22"/>
                <w:lang w:eastAsia="lt-LT"/>
              </w:rPr>
              <w:t>Tiriami parametrai (analitės)</w:t>
            </w:r>
          </w:p>
        </w:tc>
        <w:tc>
          <w:tcPr>
            <w:tcW w:w="1478" w:type="pct"/>
            <w:shd w:val="clear" w:color="auto" w:fill="B2A1C7"/>
            <w:vAlign w:val="center"/>
          </w:tcPr>
          <w:p w:rsidR="00274288" w:rsidRPr="00274288" w:rsidRDefault="00274288" w:rsidP="00274288">
            <w:pPr>
              <w:autoSpaceDE w:val="0"/>
              <w:autoSpaceDN w:val="0"/>
              <w:adjustRightInd w:val="0"/>
              <w:jc w:val="center"/>
              <w:rPr>
                <w:b/>
                <w:sz w:val="22"/>
                <w:szCs w:val="22"/>
                <w:lang w:eastAsia="lt-LT"/>
              </w:rPr>
            </w:pPr>
            <w:r w:rsidRPr="00274288">
              <w:rPr>
                <w:b/>
                <w:sz w:val="22"/>
                <w:szCs w:val="22"/>
                <w:lang w:eastAsia="lt-LT"/>
              </w:rPr>
              <w:t>Matavimų periodiškumas</w:t>
            </w:r>
          </w:p>
        </w:tc>
        <w:tc>
          <w:tcPr>
            <w:tcW w:w="1196" w:type="pct"/>
            <w:shd w:val="clear" w:color="auto" w:fill="B2A1C7"/>
          </w:tcPr>
          <w:p w:rsidR="00274288" w:rsidRPr="00274288" w:rsidRDefault="00274288" w:rsidP="00274288">
            <w:pPr>
              <w:autoSpaceDE w:val="0"/>
              <w:autoSpaceDN w:val="0"/>
              <w:adjustRightInd w:val="0"/>
              <w:jc w:val="center"/>
              <w:rPr>
                <w:b/>
                <w:sz w:val="22"/>
                <w:szCs w:val="22"/>
                <w:vertAlign w:val="superscript"/>
                <w:lang w:eastAsia="lt-LT"/>
              </w:rPr>
            </w:pPr>
            <w:r w:rsidRPr="00274288">
              <w:rPr>
                <w:b/>
                <w:sz w:val="22"/>
                <w:szCs w:val="22"/>
                <w:lang w:eastAsia="lt-LT"/>
              </w:rPr>
              <w:t>Rekomenduotini tyrimo metodai</w:t>
            </w:r>
            <w:r w:rsidRPr="00274288">
              <w:rPr>
                <w:b/>
                <w:sz w:val="22"/>
                <w:szCs w:val="22"/>
                <w:vertAlign w:val="superscript"/>
                <w:lang w:eastAsia="lt-LT"/>
              </w:rPr>
              <w:t>*</w:t>
            </w:r>
          </w:p>
        </w:tc>
      </w:tr>
      <w:tr w:rsidR="00274288" w:rsidRPr="00274288" w:rsidTr="00274288">
        <w:trPr>
          <w:trHeight w:val="1265"/>
          <w:jc w:val="center"/>
        </w:trPr>
        <w:tc>
          <w:tcPr>
            <w:tcW w:w="651" w:type="pct"/>
            <w:vMerge w:val="restart"/>
            <w:tcBorders>
              <w:bottom w:val="single" w:sz="4" w:space="0" w:color="auto"/>
            </w:tcBorders>
            <w:vAlign w:val="center"/>
          </w:tcPr>
          <w:p w:rsidR="00274288" w:rsidRPr="00274288" w:rsidRDefault="00274288" w:rsidP="00274288">
            <w:pPr>
              <w:autoSpaceDE w:val="0"/>
              <w:autoSpaceDN w:val="0"/>
              <w:adjustRightInd w:val="0"/>
              <w:jc w:val="center"/>
              <w:rPr>
                <w:sz w:val="22"/>
                <w:szCs w:val="22"/>
                <w:lang w:eastAsia="lt-LT"/>
              </w:rPr>
            </w:pPr>
            <w:r w:rsidRPr="00274288">
              <w:rPr>
                <w:sz w:val="22"/>
                <w:szCs w:val="22"/>
                <w:lang w:eastAsia="lt-LT"/>
              </w:rPr>
              <w:t>2 – 7</w:t>
            </w:r>
          </w:p>
          <w:p w:rsidR="00274288" w:rsidRPr="00274288" w:rsidRDefault="00274288" w:rsidP="00274288">
            <w:pPr>
              <w:autoSpaceDE w:val="0"/>
              <w:autoSpaceDN w:val="0"/>
              <w:adjustRightInd w:val="0"/>
              <w:jc w:val="center"/>
              <w:rPr>
                <w:sz w:val="22"/>
                <w:szCs w:val="22"/>
                <w:highlight w:val="yellow"/>
                <w:lang w:eastAsia="lt-LT"/>
              </w:rPr>
            </w:pPr>
          </w:p>
        </w:tc>
        <w:tc>
          <w:tcPr>
            <w:tcW w:w="1675" w:type="pct"/>
            <w:tcBorders>
              <w:bottom w:val="single" w:sz="4" w:space="0" w:color="auto"/>
            </w:tcBorders>
            <w:vAlign w:val="center"/>
          </w:tcPr>
          <w:p w:rsidR="00274288" w:rsidRPr="00274288" w:rsidRDefault="00274288" w:rsidP="00274288">
            <w:pPr>
              <w:autoSpaceDE w:val="0"/>
              <w:autoSpaceDN w:val="0"/>
              <w:adjustRightInd w:val="0"/>
              <w:jc w:val="center"/>
              <w:rPr>
                <w:sz w:val="22"/>
                <w:szCs w:val="22"/>
                <w:lang w:eastAsia="lt-LT"/>
              </w:rPr>
            </w:pPr>
            <w:r w:rsidRPr="00274288">
              <w:rPr>
                <w:rFonts w:eastAsia="Calibri"/>
                <w:b/>
                <w:bCs/>
                <w:iCs/>
                <w:color w:val="000000"/>
                <w:sz w:val="22"/>
                <w:szCs w:val="22"/>
                <w:lang w:eastAsia="en-GB"/>
              </w:rPr>
              <w:t>Fizikiniai - cheminiai kokybės elementai:</w:t>
            </w:r>
            <w:r w:rsidRPr="00274288">
              <w:rPr>
                <w:color w:val="000000"/>
                <w:sz w:val="22"/>
                <w:szCs w:val="22"/>
                <w:lang w:eastAsia="lt-LT"/>
              </w:rPr>
              <w:t xml:space="preserve"> bendras azotas (N</w:t>
            </w:r>
            <w:r w:rsidRPr="00274288">
              <w:rPr>
                <w:color w:val="000000"/>
                <w:sz w:val="22"/>
                <w:szCs w:val="22"/>
                <w:vertAlign w:val="subscript"/>
                <w:lang w:eastAsia="lt-LT"/>
              </w:rPr>
              <w:t>b</w:t>
            </w:r>
            <w:r w:rsidRPr="00274288">
              <w:rPr>
                <w:color w:val="000000"/>
                <w:sz w:val="22"/>
                <w:szCs w:val="22"/>
                <w:lang w:eastAsia="lt-LT"/>
              </w:rPr>
              <w:t>), bendras fosforas (P</w:t>
            </w:r>
            <w:r w:rsidRPr="00274288">
              <w:rPr>
                <w:color w:val="000000"/>
                <w:sz w:val="22"/>
                <w:szCs w:val="22"/>
                <w:vertAlign w:val="subscript"/>
                <w:lang w:eastAsia="lt-LT"/>
              </w:rPr>
              <w:t>b</w:t>
            </w:r>
            <w:r w:rsidRPr="00274288">
              <w:rPr>
                <w:color w:val="000000"/>
                <w:sz w:val="22"/>
                <w:szCs w:val="22"/>
                <w:lang w:eastAsia="lt-LT"/>
              </w:rPr>
              <w:t>), biocheminis deguonies suvartojimas per 7 paras (BDS</w:t>
            </w:r>
            <w:r w:rsidRPr="00274288">
              <w:rPr>
                <w:color w:val="000000"/>
                <w:sz w:val="22"/>
                <w:szCs w:val="22"/>
                <w:vertAlign w:val="subscript"/>
                <w:lang w:eastAsia="lt-LT"/>
              </w:rPr>
              <w:t>7</w:t>
            </w:r>
            <w:r w:rsidRPr="00274288">
              <w:rPr>
                <w:color w:val="000000"/>
                <w:sz w:val="22"/>
                <w:szCs w:val="22"/>
                <w:lang w:eastAsia="lt-LT"/>
              </w:rPr>
              <w:t>), Seki gylis (S)</w:t>
            </w:r>
          </w:p>
        </w:tc>
        <w:tc>
          <w:tcPr>
            <w:tcW w:w="1478" w:type="pct"/>
            <w:vMerge w:val="restart"/>
            <w:tcBorders>
              <w:bottom w:val="single" w:sz="4" w:space="0" w:color="auto"/>
            </w:tcBorders>
          </w:tcPr>
          <w:p w:rsidR="00274288" w:rsidRPr="00274288" w:rsidRDefault="00274288" w:rsidP="00274288">
            <w:pPr>
              <w:autoSpaceDE w:val="0"/>
              <w:autoSpaceDN w:val="0"/>
              <w:adjustRightInd w:val="0"/>
              <w:rPr>
                <w:sz w:val="22"/>
                <w:szCs w:val="22"/>
                <w:lang w:eastAsia="lt-LT"/>
              </w:rPr>
            </w:pPr>
            <w:r w:rsidRPr="00274288">
              <w:rPr>
                <w:rFonts w:eastAsia="Calibri"/>
              </w:rPr>
              <w:t xml:space="preserve">1 kartą per </w:t>
            </w:r>
            <w:r w:rsidRPr="00274288">
              <w:rPr>
                <w:sz w:val="22"/>
                <w:szCs w:val="22"/>
                <w:lang w:eastAsia="lt-LT"/>
              </w:rPr>
              <w:t>monitoringo laikotarpį (2024 m.).</w:t>
            </w:r>
          </w:p>
          <w:p w:rsidR="00274288" w:rsidRPr="00274288" w:rsidRDefault="00274288" w:rsidP="00274288">
            <w:pPr>
              <w:autoSpaceDE w:val="0"/>
              <w:autoSpaceDN w:val="0"/>
              <w:adjustRightInd w:val="0"/>
              <w:rPr>
                <w:sz w:val="22"/>
                <w:szCs w:val="22"/>
                <w:lang w:eastAsia="lt-LT"/>
              </w:rPr>
            </w:pPr>
            <w:r w:rsidRPr="00274288">
              <w:rPr>
                <w:sz w:val="22"/>
                <w:szCs w:val="22"/>
                <w:lang w:eastAsia="lt-LT"/>
              </w:rPr>
              <w:t>Tyrimai 4 kartus per metus:</w:t>
            </w:r>
          </w:p>
          <w:p w:rsidR="00274288" w:rsidRPr="00274288" w:rsidRDefault="00274288" w:rsidP="00274288">
            <w:pPr>
              <w:autoSpaceDE w:val="0"/>
              <w:autoSpaceDN w:val="0"/>
              <w:adjustRightInd w:val="0"/>
              <w:rPr>
                <w:sz w:val="22"/>
                <w:szCs w:val="22"/>
                <w:lang w:eastAsia="lt-LT"/>
              </w:rPr>
            </w:pPr>
            <w:r w:rsidRPr="00274288">
              <w:rPr>
                <w:sz w:val="22"/>
                <w:szCs w:val="22"/>
                <w:lang w:eastAsia="lt-LT"/>
              </w:rPr>
              <w:t>1. balandžio mėn. II pusėje- gegužės mėn.;</w:t>
            </w:r>
          </w:p>
          <w:p w:rsidR="00274288" w:rsidRPr="00274288" w:rsidRDefault="00274288" w:rsidP="00274288">
            <w:pPr>
              <w:autoSpaceDE w:val="0"/>
              <w:autoSpaceDN w:val="0"/>
              <w:adjustRightInd w:val="0"/>
              <w:rPr>
                <w:sz w:val="22"/>
                <w:szCs w:val="22"/>
                <w:lang w:eastAsia="lt-LT"/>
              </w:rPr>
            </w:pPr>
            <w:r w:rsidRPr="00274288">
              <w:rPr>
                <w:sz w:val="22"/>
                <w:szCs w:val="22"/>
                <w:lang w:eastAsia="lt-LT"/>
              </w:rPr>
              <w:t>2. liepos mėn. II pusėje;</w:t>
            </w:r>
          </w:p>
          <w:p w:rsidR="00274288" w:rsidRPr="00274288" w:rsidRDefault="00274288" w:rsidP="00274288">
            <w:pPr>
              <w:autoSpaceDE w:val="0"/>
              <w:autoSpaceDN w:val="0"/>
              <w:adjustRightInd w:val="0"/>
              <w:rPr>
                <w:sz w:val="22"/>
                <w:szCs w:val="22"/>
                <w:lang w:eastAsia="lt-LT"/>
              </w:rPr>
            </w:pPr>
            <w:r w:rsidRPr="00274288">
              <w:rPr>
                <w:sz w:val="22"/>
                <w:szCs w:val="22"/>
                <w:lang w:eastAsia="lt-LT"/>
              </w:rPr>
              <w:t>3. rugpjūčio mėn. II pusėje;</w:t>
            </w:r>
          </w:p>
          <w:p w:rsidR="00274288" w:rsidRPr="00274288" w:rsidRDefault="00274288" w:rsidP="00274288">
            <w:pPr>
              <w:autoSpaceDE w:val="0"/>
              <w:autoSpaceDN w:val="0"/>
              <w:adjustRightInd w:val="0"/>
              <w:rPr>
                <w:sz w:val="22"/>
                <w:szCs w:val="22"/>
                <w:lang w:eastAsia="lt-LT"/>
              </w:rPr>
            </w:pPr>
            <w:r w:rsidRPr="00274288">
              <w:rPr>
                <w:sz w:val="22"/>
                <w:szCs w:val="22"/>
                <w:lang w:eastAsia="lt-LT"/>
              </w:rPr>
              <w:t>4. rugsėjo mėn. II pusėje- spalio mėn. I pusėje.</w:t>
            </w:r>
          </w:p>
        </w:tc>
        <w:tc>
          <w:tcPr>
            <w:tcW w:w="1196" w:type="pct"/>
            <w:vMerge w:val="restart"/>
          </w:tcPr>
          <w:p w:rsidR="00274288" w:rsidRPr="00274288" w:rsidRDefault="00274288" w:rsidP="00274288">
            <w:pPr>
              <w:autoSpaceDE w:val="0"/>
              <w:autoSpaceDN w:val="0"/>
              <w:adjustRightInd w:val="0"/>
              <w:rPr>
                <w:sz w:val="22"/>
                <w:szCs w:val="22"/>
                <w:lang w:eastAsia="lt-LT"/>
              </w:rPr>
            </w:pPr>
            <w:r w:rsidRPr="00274288">
              <w:rPr>
                <w:sz w:val="22"/>
                <w:szCs w:val="22"/>
                <w:lang w:eastAsia="lt-LT"/>
              </w:rPr>
              <w:t>LST EN ISO 12260:2004</w:t>
            </w:r>
          </w:p>
          <w:p w:rsidR="00274288" w:rsidRPr="00274288" w:rsidRDefault="00274288" w:rsidP="00274288">
            <w:pPr>
              <w:autoSpaceDE w:val="0"/>
              <w:autoSpaceDN w:val="0"/>
              <w:adjustRightInd w:val="0"/>
              <w:rPr>
                <w:sz w:val="22"/>
                <w:szCs w:val="22"/>
                <w:lang w:eastAsia="lt-LT"/>
              </w:rPr>
            </w:pPr>
            <w:r w:rsidRPr="00274288">
              <w:rPr>
                <w:sz w:val="22"/>
                <w:szCs w:val="22"/>
                <w:lang w:eastAsia="lt-LT"/>
              </w:rPr>
              <w:t>LST EN ISO 6878:2004</w:t>
            </w:r>
          </w:p>
          <w:p w:rsidR="00274288" w:rsidRPr="00274288" w:rsidRDefault="00274288" w:rsidP="00274288">
            <w:pPr>
              <w:autoSpaceDE w:val="0"/>
              <w:autoSpaceDN w:val="0"/>
              <w:adjustRightInd w:val="0"/>
              <w:jc w:val="both"/>
              <w:rPr>
                <w:color w:val="000000"/>
                <w:sz w:val="22"/>
                <w:szCs w:val="22"/>
              </w:rPr>
            </w:pPr>
            <w:r w:rsidRPr="00274288">
              <w:rPr>
                <w:color w:val="000000"/>
                <w:sz w:val="22"/>
                <w:szCs w:val="22"/>
              </w:rPr>
              <w:t>LAND 47-1:2007</w:t>
            </w:r>
          </w:p>
          <w:p w:rsidR="00274288" w:rsidRPr="00274288" w:rsidRDefault="00274288" w:rsidP="00274288">
            <w:pPr>
              <w:autoSpaceDE w:val="0"/>
              <w:autoSpaceDN w:val="0"/>
              <w:adjustRightInd w:val="0"/>
              <w:jc w:val="both"/>
              <w:rPr>
                <w:color w:val="000000"/>
                <w:sz w:val="22"/>
                <w:szCs w:val="22"/>
              </w:rPr>
            </w:pPr>
            <w:r w:rsidRPr="00274288">
              <w:rPr>
                <w:color w:val="000000"/>
                <w:sz w:val="22"/>
                <w:szCs w:val="22"/>
              </w:rPr>
              <w:t>LAND 59-2003</w:t>
            </w:r>
          </w:p>
          <w:p w:rsidR="00274288" w:rsidRPr="00274288" w:rsidRDefault="00274288" w:rsidP="00274288">
            <w:pPr>
              <w:jc w:val="both"/>
              <w:rPr>
                <w:color w:val="000000"/>
                <w:sz w:val="22"/>
                <w:szCs w:val="22"/>
                <w:lang w:eastAsia="lt-LT"/>
              </w:rPr>
            </w:pPr>
            <w:r w:rsidRPr="00274288">
              <w:rPr>
                <w:color w:val="000000"/>
                <w:sz w:val="22"/>
                <w:szCs w:val="22"/>
                <w:lang w:eastAsia="lt-LT"/>
              </w:rPr>
              <w:t>LST EN 5814:2012</w:t>
            </w:r>
          </w:p>
          <w:p w:rsidR="00274288" w:rsidRPr="00274288" w:rsidRDefault="00274288" w:rsidP="00274288">
            <w:pPr>
              <w:jc w:val="both"/>
              <w:rPr>
                <w:b/>
                <w:color w:val="000000"/>
                <w:sz w:val="22"/>
                <w:szCs w:val="22"/>
                <w:lang w:eastAsia="lt-LT"/>
              </w:rPr>
            </w:pPr>
            <w:r w:rsidRPr="00274288">
              <w:rPr>
                <w:color w:val="000000"/>
                <w:sz w:val="22"/>
                <w:szCs w:val="22"/>
                <w:lang w:eastAsia="lt-LT"/>
              </w:rPr>
              <w:t>LST ISO 10523:2012</w:t>
            </w:r>
          </w:p>
        </w:tc>
      </w:tr>
      <w:tr w:rsidR="00274288" w:rsidRPr="00274288" w:rsidTr="00274288">
        <w:trPr>
          <w:trHeight w:val="846"/>
          <w:jc w:val="center"/>
        </w:trPr>
        <w:tc>
          <w:tcPr>
            <w:tcW w:w="651" w:type="pct"/>
            <w:vMerge/>
            <w:tcBorders>
              <w:bottom w:val="single" w:sz="4" w:space="0" w:color="auto"/>
            </w:tcBorders>
            <w:vAlign w:val="center"/>
          </w:tcPr>
          <w:p w:rsidR="00274288" w:rsidRPr="00274288" w:rsidRDefault="00274288" w:rsidP="00274288">
            <w:pPr>
              <w:autoSpaceDE w:val="0"/>
              <w:autoSpaceDN w:val="0"/>
              <w:adjustRightInd w:val="0"/>
              <w:jc w:val="center"/>
              <w:rPr>
                <w:sz w:val="22"/>
                <w:szCs w:val="22"/>
                <w:highlight w:val="yellow"/>
                <w:lang w:eastAsia="lt-LT"/>
              </w:rPr>
            </w:pPr>
          </w:p>
        </w:tc>
        <w:tc>
          <w:tcPr>
            <w:tcW w:w="1675" w:type="pct"/>
            <w:tcBorders>
              <w:bottom w:val="single" w:sz="4" w:space="0" w:color="auto"/>
            </w:tcBorders>
            <w:vAlign w:val="center"/>
          </w:tcPr>
          <w:p w:rsidR="00274288" w:rsidRPr="00274288" w:rsidRDefault="00274288" w:rsidP="00274288">
            <w:pPr>
              <w:autoSpaceDE w:val="0"/>
              <w:autoSpaceDN w:val="0"/>
              <w:adjustRightInd w:val="0"/>
              <w:jc w:val="center"/>
              <w:rPr>
                <w:color w:val="000000"/>
                <w:sz w:val="22"/>
                <w:szCs w:val="22"/>
                <w:highlight w:val="yellow"/>
                <w:lang w:eastAsia="lt-LT"/>
              </w:rPr>
            </w:pPr>
            <w:r w:rsidRPr="00274288">
              <w:rPr>
                <w:rFonts w:eastAsia="Calibri"/>
                <w:b/>
                <w:bCs/>
                <w:iCs/>
                <w:color w:val="000000"/>
                <w:sz w:val="22"/>
                <w:szCs w:val="22"/>
                <w:lang w:eastAsia="en-GB"/>
              </w:rPr>
              <w:t>Biologiniai kokybės elementai:</w:t>
            </w:r>
            <w:r w:rsidRPr="00274288">
              <w:rPr>
                <w:rFonts w:eastAsia="Calibri"/>
                <w:color w:val="000000"/>
                <w:sz w:val="22"/>
                <w:szCs w:val="22"/>
                <w:lang w:eastAsia="en-GB"/>
              </w:rPr>
              <w:t xml:space="preserve"> fitoplanktonas: taksonominė sudėtis, gausa, biomasė</w:t>
            </w:r>
          </w:p>
        </w:tc>
        <w:tc>
          <w:tcPr>
            <w:tcW w:w="1478" w:type="pct"/>
            <w:vMerge/>
            <w:tcBorders>
              <w:bottom w:val="single" w:sz="4" w:space="0" w:color="auto"/>
            </w:tcBorders>
            <w:vAlign w:val="center"/>
          </w:tcPr>
          <w:p w:rsidR="00274288" w:rsidRPr="00274288" w:rsidRDefault="00274288" w:rsidP="00274288">
            <w:pPr>
              <w:autoSpaceDE w:val="0"/>
              <w:autoSpaceDN w:val="0"/>
              <w:adjustRightInd w:val="0"/>
              <w:jc w:val="center"/>
              <w:rPr>
                <w:sz w:val="22"/>
                <w:szCs w:val="22"/>
                <w:lang w:eastAsia="lt-LT"/>
              </w:rPr>
            </w:pPr>
          </w:p>
        </w:tc>
        <w:tc>
          <w:tcPr>
            <w:tcW w:w="1196" w:type="pct"/>
            <w:vMerge/>
          </w:tcPr>
          <w:p w:rsidR="00274288" w:rsidRPr="00274288" w:rsidRDefault="00274288" w:rsidP="00274288">
            <w:pPr>
              <w:autoSpaceDE w:val="0"/>
              <w:autoSpaceDN w:val="0"/>
              <w:adjustRightInd w:val="0"/>
              <w:rPr>
                <w:sz w:val="22"/>
                <w:szCs w:val="22"/>
                <w:highlight w:val="yellow"/>
                <w:lang w:eastAsia="lt-LT"/>
              </w:rPr>
            </w:pPr>
          </w:p>
        </w:tc>
      </w:tr>
      <w:tr w:rsidR="00274288" w:rsidRPr="00274288" w:rsidTr="00274288">
        <w:trPr>
          <w:trHeight w:val="1140"/>
          <w:jc w:val="center"/>
        </w:trPr>
        <w:tc>
          <w:tcPr>
            <w:tcW w:w="651" w:type="pct"/>
            <w:vMerge w:val="restart"/>
            <w:vAlign w:val="center"/>
          </w:tcPr>
          <w:p w:rsidR="00274288" w:rsidRPr="00274288" w:rsidRDefault="00274288" w:rsidP="00274288">
            <w:pPr>
              <w:autoSpaceDE w:val="0"/>
              <w:autoSpaceDN w:val="0"/>
              <w:adjustRightInd w:val="0"/>
              <w:jc w:val="center"/>
              <w:rPr>
                <w:sz w:val="22"/>
                <w:szCs w:val="22"/>
                <w:highlight w:val="yellow"/>
                <w:lang w:eastAsia="lt-LT"/>
              </w:rPr>
            </w:pPr>
            <w:r w:rsidRPr="00274288">
              <w:rPr>
                <w:sz w:val="22"/>
                <w:szCs w:val="22"/>
                <w:lang w:eastAsia="lt-LT"/>
              </w:rPr>
              <w:t>1, 8 – 10</w:t>
            </w:r>
          </w:p>
        </w:tc>
        <w:tc>
          <w:tcPr>
            <w:tcW w:w="1675" w:type="pct"/>
            <w:vAlign w:val="center"/>
          </w:tcPr>
          <w:p w:rsidR="00274288" w:rsidRPr="00274288" w:rsidRDefault="00274288" w:rsidP="00274288">
            <w:pPr>
              <w:autoSpaceDE w:val="0"/>
              <w:autoSpaceDN w:val="0"/>
              <w:adjustRightInd w:val="0"/>
              <w:jc w:val="center"/>
              <w:rPr>
                <w:color w:val="000000"/>
                <w:sz w:val="22"/>
                <w:szCs w:val="22"/>
                <w:highlight w:val="yellow"/>
                <w:lang w:eastAsia="lt-LT"/>
              </w:rPr>
            </w:pPr>
            <w:r w:rsidRPr="00274288">
              <w:rPr>
                <w:rFonts w:eastAsia="Calibri"/>
                <w:b/>
                <w:bCs/>
                <w:iCs/>
                <w:color w:val="000000"/>
                <w:sz w:val="22"/>
                <w:szCs w:val="22"/>
                <w:lang w:eastAsia="en-GB"/>
              </w:rPr>
              <w:t>Fizikiniai - cheminiai kokybės elementai:</w:t>
            </w:r>
            <w:r w:rsidRPr="00274288">
              <w:rPr>
                <w:color w:val="000000"/>
                <w:sz w:val="22"/>
                <w:szCs w:val="22"/>
                <w:lang w:eastAsia="lt-LT"/>
              </w:rPr>
              <w:t xml:space="preserve"> </w:t>
            </w:r>
            <w:r w:rsidRPr="00274288">
              <w:rPr>
                <w:sz w:val="22"/>
                <w:szCs w:val="22"/>
                <w:lang w:eastAsia="ar-SA"/>
              </w:rPr>
              <w:t>nitratų azotas (NO</w:t>
            </w:r>
            <w:r w:rsidRPr="00274288">
              <w:rPr>
                <w:sz w:val="22"/>
                <w:szCs w:val="22"/>
                <w:vertAlign w:val="subscript"/>
                <w:lang w:eastAsia="ar-SA"/>
              </w:rPr>
              <w:t>3</w:t>
            </w:r>
            <w:r w:rsidRPr="00274288">
              <w:rPr>
                <w:sz w:val="22"/>
                <w:szCs w:val="22"/>
                <w:vertAlign w:val="superscript"/>
                <w:lang w:eastAsia="ar-SA"/>
              </w:rPr>
              <w:t>-</w:t>
            </w:r>
            <w:r w:rsidRPr="00274288">
              <w:rPr>
                <w:sz w:val="22"/>
                <w:szCs w:val="22"/>
                <w:lang w:eastAsia="ar-SA"/>
              </w:rPr>
              <w:t>N), amonio azotas (NH</w:t>
            </w:r>
            <w:r w:rsidRPr="00274288">
              <w:rPr>
                <w:sz w:val="22"/>
                <w:szCs w:val="22"/>
                <w:vertAlign w:val="subscript"/>
                <w:lang w:eastAsia="ar-SA"/>
              </w:rPr>
              <w:t>4</w:t>
            </w:r>
            <w:r w:rsidRPr="00274288">
              <w:rPr>
                <w:sz w:val="22"/>
                <w:szCs w:val="22"/>
                <w:vertAlign w:val="superscript"/>
                <w:lang w:eastAsia="ar-SA"/>
              </w:rPr>
              <w:t>-</w:t>
            </w:r>
            <w:r w:rsidRPr="00274288">
              <w:rPr>
                <w:sz w:val="22"/>
                <w:szCs w:val="22"/>
                <w:lang w:eastAsia="ar-SA"/>
              </w:rPr>
              <w:t>N), bendras azotas (N</w:t>
            </w:r>
            <w:r w:rsidRPr="00274288">
              <w:rPr>
                <w:sz w:val="22"/>
                <w:szCs w:val="22"/>
                <w:vertAlign w:val="subscript"/>
                <w:lang w:eastAsia="ar-SA"/>
              </w:rPr>
              <w:t>b</w:t>
            </w:r>
            <w:r w:rsidRPr="00274288">
              <w:rPr>
                <w:sz w:val="22"/>
                <w:szCs w:val="22"/>
                <w:lang w:eastAsia="ar-SA"/>
              </w:rPr>
              <w:t>), fosfatų fosforas (PO</w:t>
            </w:r>
            <w:r w:rsidRPr="00274288">
              <w:rPr>
                <w:sz w:val="22"/>
                <w:szCs w:val="22"/>
                <w:vertAlign w:val="subscript"/>
                <w:lang w:eastAsia="ar-SA"/>
              </w:rPr>
              <w:t>4</w:t>
            </w:r>
            <w:r w:rsidRPr="00274288">
              <w:rPr>
                <w:sz w:val="22"/>
                <w:szCs w:val="22"/>
                <w:vertAlign w:val="superscript"/>
                <w:lang w:eastAsia="ar-SA"/>
              </w:rPr>
              <w:t>-</w:t>
            </w:r>
            <w:r w:rsidRPr="00274288">
              <w:rPr>
                <w:sz w:val="22"/>
                <w:szCs w:val="22"/>
                <w:lang w:eastAsia="ar-SA"/>
              </w:rPr>
              <w:t>P), bendras fosforas (P</w:t>
            </w:r>
            <w:r w:rsidRPr="00274288">
              <w:rPr>
                <w:sz w:val="22"/>
                <w:szCs w:val="22"/>
                <w:vertAlign w:val="subscript"/>
                <w:lang w:eastAsia="ar-SA"/>
              </w:rPr>
              <w:t>b</w:t>
            </w:r>
            <w:r w:rsidRPr="00274288">
              <w:rPr>
                <w:sz w:val="22"/>
                <w:szCs w:val="22"/>
                <w:lang w:eastAsia="ar-SA"/>
              </w:rPr>
              <w:t>), biocheminis deguonies suvartojimas per 7 paras (BDS</w:t>
            </w:r>
            <w:r w:rsidRPr="00274288">
              <w:rPr>
                <w:sz w:val="22"/>
                <w:szCs w:val="22"/>
                <w:vertAlign w:val="subscript"/>
                <w:lang w:eastAsia="ar-SA"/>
              </w:rPr>
              <w:t>7</w:t>
            </w:r>
            <w:r w:rsidRPr="00274288">
              <w:rPr>
                <w:sz w:val="22"/>
                <w:szCs w:val="22"/>
                <w:lang w:eastAsia="ar-SA"/>
              </w:rPr>
              <w:t>), ištirpusio deguonies kiekis vandenyje (O</w:t>
            </w:r>
            <w:r w:rsidRPr="00274288">
              <w:rPr>
                <w:sz w:val="22"/>
                <w:szCs w:val="22"/>
                <w:vertAlign w:val="subscript"/>
                <w:lang w:eastAsia="ar-SA"/>
              </w:rPr>
              <w:t>2</w:t>
            </w:r>
            <w:r w:rsidRPr="00274288">
              <w:rPr>
                <w:sz w:val="22"/>
                <w:szCs w:val="22"/>
                <w:lang w:eastAsia="ar-SA"/>
              </w:rPr>
              <w:t>)</w:t>
            </w:r>
          </w:p>
        </w:tc>
        <w:tc>
          <w:tcPr>
            <w:tcW w:w="1478" w:type="pct"/>
            <w:tcBorders>
              <w:top w:val="single" w:sz="4" w:space="0" w:color="auto"/>
              <w:left w:val="single" w:sz="4" w:space="0" w:color="auto"/>
              <w:right w:val="single" w:sz="4" w:space="0" w:color="auto"/>
            </w:tcBorders>
          </w:tcPr>
          <w:p w:rsidR="00274288" w:rsidRPr="00274288" w:rsidRDefault="00274288" w:rsidP="00274288">
            <w:pPr>
              <w:autoSpaceDE w:val="0"/>
              <w:autoSpaceDN w:val="0"/>
              <w:adjustRightInd w:val="0"/>
              <w:rPr>
                <w:sz w:val="22"/>
                <w:szCs w:val="22"/>
                <w:lang w:eastAsia="lt-LT"/>
              </w:rPr>
            </w:pPr>
            <w:r w:rsidRPr="00274288">
              <w:rPr>
                <w:rFonts w:eastAsia="Calibri"/>
              </w:rPr>
              <w:t>1 kartą</w:t>
            </w:r>
            <w:r w:rsidRPr="00274288">
              <w:rPr>
                <w:sz w:val="22"/>
                <w:szCs w:val="22"/>
                <w:lang w:eastAsia="lt-LT"/>
              </w:rPr>
              <w:t xml:space="preserve"> per monitoringo laikotarpį (2024 m.).</w:t>
            </w:r>
          </w:p>
          <w:p w:rsidR="00274288" w:rsidRPr="00274288" w:rsidRDefault="00274288" w:rsidP="00274288">
            <w:pPr>
              <w:autoSpaceDE w:val="0"/>
              <w:autoSpaceDN w:val="0"/>
              <w:adjustRightInd w:val="0"/>
              <w:rPr>
                <w:sz w:val="22"/>
                <w:szCs w:val="22"/>
                <w:lang w:eastAsia="lt-LT"/>
              </w:rPr>
            </w:pPr>
            <w:r w:rsidRPr="00274288">
              <w:rPr>
                <w:sz w:val="22"/>
                <w:szCs w:val="22"/>
                <w:lang w:eastAsia="lt-LT"/>
              </w:rPr>
              <w:t>Tyrimai 4 kartus per metus:</w:t>
            </w:r>
          </w:p>
          <w:p w:rsidR="00274288" w:rsidRPr="00274288" w:rsidRDefault="00274288" w:rsidP="00274288">
            <w:pPr>
              <w:autoSpaceDE w:val="0"/>
              <w:autoSpaceDN w:val="0"/>
              <w:adjustRightInd w:val="0"/>
              <w:rPr>
                <w:sz w:val="22"/>
                <w:szCs w:val="22"/>
                <w:lang w:eastAsia="en-GB"/>
              </w:rPr>
            </w:pPr>
            <w:r w:rsidRPr="00274288">
              <w:rPr>
                <w:sz w:val="22"/>
                <w:szCs w:val="22"/>
                <w:lang w:eastAsia="lt-LT"/>
              </w:rPr>
              <w:t>1. vasario mėn.;</w:t>
            </w:r>
          </w:p>
          <w:p w:rsidR="00274288" w:rsidRPr="00274288" w:rsidRDefault="00274288" w:rsidP="00274288">
            <w:pPr>
              <w:autoSpaceDE w:val="0"/>
              <w:autoSpaceDN w:val="0"/>
              <w:adjustRightInd w:val="0"/>
              <w:rPr>
                <w:sz w:val="22"/>
                <w:szCs w:val="22"/>
                <w:lang w:eastAsia="lt-LT"/>
              </w:rPr>
            </w:pPr>
            <w:r w:rsidRPr="00274288">
              <w:rPr>
                <w:sz w:val="22"/>
                <w:szCs w:val="22"/>
                <w:lang w:eastAsia="lt-LT"/>
              </w:rPr>
              <w:t>2. balandžio - gegužės mėn.;</w:t>
            </w:r>
          </w:p>
          <w:p w:rsidR="00274288" w:rsidRPr="00274288" w:rsidRDefault="00274288" w:rsidP="00274288">
            <w:pPr>
              <w:autoSpaceDE w:val="0"/>
              <w:autoSpaceDN w:val="0"/>
              <w:adjustRightInd w:val="0"/>
              <w:rPr>
                <w:sz w:val="22"/>
                <w:szCs w:val="22"/>
                <w:lang w:eastAsia="lt-LT"/>
              </w:rPr>
            </w:pPr>
            <w:r w:rsidRPr="00274288">
              <w:rPr>
                <w:sz w:val="22"/>
                <w:szCs w:val="22"/>
                <w:lang w:eastAsia="lt-LT"/>
              </w:rPr>
              <w:t>3. liepos - rugpjūčio mėn.;</w:t>
            </w:r>
          </w:p>
          <w:p w:rsidR="00274288" w:rsidRPr="00274288" w:rsidRDefault="00274288" w:rsidP="00274288">
            <w:pPr>
              <w:autoSpaceDE w:val="0"/>
              <w:autoSpaceDN w:val="0"/>
              <w:adjustRightInd w:val="0"/>
              <w:rPr>
                <w:sz w:val="22"/>
                <w:szCs w:val="22"/>
                <w:lang w:eastAsia="en-GB"/>
              </w:rPr>
            </w:pPr>
            <w:r w:rsidRPr="00274288">
              <w:rPr>
                <w:sz w:val="22"/>
                <w:szCs w:val="22"/>
                <w:lang w:eastAsia="lt-LT"/>
              </w:rPr>
              <w:t>4. rugsėjo mėn. II pusėje- spalio mėn. I pusėje.</w:t>
            </w:r>
          </w:p>
        </w:tc>
        <w:tc>
          <w:tcPr>
            <w:tcW w:w="1196" w:type="pct"/>
            <w:vMerge/>
          </w:tcPr>
          <w:p w:rsidR="00274288" w:rsidRPr="00274288" w:rsidRDefault="00274288" w:rsidP="00274288">
            <w:pPr>
              <w:autoSpaceDE w:val="0"/>
              <w:autoSpaceDN w:val="0"/>
              <w:adjustRightInd w:val="0"/>
              <w:rPr>
                <w:sz w:val="22"/>
                <w:szCs w:val="22"/>
                <w:highlight w:val="yellow"/>
                <w:lang w:eastAsia="lt-LT"/>
              </w:rPr>
            </w:pPr>
          </w:p>
        </w:tc>
      </w:tr>
      <w:tr w:rsidR="00274288" w:rsidRPr="00274288" w:rsidTr="00274288">
        <w:trPr>
          <w:trHeight w:val="1140"/>
          <w:jc w:val="center"/>
        </w:trPr>
        <w:tc>
          <w:tcPr>
            <w:tcW w:w="651" w:type="pct"/>
            <w:vMerge/>
            <w:vAlign w:val="center"/>
          </w:tcPr>
          <w:p w:rsidR="00274288" w:rsidRPr="00274288" w:rsidRDefault="00274288" w:rsidP="00274288">
            <w:pPr>
              <w:autoSpaceDE w:val="0"/>
              <w:autoSpaceDN w:val="0"/>
              <w:adjustRightInd w:val="0"/>
              <w:jc w:val="center"/>
              <w:rPr>
                <w:sz w:val="22"/>
                <w:szCs w:val="22"/>
                <w:lang w:eastAsia="lt-LT"/>
              </w:rPr>
            </w:pPr>
          </w:p>
        </w:tc>
        <w:tc>
          <w:tcPr>
            <w:tcW w:w="1675" w:type="pct"/>
            <w:vAlign w:val="center"/>
          </w:tcPr>
          <w:p w:rsidR="00274288" w:rsidRPr="00274288" w:rsidRDefault="00274288" w:rsidP="00274288">
            <w:pPr>
              <w:autoSpaceDE w:val="0"/>
              <w:autoSpaceDN w:val="0"/>
              <w:adjustRightInd w:val="0"/>
              <w:jc w:val="center"/>
              <w:rPr>
                <w:rFonts w:eastAsia="Calibri"/>
                <w:b/>
                <w:bCs/>
                <w:iCs/>
                <w:color w:val="000000"/>
                <w:sz w:val="22"/>
                <w:szCs w:val="22"/>
                <w:lang w:eastAsia="en-GB"/>
              </w:rPr>
            </w:pPr>
            <w:r w:rsidRPr="00274288">
              <w:rPr>
                <w:rFonts w:eastAsia="Calibri"/>
                <w:b/>
                <w:bCs/>
                <w:iCs/>
                <w:color w:val="000000"/>
                <w:sz w:val="22"/>
                <w:szCs w:val="22"/>
                <w:lang w:eastAsia="en-GB"/>
              </w:rPr>
              <w:t xml:space="preserve">Biologiniai kokybės elementai: </w:t>
            </w:r>
            <w:r w:rsidRPr="00274288">
              <w:rPr>
                <w:sz w:val="22"/>
                <w:szCs w:val="22"/>
                <w:lang w:eastAsia="ar-SA"/>
              </w:rPr>
              <w:t>makrobestuburių taksonominė sudėtis ir gausa</w:t>
            </w:r>
          </w:p>
        </w:tc>
        <w:tc>
          <w:tcPr>
            <w:tcW w:w="1478" w:type="pct"/>
            <w:tcBorders>
              <w:left w:val="single" w:sz="4" w:space="0" w:color="auto"/>
              <w:right w:val="single" w:sz="4" w:space="0" w:color="auto"/>
            </w:tcBorders>
          </w:tcPr>
          <w:p w:rsidR="00274288" w:rsidRPr="00274288" w:rsidRDefault="00274288" w:rsidP="00274288">
            <w:pPr>
              <w:autoSpaceDE w:val="0"/>
              <w:autoSpaceDN w:val="0"/>
              <w:adjustRightInd w:val="0"/>
              <w:rPr>
                <w:sz w:val="22"/>
                <w:szCs w:val="22"/>
                <w:lang w:eastAsia="lt-LT"/>
              </w:rPr>
            </w:pPr>
            <w:r w:rsidRPr="00274288">
              <w:rPr>
                <w:rFonts w:eastAsia="Calibri"/>
              </w:rPr>
              <w:t>1 kartą per monitoringo laikotarpį rugsėjo mėn. II pusėje-spalio mėn. I pusėje</w:t>
            </w:r>
          </w:p>
        </w:tc>
        <w:tc>
          <w:tcPr>
            <w:tcW w:w="1196" w:type="pct"/>
            <w:vMerge/>
          </w:tcPr>
          <w:p w:rsidR="00274288" w:rsidRPr="00274288" w:rsidRDefault="00274288" w:rsidP="00274288">
            <w:pPr>
              <w:autoSpaceDE w:val="0"/>
              <w:autoSpaceDN w:val="0"/>
              <w:adjustRightInd w:val="0"/>
              <w:rPr>
                <w:sz w:val="22"/>
                <w:szCs w:val="22"/>
                <w:highlight w:val="yellow"/>
                <w:lang w:eastAsia="lt-LT"/>
              </w:rPr>
            </w:pPr>
          </w:p>
        </w:tc>
      </w:tr>
      <w:tr w:rsidR="00274288" w:rsidRPr="00274288" w:rsidTr="00274288">
        <w:trPr>
          <w:trHeight w:val="673"/>
          <w:jc w:val="center"/>
        </w:trPr>
        <w:tc>
          <w:tcPr>
            <w:tcW w:w="651" w:type="pct"/>
            <w:vAlign w:val="center"/>
          </w:tcPr>
          <w:p w:rsidR="00274288" w:rsidRPr="00274288" w:rsidRDefault="00274288" w:rsidP="00274288">
            <w:pPr>
              <w:autoSpaceDE w:val="0"/>
              <w:autoSpaceDN w:val="0"/>
              <w:adjustRightInd w:val="0"/>
              <w:jc w:val="center"/>
              <w:rPr>
                <w:sz w:val="22"/>
                <w:szCs w:val="22"/>
                <w:lang w:eastAsia="lt-LT"/>
              </w:rPr>
            </w:pPr>
            <w:r w:rsidRPr="00274288">
              <w:rPr>
                <w:sz w:val="22"/>
                <w:szCs w:val="22"/>
                <w:lang w:eastAsia="lt-LT"/>
              </w:rPr>
              <w:t>4</w:t>
            </w:r>
          </w:p>
        </w:tc>
        <w:tc>
          <w:tcPr>
            <w:tcW w:w="1675" w:type="pct"/>
            <w:vAlign w:val="center"/>
          </w:tcPr>
          <w:p w:rsidR="00274288" w:rsidRPr="00274288" w:rsidRDefault="00274288" w:rsidP="00274288">
            <w:pPr>
              <w:autoSpaceDE w:val="0"/>
              <w:autoSpaceDN w:val="0"/>
              <w:adjustRightInd w:val="0"/>
              <w:jc w:val="center"/>
              <w:rPr>
                <w:rFonts w:eastAsia="Calibri"/>
                <w:b/>
                <w:bCs/>
                <w:iCs/>
                <w:color w:val="000000"/>
                <w:sz w:val="22"/>
                <w:szCs w:val="22"/>
                <w:lang w:eastAsia="en-GB"/>
              </w:rPr>
            </w:pPr>
            <w:r w:rsidRPr="00274288">
              <w:rPr>
                <w:rFonts w:eastAsia="Calibri"/>
                <w:color w:val="000000"/>
                <w:sz w:val="22"/>
                <w:szCs w:val="22"/>
                <w:lang w:eastAsia="en-GB"/>
              </w:rPr>
              <w:t>Vandens lygis, m</w:t>
            </w:r>
          </w:p>
        </w:tc>
        <w:tc>
          <w:tcPr>
            <w:tcW w:w="1478" w:type="pct"/>
            <w:tcBorders>
              <w:left w:val="single" w:sz="4" w:space="0" w:color="auto"/>
              <w:right w:val="single" w:sz="4" w:space="0" w:color="auto"/>
            </w:tcBorders>
          </w:tcPr>
          <w:p w:rsidR="00274288" w:rsidRPr="00274288" w:rsidRDefault="00274288" w:rsidP="00274288">
            <w:pPr>
              <w:autoSpaceDE w:val="0"/>
              <w:autoSpaceDN w:val="0"/>
              <w:adjustRightInd w:val="0"/>
              <w:rPr>
                <w:rFonts w:eastAsia="Calibri"/>
                <w:color w:val="000000"/>
                <w:sz w:val="22"/>
                <w:szCs w:val="22"/>
                <w:lang w:eastAsia="en-GB"/>
              </w:rPr>
            </w:pPr>
            <w:r w:rsidRPr="00274288">
              <w:rPr>
                <w:rFonts w:eastAsia="Calibri"/>
                <w:color w:val="000000"/>
                <w:sz w:val="22"/>
                <w:szCs w:val="22"/>
                <w:lang w:eastAsia="en-GB"/>
              </w:rPr>
              <w:t xml:space="preserve">Kasmet (2022 – 2026 m.), </w:t>
            </w:r>
          </w:p>
          <w:p w:rsidR="00274288" w:rsidRPr="00274288" w:rsidRDefault="00274288" w:rsidP="00274288">
            <w:pPr>
              <w:autoSpaceDE w:val="0"/>
              <w:autoSpaceDN w:val="0"/>
              <w:adjustRightInd w:val="0"/>
              <w:rPr>
                <w:sz w:val="22"/>
                <w:szCs w:val="22"/>
                <w:lang w:eastAsia="lt-LT"/>
              </w:rPr>
            </w:pPr>
            <w:r w:rsidRPr="00274288">
              <w:rPr>
                <w:rFonts w:eastAsia="Calibri"/>
                <w:color w:val="000000"/>
                <w:sz w:val="22"/>
                <w:szCs w:val="22"/>
                <w:lang w:eastAsia="en-GB"/>
              </w:rPr>
              <w:t>pagal patvirtintas vandens telkinio taisykles.</w:t>
            </w:r>
          </w:p>
        </w:tc>
        <w:tc>
          <w:tcPr>
            <w:tcW w:w="1196" w:type="pct"/>
          </w:tcPr>
          <w:p w:rsidR="00274288" w:rsidRPr="00274288" w:rsidRDefault="00274288" w:rsidP="00274288">
            <w:pPr>
              <w:autoSpaceDE w:val="0"/>
              <w:autoSpaceDN w:val="0"/>
              <w:adjustRightInd w:val="0"/>
              <w:jc w:val="center"/>
              <w:rPr>
                <w:sz w:val="22"/>
                <w:szCs w:val="22"/>
                <w:highlight w:val="yellow"/>
                <w:lang w:eastAsia="lt-LT"/>
              </w:rPr>
            </w:pPr>
            <w:r w:rsidRPr="00274288">
              <w:rPr>
                <w:sz w:val="22"/>
                <w:szCs w:val="22"/>
                <w:lang w:eastAsia="lt-LT"/>
              </w:rPr>
              <w:t>-</w:t>
            </w:r>
          </w:p>
        </w:tc>
      </w:tr>
    </w:tbl>
    <w:p w:rsidR="00274288" w:rsidRPr="00274288" w:rsidRDefault="00274288" w:rsidP="00274288">
      <w:pPr>
        <w:spacing w:before="120"/>
        <w:rPr>
          <w:i/>
          <w:iCs/>
          <w:color w:val="000000"/>
          <w:sz w:val="20"/>
          <w:szCs w:val="20"/>
          <w:lang w:eastAsia="lt-LT"/>
        </w:rPr>
      </w:pPr>
      <w:r w:rsidRPr="00274288">
        <w:rPr>
          <w:i/>
          <w:iCs/>
          <w:color w:val="000000"/>
          <w:sz w:val="20"/>
          <w:szCs w:val="20"/>
          <w:lang w:eastAsia="lt-LT"/>
        </w:rPr>
        <w:t xml:space="preserve">Pastaba: </w:t>
      </w:r>
      <w:r w:rsidRPr="00274288">
        <w:rPr>
          <w:i/>
          <w:iCs/>
          <w:color w:val="000000"/>
          <w:sz w:val="20"/>
          <w:szCs w:val="20"/>
          <w:vertAlign w:val="superscript"/>
          <w:lang w:eastAsia="lt-LT"/>
        </w:rPr>
        <w:t>*</w:t>
      </w:r>
      <w:r w:rsidRPr="00274288">
        <w:rPr>
          <w:i/>
          <w:iCs/>
          <w:color w:val="000000"/>
          <w:sz w:val="20"/>
          <w:szCs w:val="20"/>
          <w:lang w:eastAsia="lt-LT"/>
        </w:rPr>
        <w:t xml:space="preserve"> – gali būti taikomi ir kiti, lygiaverčiai tyrimo metodai.</w:t>
      </w:r>
    </w:p>
    <w:p w:rsidR="00274288" w:rsidRPr="00274288" w:rsidRDefault="00274288" w:rsidP="00274288">
      <w:pPr>
        <w:autoSpaceDE w:val="0"/>
        <w:autoSpaceDN w:val="0"/>
        <w:adjustRightInd w:val="0"/>
        <w:spacing w:before="120"/>
        <w:ind w:firstLine="709"/>
        <w:jc w:val="both"/>
        <w:rPr>
          <w:lang w:eastAsia="lt-LT"/>
        </w:rPr>
      </w:pPr>
    </w:p>
    <w:p w:rsidR="00274288" w:rsidRPr="00274288" w:rsidRDefault="00274288" w:rsidP="00274288">
      <w:pPr>
        <w:autoSpaceDE w:val="0"/>
        <w:autoSpaceDN w:val="0"/>
        <w:adjustRightInd w:val="0"/>
        <w:spacing w:before="120"/>
        <w:ind w:firstLine="709"/>
        <w:jc w:val="both"/>
        <w:rPr>
          <w:b/>
          <w:color w:val="000000"/>
          <w:highlight w:val="yellow"/>
          <w:lang w:eastAsia="lt-LT"/>
        </w:rPr>
      </w:pPr>
      <w:r w:rsidRPr="00274288">
        <w:rPr>
          <w:lang w:eastAsia="lt-LT"/>
        </w:rPr>
        <w:t>Malūno tvenkinyje numatomos hidrometrinės matuoklės įrengimo principai, leistini vandens lygiai bei jų registravimo procedūros yra nurodomi „Trinyčių tvenkinio naudojimo ir priežiūros taisyklėse“, patvirtintose Aplinkos apsaugos agentūros direktoriaus 2008-12-18 d. įsakymu Nr. AV-207.</w:t>
      </w:r>
    </w:p>
    <w:p w:rsidR="00274288" w:rsidRPr="00274288" w:rsidRDefault="00274288" w:rsidP="00274288">
      <w:pPr>
        <w:ind w:firstLine="709"/>
        <w:jc w:val="both"/>
        <w:rPr>
          <w:color w:val="000000"/>
          <w:szCs w:val="20"/>
          <w:lang w:eastAsia="lt-LT"/>
        </w:rPr>
      </w:pPr>
      <w:bookmarkStart w:id="58" w:name="_Toc483379906"/>
      <w:r w:rsidRPr="00274288">
        <w:rPr>
          <w:color w:val="000000"/>
          <w:szCs w:val="20"/>
          <w:lang w:eastAsia="lt-LT"/>
        </w:rPr>
        <w:t xml:space="preserve">Tais atvejais, kai matavimų rezultatai neįprastai daug viršija teisės aktais nustatytus ribinius dydžius, t. y. kai matavimo rezultatų negalima paaiškinti tikėtinais taršos šaltiniais ar kitomis galimomis priežastimis, </w:t>
      </w:r>
      <w:r w:rsidRPr="00274288">
        <w:rPr>
          <w:szCs w:val="20"/>
          <w:lang w:eastAsia="x-none"/>
        </w:rPr>
        <w:t>rekomenduojama per 7 dienų laikotarpį nuo matavimų protokolo gavimo dienos tose matavimo vietose, kuriose buvo užfiksuoti viršijimai, atlikti pakartotinus matavimus.</w:t>
      </w:r>
      <w:bookmarkEnd w:id="58"/>
    </w:p>
    <w:p w:rsidR="00274288" w:rsidRPr="00274288" w:rsidRDefault="00274288" w:rsidP="00274288">
      <w:pPr>
        <w:spacing w:before="120"/>
        <w:ind w:firstLine="709"/>
        <w:jc w:val="both"/>
        <w:rPr>
          <w:bCs/>
          <w:i/>
          <w:color w:val="000000"/>
          <w:lang w:eastAsia="lt-LT"/>
        </w:rPr>
      </w:pPr>
      <w:r w:rsidRPr="00274288">
        <w:rPr>
          <w:b/>
          <w:bCs/>
          <w:color w:val="000000"/>
          <w:szCs w:val="20"/>
          <w:lang w:eastAsia="lt-LT"/>
        </w:rPr>
        <w:t>Imant vandens mėginius iš paviršinio vandens telkinių privaloma vadovautis nurodytų norminių aktų reikalavimų (ypač atstumo nuo kranto ir gylio), siekiant išvengti nereprezentatyvių mėginių paėmimo ir nekorektiškų tyrimų rezultatų gavimo</w:t>
      </w:r>
      <w:r w:rsidRPr="00274288">
        <w:rPr>
          <w:bCs/>
          <w:i/>
          <w:color w:val="000000"/>
          <w:lang w:eastAsia="lt-LT"/>
        </w:rPr>
        <w:t>.</w:t>
      </w:r>
    </w:p>
    <w:p w:rsidR="00274288" w:rsidRPr="00274288" w:rsidRDefault="00274288" w:rsidP="00274288">
      <w:pPr>
        <w:ind w:firstLine="709"/>
        <w:jc w:val="both"/>
        <w:rPr>
          <w:color w:val="000000"/>
          <w:szCs w:val="20"/>
          <w:lang w:eastAsia="lt-LT"/>
        </w:rPr>
      </w:pPr>
      <w:r w:rsidRPr="00274288">
        <w:rPr>
          <w:color w:val="000000"/>
          <w:szCs w:val="20"/>
          <w:lang w:eastAsia="lt-LT"/>
        </w:rPr>
        <w:t xml:space="preserve">Tyrimai turi būti atliekami laboratorijų, turinčių </w:t>
      </w:r>
      <w:r w:rsidRPr="00274288">
        <w:rPr>
          <w:bCs/>
          <w:i/>
          <w:color w:val="000000"/>
          <w:lang w:eastAsia="lt-LT"/>
        </w:rPr>
        <w:t xml:space="preserve">Leidimų atlikti taršos šaltinių išmetamų į aplinką teršalų ir teršalų aplinkos elementuose matavimus ir tyrimus išdavimo tvarkos apraše </w:t>
      </w:r>
      <w:r w:rsidRPr="00274288">
        <w:rPr>
          <w:bCs/>
          <w:color w:val="000000"/>
          <w:lang w:eastAsia="lt-LT"/>
        </w:rPr>
        <w:t>(patvirtinta:</w:t>
      </w:r>
      <w:r w:rsidRPr="00274288">
        <w:rPr>
          <w:bCs/>
          <w:i/>
          <w:color w:val="000000"/>
          <w:lang w:eastAsia="lt-LT"/>
        </w:rPr>
        <w:t xml:space="preserve"> </w:t>
      </w:r>
      <w:r w:rsidRPr="00274288">
        <w:rPr>
          <w:color w:val="000000"/>
          <w:szCs w:val="20"/>
          <w:lang w:eastAsia="lt-LT"/>
        </w:rPr>
        <w:t>Lietuvos Respublikos aplinkos ministro 2004 m. gruodžio 30 d. įsakymu Nr. D1-711 (Lietuvos Respublikos aplinkos ministro 2007 m. spalio 15 d. įsakymo Nr. D1-522 redakcija) nustatyta tvarka išduotus leidimus, arba kitus laboratorijos kvalifikaciją pagrindžiančius dokumentus. Atliekamų matavimų ir tyrimų kokybės užtikrinimas privalo atitikti tarptautinio standarto LST EN ISO/IEC 17025 reikalavimus.</w:t>
      </w:r>
    </w:p>
    <w:p w:rsidR="00274288" w:rsidRPr="00274288" w:rsidRDefault="00274288" w:rsidP="00274288">
      <w:pPr>
        <w:autoSpaceDE w:val="0"/>
        <w:autoSpaceDN w:val="0"/>
        <w:adjustRightInd w:val="0"/>
        <w:ind w:firstLine="709"/>
        <w:jc w:val="both"/>
        <w:rPr>
          <w:color w:val="000000"/>
          <w:szCs w:val="20"/>
          <w:lang w:eastAsia="lt-LT"/>
        </w:rPr>
      </w:pPr>
      <w:r w:rsidRPr="00274288">
        <w:rPr>
          <w:color w:val="000000"/>
          <w:szCs w:val="20"/>
          <w:lang w:eastAsia="lt-LT"/>
        </w:rPr>
        <w:t xml:space="preserve">Bendra vandens kokybė ir cheminių elementų kiekiai jame nustatomi taikant šiam tikslui skirtus standartizuotus analizės metodus. </w:t>
      </w:r>
      <w:r w:rsidRPr="00274288">
        <w:rPr>
          <w:iCs/>
          <w:color w:val="000000"/>
          <w:szCs w:val="20"/>
          <w:lang w:eastAsia="lt-LT"/>
        </w:rPr>
        <w:t>Ė</w:t>
      </w:r>
      <w:r w:rsidRPr="00274288">
        <w:rPr>
          <w:color w:val="000000"/>
          <w:szCs w:val="20"/>
          <w:lang w:eastAsia="lt-LT"/>
        </w:rPr>
        <w:t>minių ėmimo programos sudaromos ir ėminiai turi būti imami vadovaujantis šiais dokumentais:</w:t>
      </w:r>
    </w:p>
    <w:p w:rsidR="00274288" w:rsidRPr="00274288" w:rsidRDefault="00274288" w:rsidP="00274288">
      <w:pPr>
        <w:numPr>
          <w:ilvl w:val="0"/>
          <w:numId w:val="2"/>
        </w:numPr>
        <w:jc w:val="both"/>
        <w:rPr>
          <w:b/>
          <w:color w:val="000000"/>
          <w:lang w:eastAsia="lt-LT"/>
        </w:rPr>
      </w:pPr>
      <w:r w:rsidRPr="00274288">
        <w:rPr>
          <w:color w:val="000000"/>
          <w:lang w:eastAsia="lt-LT"/>
        </w:rPr>
        <w:t xml:space="preserve"> LST EN ISO 5667-1:2007+AC:2007. Vandens kokybė. Mėginių ėmimas. 1 dalis. Mėginių ėmimo programų ir būdų sudarymo nurodymai (ISO 5667-1:2006).</w:t>
      </w:r>
    </w:p>
    <w:p w:rsidR="00274288" w:rsidRPr="00274288" w:rsidRDefault="00274288" w:rsidP="00274288">
      <w:pPr>
        <w:numPr>
          <w:ilvl w:val="0"/>
          <w:numId w:val="2"/>
        </w:numPr>
        <w:jc w:val="both"/>
        <w:rPr>
          <w:b/>
          <w:color w:val="000000"/>
          <w:lang w:eastAsia="lt-LT"/>
        </w:rPr>
      </w:pPr>
      <w:r w:rsidRPr="00274288">
        <w:rPr>
          <w:color w:val="000000"/>
          <w:lang w:eastAsia="lt-LT"/>
        </w:rPr>
        <w:t>LST EN ISO 5667-3:</w:t>
      </w:r>
      <w:r w:rsidRPr="00274288">
        <w:rPr>
          <w:color w:val="000000"/>
          <w:szCs w:val="20"/>
          <w:lang w:eastAsia="lt-LT"/>
        </w:rPr>
        <w:t>2018. Vandens kokybė. Mėginių ėmimas. 3 dalis. Vandens mėginių konservavimas ir tvarkymas (ISO 5667-3:2018).</w:t>
      </w:r>
    </w:p>
    <w:p w:rsidR="00274288" w:rsidRPr="00274288" w:rsidRDefault="00274288" w:rsidP="00274288">
      <w:pPr>
        <w:numPr>
          <w:ilvl w:val="0"/>
          <w:numId w:val="2"/>
        </w:numPr>
        <w:jc w:val="both"/>
        <w:rPr>
          <w:b/>
          <w:color w:val="000000"/>
          <w:lang w:eastAsia="lt-LT"/>
        </w:rPr>
      </w:pPr>
      <w:r w:rsidRPr="00274288">
        <w:rPr>
          <w:color w:val="000000"/>
          <w:szCs w:val="20"/>
          <w:lang w:eastAsia="lt-LT"/>
        </w:rPr>
        <w:t xml:space="preserve">LAND 59-2003. Vandens kokybė. Azoto nustatymas. I dalis. Oksidacinio mineralinimo peroksodisulfatu metodas. </w:t>
      </w:r>
    </w:p>
    <w:p w:rsidR="00274288" w:rsidRPr="00274288" w:rsidRDefault="00274288" w:rsidP="00274288">
      <w:pPr>
        <w:numPr>
          <w:ilvl w:val="0"/>
          <w:numId w:val="2"/>
        </w:numPr>
        <w:jc w:val="both"/>
        <w:rPr>
          <w:b/>
          <w:color w:val="000000"/>
          <w:lang w:eastAsia="lt-LT"/>
        </w:rPr>
      </w:pPr>
      <w:r w:rsidRPr="00274288">
        <w:rPr>
          <w:color w:val="000000"/>
          <w:lang w:eastAsia="lt-LT"/>
        </w:rPr>
        <w:t>LAND 47-1:2007. Vandens kokybė. Biocheminio deguonies suvartojimo per n parų (BDS</w:t>
      </w:r>
      <w:r w:rsidRPr="00274288">
        <w:rPr>
          <w:color w:val="000000"/>
          <w:position w:val="-6"/>
          <w:lang w:eastAsia="lt-LT"/>
        </w:rPr>
        <w:t>n</w:t>
      </w:r>
      <w:r w:rsidRPr="00274288">
        <w:rPr>
          <w:color w:val="000000"/>
          <w:lang w:eastAsia="lt-LT"/>
        </w:rPr>
        <w:t>) nustatymas. 1 dalis. Skiedimo ir sėjimo, pridėjus aliltiokarbamido, metodas.</w:t>
      </w:r>
    </w:p>
    <w:p w:rsidR="00274288" w:rsidRPr="00274288" w:rsidRDefault="00274288" w:rsidP="00274288">
      <w:pPr>
        <w:ind w:left="720"/>
        <w:jc w:val="both"/>
        <w:rPr>
          <w:b/>
          <w:color w:val="000000"/>
          <w:lang w:eastAsia="lt-LT"/>
        </w:rPr>
      </w:pPr>
    </w:p>
    <w:p w:rsidR="00274288" w:rsidRPr="00274288" w:rsidRDefault="00274288" w:rsidP="00274288">
      <w:pPr>
        <w:ind w:left="720"/>
        <w:jc w:val="both"/>
        <w:rPr>
          <w:color w:val="000000"/>
          <w:szCs w:val="20"/>
          <w:highlight w:val="yellow"/>
          <w:lang w:eastAsia="lt-LT"/>
        </w:rPr>
      </w:pPr>
    </w:p>
    <w:p w:rsidR="00274288" w:rsidRPr="00274288" w:rsidRDefault="00274288" w:rsidP="00274288">
      <w:pPr>
        <w:ind w:left="720"/>
        <w:jc w:val="both"/>
        <w:rPr>
          <w:color w:val="000000"/>
          <w:szCs w:val="20"/>
          <w:highlight w:val="yellow"/>
          <w:lang w:eastAsia="lt-LT"/>
        </w:rPr>
      </w:pPr>
    </w:p>
    <w:p w:rsidR="00274288" w:rsidRPr="00274288" w:rsidRDefault="00274288" w:rsidP="00274288">
      <w:pPr>
        <w:keepNext/>
        <w:jc w:val="center"/>
        <w:outlineLvl w:val="2"/>
        <w:rPr>
          <w:b/>
          <w:bCs/>
          <w:color w:val="000000"/>
          <w:lang w:eastAsia="x-none"/>
        </w:rPr>
      </w:pPr>
      <w:bookmarkStart w:id="59" w:name="_Toc483379907"/>
      <w:bookmarkStart w:id="60" w:name="_Toc80343204"/>
      <w:r w:rsidRPr="00274288">
        <w:rPr>
          <w:b/>
          <w:bCs/>
          <w:color w:val="000000"/>
          <w:lang w:eastAsia="x-none"/>
        </w:rPr>
        <w:t>3.4.5 Vertinimo kriterijai</w:t>
      </w:r>
      <w:bookmarkEnd w:id="59"/>
      <w:bookmarkEnd w:id="60"/>
    </w:p>
    <w:p w:rsidR="00274288" w:rsidRPr="00274288" w:rsidRDefault="00274288" w:rsidP="00274288">
      <w:pPr>
        <w:rPr>
          <w:szCs w:val="20"/>
          <w:lang w:eastAsia="x-none"/>
        </w:rPr>
      </w:pPr>
    </w:p>
    <w:p w:rsidR="00274288" w:rsidRPr="00274288" w:rsidRDefault="00274288" w:rsidP="00274288">
      <w:pPr>
        <w:ind w:firstLine="709"/>
        <w:jc w:val="both"/>
        <w:rPr>
          <w:color w:val="000000"/>
          <w:shd w:val="clear" w:color="auto" w:fill="FFFFFF"/>
          <w:lang w:eastAsia="lt-LT"/>
        </w:rPr>
      </w:pPr>
      <w:r w:rsidRPr="00274288">
        <w:rPr>
          <w:color w:val="000000"/>
          <w:shd w:val="clear" w:color="auto" w:fill="FFFFFF"/>
          <w:lang w:eastAsia="lt-LT"/>
        </w:rPr>
        <w:t xml:space="preserve">Paviršinių vandens telkinių būklės vertinimą reglamentuoja: </w:t>
      </w:r>
    </w:p>
    <w:p w:rsidR="00274288" w:rsidRPr="00274288" w:rsidRDefault="00274288" w:rsidP="00274288">
      <w:pPr>
        <w:ind w:firstLine="709"/>
        <w:jc w:val="both"/>
        <w:rPr>
          <w:color w:val="000000"/>
          <w:shd w:val="clear" w:color="auto" w:fill="FFFFFF"/>
          <w:lang w:eastAsia="lt-LT"/>
        </w:rPr>
      </w:pPr>
      <w:r w:rsidRPr="00274288">
        <w:rPr>
          <w:color w:val="000000"/>
          <w:shd w:val="clear" w:color="auto" w:fill="FFFFFF"/>
          <w:lang w:eastAsia="lt-LT"/>
        </w:rPr>
        <w:t>–  Paviršinių vandens telkinių būklės nustatymo metodika, patvirtinta Lietuvos Respublikos aplinkos ministro 2007 m. balandžio 12 d. įsakymu Nr. D1-210 „Dėl Paviršinių vandens telkinių būklės nustatymo metodikos patvirtinimo“;</w:t>
      </w:r>
    </w:p>
    <w:p w:rsidR="00274288" w:rsidRPr="00274288" w:rsidRDefault="00274288" w:rsidP="00274288">
      <w:pPr>
        <w:ind w:firstLine="709"/>
        <w:jc w:val="both"/>
        <w:rPr>
          <w:color w:val="000000"/>
          <w:lang w:eastAsia="lt-LT"/>
        </w:rPr>
      </w:pPr>
      <w:r w:rsidRPr="00274288">
        <w:rPr>
          <w:color w:val="000000"/>
          <w:shd w:val="clear" w:color="auto" w:fill="FFFFFF"/>
          <w:lang w:eastAsia="lt-LT"/>
        </w:rPr>
        <w:t xml:space="preserve">– </w:t>
      </w:r>
      <w:r w:rsidRPr="00274288">
        <w:rPr>
          <w:color w:val="000000"/>
          <w:lang w:eastAsia="lt-LT"/>
        </w:rPr>
        <w:t>Nuotekų tvarkymo reglamentas, patvirtintas Lietuvos Respublikos  aplinkos ministro 2006 m. gegužės 17d. įsakymu Nr. D1-236 „Dėl nuotekų tvarkymo reglamento patvirtinimo“;</w:t>
      </w:r>
    </w:p>
    <w:p w:rsidR="00274288" w:rsidRPr="00274288" w:rsidRDefault="00274288" w:rsidP="00274288">
      <w:pPr>
        <w:ind w:firstLine="709"/>
        <w:jc w:val="both"/>
        <w:rPr>
          <w:color w:val="000000"/>
          <w:lang w:eastAsia="lt-LT"/>
        </w:rPr>
      </w:pPr>
      <w:r w:rsidRPr="00274288">
        <w:rPr>
          <w:color w:val="000000"/>
          <w:lang w:eastAsia="lt-LT"/>
        </w:rPr>
        <w:softHyphen/>
        <w:t>Taip pat paviršinių vandens telkinių vandens kokybė gali būti vertinama pagal vandens kokybės rodiklių ribines vertes, nustatytas Paviršinių vandens telkinių, kuriuose gali gyventi ir veistis gėlavandenės žuvys, apsaugos reikalavimų apraše, patvirtintame Lietuvos Respublikos aplinkos ministro 2005 m. gruodžio 21 d. įsakymu Nr. D1-633 „Dėl Paviršinių vandens telkinių, kuriuose gali gyventi ir veistis gėlavandenės žuvys, apsaugos reikalavimų aprašo patvirtinimo“.</w:t>
      </w:r>
    </w:p>
    <w:p w:rsidR="00274288" w:rsidRPr="00274288" w:rsidRDefault="00274288" w:rsidP="00274288">
      <w:pPr>
        <w:ind w:firstLine="709"/>
        <w:jc w:val="both"/>
        <w:rPr>
          <w:color w:val="000000"/>
          <w:lang w:eastAsia="lt-LT"/>
        </w:rPr>
      </w:pPr>
    </w:p>
    <w:p w:rsidR="00274288" w:rsidRPr="00274288" w:rsidRDefault="00274288" w:rsidP="00274288">
      <w:pPr>
        <w:ind w:firstLine="709"/>
        <w:jc w:val="both"/>
        <w:rPr>
          <w:color w:val="000000"/>
          <w:lang w:eastAsia="lt-LT"/>
        </w:rPr>
      </w:pPr>
    </w:p>
    <w:p w:rsidR="00274288" w:rsidRPr="00274288" w:rsidRDefault="00274288" w:rsidP="00274288">
      <w:pPr>
        <w:ind w:firstLine="709"/>
        <w:jc w:val="both"/>
        <w:rPr>
          <w:color w:val="000000"/>
          <w:lang w:eastAsia="lt-LT"/>
        </w:rPr>
      </w:pPr>
    </w:p>
    <w:p w:rsidR="00274288" w:rsidRPr="00274288" w:rsidRDefault="00274288" w:rsidP="00274288">
      <w:pPr>
        <w:ind w:firstLine="709"/>
        <w:jc w:val="both"/>
        <w:rPr>
          <w:color w:val="000000"/>
          <w:lang w:eastAsia="lt-LT"/>
        </w:rPr>
      </w:pPr>
    </w:p>
    <w:p w:rsidR="00274288" w:rsidRPr="00274288" w:rsidRDefault="00274288" w:rsidP="00274288">
      <w:pPr>
        <w:ind w:firstLine="709"/>
        <w:jc w:val="both"/>
        <w:rPr>
          <w:color w:val="000000"/>
          <w:lang w:eastAsia="lt-LT"/>
        </w:rPr>
      </w:pPr>
    </w:p>
    <w:p w:rsidR="00274288" w:rsidRPr="00274288" w:rsidRDefault="00274288" w:rsidP="00274288">
      <w:pPr>
        <w:ind w:firstLine="709"/>
        <w:jc w:val="both"/>
        <w:rPr>
          <w:color w:val="000000"/>
          <w:lang w:eastAsia="lt-LT"/>
        </w:rPr>
      </w:pPr>
    </w:p>
    <w:p w:rsidR="00274288" w:rsidRPr="00274288" w:rsidRDefault="00274288" w:rsidP="00274288">
      <w:pPr>
        <w:ind w:firstLine="709"/>
        <w:jc w:val="both"/>
        <w:rPr>
          <w:color w:val="000000"/>
          <w:lang w:eastAsia="lt-LT"/>
        </w:rPr>
      </w:pPr>
    </w:p>
    <w:p w:rsidR="00274288" w:rsidRPr="00274288" w:rsidRDefault="00274288" w:rsidP="00274288">
      <w:pPr>
        <w:ind w:firstLine="709"/>
        <w:jc w:val="both"/>
        <w:rPr>
          <w:color w:val="000000"/>
          <w:lang w:eastAsia="lt-LT"/>
        </w:rPr>
      </w:pPr>
    </w:p>
    <w:p w:rsidR="00274288" w:rsidRPr="00274288" w:rsidRDefault="00274288" w:rsidP="00274288">
      <w:pPr>
        <w:ind w:firstLine="709"/>
        <w:jc w:val="both"/>
        <w:rPr>
          <w:color w:val="000000"/>
          <w:lang w:eastAsia="lt-LT"/>
        </w:rPr>
      </w:pPr>
    </w:p>
    <w:p w:rsidR="00274288" w:rsidRPr="00274288" w:rsidRDefault="00274288" w:rsidP="00274288">
      <w:pPr>
        <w:ind w:firstLine="709"/>
        <w:jc w:val="both"/>
        <w:rPr>
          <w:color w:val="000000"/>
          <w:lang w:eastAsia="lt-LT"/>
        </w:rPr>
      </w:pPr>
    </w:p>
    <w:p w:rsidR="00274288" w:rsidRPr="00274288" w:rsidRDefault="00274288" w:rsidP="00274288">
      <w:pPr>
        <w:spacing w:line="360" w:lineRule="auto"/>
        <w:ind w:firstLine="709"/>
        <w:jc w:val="both"/>
        <w:rPr>
          <w:b/>
          <w:color w:val="000000"/>
          <w:highlight w:val="yellow"/>
          <w:lang w:eastAsia="lt-LT"/>
        </w:rPr>
      </w:pPr>
    </w:p>
    <w:p w:rsidR="00274288" w:rsidRPr="00274288" w:rsidRDefault="00274288" w:rsidP="00274288">
      <w:pPr>
        <w:spacing w:line="360" w:lineRule="auto"/>
        <w:ind w:firstLine="709"/>
        <w:jc w:val="both"/>
        <w:rPr>
          <w:b/>
          <w:color w:val="000000"/>
          <w:lang w:eastAsia="lt-LT"/>
        </w:rPr>
      </w:pPr>
      <w:r w:rsidRPr="00274288">
        <w:rPr>
          <w:b/>
          <w:color w:val="000000"/>
          <w:lang w:eastAsia="lt-LT"/>
        </w:rPr>
        <w:t>Bibliografija:</w:t>
      </w:r>
    </w:p>
    <w:p w:rsidR="00274288" w:rsidRPr="00274288" w:rsidRDefault="00274288" w:rsidP="00274288">
      <w:pPr>
        <w:numPr>
          <w:ilvl w:val="0"/>
          <w:numId w:val="26"/>
        </w:numPr>
        <w:jc w:val="both"/>
        <w:rPr>
          <w:rFonts w:eastAsia="Calibri" w:cs="Calibri"/>
          <w:color w:val="000000"/>
          <w:lang w:eastAsia="lt-LT"/>
        </w:rPr>
      </w:pPr>
      <w:r w:rsidRPr="00274288">
        <w:rPr>
          <w:rFonts w:eastAsia="Calibri" w:cs="Calibri"/>
          <w:color w:val="000000"/>
          <w:lang w:eastAsia="lt-LT"/>
        </w:rPr>
        <w:t>Lietuvos LR Vyriausybės 2003m. spalio 14 d. nutarimas Nr.1268 „Dėl valstybinės reikšmės vidaus vandens telkinių sąrašo ir jų plotų patvirtinimo“;</w:t>
      </w:r>
    </w:p>
    <w:p w:rsidR="00274288" w:rsidRPr="00274288" w:rsidRDefault="00274288" w:rsidP="00274288">
      <w:pPr>
        <w:numPr>
          <w:ilvl w:val="0"/>
          <w:numId w:val="26"/>
        </w:numPr>
        <w:jc w:val="both"/>
        <w:rPr>
          <w:rFonts w:eastAsia="Calibri" w:cs="Calibri"/>
          <w:color w:val="000000"/>
          <w:lang w:eastAsia="lt-LT"/>
        </w:rPr>
      </w:pPr>
      <w:r w:rsidRPr="00274288">
        <w:rPr>
          <w:rFonts w:eastAsia="Calibri" w:cs="Calibri"/>
          <w:lang w:eastAsia="lt-LT"/>
        </w:rPr>
        <w:t>Nemuno upių baseinų rajono valdymo planas, Vilnius, 2017 m. gegužė;</w:t>
      </w:r>
    </w:p>
    <w:p w:rsidR="00274288" w:rsidRPr="00274288" w:rsidRDefault="00274288" w:rsidP="00274288">
      <w:pPr>
        <w:numPr>
          <w:ilvl w:val="0"/>
          <w:numId w:val="26"/>
        </w:numPr>
        <w:jc w:val="both"/>
        <w:rPr>
          <w:rFonts w:eastAsia="Calibri" w:cs="Calibri"/>
          <w:color w:val="000000"/>
          <w:lang w:eastAsia="lt-LT"/>
        </w:rPr>
      </w:pPr>
      <w:r w:rsidRPr="00274288">
        <w:rPr>
          <w:rFonts w:eastAsia="Calibri" w:cs="Calibri"/>
          <w:color w:val="000000"/>
          <w:lang w:eastAsia="lt-LT"/>
        </w:rPr>
        <w:t>Nuotekų tvarkymo reglamentas, patvirtintas Lietuvos Respublikos aplinkos ministro 2006 m. gegužės 17d. įsakymu Nr. D1-236 „Dėl nuotekų tvarkymo reglamento patvirtinimo“</w:t>
      </w:r>
      <w:r w:rsidRPr="00274288">
        <w:rPr>
          <w:rFonts w:eastAsia="Calibri" w:cs="Calibri"/>
          <w:lang w:eastAsia="ar-SA"/>
        </w:rPr>
        <w:t>;</w:t>
      </w:r>
    </w:p>
    <w:p w:rsidR="00274288" w:rsidRPr="00274288" w:rsidRDefault="00274288" w:rsidP="00274288">
      <w:pPr>
        <w:numPr>
          <w:ilvl w:val="0"/>
          <w:numId w:val="26"/>
        </w:numPr>
        <w:jc w:val="both"/>
        <w:rPr>
          <w:rFonts w:eastAsia="Calibri" w:cs="Calibri"/>
          <w:color w:val="000000"/>
          <w:lang w:eastAsia="lt-LT"/>
        </w:rPr>
      </w:pPr>
      <w:r w:rsidRPr="00274288">
        <w:rPr>
          <w:rFonts w:eastAsia="Calibri" w:cs="Calibri"/>
          <w:color w:val="000000"/>
          <w:lang w:eastAsia="lt-LT"/>
        </w:rPr>
        <w:t>Paviršinių vandens telkinių būklės nustatymo metodika (patvirtinta Lietuvos Respublikos aplinkos ministro 2007 m. balandžio 12 d. įsakymu Nr. D1-210 (Lietuvos Respublikos aplinkos ministro 2016 m. rugpjūčio 4 d. įsakymo Nr. D1- 533 redakcija);</w:t>
      </w:r>
    </w:p>
    <w:p w:rsidR="00274288" w:rsidRPr="00274288" w:rsidRDefault="00274288" w:rsidP="00274288">
      <w:pPr>
        <w:numPr>
          <w:ilvl w:val="0"/>
          <w:numId w:val="26"/>
        </w:numPr>
        <w:jc w:val="both"/>
        <w:rPr>
          <w:rFonts w:eastAsia="Calibri" w:cs="Calibri"/>
          <w:color w:val="000000"/>
          <w:lang w:eastAsia="lt-LT"/>
        </w:rPr>
      </w:pPr>
      <w:r w:rsidRPr="00274288">
        <w:rPr>
          <w:rFonts w:eastAsia="Calibri" w:cs="Calibri"/>
          <w:color w:val="000000"/>
          <w:lang w:eastAsia="lt-LT"/>
        </w:rPr>
        <w:t>Rizikos vandens telkinių sąrašas, patvirtintas Lietuvos Respublikos aplinkos ministro 2017 m. lapkričio 7 d. įsakymu Nr. D1-908;7Paviršinių vandens telkinių, kuriuose gali gyventi ir veistis gėlavandenės žuvys, apsaugos reikalavimų aprašas, patvirtintas Lietuvos Respublikos aplinkos ministro 2005 m. gruodžio 21 d. įsakymu Nr. D1-633 „Dėl Paviršinių vandens telkinių, kuriuose gali gyventi ir veistis gėlavandenės žuvys, apsaugos reikalavimų aprašo patvirtinimo“.</w:t>
      </w:r>
    </w:p>
    <w:p w:rsidR="00274288" w:rsidRPr="00274288" w:rsidRDefault="00274288" w:rsidP="00274288">
      <w:pPr>
        <w:autoSpaceDE w:val="0"/>
        <w:autoSpaceDN w:val="0"/>
        <w:adjustRightInd w:val="0"/>
        <w:ind w:firstLine="567"/>
        <w:jc w:val="both"/>
        <w:rPr>
          <w:lang w:eastAsia="lt-LT"/>
        </w:rPr>
      </w:pPr>
    </w:p>
    <w:p w:rsidR="00274288" w:rsidRPr="00274288" w:rsidRDefault="00274288" w:rsidP="00274288">
      <w:pPr>
        <w:jc w:val="both"/>
        <w:rPr>
          <w:color w:val="000000"/>
          <w:highlight w:val="yellow"/>
          <w:lang w:eastAsia="lt-LT"/>
        </w:rPr>
      </w:pPr>
      <w:bookmarkStart w:id="61" w:name="_Toc483379914"/>
      <w:bookmarkStart w:id="62" w:name="_Hlk34222645"/>
    </w:p>
    <w:p w:rsidR="00274288" w:rsidRPr="00274288" w:rsidRDefault="00274288" w:rsidP="00274288">
      <w:pPr>
        <w:keepNext/>
        <w:jc w:val="center"/>
        <w:outlineLvl w:val="0"/>
        <w:rPr>
          <w:b/>
          <w:bCs/>
          <w:caps/>
          <w:kern w:val="32"/>
          <w:highlight w:val="yellow"/>
          <w:lang w:eastAsia="x-none"/>
        </w:rPr>
      </w:pPr>
      <w:r w:rsidRPr="00274288">
        <w:rPr>
          <w:b/>
          <w:bCs/>
          <w:caps/>
          <w:kern w:val="32"/>
          <w:highlight w:val="yellow"/>
          <w:lang w:eastAsia="x-none"/>
        </w:rPr>
        <w:br w:type="page"/>
      </w:r>
      <w:bookmarkStart w:id="63" w:name="_Toc80343205"/>
      <w:bookmarkEnd w:id="61"/>
      <w:r w:rsidRPr="00274288">
        <w:rPr>
          <w:b/>
          <w:bCs/>
          <w:caps/>
          <w:kern w:val="32"/>
          <w:lang w:eastAsia="x-none"/>
        </w:rPr>
        <w:t xml:space="preserve">3.5 </w:t>
      </w:r>
      <w:r w:rsidRPr="00274288">
        <w:rPr>
          <w:b/>
          <w:caps/>
          <w:kern w:val="32"/>
          <w:lang w:eastAsia="x-none"/>
        </w:rPr>
        <w:t>GYVOSIOS GAMTOS MONITORINGAS</w:t>
      </w:r>
      <w:bookmarkEnd w:id="63"/>
    </w:p>
    <w:p w:rsidR="00274288" w:rsidRPr="00274288" w:rsidRDefault="00274288" w:rsidP="00274288">
      <w:pPr>
        <w:keepNext/>
        <w:jc w:val="center"/>
        <w:outlineLvl w:val="1"/>
        <w:rPr>
          <w:b/>
          <w:bCs/>
          <w:iCs/>
          <w:highlight w:val="yellow"/>
          <w:lang w:eastAsia="x-none"/>
        </w:rPr>
      </w:pPr>
    </w:p>
    <w:p w:rsidR="00274288" w:rsidRPr="00274288" w:rsidRDefault="00274288" w:rsidP="00274288">
      <w:pPr>
        <w:keepNext/>
        <w:jc w:val="center"/>
        <w:outlineLvl w:val="1"/>
        <w:rPr>
          <w:b/>
          <w:bCs/>
          <w:iCs/>
          <w:highlight w:val="yellow"/>
          <w:lang w:eastAsia="x-none"/>
        </w:rPr>
      </w:pPr>
    </w:p>
    <w:p w:rsidR="00274288" w:rsidRPr="00274288" w:rsidRDefault="00274288" w:rsidP="00274288">
      <w:pPr>
        <w:keepNext/>
        <w:jc w:val="center"/>
        <w:outlineLvl w:val="2"/>
        <w:rPr>
          <w:b/>
          <w:bCs/>
          <w:color w:val="000000"/>
          <w:lang w:eastAsia="x-none"/>
        </w:rPr>
      </w:pPr>
      <w:bookmarkStart w:id="64" w:name="_Toc80343206"/>
      <w:r w:rsidRPr="00274288">
        <w:rPr>
          <w:b/>
          <w:bCs/>
          <w:color w:val="000000"/>
          <w:lang w:eastAsia="x-none"/>
        </w:rPr>
        <w:t>3.5.1. Esamos būklės analizė</w:t>
      </w:r>
      <w:bookmarkEnd w:id="64"/>
    </w:p>
    <w:p w:rsidR="00274288" w:rsidRPr="00274288" w:rsidRDefault="00274288" w:rsidP="00274288">
      <w:pPr>
        <w:keepNext/>
        <w:jc w:val="center"/>
        <w:outlineLvl w:val="2"/>
        <w:rPr>
          <w:b/>
          <w:bCs/>
          <w:color w:val="000000"/>
          <w:lang w:eastAsia="x-none"/>
        </w:rPr>
      </w:pPr>
    </w:p>
    <w:p w:rsidR="00274288" w:rsidRPr="00274288" w:rsidRDefault="00274288" w:rsidP="00274288">
      <w:pPr>
        <w:ind w:firstLine="709"/>
        <w:jc w:val="both"/>
        <w:rPr>
          <w:rFonts w:ascii="TimesLT" w:hAnsi="TimesLT"/>
          <w:szCs w:val="20"/>
          <w:lang w:eastAsia="lt-LT"/>
        </w:rPr>
      </w:pPr>
      <w:r w:rsidRPr="00274288">
        <w:rPr>
          <w:rFonts w:ascii="TimesLT" w:hAnsi="TimesLT"/>
          <w:szCs w:val="20"/>
          <w:lang w:eastAsia="lt-LT"/>
        </w:rPr>
        <w:t>Klaipėdos miesto teritorijoje yra susiformavusių įvairaus pobūdžio natūralių ir dirbtinių sausumos bei vandens ekosistemų, nuo kurių būklės priklauso biologinė įvairovė.</w:t>
      </w:r>
    </w:p>
    <w:p w:rsidR="00274288" w:rsidRPr="00274288" w:rsidRDefault="00274288" w:rsidP="00274288">
      <w:pPr>
        <w:ind w:firstLine="709"/>
        <w:jc w:val="both"/>
        <w:rPr>
          <w:rFonts w:ascii="TimesLT" w:hAnsi="TimesLT"/>
          <w:szCs w:val="20"/>
          <w:lang w:eastAsia="lt-LT"/>
        </w:rPr>
      </w:pPr>
      <w:r w:rsidRPr="00274288">
        <w:rPr>
          <w:rFonts w:ascii="TimesLT" w:hAnsi="TimesLT"/>
          <w:szCs w:val="20"/>
          <w:lang w:eastAsia="lt-LT"/>
        </w:rPr>
        <w:t>Biologinės įvairovės potencialą Klaipėdos miesto teritorijoje didina čia esantys miško parkai, miškai.</w:t>
      </w:r>
    </w:p>
    <w:p w:rsidR="00274288" w:rsidRPr="00274288" w:rsidRDefault="00274288" w:rsidP="00274288">
      <w:pPr>
        <w:ind w:firstLine="709"/>
        <w:jc w:val="both"/>
        <w:rPr>
          <w:rFonts w:ascii="TimesLT" w:hAnsi="TimesLT"/>
          <w:szCs w:val="20"/>
          <w:lang w:eastAsia="lt-LT"/>
        </w:rPr>
      </w:pPr>
      <w:r w:rsidRPr="00274288">
        <w:rPr>
          <w:rFonts w:ascii="TimesLT" w:hAnsi="TimesLT"/>
          <w:szCs w:val="20"/>
          <w:lang w:eastAsia="lt-LT"/>
        </w:rPr>
        <w:t>Sistemingi biologinės įvairovės tyrimai pagal miesto monitoringo programas atliekami nuo 2005 metų. Kaip paviršinių vandens telkinių monitoringo dalis buvo atliekami bakterioplanktono, fitoplanktono (2005–2015 m., 2017–2021 m.), zooplanktono (2005–2011, 2013–2014 m.), zoobentoso (2005, 2008, 2011, 2013, 2018 m.), ichtiofaunos (2005, 2008, 2011, 2013, 2019 m.) tyrimai. Kaip biologinės įvairovės monitoringo dalis buvo atliekami makrofitų (2005, 2008, 2011, 2013, 2019 m.), augalijos (tirta dendrofloros sudėtis parkuose 2005, 2008, 2014, 2017, 2019 m.), varliagyvių ir roplių (2005, 2019 m.), paukščių (2005, 2013, 2019 m.) tyrimai.</w:t>
      </w:r>
    </w:p>
    <w:p w:rsidR="00274288" w:rsidRPr="00274288" w:rsidRDefault="00274288" w:rsidP="00274288">
      <w:pPr>
        <w:ind w:firstLine="709"/>
        <w:jc w:val="both"/>
        <w:rPr>
          <w:rFonts w:ascii="TimesLT" w:hAnsi="TimesLT"/>
          <w:szCs w:val="20"/>
          <w:lang w:eastAsia="lt-LT"/>
        </w:rPr>
      </w:pPr>
      <w:r w:rsidRPr="00274288">
        <w:rPr>
          <w:rFonts w:ascii="TimesLT" w:hAnsi="TimesLT"/>
          <w:szCs w:val="20"/>
          <w:lang w:eastAsia="lt-LT"/>
        </w:rPr>
        <w:t xml:space="preserve">2019 m. didžiausia zoobentoso rūšinė įvairovė nustatyta </w:t>
      </w:r>
      <w:r w:rsidRPr="00274288">
        <w:rPr>
          <w:rFonts w:eastAsia="Calibri"/>
          <w:color w:val="000000"/>
          <w:lang w:eastAsia="en-GB"/>
        </w:rPr>
        <w:t>Akmenos–Danės</w:t>
      </w:r>
      <w:r w:rsidRPr="00274288">
        <w:rPr>
          <w:rFonts w:ascii="TimesLT" w:hAnsi="TimesLT"/>
          <w:szCs w:val="20"/>
          <w:lang w:eastAsia="lt-LT"/>
        </w:rPr>
        <w:t xml:space="preserve"> upėje (23 taksonai). Tyrimo vietoje upės vaga yra natūrali ir pasižymi mikro-buveinių mozaikiškumu. Mažiausia zoobentoso rūšinė įvairovė Smeltalės upės žiotyse (8 taksonai), kur yra antropogeninė aplinka, buveinės monotipinės (vyrauja dumblingi smėliai) ir dėl laivybos pastoviai judinami, permaišomi sedimentai. Visuose tirtuose vandens telkiniuose zoobentoso mėginiuose vyravo Oligochaeta ir Chironomidae. Gyvūnų rūšių, kurios yra jautrios deguonies stygiui ir indikuoja gerą vandens būklę buvo aptinkami pavieniai individai.</w:t>
      </w:r>
    </w:p>
    <w:p w:rsidR="00274288" w:rsidRPr="00274288" w:rsidRDefault="00274288" w:rsidP="00274288">
      <w:pPr>
        <w:autoSpaceDE w:val="0"/>
        <w:autoSpaceDN w:val="0"/>
        <w:adjustRightInd w:val="0"/>
        <w:ind w:firstLine="709"/>
        <w:jc w:val="both"/>
        <w:rPr>
          <w:szCs w:val="20"/>
          <w:lang w:eastAsia="lt-LT"/>
        </w:rPr>
      </w:pPr>
      <w:r w:rsidRPr="00274288">
        <w:rPr>
          <w:rFonts w:ascii="TimesLT" w:hAnsi="TimesLT"/>
          <w:szCs w:val="20"/>
          <w:lang w:eastAsia="lt-LT"/>
        </w:rPr>
        <w:t>Klaipėdos miesto savivaldybės vandens telkiniuose (Smeltalė, Akmena-Danė, Klaipėdos (Karaliaus Vilhelmo) kanalas, Mumlaukio ežeras, Jono kalnelio kanalas, Malūno tvenkinys) 2019 metų tyrimų metu buvo aptikta 18 žuvų rūšių, priklausančių 5 šeimoms ir 1 apskritažiomenių (upinės nėgės lervų) rūšis. 6 rūšys yra saugomos pagal vieną ar kitą apsaugos statusą.</w:t>
      </w:r>
      <w:r w:rsidRPr="00274288">
        <w:rPr>
          <w:szCs w:val="20"/>
          <w:lang w:eastAsia="lt-LT"/>
        </w:rPr>
        <w:t xml:space="preserve"> </w:t>
      </w:r>
    </w:p>
    <w:p w:rsidR="00274288" w:rsidRPr="00274288" w:rsidRDefault="00274288" w:rsidP="00274288">
      <w:pPr>
        <w:autoSpaceDE w:val="0"/>
        <w:autoSpaceDN w:val="0"/>
        <w:adjustRightInd w:val="0"/>
        <w:ind w:firstLine="709"/>
        <w:jc w:val="both"/>
        <w:rPr>
          <w:rFonts w:ascii="TimesLT" w:hAnsi="TimesLT"/>
          <w:szCs w:val="20"/>
          <w:lang w:eastAsia="lt-LT"/>
        </w:rPr>
      </w:pPr>
      <w:r w:rsidRPr="00274288">
        <w:rPr>
          <w:rFonts w:ascii="TimesLT" w:hAnsi="TimesLT"/>
          <w:szCs w:val="20"/>
          <w:lang w:eastAsia="lt-LT"/>
        </w:rPr>
        <w:t>Didžiausia žuvų rūšinė įvairovė užfiksuota Jono kalnelio kanale ir Klaipėdos kanale – po 11 žuvų rūšių; mažiausiai – 4 rūšys – Mumlaukio ežere.</w:t>
      </w:r>
    </w:p>
    <w:p w:rsidR="00274288" w:rsidRPr="00274288" w:rsidRDefault="00274288" w:rsidP="00274288">
      <w:pPr>
        <w:autoSpaceDE w:val="0"/>
        <w:autoSpaceDN w:val="0"/>
        <w:adjustRightInd w:val="0"/>
        <w:ind w:firstLine="709"/>
        <w:jc w:val="both"/>
        <w:rPr>
          <w:szCs w:val="20"/>
          <w:lang w:eastAsia="lt-LT"/>
        </w:rPr>
      </w:pPr>
      <w:r w:rsidRPr="00274288">
        <w:rPr>
          <w:rFonts w:ascii="TimesLT" w:hAnsi="TimesLT"/>
          <w:szCs w:val="20"/>
          <w:lang w:eastAsia="lt-LT"/>
        </w:rPr>
        <w:t>Visuose stebėtuose miesto telkiniuose dominuoja reo-limnofilinės (tiek tekančių, tiek stovinčių vandenų) žuvų rūšys. Dažniausiai sutinkama rūšis buvo kuoja (100 %), taip pat meknė, paprastoji aukšlė ir ešerys– 71 %. Rečiausiai aptiktos tipiškos reofilinės (tekančių vandenų) žuvų rūšys (nėgė, upėtakis, salatis, šapalas) ir tokios rūšys kaip auksinis karosas, pūgžlys ir trispyglė dyglė (14 – 28 %).</w:t>
      </w:r>
    </w:p>
    <w:p w:rsidR="00274288" w:rsidRPr="00274288" w:rsidRDefault="00274288" w:rsidP="00274288">
      <w:pPr>
        <w:autoSpaceDE w:val="0"/>
        <w:autoSpaceDN w:val="0"/>
        <w:adjustRightInd w:val="0"/>
        <w:ind w:firstLine="709"/>
        <w:jc w:val="both"/>
        <w:rPr>
          <w:rFonts w:ascii="TimesLT" w:hAnsi="TimesLT"/>
          <w:szCs w:val="20"/>
          <w:lang w:eastAsia="lt-LT"/>
        </w:rPr>
      </w:pPr>
      <w:r w:rsidRPr="00274288">
        <w:rPr>
          <w:rFonts w:ascii="TimesLT" w:hAnsi="TimesLT"/>
          <w:szCs w:val="20"/>
          <w:lang w:eastAsia="lt-LT"/>
        </w:rPr>
        <w:t>Produktyviausias iš tirtų telkinių buvo Smeltalės upė ties žiotimis. Taip pat Jono kalnelio kanalas ir Malūno tvenkinys.</w:t>
      </w:r>
    </w:p>
    <w:p w:rsidR="00274288" w:rsidRPr="00274288" w:rsidRDefault="00274288" w:rsidP="00274288">
      <w:pPr>
        <w:autoSpaceDE w:val="0"/>
        <w:autoSpaceDN w:val="0"/>
        <w:adjustRightInd w:val="0"/>
        <w:ind w:firstLine="709"/>
        <w:jc w:val="both"/>
        <w:rPr>
          <w:rFonts w:ascii="TimesLT" w:hAnsi="TimesLT"/>
          <w:szCs w:val="20"/>
          <w:lang w:eastAsia="lt-LT"/>
        </w:rPr>
      </w:pPr>
      <w:r w:rsidRPr="00274288">
        <w:rPr>
          <w:rFonts w:ascii="TimesLT" w:hAnsi="TimesLT"/>
          <w:szCs w:val="20"/>
          <w:lang w:eastAsia="lt-LT"/>
        </w:rPr>
        <w:t>Pagrindinių žuvų rūšių, kurios gali būti svarbios mėgėjiškai žvejybai (lydeka, ešerys, upėtakis, kuoja, raudė, auksinis ir sidabrinis karosas, lynas, meknė, šapalas ir salatis) populiacijų amžinė struktūra atskiruose vandens telkiniuose yra gera. Sutinkama įvairių amžinių grupių individų, tai pat neretos vyresnės (6+ - 8+ metų amžiaus) žuvys.</w:t>
      </w:r>
    </w:p>
    <w:p w:rsidR="00274288" w:rsidRPr="00274288" w:rsidRDefault="00274288" w:rsidP="00274288">
      <w:pPr>
        <w:autoSpaceDE w:val="0"/>
        <w:autoSpaceDN w:val="0"/>
        <w:adjustRightInd w:val="0"/>
        <w:ind w:firstLine="709"/>
        <w:jc w:val="both"/>
        <w:rPr>
          <w:rFonts w:ascii="TimesLT" w:hAnsi="TimesLT"/>
          <w:szCs w:val="20"/>
          <w:lang w:eastAsia="lt-LT"/>
        </w:rPr>
      </w:pPr>
      <w:r w:rsidRPr="00274288">
        <w:rPr>
          <w:rFonts w:ascii="TimesLT" w:hAnsi="TimesLT"/>
          <w:szCs w:val="20"/>
          <w:lang w:eastAsia="lt-LT"/>
        </w:rPr>
        <w:t>Kaip ir ankstesniais tyrimų metais (2011 ir 2013), nustatyta ekologinė upių būklė Klaipėdos miesto upėse ir kanaluose pagal LŽI rodiklius išlieka bloga-vidutiniška.</w:t>
      </w:r>
    </w:p>
    <w:p w:rsidR="00274288" w:rsidRPr="00274288" w:rsidRDefault="00274288" w:rsidP="00274288">
      <w:pPr>
        <w:autoSpaceDE w:val="0"/>
        <w:autoSpaceDN w:val="0"/>
        <w:adjustRightInd w:val="0"/>
        <w:ind w:firstLine="709"/>
        <w:jc w:val="both"/>
        <w:rPr>
          <w:rFonts w:ascii="TimesLT" w:hAnsi="TimesLT"/>
          <w:szCs w:val="20"/>
          <w:lang w:eastAsia="lt-LT"/>
        </w:rPr>
      </w:pPr>
      <w:r w:rsidRPr="00274288">
        <w:rPr>
          <w:rFonts w:ascii="TimesLT" w:hAnsi="TimesLT"/>
          <w:szCs w:val="20"/>
          <w:lang w:eastAsia="lt-LT"/>
        </w:rPr>
        <w:t>Nustatyta Mumlaukio ir Malūno tvenkinio ekologinė būklė pagal EŽI rodiklius įvertinta kaip vidutiniška. Žemą rodiklio vertę iš dalies lėmė tai, kad abiejuose telkiniuose nesugauta ešerių. Malūno tvenkinyje santykinai didelė bentofaginių (ypač karšių) žuvų bendrija.</w:t>
      </w:r>
    </w:p>
    <w:p w:rsidR="00274288" w:rsidRPr="00274288" w:rsidRDefault="00274288" w:rsidP="00274288">
      <w:pPr>
        <w:autoSpaceDE w:val="0"/>
        <w:autoSpaceDN w:val="0"/>
        <w:adjustRightInd w:val="0"/>
        <w:ind w:firstLine="709"/>
        <w:jc w:val="both"/>
        <w:rPr>
          <w:rFonts w:ascii="TimesLT" w:hAnsi="TimesLT"/>
          <w:szCs w:val="20"/>
          <w:lang w:eastAsia="lt-LT"/>
        </w:rPr>
      </w:pPr>
      <w:r w:rsidRPr="00274288">
        <w:rPr>
          <w:rFonts w:ascii="TimesLT" w:hAnsi="TimesLT"/>
          <w:szCs w:val="20"/>
          <w:lang w:eastAsia="lt-LT"/>
        </w:rPr>
        <w:t xml:space="preserve">Jono kalnelio kanale ekologinė būklė buvo paskaičiuota tiek pagal LŽI (upėms), tiek pagal EŽI (ežerams), nes šis vandens telkinys gali būti traktuojamas tiek kaip </w:t>
      </w:r>
      <w:r w:rsidRPr="00274288">
        <w:rPr>
          <w:rFonts w:eastAsia="Calibri"/>
          <w:color w:val="000000"/>
          <w:lang w:eastAsia="en-GB"/>
        </w:rPr>
        <w:t>Akmenos–Danės</w:t>
      </w:r>
      <w:r w:rsidRPr="00274288">
        <w:rPr>
          <w:rFonts w:ascii="TimesLT" w:hAnsi="TimesLT"/>
          <w:szCs w:val="20"/>
          <w:lang w:eastAsia="lt-LT"/>
        </w:rPr>
        <w:t xml:space="preserve"> upės dalis, tiek kaip vandens telkinys su tvenkinio savybėmis. Pagal EŽI nustatyta vidutinė kanalo ekologinė būklė, tuo tarpu pagal LŽI gauta pati mažiausia ekologinės būklės vertė, siekusi vos – 0,12 ir indikuojanti blogą būklę. Tai rodo, kad Jono kalnelio kanalo žuvų bendriją vis tik reiktų traktuoti kaip būdingą tvenkiniui.</w:t>
      </w:r>
    </w:p>
    <w:p w:rsidR="00274288" w:rsidRPr="00274288" w:rsidRDefault="00274288" w:rsidP="00274288">
      <w:pPr>
        <w:autoSpaceDE w:val="0"/>
        <w:autoSpaceDN w:val="0"/>
        <w:adjustRightInd w:val="0"/>
        <w:ind w:firstLine="709"/>
        <w:jc w:val="both"/>
        <w:rPr>
          <w:rFonts w:ascii="TimesLT" w:hAnsi="TimesLT"/>
          <w:szCs w:val="20"/>
          <w:lang w:eastAsia="lt-LT"/>
        </w:rPr>
      </w:pPr>
      <w:r w:rsidRPr="00274288">
        <w:rPr>
          <w:rFonts w:ascii="TimesLT" w:hAnsi="TimesLT"/>
          <w:szCs w:val="20"/>
          <w:lang w:eastAsia="lt-LT"/>
        </w:rPr>
        <w:t>Smeltalės upės valstybinio monitoringo stotyje nuo 2014-2015 metų lašišinių žuvų populiacijos būklė galima sakyti tolygiai prastėja, ir šiemet fiksuotas „tik“ 7,9 ind./100 m</w:t>
      </w:r>
      <w:r w:rsidRPr="00274288">
        <w:rPr>
          <w:rFonts w:ascii="TimesLT" w:hAnsi="TimesLT"/>
          <w:szCs w:val="20"/>
          <w:vertAlign w:val="superscript"/>
          <w:lang w:eastAsia="lt-LT"/>
        </w:rPr>
        <w:t>2</w:t>
      </w:r>
      <w:r w:rsidRPr="00274288">
        <w:rPr>
          <w:rFonts w:ascii="TimesLT" w:hAnsi="TimesLT"/>
          <w:szCs w:val="20"/>
          <w:lang w:eastAsia="lt-LT"/>
        </w:rPr>
        <w:t xml:space="preserve"> gausumas, nors šis ruožas paprastai pasižymi labai aukštu upėtakių/šlakių gausumu.</w:t>
      </w:r>
    </w:p>
    <w:p w:rsidR="00274288" w:rsidRPr="00274288" w:rsidRDefault="00274288" w:rsidP="00274288">
      <w:pPr>
        <w:autoSpaceDE w:val="0"/>
        <w:autoSpaceDN w:val="0"/>
        <w:adjustRightInd w:val="0"/>
        <w:ind w:firstLine="709"/>
        <w:jc w:val="both"/>
        <w:rPr>
          <w:noProof/>
          <w:szCs w:val="20"/>
          <w:lang w:eastAsia="lt-LT"/>
        </w:rPr>
      </w:pPr>
      <w:r w:rsidRPr="00274288">
        <w:rPr>
          <w:szCs w:val="20"/>
          <w:lang w:eastAsia="lt-LT"/>
        </w:rPr>
        <w:t xml:space="preserve">2019 m. Klaipėdos mieste, monitoringo vietose perėjimo laikotarpiu (gegužės, birželio mėn.) buvo stebėtos 53 paukščių rūšys. Dažniausiai stebėtos paukščių rūšys (11-a rūšių): kovai, didžiosios antys, paprastieji varnėnai, juodieji čiurliai, keršuliai, smilginiai strazdai, laukiai, paprastieji kikiliai, </w:t>
      </w:r>
      <w:r w:rsidRPr="00274288">
        <w:rPr>
          <w:noProof/>
          <w:szCs w:val="20"/>
          <w:lang w:eastAsia="lt-LT"/>
        </w:rPr>
        <w:t>uoliniai karveliai, naminiai žvirbliai, rudagalviai kirai.</w:t>
      </w:r>
    </w:p>
    <w:p w:rsidR="00274288" w:rsidRPr="00274288" w:rsidRDefault="00274288" w:rsidP="00274288">
      <w:pPr>
        <w:autoSpaceDE w:val="0"/>
        <w:autoSpaceDN w:val="0"/>
        <w:adjustRightInd w:val="0"/>
        <w:ind w:firstLine="709"/>
        <w:jc w:val="both"/>
        <w:rPr>
          <w:szCs w:val="20"/>
          <w:lang w:eastAsia="lt-LT"/>
        </w:rPr>
      </w:pPr>
      <w:r w:rsidRPr="00274288">
        <w:rPr>
          <w:szCs w:val="20"/>
          <w:lang w:eastAsia="lt-LT"/>
        </w:rPr>
        <w:t>Vertinant paukščių rūšių gausumą (nuo bendro stebėtų paukščių skaičiaus) monitoringo vietose, gausiausia paukščių rūšis yra kovai, kurie sudarė 38,47 %. Atitinkamai didžiosios antys sudarė 11,60 %, paprastieji varnėnai 9,33 %, juodieji čiurliai 5,22 %, keršuliai 5,05 %, smilginiai strazdai 4,15 %, laukiai 3,60 %, paprastieji kikiliai 3,30 %, uoliniai karveliai 3,20%, naminiai žvirbliai 2,97 %, rudagalviai kirai 2,52%. Tuo tarpu visos kitos paukščių rūšys (42 rūšys) Klaipėdos mieste, sudarė tik 10,59 % (nuo bendro stebėtų paukščių skaičiaus).</w:t>
      </w:r>
    </w:p>
    <w:p w:rsidR="00274288" w:rsidRPr="00274288" w:rsidRDefault="00274288" w:rsidP="00274288">
      <w:pPr>
        <w:autoSpaceDE w:val="0"/>
        <w:autoSpaceDN w:val="0"/>
        <w:adjustRightInd w:val="0"/>
        <w:ind w:firstLine="709"/>
        <w:jc w:val="both"/>
        <w:rPr>
          <w:szCs w:val="20"/>
          <w:lang w:eastAsia="lt-LT"/>
        </w:rPr>
      </w:pPr>
      <w:r w:rsidRPr="00274288">
        <w:rPr>
          <w:szCs w:val="20"/>
          <w:lang w:eastAsia="lt-LT"/>
        </w:rPr>
        <w:t>Miesto žaliosiose zonose (parkai, skverai) didžiausia paukščių rūšinė įvairovė nustatyta Malūno parke (27 rūšys) bei parke tarp Statybininkų pr. ir Smiltelės g. (24 rūšys), Ąžuolų giraitės parke (20 rūšių). Mažiausiai paukščių rūšių stebėta Karlskronos skvere (4 rūšys).</w:t>
      </w:r>
    </w:p>
    <w:p w:rsidR="00274288" w:rsidRPr="00274288" w:rsidRDefault="00274288" w:rsidP="00274288">
      <w:pPr>
        <w:autoSpaceDE w:val="0"/>
        <w:autoSpaceDN w:val="0"/>
        <w:adjustRightInd w:val="0"/>
        <w:ind w:firstLine="709"/>
        <w:jc w:val="both"/>
        <w:rPr>
          <w:szCs w:val="20"/>
          <w:lang w:eastAsia="lt-LT"/>
        </w:rPr>
      </w:pPr>
      <w:r w:rsidRPr="00274288">
        <w:rPr>
          <w:szCs w:val="20"/>
          <w:lang w:eastAsia="lt-LT"/>
        </w:rPr>
        <w:t xml:space="preserve">Miesto vandens telkiniuose didžiausia paukščių rūšinė įvairovė nustatyta Malūno tvenkinyje (11 rūšių), mažiausia Mumlaukio ežere (4 rūšys). </w:t>
      </w:r>
    </w:p>
    <w:p w:rsidR="00274288" w:rsidRPr="00274288" w:rsidRDefault="00274288" w:rsidP="00274288">
      <w:pPr>
        <w:autoSpaceDE w:val="0"/>
        <w:autoSpaceDN w:val="0"/>
        <w:adjustRightInd w:val="0"/>
        <w:ind w:firstLine="709"/>
        <w:jc w:val="both"/>
        <w:rPr>
          <w:szCs w:val="20"/>
          <w:lang w:eastAsia="lt-LT"/>
        </w:rPr>
      </w:pPr>
      <w:r w:rsidRPr="00274288">
        <w:rPr>
          <w:szCs w:val="20"/>
          <w:lang w:eastAsia="lt-LT"/>
        </w:rPr>
        <w:t>Miesto gyvenamuosiuose kvartaluose didžiausia paukščių rūšinė įvairovė nustatyta, gyvenamajame kvartale tarp gatvių: Pušyno g., Sportininkų g., Malūnininkų g., Švyturio (16 rūšių), mažiausia – Rumpiškės gyvenamajame kvartale tarp gatvių: Sausio 15 g., Rumpiškės g., Paryžiaus Komunos g., Taikos pr. (8 rūšys).</w:t>
      </w:r>
    </w:p>
    <w:p w:rsidR="00274288" w:rsidRPr="00274288" w:rsidRDefault="00274288" w:rsidP="00274288">
      <w:pPr>
        <w:autoSpaceDE w:val="0"/>
        <w:autoSpaceDN w:val="0"/>
        <w:adjustRightInd w:val="0"/>
        <w:ind w:firstLine="709"/>
        <w:jc w:val="both"/>
        <w:rPr>
          <w:szCs w:val="20"/>
          <w:lang w:eastAsia="lt-LT"/>
        </w:rPr>
      </w:pPr>
      <w:r w:rsidRPr="00274288">
        <w:rPr>
          <w:szCs w:val="20"/>
          <w:lang w:eastAsia="lt-LT"/>
        </w:rPr>
        <w:t>Klaipėdos mieste 2019 m. šikšnosparnių stebėsena vykdyta 58 tyrimo vietose, buvo užfiksuota 827 šikšnosparnių signalai, identifikuota 14 šikšnosparnių rūšių. Iš kurių 10 šikšnosparnių rūšių įrašytos į Lietuvos Respublikos saugomų gyvūnų, augalų ir grybų rūšių sąrašą (Lietuvos raudonoji knyga)</w:t>
      </w:r>
      <w:r w:rsidRPr="00274288">
        <w:rPr>
          <w:szCs w:val="20"/>
          <w:vertAlign w:val="superscript"/>
          <w:lang w:eastAsia="lt-LT"/>
        </w:rPr>
        <w:footnoteReference w:id="3"/>
      </w:r>
      <w:r w:rsidRPr="00274288">
        <w:rPr>
          <w:szCs w:val="20"/>
          <w:lang w:eastAsia="lt-LT"/>
        </w:rPr>
        <w:t xml:space="preserve">. </w:t>
      </w:r>
    </w:p>
    <w:p w:rsidR="00274288" w:rsidRPr="00274288" w:rsidRDefault="00274288" w:rsidP="00274288">
      <w:pPr>
        <w:autoSpaceDE w:val="0"/>
        <w:autoSpaceDN w:val="0"/>
        <w:adjustRightInd w:val="0"/>
        <w:ind w:firstLine="709"/>
        <w:jc w:val="both"/>
        <w:rPr>
          <w:szCs w:val="20"/>
          <w:lang w:eastAsia="lt-LT"/>
        </w:rPr>
      </w:pPr>
      <w:r w:rsidRPr="00274288">
        <w:rPr>
          <w:szCs w:val="20"/>
          <w:lang w:eastAsia="lt-LT"/>
        </w:rPr>
        <w:t xml:space="preserve">Dvi Klaipėdos mieste aptiktos šikšnosparnių rūšys įrašytos į ES Buveinių Direktyvos II priedą, šiame priede yra nurodytos rūšys, kurių apsaugai turi būti steigiamos specialios saugomos teritorijos. Pažymėtina, kad visos šikšnosparnių rūšys yra įtrauktos į ES Buveinių direktyvos IV priedą, šiame priede yra nurodytos rūšys, kurias būtina griežtai saugoti. </w:t>
      </w:r>
    </w:p>
    <w:p w:rsidR="00274288" w:rsidRPr="00274288" w:rsidRDefault="00274288" w:rsidP="00274288">
      <w:pPr>
        <w:autoSpaceDE w:val="0"/>
        <w:autoSpaceDN w:val="0"/>
        <w:adjustRightInd w:val="0"/>
        <w:ind w:firstLine="709"/>
        <w:jc w:val="both"/>
        <w:rPr>
          <w:szCs w:val="20"/>
          <w:lang w:eastAsia="lt-LT"/>
        </w:rPr>
      </w:pPr>
      <w:r w:rsidRPr="00274288">
        <w:rPr>
          <w:szCs w:val="20"/>
          <w:lang w:eastAsia="lt-LT"/>
        </w:rPr>
        <w:t xml:space="preserve">Gausiausiai šikšnosparnių signalai buvo fiksuoti veisimosi laikotarpiu (gegužės, birželio mėn.) - 86 % tyrimo vietų ir identifikuota 13 šikšnosparnių rūšių. Veisimosi laikotarpiu dažniausiai stebimos rūšys: vėlyvasis šikšnys (Eptesicus serotinus), šiaurinis šikšnys (Eptesicus nilssonii), Natuzijaus šikšniukas (Pipistrellus nathusii), rudasis nakviša (Nyctalus noctula), mažasis nakviša (Nyctalus leisleri), dvispalvis plikšnys (Vespertilio murinus). Šiuo laikotarpiu gausiausiai šikšnosparnių buvo registruota Skulptūrų parke (ID21). Panašūs rezultatai buvo ir kituose didžiuosiuose miesto parkuose: Malūno parke (ID24), Draugystės parke (ID43) bei gyvenamųjų namų kvartaluose, kuriuose gausu želdinių: Poilsio – Raudonės gatvių sankryžos (ID39), Naujakiemio g. (ID40) gretimybėse ir kt. </w:t>
      </w:r>
    </w:p>
    <w:p w:rsidR="00274288" w:rsidRPr="00274288" w:rsidRDefault="00274288" w:rsidP="00274288">
      <w:pPr>
        <w:autoSpaceDE w:val="0"/>
        <w:autoSpaceDN w:val="0"/>
        <w:adjustRightInd w:val="0"/>
        <w:ind w:firstLine="709"/>
        <w:jc w:val="both"/>
        <w:rPr>
          <w:szCs w:val="20"/>
          <w:lang w:eastAsia="lt-LT"/>
        </w:rPr>
      </w:pPr>
      <w:r w:rsidRPr="00274288">
        <w:rPr>
          <w:szCs w:val="20"/>
          <w:lang w:eastAsia="lt-LT"/>
        </w:rPr>
        <w:t>Migracijos metu (spalio mėn.) šikšnosparnių signalai buvo fiksuoti 43 % tyrimo vietų. Šiuo laikotarpiu identifikuota 12 šikšnosparnių rūšių. Migracijos laikotarpiu dažniausiai stebimos rūšys: Natuzijaus šikšniukai (P. nathusii), šiauriniai šikšniai (E. nilssonii), rudieji nakvišos (N. noctula). Migracijos metu gausiausiai šikšnosparnių buvo stebėta Smeltės pusiasalyje greta Klaipėdos kanalo (ID56) ir gana gausiai miesto rajonuose, esančiuose greta marių: Baltijos pr. (ID36), Poilsio g.</w:t>
      </w:r>
    </w:p>
    <w:p w:rsidR="00274288" w:rsidRPr="00274288" w:rsidRDefault="00274288" w:rsidP="00274288">
      <w:pPr>
        <w:autoSpaceDE w:val="0"/>
        <w:autoSpaceDN w:val="0"/>
        <w:adjustRightInd w:val="0"/>
        <w:ind w:firstLine="709"/>
        <w:jc w:val="both"/>
        <w:rPr>
          <w:rFonts w:ascii="TimesLT" w:hAnsi="TimesLT"/>
          <w:szCs w:val="20"/>
          <w:lang w:eastAsia="lt-LT"/>
        </w:rPr>
      </w:pPr>
      <w:r w:rsidRPr="00274288">
        <w:rPr>
          <w:rFonts w:ascii="TimesLT" w:hAnsi="TimesLT"/>
          <w:szCs w:val="20"/>
          <w:lang w:eastAsia="lt-LT"/>
        </w:rPr>
        <w:t>Klaipėdos miesto vandens telkiniuose, monitoringo vietose stebėtos 3 varliagyvių rūšys: ežerinė varlė, pievinė varlė ir nendrinė rupūžė. Dažniausiai aptinkama ir gausiausia buvo ežerinė varlė.</w:t>
      </w:r>
    </w:p>
    <w:p w:rsidR="00274288" w:rsidRPr="00274288" w:rsidRDefault="00274288" w:rsidP="00274288">
      <w:pPr>
        <w:autoSpaceDE w:val="0"/>
        <w:autoSpaceDN w:val="0"/>
        <w:adjustRightInd w:val="0"/>
        <w:ind w:firstLine="709"/>
        <w:jc w:val="both"/>
        <w:rPr>
          <w:rFonts w:ascii="TimesLT" w:hAnsi="TimesLT"/>
          <w:szCs w:val="20"/>
          <w:lang w:eastAsia="lt-LT"/>
        </w:rPr>
      </w:pPr>
      <w:r w:rsidRPr="00274288">
        <w:rPr>
          <w:rFonts w:ascii="TimesLT" w:hAnsi="TimesLT"/>
          <w:szCs w:val="20"/>
          <w:lang w:eastAsia="lt-LT"/>
        </w:rPr>
        <w:t>Klaipėdos mieste aptikta saugoma varliagyvių rūšis – nendrinė rupūžė. Vienas individas girdėtas prie tvenkinio greta Žardės piliakalnio (ID18) ir prie Ąžuolyno parko tvenkinio (teritorija neišskirta kaip monitoringo vieta)</w:t>
      </w:r>
      <w:r w:rsidRPr="00274288">
        <w:rPr>
          <w:rFonts w:ascii="TimesLT" w:hAnsi="TimesLT"/>
          <w:szCs w:val="20"/>
          <w:vertAlign w:val="superscript"/>
          <w:lang w:eastAsia="lt-LT"/>
        </w:rPr>
        <w:t>3</w:t>
      </w:r>
      <w:r w:rsidRPr="00274288">
        <w:rPr>
          <w:rFonts w:ascii="TimesLT" w:hAnsi="TimesLT"/>
          <w:szCs w:val="20"/>
          <w:lang w:eastAsia="lt-LT"/>
        </w:rPr>
        <w:t>.</w:t>
      </w:r>
    </w:p>
    <w:p w:rsidR="00274288" w:rsidRPr="00274288" w:rsidRDefault="00274288" w:rsidP="00274288">
      <w:pPr>
        <w:ind w:firstLine="709"/>
        <w:jc w:val="both"/>
        <w:rPr>
          <w:rFonts w:ascii="TimesLT" w:eastAsia="Calibri" w:hAnsi="TimesLT"/>
          <w:szCs w:val="20"/>
          <w:lang w:eastAsia="en-GB"/>
        </w:rPr>
      </w:pPr>
      <w:r w:rsidRPr="00274288">
        <w:rPr>
          <w:rFonts w:ascii="TimesLT" w:hAnsi="TimesLT"/>
          <w:szCs w:val="20"/>
          <w:lang w:eastAsia="lt-LT"/>
        </w:rPr>
        <w:t>Sekančio laikotarpio (2022-2026 m.) g</w:t>
      </w:r>
      <w:r w:rsidRPr="00274288">
        <w:rPr>
          <w:rFonts w:ascii="TimesLT" w:eastAsia="Calibri" w:hAnsi="TimesLT"/>
          <w:szCs w:val="20"/>
          <w:lang w:eastAsia="en-GB"/>
        </w:rPr>
        <w:t xml:space="preserve">yvūnijos monitoringas apima paukščių, varliagyvių, žuvų ir šikšnosparnių stebėseną. Augalijos monitoringas apima makrofitų stebėseną. </w:t>
      </w:r>
    </w:p>
    <w:p w:rsidR="00274288" w:rsidRPr="00274288" w:rsidRDefault="00274288" w:rsidP="00274288">
      <w:pPr>
        <w:ind w:firstLine="709"/>
        <w:jc w:val="both"/>
        <w:rPr>
          <w:rFonts w:ascii="TimesLT" w:eastAsia="Calibri" w:hAnsi="TimesLT"/>
          <w:szCs w:val="20"/>
          <w:lang w:eastAsia="en-GB"/>
        </w:rPr>
      </w:pPr>
      <w:r w:rsidRPr="00274288">
        <w:rPr>
          <w:rFonts w:ascii="TimesLT" w:eastAsia="Calibri" w:hAnsi="TimesLT"/>
          <w:b/>
          <w:szCs w:val="20"/>
          <w:lang w:eastAsia="en-GB"/>
        </w:rPr>
        <w:t>Gyvosios gamtos monitoringo tikslas</w:t>
      </w:r>
      <w:r w:rsidRPr="00274288">
        <w:rPr>
          <w:rFonts w:ascii="TimesLT" w:eastAsia="Calibri" w:hAnsi="TimesLT"/>
          <w:szCs w:val="20"/>
          <w:lang w:eastAsia="en-GB"/>
        </w:rPr>
        <w:t xml:space="preserve"> gyvosios gamtos būklės vertinimas, identifikuojant jautriausias biologinės būklės sritis, vertinant ir prognozuojant pokyčius, siekiant užkirsti kelią jos nykimui ir sudarant sąlygas išsaugojimui.</w:t>
      </w:r>
    </w:p>
    <w:p w:rsidR="00274288" w:rsidRPr="00274288" w:rsidRDefault="00274288" w:rsidP="00274288">
      <w:pPr>
        <w:keepNext/>
        <w:jc w:val="center"/>
        <w:outlineLvl w:val="1"/>
        <w:rPr>
          <w:b/>
          <w:bCs/>
          <w:iCs/>
          <w:highlight w:val="yellow"/>
          <w:lang w:eastAsia="x-none"/>
        </w:rPr>
      </w:pPr>
    </w:p>
    <w:p w:rsidR="00274288" w:rsidRPr="00274288" w:rsidRDefault="00274288" w:rsidP="00274288">
      <w:pPr>
        <w:rPr>
          <w:rFonts w:ascii="TimesLT" w:hAnsi="TimesLT"/>
          <w:szCs w:val="20"/>
          <w:highlight w:val="yellow"/>
          <w:lang w:eastAsia="x-none"/>
        </w:rPr>
      </w:pPr>
    </w:p>
    <w:p w:rsidR="00274288" w:rsidRPr="00274288" w:rsidRDefault="00274288" w:rsidP="00274288">
      <w:pPr>
        <w:keepNext/>
        <w:jc w:val="center"/>
        <w:outlineLvl w:val="2"/>
        <w:rPr>
          <w:b/>
          <w:bCs/>
          <w:lang w:eastAsia="x-none"/>
        </w:rPr>
      </w:pPr>
      <w:bookmarkStart w:id="65" w:name="_Toc80343207"/>
      <w:r w:rsidRPr="00274288">
        <w:rPr>
          <w:b/>
          <w:bCs/>
          <w:lang w:eastAsia="x-none"/>
        </w:rPr>
        <w:t>3.5.2</w:t>
      </w:r>
      <w:r w:rsidRPr="00274288">
        <w:rPr>
          <w:rFonts w:eastAsia="Calibri"/>
          <w:b/>
          <w:lang w:eastAsia="x-none"/>
        </w:rPr>
        <w:t xml:space="preserve">. </w:t>
      </w:r>
      <w:r w:rsidRPr="00274288">
        <w:rPr>
          <w:rFonts w:eastAsia="Calibri"/>
          <w:b/>
          <w:lang w:eastAsia="en-GB"/>
        </w:rPr>
        <w:t xml:space="preserve">Paukščių monitoringas. </w:t>
      </w:r>
      <w:r w:rsidRPr="00274288">
        <w:rPr>
          <w:rFonts w:eastAsia="Calibri"/>
          <w:b/>
          <w:lang w:eastAsia="x-none"/>
        </w:rPr>
        <w:t>M</w:t>
      </w:r>
      <w:r w:rsidRPr="00274288">
        <w:rPr>
          <w:rFonts w:eastAsia="Calibri"/>
          <w:b/>
          <w:lang w:eastAsia="en-GB"/>
        </w:rPr>
        <w:t>onitoringo poreikio pagrindimas</w:t>
      </w:r>
      <w:bookmarkEnd w:id="65"/>
    </w:p>
    <w:p w:rsidR="00274288" w:rsidRPr="00274288" w:rsidRDefault="00274288" w:rsidP="00274288">
      <w:pPr>
        <w:keepNext/>
        <w:jc w:val="both"/>
        <w:outlineLvl w:val="1"/>
        <w:rPr>
          <w:b/>
          <w:bCs/>
          <w:iCs/>
          <w:highlight w:val="yellow"/>
          <w:lang w:eastAsia="x-none"/>
        </w:rPr>
      </w:pP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Paukščiai yra svarbi sudėtinė ekosistemų dalis ir gana efektyvus aplinkos kokybės indikatorius. Ryškiausiai ekologinę būklę atspindi perinčios miesto teritorijoje rūšys. Didelė paukščių įvairovė didina ne tik biologinį, bet ir estetinį teritorijos potencialą. </w:t>
      </w: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Monitoringo duomenys gali būti panaudojami rengiant rūšinės įvairovės išsaugojimo programas ar veiksmus. </w:t>
      </w:r>
    </w:p>
    <w:p w:rsidR="00274288" w:rsidRPr="00274288" w:rsidRDefault="00274288" w:rsidP="00274288">
      <w:pPr>
        <w:ind w:firstLine="709"/>
        <w:jc w:val="both"/>
        <w:rPr>
          <w:highlight w:val="yellow"/>
          <w:lang w:eastAsia="lt-LT"/>
        </w:rPr>
      </w:pPr>
      <w:r w:rsidRPr="00274288">
        <w:rPr>
          <w:rFonts w:eastAsia="Calibri"/>
          <w:lang w:eastAsia="en-GB"/>
        </w:rPr>
        <w:t>Tikslas – įvertinti perinčių paukščių populiacijų būklę ir raidą bei antropogeninės veiklos poveikį.</w:t>
      </w: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Pagrindiniai uždaviniai: </w:t>
      </w:r>
    </w:p>
    <w:p w:rsidR="00274288" w:rsidRPr="00274288" w:rsidRDefault="00274288" w:rsidP="00274288">
      <w:pPr>
        <w:numPr>
          <w:ilvl w:val="0"/>
          <w:numId w:val="14"/>
        </w:numPr>
        <w:autoSpaceDE w:val="0"/>
        <w:autoSpaceDN w:val="0"/>
        <w:adjustRightInd w:val="0"/>
        <w:jc w:val="both"/>
        <w:rPr>
          <w:rFonts w:eastAsia="Calibri"/>
          <w:color w:val="000000"/>
          <w:lang w:eastAsia="en-GB"/>
        </w:rPr>
      </w:pPr>
      <w:r w:rsidRPr="00274288">
        <w:rPr>
          <w:rFonts w:eastAsia="Calibri"/>
          <w:color w:val="000000"/>
          <w:lang w:eastAsia="en-GB"/>
        </w:rPr>
        <w:t xml:space="preserve">atlikti perinčių paukščių apskaitas skirtingo antropogeninio poveikio teritorijose; </w:t>
      </w:r>
    </w:p>
    <w:p w:rsidR="00274288" w:rsidRPr="00274288" w:rsidRDefault="00274288" w:rsidP="00274288">
      <w:pPr>
        <w:numPr>
          <w:ilvl w:val="0"/>
          <w:numId w:val="14"/>
        </w:numPr>
        <w:autoSpaceDE w:val="0"/>
        <w:autoSpaceDN w:val="0"/>
        <w:adjustRightInd w:val="0"/>
        <w:jc w:val="both"/>
        <w:rPr>
          <w:rFonts w:eastAsia="Calibri"/>
          <w:color w:val="000000"/>
          <w:lang w:eastAsia="en-GB"/>
        </w:rPr>
      </w:pPr>
      <w:r w:rsidRPr="00274288">
        <w:rPr>
          <w:rFonts w:eastAsia="Calibri"/>
          <w:color w:val="000000"/>
          <w:lang w:eastAsia="en-GB"/>
        </w:rPr>
        <w:t xml:space="preserve">įvertinti ornitofaunos rūšinę sudėtį tyrimo vietose; </w:t>
      </w:r>
    </w:p>
    <w:p w:rsidR="00274288" w:rsidRPr="00274288" w:rsidRDefault="00274288" w:rsidP="00274288">
      <w:pPr>
        <w:numPr>
          <w:ilvl w:val="0"/>
          <w:numId w:val="14"/>
        </w:numPr>
        <w:autoSpaceDE w:val="0"/>
        <w:autoSpaceDN w:val="0"/>
        <w:adjustRightInd w:val="0"/>
        <w:jc w:val="both"/>
        <w:rPr>
          <w:rFonts w:eastAsia="Calibri"/>
          <w:color w:val="000000"/>
          <w:lang w:eastAsia="en-GB"/>
        </w:rPr>
      </w:pPr>
      <w:r w:rsidRPr="00274288">
        <w:rPr>
          <w:rFonts w:eastAsia="Calibri"/>
          <w:color w:val="000000"/>
          <w:lang w:eastAsia="en-GB"/>
        </w:rPr>
        <w:t xml:space="preserve">įvertinti perinčių paukščių populiacijų būklę; </w:t>
      </w:r>
    </w:p>
    <w:p w:rsidR="00274288" w:rsidRPr="00274288" w:rsidRDefault="00274288" w:rsidP="00274288">
      <w:pPr>
        <w:numPr>
          <w:ilvl w:val="0"/>
          <w:numId w:val="14"/>
        </w:numPr>
        <w:autoSpaceDE w:val="0"/>
        <w:autoSpaceDN w:val="0"/>
        <w:adjustRightInd w:val="0"/>
        <w:jc w:val="both"/>
        <w:rPr>
          <w:rFonts w:eastAsia="Calibri"/>
          <w:color w:val="000000"/>
          <w:lang w:eastAsia="en-GB"/>
        </w:rPr>
      </w:pPr>
      <w:r w:rsidRPr="00274288">
        <w:rPr>
          <w:rFonts w:eastAsia="Calibri"/>
          <w:lang w:eastAsia="en-GB"/>
        </w:rPr>
        <w:t xml:space="preserve">remiantis tyrimų duomenimis nustatyti </w:t>
      </w:r>
      <w:r w:rsidRPr="00274288">
        <w:rPr>
          <w:rFonts w:eastAsia="Calibri"/>
          <w:noProof/>
          <w:lang w:eastAsia="en-GB"/>
        </w:rPr>
        <w:t>pažeidžiamiausias</w:t>
      </w:r>
      <w:r w:rsidRPr="00274288">
        <w:rPr>
          <w:rFonts w:eastAsia="Calibri"/>
          <w:lang w:eastAsia="en-GB"/>
        </w:rPr>
        <w:t xml:space="preserve"> paukščių rūšis. Įvardinti grėsmes, bloginančias perinčių paukščių </w:t>
      </w:r>
      <w:r w:rsidRPr="00274288">
        <w:rPr>
          <w:rFonts w:eastAsia="Calibri"/>
          <w:color w:val="000000"/>
          <w:lang w:eastAsia="en-GB"/>
        </w:rPr>
        <w:t xml:space="preserve">populiacijų būkles bei sprendimo būdus grėsmėms panaikinti/sumažinti, kompensacijos priemones. </w:t>
      </w:r>
    </w:p>
    <w:p w:rsidR="00274288" w:rsidRPr="00274288" w:rsidRDefault="00274288" w:rsidP="00274288">
      <w:pPr>
        <w:autoSpaceDE w:val="0"/>
        <w:autoSpaceDN w:val="0"/>
        <w:adjustRightInd w:val="0"/>
        <w:ind w:firstLine="709"/>
        <w:jc w:val="both"/>
        <w:rPr>
          <w:rFonts w:eastAsia="Calibri"/>
          <w:color w:val="000000"/>
          <w:lang w:eastAsia="en-GB"/>
        </w:rPr>
      </w:pPr>
    </w:p>
    <w:p w:rsidR="00274288" w:rsidRPr="00274288" w:rsidRDefault="00274288" w:rsidP="00274288">
      <w:pPr>
        <w:autoSpaceDE w:val="0"/>
        <w:autoSpaceDN w:val="0"/>
        <w:adjustRightInd w:val="0"/>
        <w:ind w:firstLine="709"/>
        <w:jc w:val="both"/>
        <w:rPr>
          <w:rFonts w:eastAsia="Calibri"/>
          <w:lang w:eastAsia="en-GB"/>
        </w:rPr>
      </w:pPr>
    </w:p>
    <w:p w:rsidR="00274288" w:rsidRPr="00274288" w:rsidRDefault="00274288" w:rsidP="00274288">
      <w:pPr>
        <w:keepNext/>
        <w:jc w:val="center"/>
        <w:outlineLvl w:val="2"/>
        <w:rPr>
          <w:b/>
          <w:bCs/>
          <w:lang w:eastAsia="x-none"/>
        </w:rPr>
      </w:pPr>
      <w:bookmarkStart w:id="66" w:name="_Toc80343208"/>
      <w:r w:rsidRPr="00274288">
        <w:rPr>
          <w:b/>
          <w:bCs/>
          <w:lang w:eastAsia="x-none"/>
        </w:rPr>
        <w:t>3.5.3</w:t>
      </w:r>
      <w:r w:rsidRPr="00274288">
        <w:rPr>
          <w:lang w:eastAsia="x-none"/>
        </w:rPr>
        <w:t xml:space="preserve">. </w:t>
      </w:r>
      <w:r w:rsidRPr="00274288">
        <w:rPr>
          <w:b/>
          <w:bCs/>
          <w:lang w:eastAsia="x-none"/>
        </w:rPr>
        <w:t>Paukščių monitoringo vietų lokalizacija</w:t>
      </w:r>
      <w:bookmarkEnd w:id="66"/>
    </w:p>
    <w:p w:rsidR="00274288" w:rsidRPr="00274288" w:rsidRDefault="00274288" w:rsidP="00274288">
      <w:pPr>
        <w:rPr>
          <w:rFonts w:ascii="TimesLT" w:eastAsia="Calibri" w:hAnsi="TimesLT"/>
          <w:szCs w:val="20"/>
          <w:lang w:eastAsia="x-none"/>
        </w:rPr>
      </w:pP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Tyrimo vietos, kuriose numatoma vykdyti paukščių apskaitas, parinktos siekiant apimti skirtingo antropogeninio poveikio teritorijas. Tai miesto parkai bei tankiai užstatyti kvartalai greta judrių gatvių ir pramoninių rajonų. </w:t>
      </w:r>
    </w:p>
    <w:p w:rsidR="00274288" w:rsidRPr="00274288" w:rsidRDefault="00274288" w:rsidP="00274288">
      <w:pPr>
        <w:ind w:firstLine="709"/>
        <w:jc w:val="both"/>
        <w:rPr>
          <w:rFonts w:eastAsia="Calibri"/>
          <w:color w:val="000000"/>
          <w:lang w:eastAsia="en-GB"/>
        </w:rPr>
      </w:pPr>
      <w:r w:rsidRPr="00274288">
        <w:rPr>
          <w:rFonts w:eastAsia="Calibri"/>
          <w:color w:val="000000"/>
          <w:lang w:eastAsia="en-GB"/>
        </w:rPr>
        <w:t>Stebėsenos vietų lokalizacija pateikiama 40 lentelėje ir 26 paveiksle. Vietos koordinatės – tai parko, skvero ar gyvenamojo kvartalo centrinio taško koordinatės.</w:t>
      </w:r>
    </w:p>
    <w:p w:rsidR="00274288" w:rsidRPr="00274288" w:rsidRDefault="00274288" w:rsidP="00274288">
      <w:pPr>
        <w:ind w:firstLine="709"/>
        <w:jc w:val="both"/>
        <w:rPr>
          <w:rFonts w:eastAsia="Calibri"/>
          <w:color w:val="000000"/>
          <w:lang w:eastAsia="en-GB"/>
        </w:rPr>
      </w:pPr>
    </w:p>
    <w:p w:rsidR="00274288" w:rsidRPr="00274288" w:rsidRDefault="00274288" w:rsidP="00274288">
      <w:pPr>
        <w:ind w:firstLine="709"/>
        <w:jc w:val="right"/>
        <w:rPr>
          <w:rFonts w:eastAsia="Calibri"/>
          <w:color w:val="000000"/>
          <w:lang w:eastAsia="en-GB"/>
        </w:rPr>
      </w:pPr>
      <w:r w:rsidRPr="00274288">
        <w:rPr>
          <w:rFonts w:eastAsia="Calibri"/>
          <w:b/>
          <w:color w:val="000000"/>
          <w:lang w:eastAsia="en-GB"/>
        </w:rPr>
        <w:t>40 lentelė</w:t>
      </w:r>
    </w:p>
    <w:p w:rsidR="00274288" w:rsidRPr="00274288" w:rsidRDefault="00274288" w:rsidP="00274288">
      <w:pPr>
        <w:spacing w:before="120" w:after="120"/>
        <w:jc w:val="center"/>
        <w:rPr>
          <w:rFonts w:ascii="TimesLT" w:hAnsi="TimesLT"/>
          <w:szCs w:val="20"/>
          <w:lang w:eastAsia="lt-LT"/>
        </w:rPr>
      </w:pPr>
      <w:r w:rsidRPr="00274288">
        <w:rPr>
          <w:rFonts w:ascii="TimesLT" w:hAnsi="TimesLT"/>
          <w:szCs w:val="20"/>
          <w:lang w:eastAsia="lt-LT"/>
        </w:rPr>
        <w:t>Paukščių monitoringo vietos</w:t>
      </w:r>
    </w:p>
    <w:tbl>
      <w:tblPr>
        <w:tblStyle w:val="Lentelstinklelis1"/>
        <w:tblW w:w="5000" w:type="pct"/>
        <w:tblLook w:val="04A0" w:firstRow="1" w:lastRow="0" w:firstColumn="1" w:lastColumn="0" w:noHBand="0" w:noVBand="1"/>
      </w:tblPr>
      <w:tblGrid>
        <w:gridCol w:w="720"/>
        <w:gridCol w:w="4206"/>
        <w:gridCol w:w="2464"/>
        <w:gridCol w:w="2464"/>
      </w:tblGrid>
      <w:tr w:rsidR="00274288" w:rsidRPr="00274288" w:rsidTr="00274288">
        <w:trPr>
          <w:tblHeader/>
        </w:trPr>
        <w:tc>
          <w:tcPr>
            <w:tcW w:w="366" w:type="pct"/>
            <w:vMerge w:val="restart"/>
          </w:tcPr>
          <w:p w:rsidR="00274288" w:rsidRPr="00274288" w:rsidRDefault="00274288" w:rsidP="00274288">
            <w:pPr>
              <w:autoSpaceDE w:val="0"/>
              <w:autoSpaceDN w:val="0"/>
              <w:adjustRightInd w:val="0"/>
              <w:jc w:val="center"/>
              <w:rPr>
                <w:sz w:val="22"/>
                <w:szCs w:val="22"/>
                <w:vertAlign w:val="superscript"/>
                <w:lang w:eastAsia="lt-LT"/>
              </w:rPr>
            </w:pPr>
            <w:r w:rsidRPr="00274288">
              <w:rPr>
                <w:b/>
                <w:bCs/>
                <w:sz w:val="22"/>
                <w:szCs w:val="22"/>
                <w:lang w:eastAsia="lt-LT"/>
              </w:rPr>
              <w:t>ID</w:t>
            </w:r>
            <w:r w:rsidRPr="00274288">
              <w:rPr>
                <w:b/>
                <w:bCs/>
                <w:sz w:val="22"/>
                <w:szCs w:val="22"/>
                <w:vertAlign w:val="superscript"/>
                <w:lang w:eastAsia="lt-LT"/>
              </w:rPr>
              <w:t>*</w:t>
            </w:r>
          </w:p>
        </w:tc>
        <w:tc>
          <w:tcPr>
            <w:tcW w:w="2134" w:type="pct"/>
            <w:vMerge w:val="restart"/>
          </w:tcPr>
          <w:p w:rsidR="00274288" w:rsidRPr="00274288" w:rsidRDefault="00274288" w:rsidP="00274288">
            <w:pPr>
              <w:autoSpaceDE w:val="0"/>
              <w:autoSpaceDN w:val="0"/>
              <w:adjustRightInd w:val="0"/>
              <w:jc w:val="center"/>
              <w:rPr>
                <w:sz w:val="22"/>
                <w:szCs w:val="22"/>
                <w:lang w:eastAsia="lt-LT"/>
              </w:rPr>
            </w:pPr>
            <w:r w:rsidRPr="00274288">
              <w:rPr>
                <w:b/>
                <w:bCs/>
                <w:sz w:val="22"/>
                <w:szCs w:val="22"/>
                <w:lang w:eastAsia="lt-LT"/>
              </w:rPr>
              <w:t>Tyrimų vieta</w:t>
            </w:r>
          </w:p>
        </w:tc>
        <w:tc>
          <w:tcPr>
            <w:tcW w:w="2500" w:type="pct"/>
            <w:gridSpan w:val="2"/>
          </w:tcPr>
          <w:p w:rsidR="00274288" w:rsidRPr="00274288" w:rsidRDefault="00274288" w:rsidP="00274288">
            <w:pPr>
              <w:autoSpaceDE w:val="0"/>
              <w:autoSpaceDN w:val="0"/>
              <w:adjustRightInd w:val="0"/>
              <w:jc w:val="center"/>
              <w:rPr>
                <w:sz w:val="22"/>
                <w:szCs w:val="22"/>
                <w:lang w:eastAsia="lt-LT"/>
              </w:rPr>
            </w:pPr>
            <w:r w:rsidRPr="00274288">
              <w:rPr>
                <w:rFonts w:eastAsia="Calibri"/>
                <w:b/>
                <w:bCs/>
                <w:color w:val="000000"/>
                <w:sz w:val="22"/>
                <w:szCs w:val="22"/>
              </w:rPr>
              <w:t>Koordinatės (LKS-94)</w:t>
            </w:r>
          </w:p>
        </w:tc>
      </w:tr>
      <w:tr w:rsidR="00274288" w:rsidRPr="00274288" w:rsidTr="00274288">
        <w:trPr>
          <w:tblHeader/>
        </w:trPr>
        <w:tc>
          <w:tcPr>
            <w:tcW w:w="366" w:type="pct"/>
            <w:vMerge/>
          </w:tcPr>
          <w:p w:rsidR="00274288" w:rsidRPr="00274288" w:rsidRDefault="00274288" w:rsidP="00274288">
            <w:pPr>
              <w:autoSpaceDE w:val="0"/>
              <w:autoSpaceDN w:val="0"/>
              <w:adjustRightInd w:val="0"/>
              <w:jc w:val="center"/>
              <w:rPr>
                <w:sz w:val="22"/>
                <w:szCs w:val="22"/>
                <w:lang w:eastAsia="lt-LT"/>
              </w:rPr>
            </w:pPr>
          </w:p>
        </w:tc>
        <w:tc>
          <w:tcPr>
            <w:tcW w:w="2134" w:type="pct"/>
            <w:vMerge/>
          </w:tcPr>
          <w:p w:rsidR="00274288" w:rsidRPr="00274288" w:rsidRDefault="00274288" w:rsidP="00274288">
            <w:pPr>
              <w:autoSpaceDE w:val="0"/>
              <w:autoSpaceDN w:val="0"/>
              <w:adjustRightInd w:val="0"/>
              <w:jc w:val="center"/>
              <w:rPr>
                <w:sz w:val="22"/>
                <w:szCs w:val="22"/>
                <w:lang w:eastAsia="lt-LT"/>
              </w:rPr>
            </w:pPr>
          </w:p>
        </w:tc>
        <w:tc>
          <w:tcPr>
            <w:tcW w:w="1250" w:type="pct"/>
          </w:tcPr>
          <w:p w:rsidR="00274288" w:rsidRPr="00274288" w:rsidRDefault="00274288" w:rsidP="00274288">
            <w:pPr>
              <w:autoSpaceDE w:val="0"/>
              <w:autoSpaceDN w:val="0"/>
              <w:adjustRightInd w:val="0"/>
              <w:jc w:val="center"/>
              <w:rPr>
                <w:b/>
                <w:sz w:val="22"/>
                <w:szCs w:val="22"/>
                <w:lang w:eastAsia="lt-LT"/>
              </w:rPr>
            </w:pPr>
            <w:r w:rsidRPr="00274288">
              <w:rPr>
                <w:b/>
                <w:sz w:val="22"/>
                <w:szCs w:val="22"/>
                <w:lang w:eastAsia="lt-LT"/>
              </w:rPr>
              <w:t>X</w:t>
            </w:r>
          </w:p>
        </w:tc>
        <w:tc>
          <w:tcPr>
            <w:tcW w:w="1250" w:type="pct"/>
          </w:tcPr>
          <w:p w:rsidR="00274288" w:rsidRPr="00274288" w:rsidRDefault="00274288" w:rsidP="00274288">
            <w:pPr>
              <w:autoSpaceDE w:val="0"/>
              <w:autoSpaceDN w:val="0"/>
              <w:adjustRightInd w:val="0"/>
              <w:jc w:val="center"/>
              <w:rPr>
                <w:b/>
                <w:sz w:val="22"/>
                <w:szCs w:val="22"/>
                <w:lang w:eastAsia="lt-LT"/>
              </w:rPr>
            </w:pPr>
            <w:r w:rsidRPr="00274288">
              <w:rPr>
                <w:b/>
                <w:sz w:val="22"/>
                <w:szCs w:val="22"/>
                <w:lang w:eastAsia="lt-LT"/>
              </w:rPr>
              <w:t>Y</w:t>
            </w:r>
          </w:p>
        </w:tc>
      </w:tr>
      <w:tr w:rsidR="00274288" w:rsidRPr="00274288" w:rsidTr="00274288">
        <w:tc>
          <w:tcPr>
            <w:tcW w:w="366"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1 </w:t>
            </w:r>
          </w:p>
        </w:tc>
        <w:tc>
          <w:tcPr>
            <w:tcW w:w="2134"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Mumlaukio ežeras </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319802</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6182491</w:t>
            </w:r>
          </w:p>
        </w:tc>
      </w:tr>
      <w:tr w:rsidR="00274288" w:rsidRPr="00274288" w:rsidTr="00274288">
        <w:tc>
          <w:tcPr>
            <w:tcW w:w="366"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2 </w:t>
            </w:r>
          </w:p>
        </w:tc>
        <w:tc>
          <w:tcPr>
            <w:tcW w:w="2134"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Treko parkas </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319983</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6181347</w:t>
            </w:r>
          </w:p>
        </w:tc>
      </w:tr>
      <w:tr w:rsidR="00274288" w:rsidRPr="00274288" w:rsidTr="00274288">
        <w:tc>
          <w:tcPr>
            <w:tcW w:w="366"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3 </w:t>
            </w:r>
          </w:p>
        </w:tc>
        <w:tc>
          <w:tcPr>
            <w:tcW w:w="2134"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Šiaurės pr.- Kretingos g. vandens telkinys </w:t>
            </w:r>
          </w:p>
        </w:tc>
        <w:tc>
          <w:tcPr>
            <w:tcW w:w="1250"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320044</w:t>
            </w:r>
          </w:p>
        </w:tc>
        <w:tc>
          <w:tcPr>
            <w:tcW w:w="1250"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6180930</w:t>
            </w:r>
          </w:p>
        </w:tc>
      </w:tr>
      <w:tr w:rsidR="00274288" w:rsidRPr="00274288" w:rsidTr="00274288">
        <w:tc>
          <w:tcPr>
            <w:tcW w:w="366"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4 </w:t>
            </w:r>
          </w:p>
        </w:tc>
        <w:tc>
          <w:tcPr>
            <w:tcW w:w="2134"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Šiaurės pr. vandens telkinys </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320215</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6180610</w:t>
            </w:r>
          </w:p>
        </w:tc>
      </w:tr>
      <w:tr w:rsidR="00274288" w:rsidRPr="00274288" w:rsidTr="00274288">
        <w:tc>
          <w:tcPr>
            <w:tcW w:w="366"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5 </w:t>
            </w:r>
          </w:p>
        </w:tc>
        <w:tc>
          <w:tcPr>
            <w:tcW w:w="2134"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Gyvenamasis kvartalas tarp gatvių: Pušyno g., Sportininkų g., Malūnininkų g., Švyturio g. </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318677</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6180151</w:t>
            </w:r>
          </w:p>
        </w:tc>
      </w:tr>
      <w:tr w:rsidR="00274288" w:rsidRPr="00274288" w:rsidTr="00274288">
        <w:tc>
          <w:tcPr>
            <w:tcW w:w="366"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6 </w:t>
            </w:r>
          </w:p>
        </w:tc>
        <w:tc>
          <w:tcPr>
            <w:tcW w:w="2134"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Liepų g. – Joniškės g. želdynas </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322237</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6180173</w:t>
            </w:r>
          </w:p>
        </w:tc>
      </w:tr>
      <w:tr w:rsidR="00274288" w:rsidRPr="00274288" w:rsidTr="00274288">
        <w:tc>
          <w:tcPr>
            <w:tcW w:w="366"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7 </w:t>
            </w:r>
          </w:p>
        </w:tc>
        <w:tc>
          <w:tcPr>
            <w:tcW w:w="2134"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Šiaulių g. skveras </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319772</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6179641</w:t>
            </w:r>
          </w:p>
        </w:tc>
      </w:tr>
      <w:tr w:rsidR="00274288" w:rsidRPr="00274288" w:rsidTr="00274288">
        <w:tc>
          <w:tcPr>
            <w:tcW w:w="366"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8 </w:t>
            </w:r>
          </w:p>
        </w:tc>
        <w:tc>
          <w:tcPr>
            <w:tcW w:w="2134"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Skulptūrų parkas </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320351</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6179574</w:t>
            </w:r>
          </w:p>
        </w:tc>
      </w:tr>
      <w:tr w:rsidR="00274288" w:rsidRPr="00274288" w:rsidTr="00274288">
        <w:tc>
          <w:tcPr>
            <w:tcW w:w="366"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9 </w:t>
            </w:r>
          </w:p>
        </w:tc>
        <w:tc>
          <w:tcPr>
            <w:tcW w:w="2134"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Danės skveras </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320118</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6178927</w:t>
            </w:r>
          </w:p>
        </w:tc>
      </w:tr>
      <w:tr w:rsidR="00274288" w:rsidRPr="00274288" w:rsidTr="00274288">
        <w:tc>
          <w:tcPr>
            <w:tcW w:w="366"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10 </w:t>
            </w:r>
          </w:p>
        </w:tc>
        <w:tc>
          <w:tcPr>
            <w:tcW w:w="2134"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Karlskronos skveras </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319665</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6178609</w:t>
            </w:r>
          </w:p>
        </w:tc>
      </w:tr>
      <w:tr w:rsidR="00274288" w:rsidRPr="00274288" w:rsidTr="00274288">
        <w:tc>
          <w:tcPr>
            <w:tcW w:w="366"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11 </w:t>
            </w:r>
          </w:p>
        </w:tc>
        <w:tc>
          <w:tcPr>
            <w:tcW w:w="2134"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Malūno parkas</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321087</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6178445</w:t>
            </w:r>
          </w:p>
        </w:tc>
      </w:tr>
      <w:tr w:rsidR="00274288" w:rsidRPr="00274288" w:rsidTr="00274288">
        <w:tc>
          <w:tcPr>
            <w:tcW w:w="366"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12 </w:t>
            </w:r>
          </w:p>
        </w:tc>
        <w:tc>
          <w:tcPr>
            <w:tcW w:w="2134"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Gyvenamasis kvartalas tarp gatvių: Turgaus a., Taikos pr., </w:t>
            </w:r>
          </w:p>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Sausio 15 g., Pilies g., </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320206</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6178132</w:t>
            </w:r>
          </w:p>
        </w:tc>
      </w:tr>
      <w:tr w:rsidR="00274288" w:rsidRPr="00274288" w:rsidTr="00274288">
        <w:tc>
          <w:tcPr>
            <w:tcW w:w="366"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13 </w:t>
            </w:r>
          </w:p>
        </w:tc>
        <w:tc>
          <w:tcPr>
            <w:tcW w:w="2134"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Storosios liepos skveras </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320027</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6177713</w:t>
            </w:r>
          </w:p>
        </w:tc>
      </w:tr>
      <w:tr w:rsidR="00274288" w:rsidRPr="00274288" w:rsidTr="00274288">
        <w:tc>
          <w:tcPr>
            <w:tcW w:w="366"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14 </w:t>
            </w:r>
          </w:p>
        </w:tc>
        <w:tc>
          <w:tcPr>
            <w:tcW w:w="2134"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Rumpiškės raj. tarp gatvių: Sausio 15-osios g., Rumpiškės g., Paryžiaus Komunos g., Taikos pr. </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321018</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6177897</w:t>
            </w:r>
          </w:p>
        </w:tc>
      </w:tr>
      <w:tr w:rsidR="00274288" w:rsidRPr="00274288" w:rsidTr="00274288">
        <w:tc>
          <w:tcPr>
            <w:tcW w:w="366"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15 </w:t>
            </w:r>
          </w:p>
        </w:tc>
        <w:tc>
          <w:tcPr>
            <w:tcW w:w="2134"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Ąžuolų giraitės parkas </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321262</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6177447</w:t>
            </w:r>
          </w:p>
        </w:tc>
      </w:tr>
      <w:tr w:rsidR="00274288" w:rsidRPr="00274288" w:rsidTr="00274288">
        <w:tc>
          <w:tcPr>
            <w:tcW w:w="366"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16 </w:t>
            </w:r>
          </w:p>
        </w:tc>
        <w:tc>
          <w:tcPr>
            <w:tcW w:w="2134"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Parkas tarp Baltijos pr. ir Debreceno g. </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322200</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6176011</w:t>
            </w:r>
          </w:p>
        </w:tc>
      </w:tr>
      <w:tr w:rsidR="00274288" w:rsidRPr="00274288" w:rsidTr="00274288">
        <w:tc>
          <w:tcPr>
            <w:tcW w:w="366"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17 </w:t>
            </w:r>
          </w:p>
        </w:tc>
        <w:tc>
          <w:tcPr>
            <w:tcW w:w="2134"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Debreceno skveras </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322354</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6175806</w:t>
            </w:r>
          </w:p>
        </w:tc>
      </w:tr>
      <w:tr w:rsidR="00274288" w:rsidRPr="00274288" w:rsidTr="00274288">
        <w:tc>
          <w:tcPr>
            <w:tcW w:w="366"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18 </w:t>
            </w:r>
          </w:p>
        </w:tc>
        <w:tc>
          <w:tcPr>
            <w:tcW w:w="2134"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Draugystės parkas </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322707</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6175214</w:t>
            </w:r>
          </w:p>
        </w:tc>
      </w:tr>
      <w:tr w:rsidR="00274288" w:rsidRPr="00274288" w:rsidTr="00274288">
        <w:tc>
          <w:tcPr>
            <w:tcW w:w="366"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19 </w:t>
            </w:r>
          </w:p>
        </w:tc>
        <w:tc>
          <w:tcPr>
            <w:tcW w:w="2134"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Gyvenamasis kvartalas tarp: Naujakiemio, Gedminų, </w:t>
            </w:r>
          </w:p>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Statybininkų pr., Taikos pr. </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322243</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6174901</w:t>
            </w:r>
          </w:p>
        </w:tc>
      </w:tr>
      <w:tr w:rsidR="00274288" w:rsidRPr="00274288" w:rsidTr="00274288">
        <w:tc>
          <w:tcPr>
            <w:tcW w:w="366"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20 </w:t>
            </w:r>
          </w:p>
        </w:tc>
        <w:tc>
          <w:tcPr>
            <w:tcW w:w="2134"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Parkas tarp Statybininkų pr. ir Smiltelės g. </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322839</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6174449</w:t>
            </w:r>
          </w:p>
        </w:tc>
      </w:tr>
    </w:tbl>
    <w:p w:rsidR="00274288" w:rsidRPr="00274288" w:rsidRDefault="00274288" w:rsidP="00274288">
      <w:pPr>
        <w:spacing w:before="120" w:after="120"/>
        <w:ind w:firstLine="709"/>
        <w:rPr>
          <w:i/>
          <w:sz w:val="20"/>
          <w:szCs w:val="20"/>
          <w:lang w:eastAsia="lt-LT"/>
        </w:rPr>
      </w:pPr>
      <w:r w:rsidRPr="00274288">
        <w:rPr>
          <w:sz w:val="20"/>
          <w:szCs w:val="20"/>
          <w:lang w:eastAsia="lt-LT"/>
        </w:rPr>
        <w:t xml:space="preserve">* - </w:t>
      </w:r>
      <w:r w:rsidRPr="00274288">
        <w:rPr>
          <w:i/>
          <w:sz w:val="20"/>
          <w:szCs w:val="20"/>
          <w:lang w:eastAsia="lt-LT"/>
        </w:rPr>
        <w:t>unikalus tyrimo vietos numeris</w:t>
      </w:r>
    </w:p>
    <w:p w:rsidR="00274288" w:rsidRPr="00274288" w:rsidRDefault="00274288" w:rsidP="00274288">
      <w:pPr>
        <w:spacing w:before="120" w:after="120"/>
        <w:ind w:firstLine="709"/>
        <w:rPr>
          <w:i/>
          <w:sz w:val="20"/>
          <w:szCs w:val="20"/>
          <w:lang w:eastAsia="lt-LT"/>
        </w:rPr>
      </w:pPr>
    </w:p>
    <w:p w:rsidR="00274288" w:rsidRPr="00274288" w:rsidRDefault="00274288" w:rsidP="00274288">
      <w:pPr>
        <w:spacing w:before="120" w:after="120"/>
        <w:jc w:val="center"/>
        <w:rPr>
          <w:rFonts w:eastAsia="Calibri"/>
          <w:sz w:val="20"/>
          <w:szCs w:val="20"/>
          <w:lang w:eastAsia="x-none"/>
        </w:rPr>
      </w:pPr>
      <w:r w:rsidRPr="00274288">
        <w:rPr>
          <w:rFonts w:eastAsia="Calibri"/>
          <w:noProof/>
          <w:sz w:val="20"/>
          <w:szCs w:val="20"/>
          <w:lang w:eastAsia="lt-LT"/>
        </w:rPr>
        <w:drawing>
          <wp:inline distT="0" distB="0" distL="0" distR="0" wp14:anchorId="613FC4CC" wp14:editId="666DA75D">
            <wp:extent cx="5149850" cy="7308850"/>
            <wp:effectExtent l="0" t="0" r="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149850" cy="7308850"/>
                    </a:xfrm>
                    <a:prstGeom prst="rect">
                      <a:avLst/>
                    </a:prstGeom>
                    <a:noFill/>
                    <a:ln>
                      <a:noFill/>
                    </a:ln>
                  </pic:spPr>
                </pic:pic>
              </a:graphicData>
            </a:graphic>
          </wp:inline>
        </w:drawing>
      </w:r>
    </w:p>
    <w:p w:rsidR="00274288" w:rsidRPr="00274288" w:rsidRDefault="00274288" w:rsidP="00274288">
      <w:pPr>
        <w:spacing w:before="120" w:after="120"/>
        <w:jc w:val="center"/>
        <w:rPr>
          <w:rFonts w:ascii="TimesLT" w:hAnsi="TimesLT"/>
          <w:szCs w:val="20"/>
          <w:lang w:eastAsia="lt-LT"/>
        </w:rPr>
      </w:pPr>
      <w:r w:rsidRPr="00274288">
        <w:rPr>
          <w:rFonts w:eastAsia="Calibri"/>
          <w:color w:val="000000"/>
          <w:lang w:eastAsia="en-GB"/>
        </w:rPr>
        <w:t xml:space="preserve">26 pav. </w:t>
      </w:r>
      <w:r w:rsidRPr="00274288">
        <w:rPr>
          <w:rFonts w:ascii="TimesLT" w:hAnsi="TimesLT"/>
          <w:szCs w:val="20"/>
          <w:lang w:eastAsia="lt-LT"/>
        </w:rPr>
        <w:t>Paukščių monitoringo vietos</w:t>
      </w:r>
    </w:p>
    <w:p w:rsidR="00274288" w:rsidRPr="00274288" w:rsidRDefault="00274288" w:rsidP="00274288">
      <w:pPr>
        <w:spacing w:before="120" w:after="120"/>
        <w:jc w:val="center"/>
        <w:rPr>
          <w:rFonts w:ascii="TimesLT" w:hAnsi="TimesLT"/>
          <w:szCs w:val="20"/>
          <w:lang w:eastAsia="lt-LT"/>
        </w:rPr>
      </w:pPr>
    </w:p>
    <w:p w:rsidR="00274288" w:rsidRPr="00274288" w:rsidRDefault="00274288" w:rsidP="00274288">
      <w:pPr>
        <w:spacing w:before="120" w:after="120"/>
        <w:jc w:val="center"/>
        <w:rPr>
          <w:rFonts w:ascii="TimesLT" w:hAnsi="TimesLT"/>
          <w:szCs w:val="20"/>
          <w:lang w:eastAsia="lt-LT"/>
        </w:rPr>
      </w:pPr>
    </w:p>
    <w:p w:rsidR="00274288" w:rsidRPr="00274288" w:rsidRDefault="00274288" w:rsidP="00274288">
      <w:pPr>
        <w:spacing w:before="120" w:after="120"/>
        <w:jc w:val="center"/>
        <w:rPr>
          <w:rFonts w:ascii="TimesLT" w:hAnsi="TimesLT"/>
          <w:szCs w:val="20"/>
          <w:lang w:eastAsia="lt-LT"/>
        </w:rPr>
      </w:pPr>
    </w:p>
    <w:p w:rsidR="00274288" w:rsidRPr="00274288" w:rsidRDefault="00274288" w:rsidP="00274288">
      <w:pPr>
        <w:keepNext/>
        <w:jc w:val="center"/>
        <w:outlineLvl w:val="2"/>
        <w:rPr>
          <w:rFonts w:eastAsia="Calibri"/>
          <w:b/>
          <w:bCs/>
          <w:lang w:eastAsia="x-none"/>
        </w:rPr>
      </w:pPr>
      <w:bookmarkStart w:id="67" w:name="_Toc80343209"/>
      <w:r w:rsidRPr="00274288">
        <w:rPr>
          <w:b/>
          <w:bCs/>
          <w:lang w:eastAsia="x-none"/>
        </w:rPr>
        <w:t>3.5.4</w:t>
      </w:r>
      <w:r w:rsidRPr="00274288">
        <w:rPr>
          <w:lang w:eastAsia="x-none"/>
        </w:rPr>
        <w:t xml:space="preserve">. </w:t>
      </w:r>
      <w:r w:rsidRPr="00274288">
        <w:rPr>
          <w:rFonts w:eastAsia="Calibri"/>
          <w:b/>
          <w:bCs/>
          <w:lang w:eastAsia="x-none"/>
        </w:rPr>
        <w:t>Paukščių stebėjimo parametrai, periodiškumas ir stebėjimo metodai, rezultatų vertinimo kriterijai</w:t>
      </w:r>
      <w:bookmarkEnd w:id="67"/>
    </w:p>
    <w:p w:rsidR="00274288" w:rsidRPr="00274288" w:rsidRDefault="00274288" w:rsidP="00274288">
      <w:pPr>
        <w:spacing w:before="120" w:after="120"/>
        <w:jc w:val="center"/>
        <w:rPr>
          <w:rFonts w:eastAsia="Calibri"/>
          <w:color w:val="000000"/>
          <w:sz w:val="23"/>
          <w:szCs w:val="23"/>
          <w:lang w:eastAsia="en-GB"/>
        </w:rPr>
      </w:pPr>
    </w:p>
    <w:p w:rsidR="00274288" w:rsidRPr="00274288" w:rsidRDefault="00274288" w:rsidP="00274288">
      <w:pPr>
        <w:spacing w:before="120" w:after="120"/>
        <w:ind w:firstLine="709"/>
        <w:jc w:val="both"/>
        <w:rPr>
          <w:rFonts w:eastAsia="Calibri"/>
          <w:color w:val="000000"/>
          <w:lang w:eastAsia="en-GB"/>
        </w:rPr>
      </w:pPr>
      <w:r w:rsidRPr="00274288">
        <w:rPr>
          <w:rFonts w:eastAsia="Calibri"/>
          <w:color w:val="000000"/>
          <w:lang w:eastAsia="en-GB"/>
        </w:rPr>
        <w:t>Perinčių paukščių apskaitų metu stebimi parametrai, taikomi metodai bei periodiškumas pateikiami 41 lentelėje.</w:t>
      </w:r>
    </w:p>
    <w:p w:rsidR="00274288" w:rsidRPr="00274288" w:rsidRDefault="00274288" w:rsidP="00274288">
      <w:pPr>
        <w:spacing w:before="120" w:after="120"/>
        <w:ind w:firstLine="709"/>
        <w:jc w:val="right"/>
        <w:rPr>
          <w:rFonts w:eastAsia="Calibri"/>
          <w:color w:val="000000"/>
          <w:lang w:eastAsia="en-GB"/>
        </w:rPr>
      </w:pPr>
      <w:r w:rsidRPr="00274288">
        <w:rPr>
          <w:rFonts w:eastAsia="Calibri"/>
          <w:b/>
          <w:color w:val="000000"/>
          <w:lang w:eastAsia="en-GB"/>
        </w:rPr>
        <w:t>41 lentelė</w:t>
      </w:r>
    </w:p>
    <w:p w:rsidR="00274288" w:rsidRPr="00274288" w:rsidRDefault="00274288" w:rsidP="00274288">
      <w:pPr>
        <w:spacing w:before="120" w:after="120"/>
        <w:jc w:val="center"/>
        <w:rPr>
          <w:szCs w:val="20"/>
          <w:lang w:eastAsia="lt-LT"/>
        </w:rPr>
      </w:pPr>
      <w:r w:rsidRPr="00274288">
        <w:rPr>
          <w:rFonts w:ascii="TimesLT" w:hAnsi="TimesLT"/>
          <w:szCs w:val="20"/>
          <w:lang w:eastAsia="lt-LT"/>
        </w:rPr>
        <w:t xml:space="preserve">Stebimi </w:t>
      </w:r>
      <w:r w:rsidRPr="00274288">
        <w:rPr>
          <w:szCs w:val="20"/>
          <w:lang w:eastAsia="lt-LT"/>
        </w:rPr>
        <w:t>parametrai, periodiškumas, metodai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5"/>
        <w:gridCol w:w="3049"/>
        <w:gridCol w:w="3051"/>
        <w:gridCol w:w="3049"/>
      </w:tblGrid>
      <w:tr w:rsidR="00274288" w:rsidRPr="00274288" w:rsidTr="00274288">
        <w:tc>
          <w:tcPr>
            <w:tcW w:w="358" w:type="pct"/>
            <w:shd w:val="clear" w:color="auto" w:fill="auto"/>
            <w:vAlign w:val="center"/>
          </w:tcPr>
          <w:p w:rsidR="00274288" w:rsidRPr="00274288" w:rsidRDefault="00274288" w:rsidP="00274288">
            <w:pPr>
              <w:jc w:val="center"/>
              <w:rPr>
                <w:b/>
                <w:sz w:val="22"/>
                <w:szCs w:val="22"/>
                <w:lang w:eastAsia="lt-LT"/>
              </w:rPr>
            </w:pPr>
            <w:r w:rsidRPr="00274288">
              <w:rPr>
                <w:b/>
                <w:sz w:val="22"/>
                <w:szCs w:val="22"/>
                <w:lang w:eastAsia="lt-LT"/>
              </w:rPr>
              <w:t>Eil.</w:t>
            </w:r>
          </w:p>
          <w:p w:rsidR="00274288" w:rsidRPr="00274288" w:rsidRDefault="00274288" w:rsidP="00274288">
            <w:pPr>
              <w:jc w:val="center"/>
              <w:rPr>
                <w:b/>
                <w:sz w:val="22"/>
                <w:szCs w:val="22"/>
                <w:lang w:eastAsia="lt-LT"/>
              </w:rPr>
            </w:pPr>
            <w:r w:rsidRPr="00274288">
              <w:rPr>
                <w:b/>
                <w:sz w:val="22"/>
                <w:szCs w:val="22"/>
                <w:lang w:eastAsia="lt-LT"/>
              </w:rPr>
              <w:t>Nr.</w:t>
            </w:r>
          </w:p>
        </w:tc>
        <w:tc>
          <w:tcPr>
            <w:tcW w:w="1547" w:type="pct"/>
            <w:shd w:val="clear" w:color="auto" w:fill="auto"/>
            <w:vAlign w:val="center"/>
          </w:tcPr>
          <w:p w:rsidR="00274288" w:rsidRPr="00274288" w:rsidRDefault="00274288" w:rsidP="00274288">
            <w:pPr>
              <w:jc w:val="center"/>
              <w:rPr>
                <w:b/>
                <w:sz w:val="22"/>
                <w:szCs w:val="22"/>
                <w:lang w:eastAsia="lt-LT"/>
              </w:rPr>
            </w:pPr>
            <w:r w:rsidRPr="00274288">
              <w:rPr>
                <w:b/>
                <w:sz w:val="22"/>
                <w:szCs w:val="22"/>
                <w:lang w:eastAsia="lt-LT"/>
              </w:rPr>
              <w:t>Parametras</w:t>
            </w:r>
          </w:p>
        </w:tc>
        <w:tc>
          <w:tcPr>
            <w:tcW w:w="1548" w:type="pct"/>
            <w:shd w:val="clear" w:color="auto" w:fill="auto"/>
            <w:vAlign w:val="center"/>
          </w:tcPr>
          <w:p w:rsidR="00274288" w:rsidRPr="00274288" w:rsidRDefault="00274288" w:rsidP="00274288">
            <w:pPr>
              <w:jc w:val="center"/>
              <w:rPr>
                <w:b/>
                <w:sz w:val="22"/>
                <w:szCs w:val="22"/>
                <w:lang w:eastAsia="lt-LT"/>
              </w:rPr>
            </w:pPr>
            <w:r w:rsidRPr="00274288">
              <w:rPr>
                <w:b/>
                <w:sz w:val="22"/>
                <w:szCs w:val="22"/>
                <w:lang w:eastAsia="lt-LT"/>
              </w:rPr>
              <w:t>Periodiškumas</w:t>
            </w:r>
          </w:p>
        </w:tc>
        <w:tc>
          <w:tcPr>
            <w:tcW w:w="1548" w:type="pct"/>
            <w:shd w:val="clear" w:color="auto" w:fill="auto"/>
            <w:vAlign w:val="center"/>
          </w:tcPr>
          <w:p w:rsidR="00274288" w:rsidRPr="00274288" w:rsidRDefault="00274288" w:rsidP="00274288">
            <w:pPr>
              <w:jc w:val="center"/>
              <w:rPr>
                <w:b/>
                <w:sz w:val="22"/>
                <w:szCs w:val="22"/>
                <w:lang w:eastAsia="lt-LT"/>
              </w:rPr>
            </w:pPr>
            <w:r w:rsidRPr="00274288">
              <w:rPr>
                <w:b/>
                <w:sz w:val="22"/>
                <w:szCs w:val="22"/>
                <w:lang w:eastAsia="lt-LT"/>
              </w:rPr>
              <w:t>Metodas</w:t>
            </w:r>
          </w:p>
        </w:tc>
      </w:tr>
      <w:tr w:rsidR="00274288" w:rsidRPr="00274288" w:rsidTr="00274288">
        <w:tc>
          <w:tcPr>
            <w:tcW w:w="358" w:type="pct"/>
            <w:shd w:val="clear" w:color="auto" w:fill="auto"/>
          </w:tcPr>
          <w:p w:rsidR="00274288" w:rsidRPr="00274288" w:rsidRDefault="00274288" w:rsidP="00274288">
            <w:pPr>
              <w:jc w:val="center"/>
              <w:rPr>
                <w:sz w:val="22"/>
                <w:szCs w:val="22"/>
                <w:lang w:eastAsia="lt-LT"/>
              </w:rPr>
            </w:pPr>
            <w:r w:rsidRPr="00274288">
              <w:rPr>
                <w:sz w:val="22"/>
                <w:szCs w:val="22"/>
                <w:lang w:eastAsia="lt-LT"/>
              </w:rPr>
              <w:t>1</w:t>
            </w:r>
          </w:p>
        </w:tc>
        <w:tc>
          <w:tcPr>
            <w:tcW w:w="1547" w:type="pct"/>
            <w:shd w:val="clear" w:color="auto" w:fill="auto"/>
          </w:tcPr>
          <w:p w:rsidR="00274288" w:rsidRPr="00274288" w:rsidRDefault="00274288" w:rsidP="00274288">
            <w:pPr>
              <w:rPr>
                <w:sz w:val="22"/>
                <w:szCs w:val="22"/>
                <w:lang w:eastAsia="lt-LT"/>
              </w:rPr>
            </w:pPr>
            <w:r w:rsidRPr="00274288">
              <w:rPr>
                <w:sz w:val="22"/>
                <w:szCs w:val="22"/>
                <w:lang w:eastAsia="lt-LT"/>
              </w:rPr>
              <w:t>Rūšių skaičius</w:t>
            </w:r>
          </w:p>
        </w:tc>
        <w:tc>
          <w:tcPr>
            <w:tcW w:w="1548" w:type="pct"/>
            <w:vMerge w:val="restart"/>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Kartą per penkerius metus (2024 m.) 2 kartus per perėjimo sezoną: gegužės, birželio mėnesiais. </w:t>
            </w:r>
          </w:p>
        </w:tc>
        <w:tc>
          <w:tcPr>
            <w:tcW w:w="1548" w:type="pct"/>
            <w:vMerge w:val="restart"/>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Balčiauskas L., 2004. Sausumos ekosistemų tyrimo metodai. I dalis. Gyvūnų apskaitos. Vilnius </w:t>
            </w:r>
          </w:p>
        </w:tc>
      </w:tr>
      <w:tr w:rsidR="00274288" w:rsidRPr="00274288" w:rsidTr="00274288">
        <w:tc>
          <w:tcPr>
            <w:tcW w:w="358" w:type="pct"/>
            <w:shd w:val="clear" w:color="auto" w:fill="auto"/>
            <w:vAlign w:val="center"/>
          </w:tcPr>
          <w:p w:rsidR="00274288" w:rsidRPr="00274288" w:rsidRDefault="00274288" w:rsidP="00274288">
            <w:pPr>
              <w:jc w:val="center"/>
              <w:rPr>
                <w:sz w:val="22"/>
                <w:szCs w:val="22"/>
                <w:lang w:eastAsia="lt-LT"/>
              </w:rPr>
            </w:pPr>
            <w:r w:rsidRPr="00274288">
              <w:rPr>
                <w:sz w:val="22"/>
                <w:szCs w:val="22"/>
                <w:lang w:eastAsia="lt-LT"/>
              </w:rPr>
              <w:t>2</w:t>
            </w:r>
          </w:p>
        </w:tc>
        <w:tc>
          <w:tcPr>
            <w:tcW w:w="1547" w:type="pct"/>
            <w:shd w:val="clear" w:color="auto" w:fill="auto"/>
            <w:vAlign w:val="center"/>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Atskirų rūšių gausumas</w:t>
            </w:r>
          </w:p>
        </w:tc>
        <w:tc>
          <w:tcPr>
            <w:tcW w:w="1548" w:type="pct"/>
            <w:vMerge/>
            <w:shd w:val="clear" w:color="auto" w:fill="auto"/>
          </w:tcPr>
          <w:p w:rsidR="00274288" w:rsidRPr="00274288" w:rsidRDefault="00274288" w:rsidP="00274288">
            <w:pPr>
              <w:jc w:val="center"/>
              <w:rPr>
                <w:sz w:val="22"/>
                <w:szCs w:val="22"/>
                <w:lang w:eastAsia="lt-LT"/>
              </w:rPr>
            </w:pPr>
          </w:p>
        </w:tc>
        <w:tc>
          <w:tcPr>
            <w:tcW w:w="1548" w:type="pct"/>
            <w:vMerge/>
            <w:shd w:val="clear" w:color="auto" w:fill="auto"/>
          </w:tcPr>
          <w:p w:rsidR="00274288" w:rsidRPr="00274288" w:rsidRDefault="00274288" w:rsidP="00274288">
            <w:pPr>
              <w:jc w:val="center"/>
              <w:rPr>
                <w:sz w:val="22"/>
                <w:szCs w:val="22"/>
                <w:lang w:eastAsia="lt-LT"/>
              </w:rPr>
            </w:pPr>
          </w:p>
        </w:tc>
      </w:tr>
    </w:tbl>
    <w:p w:rsidR="00274288" w:rsidRPr="00274288" w:rsidRDefault="00274288" w:rsidP="00274288">
      <w:pPr>
        <w:spacing w:before="120" w:after="120"/>
        <w:ind w:firstLine="709"/>
        <w:jc w:val="both"/>
        <w:rPr>
          <w:rFonts w:eastAsia="Calibri"/>
          <w:color w:val="000000"/>
          <w:lang w:eastAsia="en-GB"/>
        </w:rPr>
      </w:pPr>
    </w:p>
    <w:p w:rsidR="00274288" w:rsidRPr="00274288" w:rsidRDefault="00274288" w:rsidP="00274288">
      <w:pPr>
        <w:keepNext/>
        <w:jc w:val="center"/>
        <w:outlineLvl w:val="2"/>
        <w:rPr>
          <w:b/>
          <w:bCs/>
          <w:lang w:eastAsia="x-none"/>
        </w:rPr>
      </w:pPr>
      <w:bookmarkStart w:id="68" w:name="_Toc80343210"/>
      <w:r w:rsidRPr="00274288">
        <w:rPr>
          <w:b/>
          <w:bCs/>
          <w:lang w:eastAsia="x-none"/>
        </w:rPr>
        <w:t>3.5.5</w:t>
      </w:r>
      <w:r w:rsidRPr="00274288">
        <w:rPr>
          <w:lang w:eastAsia="x-none"/>
        </w:rPr>
        <w:t xml:space="preserve">. </w:t>
      </w:r>
      <w:r w:rsidRPr="00274288">
        <w:rPr>
          <w:b/>
          <w:bCs/>
          <w:lang w:eastAsia="x-none"/>
        </w:rPr>
        <w:t>Paukščių monitoringo vertinimo kriterijai</w:t>
      </w:r>
      <w:bookmarkEnd w:id="68"/>
    </w:p>
    <w:p w:rsidR="00274288" w:rsidRPr="00274288" w:rsidRDefault="00274288" w:rsidP="00274288">
      <w:pPr>
        <w:rPr>
          <w:rFonts w:ascii="TimesLT" w:eastAsia="Calibri" w:hAnsi="TimesLT"/>
          <w:szCs w:val="20"/>
          <w:lang w:eastAsia="x-none"/>
        </w:rPr>
      </w:pP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Perinčių paukščių monitoringo vertinimo kriterijai. Apskaitos plote nustatoma: </w:t>
      </w:r>
    </w:p>
    <w:p w:rsidR="00274288" w:rsidRPr="00274288" w:rsidRDefault="00274288" w:rsidP="00274288">
      <w:pPr>
        <w:numPr>
          <w:ilvl w:val="0"/>
          <w:numId w:val="15"/>
        </w:numPr>
        <w:autoSpaceDE w:val="0"/>
        <w:autoSpaceDN w:val="0"/>
        <w:adjustRightInd w:val="0"/>
        <w:jc w:val="both"/>
        <w:rPr>
          <w:rFonts w:eastAsia="Calibri"/>
          <w:color w:val="000000"/>
          <w:lang w:eastAsia="en-GB"/>
        </w:rPr>
      </w:pPr>
      <w:r w:rsidRPr="00274288">
        <w:rPr>
          <w:rFonts w:eastAsia="Calibri"/>
          <w:color w:val="000000"/>
          <w:lang w:eastAsia="en-GB"/>
        </w:rPr>
        <w:t xml:space="preserve">rūšių įvairovė; </w:t>
      </w:r>
    </w:p>
    <w:p w:rsidR="00274288" w:rsidRPr="00274288" w:rsidRDefault="00274288" w:rsidP="00274288">
      <w:pPr>
        <w:numPr>
          <w:ilvl w:val="0"/>
          <w:numId w:val="15"/>
        </w:numPr>
        <w:autoSpaceDE w:val="0"/>
        <w:autoSpaceDN w:val="0"/>
        <w:adjustRightInd w:val="0"/>
        <w:jc w:val="both"/>
        <w:rPr>
          <w:rFonts w:eastAsia="Calibri"/>
          <w:color w:val="000000"/>
          <w:lang w:eastAsia="en-GB"/>
        </w:rPr>
      </w:pPr>
      <w:r w:rsidRPr="00274288">
        <w:rPr>
          <w:rFonts w:eastAsia="Calibri"/>
          <w:color w:val="000000"/>
          <w:lang w:eastAsia="en-GB"/>
        </w:rPr>
        <w:t xml:space="preserve">atskiros rūšies paukščių tankumas. </w:t>
      </w:r>
    </w:p>
    <w:p w:rsidR="00274288" w:rsidRPr="00274288" w:rsidRDefault="00274288" w:rsidP="00274288">
      <w:pPr>
        <w:ind w:firstLine="709"/>
        <w:jc w:val="both"/>
        <w:rPr>
          <w:rFonts w:ascii="TimesLT" w:eastAsia="Calibri" w:hAnsi="TimesLT"/>
          <w:lang w:eastAsia="x-none"/>
        </w:rPr>
      </w:pPr>
    </w:p>
    <w:p w:rsidR="00274288" w:rsidRPr="00274288" w:rsidRDefault="00274288" w:rsidP="00274288">
      <w:pPr>
        <w:ind w:firstLine="709"/>
        <w:jc w:val="both"/>
        <w:rPr>
          <w:rFonts w:ascii="TimesLT" w:eastAsia="Calibri" w:hAnsi="TimesLT"/>
          <w:lang w:eastAsia="x-none"/>
        </w:rPr>
      </w:pPr>
    </w:p>
    <w:p w:rsidR="00274288" w:rsidRPr="00274288" w:rsidRDefault="00274288" w:rsidP="00274288">
      <w:pPr>
        <w:keepNext/>
        <w:jc w:val="center"/>
        <w:outlineLvl w:val="2"/>
        <w:rPr>
          <w:b/>
          <w:bCs/>
          <w:lang w:eastAsia="x-none"/>
        </w:rPr>
      </w:pPr>
      <w:bookmarkStart w:id="69" w:name="_Toc80343211"/>
      <w:r w:rsidRPr="00274288">
        <w:rPr>
          <w:b/>
          <w:bCs/>
          <w:lang w:eastAsia="x-none"/>
        </w:rPr>
        <w:t>3.5.6</w:t>
      </w:r>
      <w:r w:rsidRPr="00274288">
        <w:rPr>
          <w:lang w:eastAsia="x-none"/>
        </w:rPr>
        <w:t xml:space="preserve">. </w:t>
      </w:r>
      <w:r w:rsidRPr="00274288">
        <w:rPr>
          <w:b/>
          <w:bCs/>
          <w:lang w:eastAsia="x-none"/>
        </w:rPr>
        <w:t>Šikšnosparnių monitoringas.</w:t>
      </w:r>
      <w:r w:rsidRPr="00274288">
        <w:rPr>
          <w:sz w:val="23"/>
          <w:szCs w:val="23"/>
          <w:lang w:eastAsia="x-none"/>
        </w:rPr>
        <w:t xml:space="preserve"> </w:t>
      </w:r>
      <w:r w:rsidRPr="00274288">
        <w:rPr>
          <w:b/>
          <w:lang w:eastAsia="x-none"/>
        </w:rPr>
        <w:t>Monitoringo poreikio pagrindimas</w:t>
      </w:r>
      <w:bookmarkEnd w:id="69"/>
    </w:p>
    <w:p w:rsidR="00274288" w:rsidRPr="00274288" w:rsidRDefault="00274288" w:rsidP="00274288">
      <w:pPr>
        <w:rPr>
          <w:rFonts w:ascii="TimesLT" w:eastAsia="Calibri" w:hAnsi="TimesLT"/>
          <w:szCs w:val="20"/>
          <w:lang w:eastAsia="x-none"/>
        </w:rPr>
      </w:pPr>
    </w:p>
    <w:p w:rsidR="00274288" w:rsidRPr="00274288" w:rsidRDefault="00274288" w:rsidP="00274288">
      <w:pPr>
        <w:ind w:firstLine="709"/>
        <w:jc w:val="both"/>
        <w:rPr>
          <w:rFonts w:eastAsia="Calibri"/>
          <w:szCs w:val="20"/>
          <w:lang w:eastAsia="en-GB"/>
        </w:rPr>
      </w:pPr>
      <w:r w:rsidRPr="00274288">
        <w:rPr>
          <w:rFonts w:eastAsia="Calibri"/>
          <w:szCs w:val="20"/>
          <w:lang w:eastAsia="en-GB"/>
        </w:rPr>
        <w:t xml:space="preserve">Apie šikšnosparnių gyvenimo būdą ir paplitimą Lietuvoje vis dar trūksta informacijos – tai viena mažiausiai ištirtų žinduolių grupių. Šikšnosparnių reikšmė ekosistemoms yra didelė, pavyzdžiui, šie vabzdžiaėdžiai žinduoliai sunaikina nemažus kiekius kraujasiurbių vabzdžių. </w:t>
      </w:r>
    </w:p>
    <w:p w:rsidR="00274288" w:rsidRPr="00274288" w:rsidRDefault="00274288" w:rsidP="00274288">
      <w:pPr>
        <w:ind w:firstLine="709"/>
        <w:jc w:val="both"/>
        <w:rPr>
          <w:rFonts w:eastAsia="Calibri"/>
          <w:szCs w:val="20"/>
          <w:lang w:eastAsia="en-GB"/>
        </w:rPr>
      </w:pPr>
      <w:r w:rsidRPr="00274288">
        <w:rPr>
          <w:rFonts w:eastAsia="Calibri"/>
          <w:szCs w:val="20"/>
          <w:lang w:eastAsia="en-GB"/>
        </w:rPr>
        <w:t xml:space="preserve">Iš Lietuvoje aptinkamų 15-os šikšnosparnių rūšių, 11-a yra įtrauktos į Lietuvos Raudonosios knygos sąrašus. Pagal galiojančius teisės aktus už sunaikintas šikšnosparnių buveines ir šikšnosparnius (net ir neįrašytus į Raudonosios knygos sąrašus) yra numatomos baudos. </w:t>
      </w:r>
    </w:p>
    <w:p w:rsidR="00274288" w:rsidRPr="00274288" w:rsidRDefault="00274288" w:rsidP="00274288">
      <w:pPr>
        <w:ind w:firstLine="709"/>
        <w:jc w:val="both"/>
        <w:rPr>
          <w:rFonts w:eastAsia="Calibri"/>
          <w:szCs w:val="20"/>
          <w:lang w:eastAsia="en-GB"/>
        </w:rPr>
      </w:pPr>
      <w:r w:rsidRPr="00274288">
        <w:rPr>
          <w:rFonts w:eastAsia="Calibri"/>
          <w:szCs w:val="20"/>
          <w:lang w:eastAsia="en-GB"/>
        </w:rPr>
        <w:t xml:space="preserve">Urbanizuotose teritorijose šikšnosparnių išlikimui kyla nemažai grėsmių, tai: </w:t>
      </w:r>
    </w:p>
    <w:p w:rsidR="00274288" w:rsidRPr="00274288" w:rsidRDefault="00274288" w:rsidP="00274288">
      <w:pPr>
        <w:numPr>
          <w:ilvl w:val="0"/>
          <w:numId w:val="16"/>
        </w:numPr>
        <w:jc w:val="both"/>
        <w:rPr>
          <w:rFonts w:eastAsia="Calibri"/>
          <w:szCs w:val="20"/>
          <w:lang w:eastAsia="en-GB"/>
        </w:rPr>
      </w:pPr>
      <w:r w:rsidRPr="00274288">
        <w:rPr>
          <w:rFonts w:eastAsia="Calibri"/>
          <w:szCs w:val="20"/>
          <w:lang w:eastAsia="en-GB"/>
        </w:rPr>
        <w:t xml:space="preserve">pastatų renovacija, senų pastatų nugriovimas. Šikšnosparniai yra gana prieraišūs prie žiemojimo vietų. Jei yra sunaikinami (ar renovuojami) pastatai, kuriuose buvo įsikūrusios kolonijos, žvėreliai yra priversti įsikurti naujose ir dažnai nesaugiose buveinėse, todėl dalis jų žūva; </w:t>
      </w:r>
    </w:p>
    <w:p w:rsidR="00274288" w:rsidRPr="00274288" w:rsidRDefault="00274288" w:rsidP="00274288">
      <w:pPr>
        <w:numPr>
          <w:ilvl w:val="0"/>
          <w:numId w:val="16"/>
        </w:numPr>
        <w:jc w:val="both"/>
        <w:rPr>
          <w:rFonts w:eastAsia="Calibri"/>
          <w:szCs w:val="20"/>
          <w:lang w:eastAsia="en-GB"/>
        </w:rPr>
      </w:pPr>
      <w:r w:rsidRPr="00274288">
        <w:rPr>
          <w:rFonts w:eastAsia="Calibri"/>
          <w:szCs w:val="20"/>
          <w:lang w:eastAsia="en-GB"/>
        </w:rPr>
        <w:t xml:space="preserve">naujų technologijų taikymas urbanistikoje. Naujai statomuose pastatuose beveik nebelieka tinkamų dienojimo ir žiemojimo buveinių (užsandarinti pastatai, slidžios dangos); </w:t>
      </w:r>
    </w:p>
    <w:p w:rsidR="00274288" w:rsidRPr="00274288" w:rsidRDefault="00274288" w:rsidP="00274288">
      <w:pPr>
        <w:numPr>
          <w:ilvl w:val="0"/>
          <w:numId w:val="16"/>
        </w:numPr>
        <w:jc w:val="both"/>
        <w:rPr>
          <w:rFonts w:eastAsia="Calibri"/>
          <w:szCs w:val="20"/>
          <w:lang w:eastAsia="en-GB"/>
        </w:rPr>
      </w:pPr>
      <w:r w:rsidRPr="00274288">
        <w:rPr>
          <w:rFonts w:eastAsia="Calibri"/>
          <w:szCs w:val="20"/>
          <w:lang w:eastAsia="en-GB"/>
        </w:rPr>
        <w:t xml:space="preserve">senų drevėtų medžių kirtimas. Sunaikinamos natūralios vasaros slėptuvės; </w:t>
      </w:r>
    </w:p>
    <w:p w:rsidR="00274288" w:rsidRPr="00274288" w:rsidRDefault="00274288" w:rsidP="00274288">
      <w:pPr>
        <w:numPr>
          <w:ilvl w:val="0"/>
          <w:numId w:val="16"/>
        </w:numPr>
        <w:jc w:val="both"/>
        <w:rPr>
          <w:rFonts w:eastAsia="Calibri"/>
          <w:szCs w:val="20"/>
          <w:lang w:eastAsia="en-GB"/>
        </w:rPr>
      </w:pPr>
      <w:r w:rsidRPr="00274288">
        <w:rPr>
          <w:rFonts w:eastAsia="Calibri"/>
          <w:szCs w:val="20"/>
          <w:lang w:eastAsia="en-GB"/>
        </w:rPr>
        <w:t xml:space="preserve">požemių apšiltinimas, užsandarinimas, naudojimas žmogaus reikmėms arba visiškas apleidimas. Šio pobūdžio veiklos sunaikina šikšnosparnių žiemojimui tinkamas vietas (pagal </w:t>
      </w:r>
      <w:hyperlink r:id="rId48" w:history="1">
        <w:r w:rsidRPr="00274288">
          <w:rPr>
            <w:rFonts w:eastAsia="Calibri"/>
            <w:szCs w:val="20"/>
            <w:lang w:eastAsia="en-GB"/>
          </w:rPr>
          <w:t>http://www.siksnosparniai.lt/</w:t>
        </w:r>
      </w:hyperlink>
      <w:r w:rsidRPr="00274288">
        <w:rPr>
          <w:rFonts w:eastAsia="Calibri"/>
          <w:szCs w:val="20"/>
          <w:lang w:eastAsia="en-GB"/>
        </w:rPr>
        <w:t xml:space="preserve">). </w:t>
      </w:r>
    </w:p>
    <w:p w:rsidR="00274288" w:rsidRPr="00274288" w:rsidRDefault="00274288" w:rsidP="00274288">
      <w:pPr>
        <w:ind w:firstLine="709"/>
        <w:jc w:val="both"/>
        <w:rPr>
          <w:rFonts w:eastAsia="Calibri"/>
          <w:szCs w:val="20"/>
          <w:lang w:eastAsia="en-GB"/>
        </w:rPr>
      </w:pPr>
      <w:r w:rsidRPr="00274288">
        <w:rPr>
          <w:rFonts w:eastAsia="Calibri"/>
          <w:szCs w:val="20"/>
          <w:lang w:eastAsia="en-GB"/>
        </w:rPr>
        <w:t>Klaipėdos mieste šikšnosparnių stebėjimo vietos yra fiksuotos daugelyje rajonų, tačiau trūksta informacijos apie šios unikalios žinduolių grupės rūšinę sudėtį ir gausą. Vykdomos ūkinės priemonės (pastatų renovacija, griovimas, parkų tvarkymas) gali turėti reikšmingos neigiamos įtakos šikšnosparnių populiacijų būklei.</w:t>
      </w:r>
    </w:p>
    <w:p w:rsidR="00274288" w:rsidRPr="00274288" w:rsidRDefault="00274288" w:rsidP="00274288">
      <w:pPr>
        <w:ind w:firstLine="709"/>
        <w:jc w:val="both"/>
        <w:rPr>
          <w:rFonts w:eastAsia="Calibri"/>
          <w:szCs w:val="20"/>
          <w:lang w:eastAsia="en-GB"/>
        </w:rPr>
      </w:pPr>
      <w:r w:rsidRPr="00274288">
        <w:rPr>
          <w:rFonts w:eastAsia="Calibri"/>
          <w:szCs w:val="20"/>
          <w:lang w:eastAsia="en-GB"/>
        </w:rPr>
        <w:t>Monitoringo metu surinkti duomenys būtų panaudojami retų rūšių išsaugojimo programų ruošimui ir realizavimui, visuomenės ekologiniam švietimui.</w:t>
      </w:r>
    </w:p>
    <w:p w:rsidR="00274288" w:rsidRPr="00274288" w:rsidRDefault="00274288" w:rsidP="00274288">
      <w:pPr>
        <w:ind w:firstLine="709"/>
        <w:jc w:val="both"/>
        <w:rPr>
          <w:rFonts w:eastAsia="Calibri"/>
          <w:szCs w:val="20"/>
          <w:lang w:eastAsia="en-GB"/>
        </w:rPr>
      </w:pPr>
      <w:r w:rsidRPr="00274288">
        <w:rPr>
          <w:rFonts w:eastAsia="Calibri"/>
          <w:szCs w:val="20"/>
          <w:lang w:eastAsia="en-GB"/>
        </w:rPr>
        <w:t>Tikslas – įvertinti šikšnosparnių populiacijų būklę, raidą bei antropogeninės veiklos poveikį.</w:t>
      </w:r>
    </w:p>
    <w:p w:rsidR="00274288" w:rsidRPr="00274288" w:rsidRDefault="00274288" w:rsidP="00274288">
      <w:pPr>
        <w:ind w:firstLine="709"/>
        <w:jc w:val="both"/>
        <w:rPr>
          <w:rFonts w:eastAsia="Calibri"/>
          <w:szCs w:val="20"/>
          <w:lang w:eastAsia="en-GB"/>
        </w:rPr>
      </w:pPr>
      <w:r w:rsidRPr="00274288">
        <w:rPr>
          <w:rFonts w:eastAsia="Calibri"/>
          <w:szCs w:val="20"/>
          <w:lang w:eastAsia="en-GB"/>
        </w:rPr>
        <w:t>Pagrindiniai uždaviniai:</w:t>
      </w:r>
    </w:p>
    <w:p w:rsidR="00274288" w:rsidRPr="00274288" w:rsidRDefault="00274288" w:rsidP="00274288">
      <w:pPr>
        <w:numPr>
          <w:ilvl w:val="0"/>
          <w:numId w:val="17"/>
        </w:numPr>
        <w:jc w:val="both"/>
        <w:rPr>
          <w:rFonts w:eastAsia="Calibri" w:cs="Calibri"/>
          <w:lang w:eastAsia="en-GB"/>
        </w:rPr>
      </w:pPr>
      <w:r w:rsidRPr="00274288">
        <w:rPr>
          <w:rFonts w:eastAsia="Calibri" w:cs="Calibri"/>
          <w:color w:val="000000"/>
          <w:lang w:eastAsia="en-GB"/>
        </w:rPr>
        <w:t xml:space="preserve">atlikti šikšnosparnių apskaitas Klaipėdos miesto teritorijoje; </w:t>
      </w:r>
    </w:p>
    <w:p w:rsidR="00274288" w:rsidRPr="00274288" w:rsidRDefault="00274288" w:rsidP="00274288">
      <w:pPr>
        <w:numPr>
          <w:ilvl w:val="0"/>
          <w:numId w:val="17"/>
        </w:numPr>
        <w:jc w:val="both"/>
        <w:rPr>
          <w:rFonts w:eastAsia="Calibri"/>
          <w:lang w:eastAsia="en-GB"/>
        </w:rPr>
      </w:pPr>
      <w:r w:rsidRPr="00274288">
        <w:rPr>
          <w:rFonts w:eastAsia="Calibri"/>
          <w:color w:val="000000"/>
          <w:lang w:eastAsia="en-GB"/>
        </w:rPr>
        <w:t xml:space="preserve">įvertinti šikšnosparnių rūšinę sudėtį ir gausumą tyrimo vietose; </w:t>
      </w:r>
    </w:p>
    <w:p w:rsidR="00274288" w:rsidRPr="00274288" w:rsidRDefault="00274288" w:rsidP="00274288">
      <w:pPr>
        <w:numPr>
          <w:ilvl w:val="0"/>
          <w:numId w:val="17"/>
        </w:numPr>
        <w:jc w:val="both"/>
        <w:rPr>
          <w:rFonts w:eastAsia="Calibri"/>
          <w:lang w:eastAsia="en-GB"/>
        </w:rPr>
      </w:pPr>
      <w:r w:rsidRPr="00274288">
        <w:rPr>
          <w:rFonts w:eastAsia="Calibri"/>
          <w:color w:val="000000"/>
          <w:lang w:eastAsia="en-GB"/>
        </w:rPr>
        <w:t xml:space="preserve">remiantis tyrimų duomenimis nustatyti galimas grėsmes, bloginančias šikšnosparnių populiacijų palankią apsaugos būklę bei pateikti sprendimo būdus grėsmėms panaikinti/ sumažinti ir kompensacijos priemones. </w:t>
      </w:r>
    </w:p>
    <w:p w:rsidR="00274288" w:rsidRPr="00274288" w:rsidRDefault="00274288" w:rsidP="00274288">
      <w:pPr>
        <w:rPr>
          <w:rFonts w:ascii="TimesLT" w:eastAsia="Calibri" w:hAnsi="TimesLT"/>
          <w:szCs w:val="20"/>
          <w:lang w:eastAsia="x-none"/>
        </w:rPr>
      </w:pPr>
    </w:p>
    <w:p w:rsidR="00274288" w:rsidRPr="00274288" w:rsidRDefault="00274288" w:rsidP="00274288">
      <w:pPr>
        <w:rPr>
          <w:rFonts w:ascii="TimesLT" w:eastAsia="Calibri" w:hAnsi="TimesLT"/>
          <w:szCs w:val="20"/>
          <w:lang w:eastAsia="x-none"/>
        </w:rPr>
      </w:pPr>
    </w:p>
    <w:p w:rsidR="00274288" w:rsidRPr="00274288" w:rsidRDefault="00274288" w:rsidP="00274288">
      <w:pPr>
        <w:keepNext/>
        <w:jc w:val="center"/>
        <w:outlineLvl w:val="2"/>
        <w:rPr>
          <w:rFonts w:eastAsia="Calibri"/>
          <w:b/>
          <w:bCs/>
          <w:lang w:eastAsia="x-none"/>
        </w:rPr>
      </w:pPr>
      <w:bookmarkStart w:id="70" w:name="_Toc80343212"/>
      <w:r w:rsidRPr="00274288">
        <w:rPr>
          <w:b/>
          <w:bCs/>
          <w:lang w:eastAsia="x-none"/>
        </w:rPr>
        <w:t xml:space="preserve">3.5.7. </w:t>
      </w:r>
      <w:r w:rsidRPr="00274288">
        <w:rPr>
          <w:rFonts w:eastAsia="Calibri"/>
          <w:b/>
          <w:bCs/>
          <w:lang w:eastAsia="x-none"/>
        </w:rPr>
        <w:t>Šikšnosparnių monitoringo vietų lokalizacija</w:t>
      </w:r>
      <w:bookmarkEnd w:id="70"/>
    </w:p>
    <w:p w:rsidR="00274288" w:rsidRPr="00274288" w:rsidRDefault="00274288" w:rsidP="00274288">
      <w:pPr>
        <w:rPr>
          <w:rFonts w:ascii="TimesLT" w:eastAsia="Calibri" w:hAnsi="TimesLT"/>
          <w:szCs w:val="20"/>
          <w:lang w:eastAsia="x-none"/>
        </w:rPr>
      </w:pPr>
    </w:p>
    <w:p w:rsidR="00274288" w:rsidRPr="00274288" w:rsidRDefault="00274288" w:rsidP="00274288">
      <w:pPr>
        <w:ind w:firstLine="709"/>
        <w:jc w:val="both"/>
        <w:rPr>
          <w:lang w:eastAsia="lt-LT"/>
        </w:rPr>
      </w:pPr>
      <w:r w:rsidRPr="00274288">
        <w:rPr>
          <w:lang w:eastAsia="lt-LT"/>
        </w:rPr>
        <w:t>Monitoringo tyrimų vietos parinktos atsižvelgiant į šikšnosparnių biologiją – potencialiose maitinimosi vietose. Monitoringo tyrimų vietų lokalizacija pateikiama 42 lentelėje ir 27 paveiksle.</w:t>
      </w:r>
    </w:p>
    <w:p w:rsidR="00274288" w:rsidRPr="00274288" w:rsidRDefault="00274288" w:rsidP="00274288">
      <w:pPr>
        <w:ind w:firstLine="709"/>
        <w:jc w:val="both"/>
        <w:rPr>
          <w:lang w:eastAsia="lt-LT"/>
        </w:rPr>
      </w:pPr>
    </w:p>
    <w:p w:rsidR="00274288" w:rsidRPr="00274288" w:rsidRDefault="00274288" w:rsidP="00274288">
      <w:pPr>
        <w:ind w:firstLine="709"/>
        <w:jc w:val="right"/>
        <w:rPr>
          <w:lang w:eastAsia="lt-LT"/>
        </w:rPr>
      </w:pPr>
      <w:r w:rsidRPr="00274288">
        <w:rPr>
          <w:b/>
          <w:lang w:eastAsia="lt-LT"/>
        </w:rPr>
        <w:t>42 lentelė</w:t>
      </w:r>
    </w:p>
    <w:p w:rsidR="00274288" w:rsidRPr="00274288" w:rsidRDefault="00274288" w:rsidP="00274288">
      <w:pPr>
        <w:spacing w:before="120" w:after="120"/>
        <w:jc w:val="center"/>
        <w:rPr>
          <w:rFonts w:ascii="TimesLT" w:hAnsi="TimesLT"/>
          <w:szCs w:val="20"/>
          <w:lang w:eastAsia="lt-LT"/>
        </w:rPr>
      </w:pPr>
      <w:r w:rsidRPr="00274288">
        <w:rPr>
          <w:rFonts w:ascii="TimesLT" w:hAnsi="TimesLT"/>
          <w:szCs w:val="20"/>
          <w:lang w:eastAsia="lt-LT"/>
        </w:rPr>
        <w:t>Šikšnosparnių monitoringo vietos</w:t>
      </w:r>
    </w:p>
    <w:tbl>
      <w:tblPr>
        <w:tblStyle w:val="Lentelstinklelis1"/>
        <w:tblW w:w="5000" w:type="pct"/>
        <w:jc w:val="center"/>
        <w:tblLook w:val="04A0" w:firstRow="1" w:lastRow="0" w:firstColumn="1" w:lastColumn="0" w:noHBand="0" w:noVBand="1"/>
      </w:tblPr>
      <w:tblGrid>
        <w:gridCol w:w="941"/>
        <w:gridCol w:w="1789"/>
        <w:gridCol w:w="2016"/>
        <w:gridCol w:w="365"/>
        <w:gridCol w:w="940"/>
        <w:gridCol w:w="1789"/>
        <w:gridCol w:w="2014"/>
      </w:tblGrid>
      <w:tr w:rsidR="00274288" w:rsidRPr="00274288" w:rsidTr="00274288">
        <w:trPr>
          <w:jc w:val="center"/>
        </w:trPr>
        <w:tc>
          <w:tcPr>
            <w:tcW w:w="477" w:type="pct"/>
            <w:vMerge w:val="restar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ID*</w:t>
            </w:r>
          </w:p>
        </w:tc>
        <w:tc>
          <w:tcPr>
            <w:tcW w:w="1931" w:type="pct"/>
            <w:gridSpan w:val="2"/>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Koordinatės (LKS-94)</w:t>
            </w:r>
          </w:p>
        </w:tc>
        <w:tc>
          <w:tcPr>
            <w:tcW w:w="185" w:type="pct"/>
            <w:vMerge w:val="restart"/>
            <w:shd w:val="clear" w:color="auto" w:fill="E2EFD9"/>
            <w:vAlign w:val="center"/>
          </w:tcPr>
          <w:p w:rsidR="00274288" w:rsidRPr="00274288" w:rsidRDefault="00274288" w:rsidP="00274288">
            <w:pPr>
              <w:autoSpaceDE w:val="0"/>
              <w:autoSpaceDN w:val="0"/>
              <w:adjustRightInd w:val="0"/>
              <w:jc w:val="center"/>
              <w:rPr>
                <w:rFonts w:eastAsia="Calibri"/>
                <w:color w:val="000000"/>
                <w:sz w:val="22"/>
                <w:szCs w:val="22"/>
              </w:rPr>
            </w:pPr>
          </w:p>
        </w:tc>
        <w:tc>
          <w:tcPr>
            <w:tcW w:w="477" w:type="pct"/>
            <w:vMerge w:val="restar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ID*</w:t>
            </w:r>
          </w:p>
        </w:tc>
        <w:tc>
          <w:tcPr>
            <w:tcW w:w="1931" w:type="pct"/>
            <w:gridSpan w:val="2"/>
            <w:vAlign w:val="center"/>
          </w:tcPr>
          <w:p w:rsidR="00274288" w:rsidRPr="00274288" w:rsidRDefault="00274288" w:rsidP="00274288">
            <w:pPr>
              <w:jc w:val="center"/>
              <w:rPr>
                <w:sz w:val="22"/>
                <w:szCs w:val="22"/>
                <w:lang w:eastAsia="lt-LT"/>
              </w:rPr>
            </w:pPr>
            <w:r w:rsidRPr="00274288">
              <w:rPr>
                <w:b/>
                <w:bCs/>
                <w:sz w:val="22"/>
                <w:szCs w:val="22"/>
                <w:lang w:eastAsia="lt-LT"/>
              </w:rPr>
              <w:t>Koordinatės (LKS-94)</w:t>
            </w:r>
          </w:p>
        </w:tc>
      </w:tr>
      <w:tr w:rsidR="00274288" w:rsidRPr="00274288" w:rsidTr="00274288">
        <w:trPr>
          <w:jc w:val="center"/>
        </w:trPr>
        <w:tc>
          <w:tcPr>
            <w:tcW w:w="477" w:type="pct"/>
            <w:vMerge/>
          </w:tcPr>
          <w:p w:rsidR="00274288" w:rsidRPr="00274288" w:rsidRDefault="00274288" w:rsidP="00274288">
            <w:pPr>
              <w:jc w:val="center"/>
              <w:rPr>
                <w:sz w:val="22"/>
                <w:szCs w:val="22"/>
                <w:lang w:eastAsia="lt-LT"/>
              </w:rPr>
            </w:pPr>
          </w:p>
        </w:tc>
        <w:tc>
          <w:tcPr>
            <w:tcW w:w="908" w:type="pct"/>
          </w:tcPr>
          <w:p w:rsidR="00274288" w:rsidRPr="00274288" w:rsidRDefault="00274288" w:rsidP="00274288">
            <w:pPr>
              <w:jc w:val="center"/>
              <w:rPr>
                <w:sz w:val="22"/>
                <w:szCs w:val="22"/>
                <w:lang w:eastAsia="lt-LT"/>
              </w:rPr>
            </w:pPr>
            <w:r w:rsidRPr="00274288">
              <w:rPr>
                <w:b/>
                <w:bCs/>
                <w:sz w:val="22"/>
                <w:szCs w:val="22"/>
                <w:lang w:eastAsia="lt-LT"/>
              </w:rPr>
              <w:t xml:space="preserve">Y </w:t>
            </w:r>
          </w:p>
        </w:tc>
        <w:tc>
          <w:tcPr>
            <w:tcW w:w="1023" w:type="pct"/>
          </w:tcPr>
          <w:p w:rsidR="00274288" w:rsidRPr="00274288" w:rsidRDefault="00274288" w:rsidP="00274288">
            <w:pPr>
              <w:jc w:val="center"/>
              <w:rPr>
                <w:sz w:val="22"/>
                <w:szCs w:val="22"/>
                <w:lang w:eastAsia="lt-LT"/>
              </w:rPr>
            </w:pPr>
            <w:r w:rsidRPr="00274288">
              <w:rPr>
                <w:b/>
                <w:bCs/>
                <w:sz w:val="22"/>
                <w:szCs w:val="22"/>
                <w:lang w:eastAsia="lt-LT"/>
              </w:rPr>
              <w:t xml:space="preserve">X </w:t>
            </w:r>
          </w:p>
        </w:tc>
        <w:tc>
          <w:tcPr>
            <w:tcW w:w="185" w:type="pct"/>
            <w:vMerge/>
            <w:shd w:val="clear" w:color="auto" w:fill="E2EFD9"/>
          </w:tcPr>
          <w:p w:rsidR="00274288" w:rsidRPr="00274288" w:rsidRDefault="00274288" w:rsidP="00274288">
            <w:pPr>
              <w:jc w:val="center"/>
              <w:rPr>
                <w:sz w:val="22"/>
                <w:szCs w:val="22"/>
                <w:lang w:eastAsia="lt-LT"/>
              </w:rPr>
            </w:pPr>
          </w:p>
        </w:tc>
        <w:tc>
          <w:tcPr>
            <w:tcW w:w="477" w:type="pct"/>
            <w:vMerge/>
          </w:tcPr>
          <w:p w:rsidR="00274288" w:rsidRPr="00274288" w:rsidRDefault="00274288" w:rsidP="00274288">
            <w:pPr>
              <w:jc w:val="center"/>
              <w:rPr>
                <w:sz w:val="22"/>
                <w:szCs w:val="22"/>
                <w:lang w:eastAsia="lt-LT"/>
              </w:rPr>
            </w:pPr>
          </w:p>
        </w:tc>
        <w:tc>
          <w:tcPr>
            <w:tcW w:w="908" w:type="pct"/>
          </w:tcPr>
          <w:p w:rsidR="00274288" w:rsidRPr="00274288" w:rsidRDefault="00274288" w:rsidP="00274288">
            <w:pPr>
              <w:jc w:val="center"/>
              <w:rPr>
                <w:sz w:val="22"/>
                <w:szCs w:val="22"/>
                <w:lang w:eastAsia="lt-LT"/>
              </w:rPr>
            </w:pPr>
            <w:r w:rsidRPr="00274288">
              <w:rPr>
                <w:b/>
                <w:bCs/>
                <w:sz w:val="22"/>
                <w:szCs w:val="22"/>
                <w:lang w:eastAsia="lt-LT"/>
              </w:rPr>
              <w:t xml:space="preserve">Y </w:t>
            </w:r>
          </w:p>
        </w:tc>
        <w:tc>
          <w:tcPr>
            <w:tcW w:w="1023" w:type="pct"/>
          </w:tcPr>
          <w:p w:rsidR="00274288" w:rsidRPr="00274288" w:rsidRDefault="00274288" w:rsidP="00274288">
            <w:pPr>
              <w:jc w:val="center"/>
              <w:rPr>
                <w:sz w:val="22"/>
                <w:szCs w:val="22"/>
                <w:lang w:eastAsia="lt-LT"/>
              </w:rPr>
            </w:pPr>
            <w:r w:rsidRPr="00274288">
              <w:rPr>
                <w:b/>
                <w:bCs/>
                <w:sz w:val="22"/>
                <w:szCs w:val="22"/>
                <w:lang w:eastAsia="lt-LT"/>
              </w:rPr>
              <w:t xml:space="preserve">X </w:t>
            </w:r>
          </w:p>
        </w:tc>
      </w:tr>
      <w:tr w:rsidR="00274288" w:rsidRPr="00274288" w:rsidTr="00274288">
        <w:trPr>
          <w:jc w:val="center"/>
        </w:trPr>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320146</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6187222</w:t>
            </w:r>
          </w:p>
        </w:tc>
        <w:tc>
          <w:tcPr>
            <w:tcW w:w="185" w:type="pct"/>
            <w:vMerge/>
            <w:shd w:val="clear" w:color="auto" w:fill="E2EFD9"/>
          </w:tcPr>
          <w:p w:rsidR="00274288" w:rsidRPr="00274288" w:rsidRDefault="00274288" w:rsidP="00274288">
            <w:pPr>
              <w:jc w:val="center"/>
              <w:rPr>
                <w:sz w:val="22"/>
                <w:szCs w:val="22"/>
                <w:lang w:eastAsia="lt-LT"/>
              </w:rPr>
            </w:pPr>
          </w:p>
        </w:tc>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30</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320279</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6176640</w:t>
            </w:r>
          </w:p>
        </w:tc>
      </w:tr>
      <w:tr w:rsidR="00274288" w:rsidRPr="00274288" w:rsidTr="00274288">
        <w:trPr>
          <w:jc w:val="center"/>
        </w:trPr>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317024</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6186129</w:t>
            </w:r>
          </w:p>
        </w:tc>
        <w:tc>
          <w:tcPr>
            <w:tcW w:w="185" w:type="pct"/>
            <w:vMerge/>
            <w:shd w:val="clear" w:color="auto" w:fill="E2EFD9"/>
          </w:tcPr>
          <w:p w:rsidR="00274288" w:rsidRPr="00274288" w:rsidRDefault="00274288" w:rsidP="00274288">
            <w:pPr>
              <w:jc w:val="center"/>
              <w:rPr>
                <w:sz w:val="22"/>
                <w:szCs w:val="22"/>
                <w:lang w:eastAsia="lt-LT"/>
              </w:rPr>
            </w:pPr>
          </w:p>
        </w:tc>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31</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321883</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6176865</w:t>
            </w:r>
          </w:p>
        </w:tc>
      </w:tr>
      <w:tr w:rsidR="00274288" w:rsidRPr="00274288" w:rsidTr="00274288">
        <w:trPr>
          <w:jc w:val="center"/>
        </w:trPr>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317799</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6185829</w:t>
            </w:r>
          </w:p>
        </w:tc>
        <w:tc>
          <w:tcPr>
            <w:tcW w:w="185" w:type="pct"/>
            <w:vMerge/>
            <w:shd w:val="clear" w:color="auto" w:fill="E2EFD9"/>
          </w:tcPr>
          <w:p w:rsidR="00274288" w:rsidRPr="00274288" w:rsidRDefault="00274288" w:rsidP="00274288">
            <w:pPr>
              <w:jc w:val="center"/>
              <w:rPr>
                <w:sz w:val="22"/>
                <w:szCs w:val="22"/>
                <w:lang w:eastAsia="lt-LT"/>
              </w:rPr>
            </w:pPr>
          </w:p>
        </w:tc>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322883</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6176947</w:t>
            </w:r>
          </w:p>
        </w:tc>
      </w:tr>
      <w:tr w:rsidR="00274288" w:rsidRPr="00274288" w:rsidTr="00274288">
        <w:trPr>
          <w:jc w:val="center"/>
        </w:trPr>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4</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320143</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6185646</w:t>
            </w:r>
          </w:p>
        </w:tc>
        <w:tc>
          <w:tcPr>
            <w:tcW w:w="185" w:type="pct"/>
            <w:vMerge/>
            <w:shd w:val="clear" w:color="auto" w:fill="E2EFD9"/>
          </w:tcPr>
          <w:p w:rsidR="00274288" w:rsidRPr="00274288" w:rsidRDefault="00274288" w:rsidP="00274288">
            <w:pPr>
              <w:jc w:val="center"/>
              <w:rPr>
                <w:sz w:val="22"/>
                <w:szCs w:val="22"/>
                <w:lang w:eastAsia="lt-LT"/>
              </w:rPr>
            </w:pPr>
          </w:p>
        </w:tc>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33</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322983</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6176824</w:t>
            </w:r>
          </w:p>
        </w:tc>
      </w:tr>
      <w:tr w:rsidR="00274288" w:rsidRPr="00274288" w:rsidTr="00274288">
        <w:trPr>
          <w:jc w:val="center"/>
        </w:trPr>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5</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319520</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6185311</w:t>
            </w:r>
          </w:p>
        </w:tc>
        <w:tc>
          <w:tcPr>
            <w:tcW w:w="185" w:type="pct"/>
            <w:vMerge/>
            <w:shd w:val="clear" w:color="auto" w:fill="E2EFD9"/>
          </w:tcPr>
          <w:p w:rsidR="00274288" w:rsidRPr="00274288" w:rsidRDefault="00274288" w:rsidP="00274288">
            <w:pPr>
              <w:jc w:val="center"/>
              <w:rPr>
                <w:sz w:val="22"/>
                <w:szCs w:val="22"/>
                <w:lang w:eastAsia="lt-LT"/>
              </w:rPr>
            </w:pPr>
          </w:p>
        </w:tc>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34</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322483</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6176646</w:t>
            </w:r>
          </w:p>
        </w:tc>
      </w:tr>
      <w:tr w:rsidR="00274288" w:rsidRPr="00274288" w:rsidTr="00274288">
        <w:trPr>
          <w:jc w:val="center"/>
        </w:trPr>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317307</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6184658</w:t>
            </w:r>
          </w:p>
        </w:tc>
        <w:tc>
          <w:tcPr>
            <w:tcW w:w="185" w:type="pct"/>
            <w:vMerge/>
            <w:shd w:val="clear" w:color="auto" w:fill="E2EFD9"/>
          </w:tcPr>
          <w:p w:rsidR="00274288" w:rsidRPr="00274288" w:rsidRDefault="00274288" w:rsidP="00274288">
            <w:pPr>
              <w:jc w:val="center"/>
              <w:rPr>
                <w:sz w:val="22"/>
                <w:szCs w:val="22"/>
                <w:lang w:eastAsia="lt-LT"/>
              </w:rPr>
            </w:pPr>
          </w:p>
        </w:tc>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35</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321987</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6176328</w:t>
            </w:r>
          </w:p>
        </w:tc>
      </w:tr>
      <w:tr w:rsidR="00274288" w:rsidRPr="00274288" w:rsidTr="00274288">
        <w:trPr>
          <w:jc w:val="center"/>
        </w:trPr>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7</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319571</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6184679</w:t>
            </w:r>
          </w:p>
        </w:tc>
        <w:tc>
          <w:tcPr>
            <w:tcW w:w="185" w:type="pct"/>
            <w:vMerge/>
            <w:shd w:val="clear" w:color="auto" w:fill="E2EFD9"/>
          </w:tcPr>
          <w:p w:rsidR="00274288" w:rsidRPr="00274288" w:rsidRDefault="00274288" w:rsidP="00274288">
            <w:pPr>
              <w:jc w:val="center"/>
              <w:rPr>
                <w:sz w:val="22"/>
                <w:szCs w:val="22"/>
                <w:lang w:eastAsia="lt-LT"/>
              </w:rPr>
            </w:pPr>
          </w:p>
        </w:tc>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36</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321229</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6175882</w:t>
            </w:r>
          </w:p>
        </w:tc>
      </w:tr>
      <w:tr w:rsidR="00274288" w:rsidRPr="00274288" w:rsidTr="00274288">
        <w:trPr>
          <w:jc w:val="center"/>
        </w:trPr>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8</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320441</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6183579</w:t>
            </w:r>
          </w:p>
        </w:tc>
        <w:tc>
          <w:tcPr>
            <w:tcW w:w="185" w:type="pct"/>
            <w:vMerge/>
            <w:shd w:val="clear" w:color="auto" w:fill="E2EFD9"/>
          </w:tcPr>
          <w:p w:rsidR="00274288" w:rsidRPr="00274288" w:rsidRDefault="00274288" w:rsidP="00274288">
            <w:pPr>
              <w:jc w:val="center"/>
              <w:rPr>
                <w:sz w:val="22"/>
                <w:szCs w:val="22"/>
                <w:lang w:eastAsia="lt-LT"/>
              </w:rPr>
            </w:pPr>
          </w:p>
        </w:tc>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37</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321566</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6175745</w:t>
            </w:r>
          </w:p>
        </w:tc>
      </w:tr>
      <w:tr w:rsidR="00274288" w:rsidRPr="00274288" w:rsidTr="00274288">
        <w:trPr>
          <w:jc w:val="center"/>
        </w:trPr>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9</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319519</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6182906</w:t>
            </w:r>
          </w:p>
        </w:tc>
        <w:tc>
          <w:tcPr>
            <w:tcW w:w="185" w:type="pct"/>
            <w:vMerge/>
            <w:shd w:val="clear" w:color="auto" w:fill="E2EFD9"/>
          </w:tcPr>
          <w:p w:rsidR="00274288" w:rsidRPr="00274288" w:rsidRDefault="00274288" w:rsidP="00274288">
            <w:pPr>
              <w:jc w:val="center"/>
              <w:rPr>
                <w:sz w:val="22"/>
                <w:szCs w:val="22"/>
                <w:lang w:eastAsia="lt-LT"/>
              </w:rPr>
            </w:pPr>
          </w:p>
        </w:tc>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38</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322170</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6175946</w:t>
            </w:r>
          </w:p>
        </w:tc>
      </w:tr>
      <w:tr w:rsidR="00274288" w:rsidRPr="00274288" w:rsidTr="00274288">
        <w:trPr>
          <w:jc w:val="center"/>
        </w:trPr>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10</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320785</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6182754</w:t>
            </w:r>
          </w:p>
        </w:tc>
        <w:tc>
          <w:tcPr>
            <w:tcW w:w="185" w:type="pct"/>
            <w:vMerge/>
            <w:shd w:val="clear" w:color="auto" w:fill="E2EFD9"/>
          </w:tcPr>
          <w:p w:rsidR="00274288" w:rsidRPr="00274288" w:rsidRDefault="00274288" w:rsidP="00274288">
            <w:pPr>
              <w:jc w:val="center"/>
              <w:rPr>
                <w:sz w:val="22"/>
                <w:szCs w:val="22"/>
                <w:lang w:eastAsia="lt-LT"/>
              </w:rPr>
            </w:pPr>
          </w:p>
        </w:tc>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39</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321673</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6174932</w:t>
            </w:r>
          </w:p>
        </w:tc>
      </w:tr>
      <w:tr w:rsidR="00274288" w:rsidRPr="00274288" w:rsidTr="00274288">
        <w:trPr>
          <w:jc w:val="center"/>
        </w:trPr>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11</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317607</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6182070</w:t>
            </w:r>
          </w:p>
        </w:tc>
        <w:tc>
          <w:tcPr>
            <w:tcW w:w="185" w:type="pct"/>
            <w:vMerge/>
            <w:shd w:val="clear" w:color="auto" w:fill="E2EFD9"/>
          </w:tcPr>
          <w:p w:rsidR="00274288" w:rsidRPr="00274288" w:rsidRDefault="00274288" w:rsidP="00274288">
            <w:pPr>
              <w:jc w:val="center"/>
              <w:rPr>
                <w:sz w:val="22"/>
                <w:szCs w:val="22"/>
                <w:lang w:eastAsia="lt-LT"/>
              </w:rPr>
            </w:pPr>
          </w:p>
        </w:tc>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40</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322036</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6175065</w:t>
            </w:r>
          </w:p>
        </w:tc>
      </w:tr>
      <w:tr w:rsidR="00274288" w:rsidRPr="00274288" w:rsidTr="00274288">
        <w:trPr>
          <w:jc w:val="center"/>
        </w:trPr>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12</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319801</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6182471</w:t>
            </w:r>
          </w:p>
        </w:tc>
        <w:tc>
          <w:tcPr>
            <w:tcW w:w="185" w:type="pct"/>
            <w:vMerge/>
            <w:shd w:val="clear" w:color="auto" w:fill="E2EFD9"/>
          </w:tcPr>
          <w:p w:rsidR="00274288" w:rsidRPr="00274288" w:rsidRDefault="00274288" w:rsidP="00274288">
            <w:pPr>
              <w:jc w:val="center"/>
              <w:rPr>
                <w:sz w:val="22"/>
                <w:szCs w:val="22"/>
                <w:lang w:eastAsia="lt-LT"/>
              </w:rPr>
            </w:pPr>
          </w:p>
        </w:tc>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41</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322702</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6175290</w:t>
            </w:r>
          </w:p>
        </w:tc>
      </w:tr>
      <w:tr w:rsidR="00274288" w:rsidRPr="00274288" w:rsidTr="00274288">
        <w:trPr>
          <w:jc w:val="center"/>
        </w:trPr>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13</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318910</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6181330</w:t>
            </w:r>
          </w:p>
        </w:tc>
        <w:tc>
          <w:tcPr>
            <w:tcW w:w="185" w:type="pct"/>
            <w:vMerge/>
            <w:shd w:val="clear" w:color="auto" w:fill="E2EFD9"/>
          </w:tcPr>
          <w:p w:rsidR="00274288" w:rsidRPr="00274288" w:rsidRDefault="00274288" w:rsidP="00274288">
            <w:pPr>
              <w:jc w:val="center"/>
              <w:rPr>
                <w:sz w:val="22"/>
                <w:szCs w:val="22"/>
                <w:lang w:eastAsia="lt-LT"/>
              </w:rPr>
            </w:pPr>
          </w:p>
        </w:tc>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42</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322810</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6175171</w:t>
            </w:r>
          </w:p>
        </w:tc>
      </w:tr>
      <w:tr w:rsidR="00274288" w:rsidRPr="00274288" w:rsidTr="00274288">
        <w:trPr>
          <w:jc w:val="center"/>
        </w:trPr>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14</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320115</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6181695</w:t>
            </w:r>
          </w:p>
        </w:tc>
        <w:tc>
          <w:tcPr>
            <w:tcW w:w="185" w:type="pct"/>
            <w:vMerge/>
            <w:shd w:val="clear" w:color="auto" w:fill="E2EFD9"/>
          </w:tcPr>
          <w:p w:rsidR="00274288" w:rsidRPr="00274288" w:rsidRDefault="00274288" w:rsidP="00274288">
            <w:pPr>
              <w:jc w:val="center"/>
              <w:rPr>
                <w:sz w:val="22"/>
                <w:szCs w:val="22"/>
                <w:lang w:eastAsia="lt-LT"/>
              </w:rPr>
            </w:pPr>
          </w:p>
        </w:tc>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43</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322858</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6174984</w:t>
            </w:r>
          </w:p>
        </w:tc>
      </w:tr>
      <w:tr w:rsidR="00274288" w:rsidRPr="00274288" w:rsidTr="00274288">
        <w:trPr>
          <w:jc w:val="center"/>
        </w:trPr>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15</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322316</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6181692</w:t>
            </w:r>
          </w:p>
        </w:tc>
        <w:tc>
          <w:tcPr>
            <w:tcW w:w="185" w:type="pct"/>
            <w:vMerge/>
            <w:shd w:val="clear" w:color="auto" w:fill="E2EFD9"/>
          </w:tcPr>
          <w:p w:rsidR="00274288" w:rsidRPr="00274288" w:rsidRDefault="00274288" w:rsidP="00274288">
            <w:pPr>
              <w:jc w:val="center"/>
              <w:rPr>
                <w:sz w:val="22"/>
                <w:szCs w:val="22"/>
                <w:lang w:eastAsia="lt-LT"/>
              </w:rPr>
            </w:pPr>
          </w:p>
        </w:tc>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44</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322010</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6174627</w:t>
            </w:r>
          </w:p>
        </w:tc>
      </w:tr>
      <w:tr w:rsidR="00274288" w:rsidRPr="00274288" w:rsidTr="00274288">
        <w:trPr>
          <w:jc w:val="center"/>
        </w:trPr>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16</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318653</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6180896</w:t>
            </w:r>
          </w:p>
        </w:tc>
        <w:tc>
          <w:tcPr>
            <w:tcW w:w="185" w:type="pct"/>
            <w:vMerge/>
            <w:shd w:val="clear" w:color="auto" w:fill="E2EFD9"/>
          </w:tcPr>
          <w:p w:rsidR="00274288" w:rsidRPr="00274288" w:rsidRDefault="00274288" w:rsidP="00274288">
            <w:pPr>
              <w:jc w:val="center"/>
              <w:rPr>
                <w:sz w:val="22"/>
                <w:szCs w:val="22"/>
                <w:lang w:eastAsia="lt-LT"/>
              </w:rPr>
            </w:pPr>
          </w:p>
        </w:tc>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45</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321676</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6174225</w:t>
            </w:r>
          </w:p>
        </w:tc>
      </w:tr>
      <w:tr w:rsidR="00274288" w:rsidRPr="00274288" w:rsidTr="00274288">
        <w:trPr>
          <w:jc w:val="center"/>
        </w:trPr>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17</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320220</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6180655</w:t>
            </w:r>
          </w:p>
        </w:tc>
        <w:tc>
          <w:tcPr>
            <w:tcW w:w="185" w:type="pct"/>
            <w:vMerge/>
            <w:shd w:val="clear" w:color="auto" w:fill="E2EFD9"/>
          </w:tcPr>
          <w:p w:rsidR="00274288" w:rsidRPr="00274288" w:rsidRDefault="00274288" w:rsidP="00274288">
            <w:pPr>
              <w:jc w:val="center"/>
              <w:rPr>
                <w:sz w:val="22"/>
                <w:szCs w:val="22"/>
                <w:lang w:eastAsia="lt-LT"/>
              </w:rPr>
            </w:pPr>
          </w:p>
        </w:tc>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46</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322571</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6174256</w:t>
            </w:r>
          </w:p>
        </w:tc>
      </w:tr>
      <w:tr w:rsidR="00274288" w:rsidRPr="00274288" w:rsidTr="00274288">
        <w:trPr>
          <w:jc w:val="center"/>
        </w:trPr>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18</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321720</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6180434</w:t>
            </w:r>
          </w:p>
        </w:tc>
        <w:tc>
          <w:tcPr>
            <w:tcW w:w="185" w:type="pct"/>
            <w:vMerge/>
            <w:shd w:val="clear" w:color="auto" w:fill="E2EFD9"/>
          </w:tcPr>
          <w:p w:rsidR="00274288" w:rsidRPr="00274288" w:rsidRDefault="00274288" w:rsidP="00274288">
            <w:pPr>
              <w:jc w:val="center"/>
              <w:rPr>
                <w:sz w:val="22"/>
                <w:szCs w:val="22"/>
                <w:lang w:eastAsia="lt-LT"/>
              </w:rPr>
            </w:pPr>
          </w:p>
        </w:tc>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47</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324792</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6174687</w:t>
            </w:r>
          </w:p>
        </w:tc>
      </w:tr>
      <w:tr w:rsidR="00274288" w:rsidRPr="00274288" w:rsidTr="00274288">
        <w:trPr>
          <w:jc w:val="center"/>
        </w:trPr>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19</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322376</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6180541</w:t>
            </w:r>
          </w:p>
        </w:tc>
        <w:tc>
          <w:tcPr>
            <w:tcW w:w="185" w:type="pct"/>
            <w:vMerge/>
            <w:shd w:val="clear" w:color="auto" w:fill="E2EFD9"/>
          </w:tcPr>
          <w:p w:rsidR="00274288" w:rsidRPr="00274288" w:rsidRDefault="00274288" w:rsidP="00274288">
            <w:pPr>
              <w:jc w:val="center"/>
              <w:rPr>
                <w:sz w:val="22"/>
                <w:szCs w:val="22"/>
                <w:lang w:eastAsia="lt-LT"/>
              </w:rPr>
            </w:pPr>
          </w:p>
        </w:tc>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48</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325381</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6174692</w:t>
            </w:r>
          </w:p>
        </w:tc>
      </w:tr>
      <w:tr w:rsidR="00274288" w:rsidRPr="00274288" w:rsidTr="00274288">
        <w:trPr>
          <w:jc w:val="center"/>
        </w:trPr>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20</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318859</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6179878</w:t>
            </w:r>
          </w:p>
        </w:tc>
        <w:tc>
          <w:tcPr>
            <w:tcW w:w="185" w:type="pct"/>
            <w:vMerge/>
            <w:shd w:val="clear" w:color="auto" w:fill="E2EFD9"/>
          </w:tcPr>
          <w:p w:rsidR="00274288" w:rsidRPr="00274288" w:rsidRDefault="00274288" w:rsidP="00274288">
            <w:pPr>
              <w:jc w:val="center"/>
              <w:rPr>
                <w:sz w:val="22"/>
                <w:szCs w:val="22"/>
                <w:lang w:eastAsia="lt-LT"/>
              </w:rPr>
            </w:pPr>
          </w:p>
        </w:tc>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49</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321409</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6173630</w:t>
            </w:r>
          </w:p>
        </w:tc>
      </w:tr>
      <w:tr w:rsidR="00274288" w:rsidRPr="00274288" w:rsidTr="00274288">
        <w:trPr>
          <w:jc w:val="center"/>
        </w:trPr>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21</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320291</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6179518</w:t>
            </w:r>
          </w:p>
        </w:tc>
        <w:tc>
          <w:tcPr>
            <w:tcW w:w="185" w:type="pct"/>
            <w:vMerge/>
            <w:shd w:val="clear" w:color="auto" w:fill="E2EFD9"/>
          </w:tcPr>
          <w:p w:rsidR="00274288" w:rsidRPr="00274288" w:rsidRDefault="00274288" w:rsidP="00274288">
            <w:pPr>
              <w:jc w:val="center"/>
              <w:rPr>
                <w:sz w:val="22"/>
                <w:szCs w:val="22"/>
                <w:lang w:eastAsia="lt-LT"/>
              </w:rPr>
            </w:pPr>
          </w:p>
        </w:tc>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50</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323677</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6173821</w:t>
            </w:r>
          </w:p>
        </w:tc>
      </w:tr>
      <w:tr w:rsidR="00274288" w:rsidRPr="00274288" w:rsidTr="00274288">
        <w:trPr>
          <w:jc w:val="center"/>
        </w:trPr>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22</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319593</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6178439</w:t>
            </w:r>
          </w:p>
        </w:tc>
        <w:tc>
          <w:tcPr>
            <w:tcW w:w="185" w:type="pct"/>
            <w:vMerge/>
            <w:shd w:val="clear" w:color="auto" w:fill="E2EFD9"/>
          </w:tcPr>
          <w:p w:rsidR="00274288" w:rsidRPr="00274288" w:rsidRDefault="00274288" w:rsidP="00274288">
            <w:pPr>
              <w:jc w:val="center"/>
              <w:rPr>
                <w:sz w:val="22"/>
                <w:szCs w:val="22"/>
                <w:lang w:eastAsia="lt-LT"/>
              </w:rPr>
            </w:pPr>
          </w:p>
        </w:tc>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51</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324279</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6173563</w:t>
            </w:r>
          </w:p>
        </w:tc>
      </w:tr>
      <w:tr w:rsidR="00274288" w:rsidRPr="00274288" w:rsidTr="00274288">
        <w:trPr>
          <w:jc w:val="center"/>
        </w:trPr>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23</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320188</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6178854</w:t>
            </w:r>
          </w:p>
        </w:tc>
        <w:tc>
          <w:tcPr>
            <w:tcW w:w="185" w:type="pct"/>
            <w:vMerge/>
            <w:shd w:val="clear" w:color="auto" w:fill="E2EFD9"/>
          </w:tcPr>
          <w:p w:rsidR="00274288" w:rsidRPr="00274288" w:rsidRDefault="00274288" w:rsidP="00274288">
            <w:pPr>
              <w:jc w:val="center"/>
              <w:rPr>
                <w:sz w:val="22"/>
                <w:szCs w:val="22"/>
                <w:lang w:eastAsia="lt-LT"/>
              </w:rPr>
            </w:pPr>
          </w:p>
        </w:tc>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52</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322463</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6173014</w:t>
            </w:r>
          </w:p>
        </w:tc>
      </w:tr>
      <w:tr w:rsidR="00274288" w:rsidRPr="00274288" w:rsidTr="00274288">
        <w:trPr>
          <w:jc w:val="center"/>
        </w:trPr>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24</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321148</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6178528</w:t>
            </w:r>
          </w:p>
        </w:tc>
        <w:tc>
          <w:tcPr>
            <w:tcW w:w="185" w:type="pct"/>
            <w:vMerge/>
            <w:shd w:val="clear" w:color="auto" w:fill="E2EFD9"/>
          </w:tcPr>
          <w:p w:rsidR="00274288" w:rsidRPr="00274288" w:rsidRDefault="00274288" w:rsidP="00274288">
            <w:pPr>
              <w:jc w:val="center"/>
              <w:rPr>
                <w:sz w:val="22"/>
                <w:szCs w:val="22"/>
                <w:lang w:eastAsia="lt-LT"/>
              </w:rPr>
            </w:pPr>
          </w:p>
        </w:tc>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53</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323032</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6173110</w:t>
            </w:r>
          </w:p>
        </w:tc>
      </w:tr>
      <w:tr w:rsidR="00274288" w:rsidRPr="00274288" w:rsidTr="00274288">
        <w:trPr>
          <w:jc w:val="center"/>
        </w:trPr>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25</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320580</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6178045</w:t>
            </w:r>
          </w:p>
        </w:tc>
        <w:tc>
          <w:tcPr>
            <w:tcW w:w="185" w:type="pct"/>
            <w:vMerge/>
            <w:shd w:val="clear" w:color="auto" w:fill="E2EFD9"/>
          </w:tcPr>
          <w:p w:rsidR="00274288" w:rsidRPr="00274288" w:rsidRDefault="00274288" w:rsidP="00274288">
            <w:pPr>
              <w:jc w:val="center"/>
              <w:rPr>
                <w:sz w:val="22"/>
                <w:szCs w:val="22"/>
                <w:lang w:eastAsia="lt-LT"/>
              </w:rPr>
            </w:pPr>
          </w:p>
        </w:tc>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54</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323554</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6173017</w:t>
            </w:r>
          </w:p>
        </w:tc>
      </w:tr>
      <w:tr w:rsidR="00274288" w:rsidRPr="00274288" w:rsidTr="00274288">
        <w:trPr>
          <w:jc w:val="center"/>
        </w:trPr>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26</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321898</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6178173</w:t>
            </w:r>
          </w:p>
        </w:tc>
        <w:tc>
          <w:tcPr>
            <w:tcW w:w="185" w:type="pct"/>
            <w:vMerge/>
            <w:shd w:val="clear" w:color="auto" w:fill="E2EFD9"/>
          </w:tcPr>
          <w:p w:rsidR="00274288" w:rsidRPr="00274288" w:rsidRDefault="00274288" w:rsidP="00274288">
            <w:pPr>
              <w:jc w:val="center"/>
              <w:rPr>
                <w:sz w:val="22"/>
                <w:szCs w:val="22"/>
                <w:lang w:eastAsia="lt-LT"/>
              </w:rPr>
            </w:pPr>
          </w:p>
        </w:tc>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55</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324408</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6172305</w:t>
            </w:r>
          </w:p>
        </w:tc>
      </w:tr>
      <w:tr w:rsidR="00274288" w:rsidRPr="00274288" w:rsidTr="00274288">
        <w:trPr>
          <w:jc w:val="center"/>
        </w:trPr>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27</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323557</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6177891</w:t>
            </w:r>
          </w:p>
        </w:tc>
        <w:tc>
          <w:tcPr>
            <w:tcW w:w="185" w:type="pct"/>
            <w:vMerge/>
            <w:shd w:val="clear" w:color="auto" w:fill="E2EFD9"/>
          </w:tcPr>
          <w:p w:rsidR="00274288" w:rsidRPr="00274288" w:rsidRDefault="00274288" w:rsidP="00274288">
            <w:pPr>
              <w:jc w:val="center"/>
              <w:rPr>
                <w:sz w:val="22"/>
                <w:szCs w:val="22"/>
                <w:lang w:eastAsia="lt-LT"/>
              </w:rPr>
            </w:pPr>
          </w:p>
        </w:tc>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56</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321813</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6170827</w:t>
            </w:r>
          </w:p>
        </w:tc>
      </w:tr>
      <w:tr w:rsidR="00274288" w:rsidRPr="00274288" w:rsidTr="00274288">
        <w:trPr>
          <w:jc w:val="center"/>
        </w:trPr>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28</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320417</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6177530</w:t>
            </w:r>
          </w:p>
        </w:tc>
        <w:tc>
          <w:tcPr>
            <w:tcW w:w="185" w:type="pct"/>
            <w:vMerge/>
            <w:shd w:val="clear" w:color="auto" w:fill="E2EFD9"/>
          </w:tcPr>
          <w:p w:rsidR="00274288" w:rsidRPr="00274288" w:rsidRDefault="00274288" w:rsidP="00274288">
            <w:pPr>
              <w:jc w:val="center"/>
              <w:rPr>
                <w:sz w:val="22"/>
                <w:szCs w:val="22"/>
                <w:lang w:eastAsia="lt-LT"/>
              </w:rPr>
            </w:pPr>
          </w:p>
        </w:tc>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57</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322585</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6171469</w:t>
            </w:r>
          </w:p>
        </w:tc>
      </w:tr>
      <w:tr w:rsidR="00274288" w:rsidRPr="00274288" w:rsidTr="00274288">
        <w:trPr>
          <w:jc w:val="center"/>
        </w:trPr>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29</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321142</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6177435</w:t>
            </w:r>
          </w:p>
        </w:tc>
        <w:tc>
          <w:tcPr>
            <w:tcW w:w="185" w:type="pct"/>
            <w:vMerge/>
            <w:shd w:val="clear" w:color="auto" w:fill="E2EFD9"/>
          </w:tcPr>
          <w:p w:rsidR="00274288" w:rsidRPr="00274288" w:rsidRDefault="00274288" w:rsidP="00274288">
            <w:pPr>
              <w:jc w:val="center"/>
              <w:rPr>
                <w:sz w:val="22"/>
                <w:szCs w:val="22"/>
                <w:lang w:eastAsia="lt-LT"/>
              </w:rPr>
            </w:pPr>
          </w:p>
        </w:tc>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58</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324266</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6171458</w:t>
            </w:r>
          </w:p>
        </w:tc>
      </w:tr>
    </w:tbl>
    <w:p w:rsidR="00274288" w:rsidRPr="00274288" w:rsidRDefault="00274288" w:rsidP="00274288">
      <w:pPr>
        <w:spacing w:before="120" w:after="120"/>
        <w:ind w:firstLine="709"/>
        <w:jc w:val="both"/>
        <w:rPr>
          <w:i/>
          <w:lang w:eastAsia="lt-LT"/>
        </w:rPr>
      </w:pPr>
      <w:r w:rsidRPr="00274288">
        <w:rPr>
          <w:rFonts w:ascii="TimesLT" w:hAnsi="TimesLT"/>
          <w:sz w:val="23"/>
          <w:szCs w:val="23"/>
          <w:lang w:eastAsia="lt-LT"/>
        </w:rPr>
        <w:t xml:space="preserve">* - </w:t>
      </w:r>
      <w:r w:rsidRPr="00274288">
        <w:rPr>
          <w:i/>
          <w:lang w:eastAsia="lt-LT"/>
        </w:rPr>
        <w:t>unikalus tyrimų vietos numeris</w:t>
      </w:r>
    </w:p>
    <w:p w:rsidR="00274288" w:rsidRPr="00274288" w:rsidRDefault="00274288" w:rsidP="00274288">
      <w:pPr>
        <w:spacing w:before="120" w:after="120"/>
        <w:jc w:val="center"/>
        <w:rPr>
          <w:lang w:eastAsia="lt-LT"/>
        </w:rPr>
      </w:pPr>
      <w:r w:rsidRPr="00274288">
        <w:rPr>
          <w:noProof/>
          <w:lang w:eastAsia="lt-LT"/>
        </w:rPr>
        <w:drawing>
          <wp:inline distT="0" distB="0" distL="0" distR="0" wp14:anchorId="17BA9226" wp14:editId="6B857CD7">
            <wp:extent cx="5099050" cy="7219950"/>
            <wp:effectExtent l="0" t="0" r="635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099050" cy="7219950"/>
                    </a:xfrm>
                    <a:prstGeom prst="rect">
                      <a:avLst/>
                    </a:prstGeom>
                    <a:noFill/>
                    <a:ln>
                      <a:noFill/>
                    </a:ln>
                  </pic:spPr>
                </pic:pic>
              </a:graphicData>
            </a:graphic>
          </wp:inline>
        </w:drawing>
      </w:r>
    </w:p>
    <w:p w:rsidR="00274288" w:rsidRPr="00274288" w:rsidRDefault="00274288" w:rsidP="00274288">
      <w:pPr>
        <w:spacing w:before="120" w:after="120"/>
        <w:jc w:val="center"/>
        <w:rPr>
          <w:lang w:eastAsia="lt-LT"/>
        </w:rPr>
      </w:pPr>
      <w:r w:rsidRPr="00274288">
        <w:rPr>
          <w:lang w:eastAsia="lt-LT"/>
        </w:rPr>
        <w:t xml:space="preserve">27 pav. </w:t>
      </w:r>
      <w:r w:rsidRPr="00274288">
        <w:rPr>
          <w:rFonts w:ascii="TimesLT" w:hAnsi="TimesLT"/>
          <w:szCs w:val="20"/>
          <w:lang w:eastAsia="lt-LT"/>
        </w:rPr>
        <w:t>Šikšnosparnių monitoringo vietos</w:t>
      </w:r>
    </w:p>
    <w:p w:rsidR="00274288" w:rsidRPr="00274288" w:rsidRDefault="00274288" w:rsidP="00274288">
      <w:pPr>
        <w:spacing w:before="120" w:after="120"/>
        <w:ind w:firstLine="709"/>
        <w:jc w:val="both"/>
        <w:rPr>
          <w:lang w:eastAsia="lt-LT"/>
        </w:rPr>
      </w:pPr>
    </w:p>
    <w:p w:rsidR="00274288" w:rsidRPr="00274288" w:rsidRDefault="00274288" w:rsidP="00274288">
      <w:pPr>
        <w:spacing w:before="120" w:after="120"/>
        <w:ind w:firstLine="709"/>
        <w:jc w:val="both"/>
        <w:rPr>
          <w:lang w:eastAsia="lt-LT"/>
        </w:rPr>
      </w:pPr>
    </w:p>
    <w:p w:rsidR="00274288" w:rsidRPr="00274288" w:rsidRDefault="00274288" w:rsidP="00274288">
      <w:pPr>
        <w:spacing w:before="120" w:after="120"/>
        <w:ind w:firstLine="709"/>
        <w:jc w:val="both"/>
        <w:rPr>
          <w:lang w:eastAsia="lt-LT"/>
        </w:rPr>
      </w:pPr>
    </w:p>
    <w:p w:rsidR="00274288" w:rsidRPr="00274288" w:rsidRDefault="00274288" w:rsidP="00274288">
      <w:pPr>
        <w:spacing w:before="120" w:after="120"/>
        <w:ind w:firstLine="709"/>
        <w:jc w:val="both"/>
        <w:rPr>
          <w:lang w:eastAsia="lt-LT"/>
        </w:rPr>
      </w:pPr>
    </w:p>
    <w:p w:rsidR="00274288" w:rsidRPr="00274288" w:rsidRDefault="00274288" w:rsidP="00274288">
      <w:pPr>
        <w:spacing w:before="120" w:after="120"/>
        <w:ind w:firstLine="709"/>
        <w:jc w:val="both"/>
        <w:rPr>
          <w:lang w:eastAsia="lt-LT"/>
        </w:rPr>
      </w:pPr>
    </w:p>
    <w:p w:rsidR="00274288" w:rsidRPr="00274288" w:rsidRDefault="00274288" w:rsidP="00274288">
      <w:pPr>
        <w:spacing w:before="120" w:after="120"/>
        <w:ind w:firstLine="709"/>
        <w:jc w:val="both"/>
        <w:rPr>
          <w:lang w:eastAsia="lt-LT"/>
        </w:rPr>
      </w:pPr>
    </w:p>
    <w:p w:rsidR="00274288" w:rsidRPr="00274288" w:rsidRDefault="00274288" w:rsidP="00274288">
      <w:pPr>
        <w:keepNext/>
        <w:jc w:val="center"/>
        <w:outlineLvl w:val="2"/>
        <w:rPr>
          <w:b/>
          <w:bCs/>
          <w:lang w:eastAsia="x-none"/>
        </w:rPr>
      </w:pPr>
      <w:bookmarkStart w:id="71" w:name="_Toc80343213"/>
      <w:r w:rsidRPr="00274288">
        <w:rPr>
          <w:b/>
          <w:bCs/>
          <w:lang w:eastAsia="x-none"/>
        </w:rPr>
        <w:t>3.5.8 Šikšnosparnių stebimi parametrai, periodiškumas ir stebėjimo metodai</w:t>
      </w:r>
      <w:bookmarkEnd w:id="71"/>
    </w:p>
    <w:p w:rsidR="00274288" w:rsidRPr="00274288" w:rsidRDefault="00274288" w:rsidP="00274288">
      <w:pPr>
        <w:rPr>
          <w:rFonts w:ascii="TimesLT" w:eastAsia="Calibri" w:hAnsi="TimesLT"/>
          <w:szCs w:val="20"/>
          <w:lang w:eastAsia="x-none"/>
        </w:rPr>
      </w:pPr>
    </w:p>
    <w:p w:rsidR="00274288" w:rsidRPr="00274288" w:rsidRDefault="00274288" w:rsidP="00274288">
      <w:pPr>
        <w:ind w:firstLine="709"/>
        <w:jc w:val="both"/>
        <w:rPr>
          <w:lang w:eastAsia="lt-LT"/>
        </w:rPr>
      </w:pPr>
      <w:r w:rsidRPr="00274288">
        <w:rPr>
          <w:lang w:eastAsia="lt-LT"/>
        </w:rPr>
        <w:t>Apskaita vykdoma naudojant ultragarso detektorių. Sonogramos dešifruojamos tam pritaikyta programa (43 lentelė).</w:t>
      </w:r>
    </w:p>
    <w:p w:rsidR="00274288" w:rsidRPr="00274288" w:rsidRDefault="00274288" w:rsidP="00274288">
      <w:pPr>
        <w:ind w:firstLine="709"/>
        <w:jc w:val="both"/>
        <w:rPr>
          <w:lang w:eastAsia="lt-LT"/>
        </w:rPr>
      </w:pPr>
    </w:p>
    <w:p w:rsidR="00274288" w:rsidRPr="00274288" w:rsidRDefault="00274288" w:rsidP="00274288">
      <w:pPr>
        <w:ind w:firstLine="709"/>
        <w:jc w:val="right"/>
        <w:rPr>
          <w:b/>
          <w:lang w:eastAsia="lt-LT"/>
        </w:rPr>
      </w:pPr>
      <w:r w:rsidRPr="00274288">
        <w:rPr>
          <w:b/>
          <w:lang w:eastAsia="lt-LT"/>
        </w:rPr>
        <w:t>43 lentelė</w:t>
      </w:r>
    </w:p>
    <w:p w:rsidR="00274288" w:rsidRPr="00274288" w:rsidRDefault="00274288" w:rsidP="00274288">
      <w:pPr>
        <w:jc w:val="center"/>
        <w:rPr>
          <w:lang w:eastAsia="lt-LT"/>
        </w:rPr>
      </w:pPr>
      <w:r w:rsidRPr="00274288">
        <w:rPr>
          <w:lang w:eastAsia="lt-LT"/>
        </w:rPr>
        <w:t>Stebimi parametrai, periodiškumas, metodai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5"/>
        <w:gridCol w:w="3049"/>
        <w:gridCol w:w="3051"/>
        <w:gridCol w:w="3049"/>
      </w:tblGrid>
      <w:tr w:rsidR="00274288" w:rsidRPr="00274288" w:rsidTr="00274288">
        <w:tc>
          <w:tcPr>
            <w:tcW w:w="358" w:type="pct"/>
            <w:shd w:val="clear" w:color="auto" w:fill="auto"/>
            <w:vAlign w:val="center"/>
          </w:tcPr>
          <w:p w:rsidR="00274288" w:rsidRPr="00274288" w:rsidRDefault="00274288" w:rsidP="00274288">
            <w:pPr>
              <w:jc w:val="center"/>
              <w:rPr>
                <w:b/>
                <w:szCs w:val="20"/>
                <w:lang w:eastAsia="lt-LT"/>
              </w:rPr>
            </w:pPr>
            <w:r w:rsidRPr="00274288">
              <w:rPr>
                <w:b/>
                <w:szCs w:val="20"/>
                <w:lang w:eastAsia="lt-LT"/>
              </w:rPr>
              <w:t>Eil.</w:t>
            </w:r>
          </w:p>
          <w:p w:rsidR="00274288" w:rsidRPr="00274288" w:rsidRDefault="00274288" w:rsidP="00274288">
            <w:pPr>
              <w:jc w:val="center"/>
              <w:rPr>
                <w:b/>
                <w:szCs w:val="20"/>
                <w:lang w:eastAsia="lt-LT"/>
              </w:rPr>
            </w:pPr>
            <w:r w:rsidRPr="00274288">
              <w:rPr>
                <w:b/>
                <w:szCs w:val="20"/>
                <w:lang w:eastAsia="lt-LT"/>
              </w:rPr>
              <w:t>Nr.</w:t>
            </w:r>
          </w:p>
        </w:tc>
        <w:tc>
          <w:tcPr>
            <w:tcW w:w="1547" w:type="pct"/>
            <w:shd w:val="clear" w:color="auto" w:fill="auto"/>
            <w:vAlign w:val="center"/>
          </w:tcPr>
          <w:p w:rsidR="00274288" w:rsidRPr="00274288" w:rsidRDefault="00274288" w:rsidP="00274288">
            <w:pPr>
              <w:jc w:val="center"/>
              <w:rPr>
                <w:b/>
                <w:szCs w:val="20"/>
                <w:lang w:eastAsia="lt-LT"/>
              </w:rPr>
            </w:pPr>
            <w:r w:rsidRPr="00274288">
              <w:rPr>
                <w:b/>
                <w:szCs w:val="20"/>
                <w:lang w:eastAsia="lt-LT"/>
              </w:rPr>
              <w:t>Parametras</w:t>
            </w:r>
          </w:p>
        </w:tc>
        <w:tc>
          <w:tcPr>
            <w:tcW w:w="1548" w:type="pct"/>
            <w:shd w:val="clear" w:color="auto" w:fill="auto"/>
            <w:vAlign w:val="center"/>
          </w:tcPr>
          <w:p w:rsidR="00274288" w:rsidRPr="00274288" w:rsidRDefault="00274288" w:rsidP="00274288">
            <w:pPr>
              <w:jc w:val="center"/>
              <w:rPr>
                <w:b/>
                <w:szCs w:val="20"/>
                <w:lang w:eastAsia="lt-LT"/>
              </w:rPr>
            </w:pPr>
            <w:r w:rsidRPr="00274288">
              <w:rPr>
                <w:b/>
                <w:szCs w:val="20"/>
                <w:lang w:eastAsia="lt-LT"/>
              </w:rPr>
              <w:t>Periodiškumas</w:t>
            </w:r>
          </w:p>
        </w:tc>
        <w:tc>
          <w:tcPr>
            <w:tcW w:w="1548" w:type="pct"/>
            <w:shd w:val="clear" w:color="auto" w:fill="auto"/>
            <w:vAlign w:val="center"/>
          </w:tcPr>
          <w:p w:rsidR="00274288" w:rsidRPr="00274288" w:rsidRDefault="00274288" w:rsidP="00274288">
            <w:pPr>
              <w:jc w:val="center"/>
              <w:rPr>
                <w:b/>
                <w:szCs w:val="20"/>
                <w:lang w:eastAsia="lt-LT"/>
              </w:rPr>
            </w:pPr>
            <w:r w:rsidRPr="00274288">
              <w:rPr>
                <w:b/>
                <w:szCs w:val="20"/>
                <w:lang w:eastAsia="lt-LT"/>
              </w:rPr>
              <w:t>Metodas</w:t>
            </w:r>
          </w:p>
        </w:tc>
      </w:tr>
      <w:tr w:rsidR="00274288" w:rsidRPr="00274288" w:rsidTr="00274288">
        <w:trPr>
          <w:trHeight w:val="1322"/>
        </w:trPr>
        <w:tc>
          <w:tcPr>
            <w:tcW w:w="358" w:type="pct"/>
            <w:shd w:val="clear" w:color="auto" w:fill="auto"/>
            <w:vAlign w:val="center"/>
          </w:tcPr>
          <w:p w:rsidR="00274288" w:rsidRPr="00274288" w:rsidRDefault="00274288" w:rsidP="00274288">
            <w:pPr>
              <w:jc w:val="center"/>
              <w:rPr>
                <w:rFonts w:ascii="TimesLT" w:hAnsi="TimesLT"/>
                <w:szCs w:val="20"/>
                <w:lang w:eastAsia="lt-LT"/>
              </w:rPr>
            </w:pPr>
            <w:r w:rsidRPr="00274288">
              <w:rPr>
                <w:rFonts w:ascii="TimesLT" w:hAnsi="TimesLT"/>
                <w:szCs w:val="20"/>
                <w:lang w:eastAsia="lt-LT"/>
              </w:rPr>
              <w:t>1</w:t>
            </w:r>
          </w:p>
        </w:tc>
        <w:tc>
          <w:tcPr>
            <w:tcW w:w="1547" w:type="pct"/>
            <w:shd w:val="clear" w:color="auto" w:fill="auto"/>
            <w:vAlign w:val="center"/>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Ultragarsinė sonograma </w:t>
            </w:r>
          </w:p>
        </w:tc>
        <w:tc>
          <w:tcPr>
            <w:tcW w:w="1548" w:type="pct"/>
            <w:shd w:val="clear" w:color="auto" w:fill="auto"/>
          </w:tcPr>
          <w:tbl>
            <w:tblPr>
              <w:tblW w:w="0" w:type="auto"/>
              <w:tblBorders>
                <w:top w:val="nil"/>
                <w:left w:val="nil"/>
                <w:bottom w:val="nil"/>
                <w:right w:val="nil"/>
              </w:tblBorders>
              <w:tblLook w:val="0000" w:firstRow="0" w:lastRow="0" w:firstColumn="0" w:lastColumn="0" w:noHBand="0" w:noVBand="0"/>
            </w:tblPr>
            <w:tblGrid>
              <w:gridCol w:w="2835"/>
            </w:tblGrid>
            <w:tr w:rsidR="00274288" w:rsidRPr="00274288" w:rsidTr="00274288">
              <w:trPr>
                <w:trHeight w:val="523"/>
              </w:trPr>
              <w:tc>
                <w:tcPr>
                  <w:tcW w:w="0" w:type="auto"/>
                  <w:vAlign w:val="center"/>
                </w:tcPr>
                <w:p w:rsidR="00274288" w:rsidRPr="00274288" w:rsidRDefault="00274288" w:rsidP="00274288">
                  <w:pPr>
                    <w:autoSpaceDE w:val="0"/>
                    <w:autoSpaceDN w:val="0"/>
                    <w:adjustRightInd w:val="0"/>
                    <w:rPr>
                      <w:rFonts w:eastAsia="Calibri"/>
                      <w:color w:val="000000"/>
                      <w:sz w:val="23"/>
                      <w:szCs w:val="23"/>
                      <w:lang w:eastAsia="en-GB"/>
                    </w:rPr>
                  </w:pPr>
                  <w:r w:rsidRPr="00274288">
                    <w:rPr>
                      <w:rFonts w:eastAsia="Calibri"/>
                      <w:color w:val="000000"/>
                      <w:sz w:val="23"/>
                      <w:szCs w:val="23"/>
                      <w:lang w:eastAsia="en-GB"/>
                    </w:rPr>
                    <w:t xml:space="preserve">Kartą per penkerius metus (2024 m.) 3 kartus: gegužės, birželio, spalio mėnesiais. </w:t>
                  </w:r>
                </w:p>
              </w:tc>
            </w:tr>
          </w:tbl>
          <w:p w:rsidR="00274288" w:rsidRPr="00274288" w:rsidRDefault="00274288" w:rsidP="00274288">
            <w:pPr>
              <w:autoSpaceDE w:val="0"/>
              <w:autoSpaceDN w:val="0"/>
              <w:adjustRightInd w:val="0"/>
              <w:rPr>
                <w:rFonts w:eastAsia="Calibri"/>
                <w:color w:val="000000"/>
                <w:sz w:val="23"/>
                <w:szCs w:val="23"/>
              </w:rPr>
            </w:pPr>
          </w:p>
        </w:tc>
        <w:tc>
          <w:tcPr>
            <w:tcW w:w="1548"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Balčiauskas L., 2004. Sausumos ekosistemų tyrimo metodai. I dalis. Gyvūnų apskaitos. Vilnius </w:t>
            </w:r>
          </w:p>
        </w:tc>
      </w:tr>
    </w:tbl>
    <w:p w:rsidR="00274288" w:rsidRPr="00274288" w:rsidRDefault="00274288" w:rsidP="00274288">
      <w:pPr>
        <w:jc w:val="center"/>
        <w:rPr>
          <w:rFonts w:eastAsia="Calibri"/>
          <w:lang w:eastAsia="x-none"/>
        </w:rPr>
      </w:pPr>
    </w:p>
    <w:p w:rsidR="00274288" w:rsidRPr="00274288" w:rsidRDefault="00274288" w:rsidP="00274288">
      <w:pPr>
        <w:jc w:val="center"/>
        <w:rPr>
          <w:rFonts w:eastAsia="Calibri"/>
          <w:lang w:eastAsia="x-none"/>
        </w:rPr>
      </w:pPr>
    </w:p>
    <w:p w:rsidR="00274288" w:rsidRPr="00274288" w:rsidRDefault="00274288" w:rsidP="00274288">
      <w:pPr>
        <w:keepNext/>
        <w:jc w:val="center"/>
        <w:outlineLvl w:val="2"/>
        <w:rPr>
          <w:rFonts w:eastAsia="Calibri"/>
          <w:b/>
          <w:bCs/>
          <w:lang w:eastAsia="x-none"/>
        </w:rPr>
      </w:pPr>
      <w:bookmarkStart w:id="72" w:name="_Toc80343214"/>
      <w:r w:rsidRPr="00274288">
        <w:rPr>
          <w:b/>
          <w:bCs/>
          <w:lang w:eastAsia="x-none"/>
        </w:rPr>
        <w:t xml:space="preserve">3.5.9 </w:t>
      </w:r>
      <w:r w:rsidRPr="00274288">
        <w:rPr>
          <w:rFonts w:eastAsia="Calibri"/>
          <w:b/>
          <w:bCs/>
          <w:lang w:eastAsia="x-none"/>
        </w:rPr>
        <w:t>Šikšnosparnių monitoringo vertinimo kriterijai</w:t>
      </w:r>
      <w:bookmarkEnd w:id="72"/>
    </w:p>
    <w:p w:rsidR="00274288" w:rsidRPr="00274288" w:rsidRDefault="00274288" w:rsidP="00274288">
      <w:pPr>
        <w:rPr>
          <w:rFonts w:ascii="TimesLT" w:eastAsia="Calibri" w:hAnsi="TimesLT"/>
          <w:szCs w:val="20"/>
          <w:lang w:eastAsia="x-none"/>
        </w:rPr>
      </w:pP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Apskaitos plote nustatoma: </w:t>
      </w:r>
    </w:p>
    <w:p w:rsidR="00274288" w:rsidRPr="00274288" w:rsidRDefault="00274288" w:rsidP="00274288">
      <w:pPr>
        <w:numPr>
          <w:ilvl w:val="0"/>
          <w:numId w:val="18"/>
        </w:numPr>
        <w:autoSpaceDE w:val="0"/>
        <w:autoSpaceDN w:val="0"/>
        <w:adjustRightInd w:val="0"/>
        <w:jc w:val="both"/>
        <w:rPr>
          <w:rFonts w:eastAsia="Calibri"/>
          <w:color w:val="000000"/>
          <w:lang w:eastAsia="en-GB"/>
        </w:rPr>
      </w:pPr>
      <w:r w:rsidRPr="00274288">
        <w:rPr>
          <w:rFonts w:eastAsia="Calibri"/>
          <w:color w:val="000000"/>
          <w:lang w:eastAsia="en-GB"/>
        </w:rPr>
        <w:t xml:space="preserve">rūšių įvairovė; </w:t>
      </w:r>
    </w:p>
    <w:p w:rsidR="00274288" w:rsidRPr="00274288" w:rsidRDefault="00274288" w:rsidP="00274288">
      <w:pPr>
        <w:numPr>
          <w:ilvl w:val="0"/>
          <w:numId w:val="18"/>
        </w:numPr>
        <w:autoSpaceDE w:val="0"/>
        <w:autoSpaceDN w:val="0"/>
        <w:adjustRightInd w:val="0"/>
        <w:jc w:val="both"/>
        <w:rPr>
          <w:rFonts w:eastAsia="Calibri"/>
          <w:color w:val="000000"/>
          <w:lang w:eastAsia="en-GB"/>
        </w:rPr>
      </w:pPr>
      <w:r w:rsidRPr="00274288">
        <w:rPr>
          <w:rFonts w:eastAsia="Calibri"/>
          <w:color w:val="000000"/>
          <w:lang w:eastAsia="en-GB"/>
        </w:rPr>
        <w:t xml:space="preserve">atskiros rūšies gausumas. </w:t>
      </w:r>
    </w:p>
    <w:p w:rsidR="00274288" w:rsidRPr="00274288" w:rsidRDefault="00274288" w:rsidP="00274288">
      <w:pPr>
        <w:rPr>
          <w:rFonts w:ascii="TimesLT" w:eastAsia="Calibri" w:hAnsi="TimesLT"/>
          <w:szCs w:val="20"/>
          <w:lang w:eastAsia="x-none"/>
        </w:rPr>
      </w:pPr>
    </w:p>
    <w:p w:rsidR="00274288" w:rsidRPr="00274288" w:rsidRDefault="00274288" w:rsidP="00274288">
      <w:pPr>
        <w:rPr>
          <w:rFonts w:ascii="TimesLT" w:eastAsia="Calibri" w:hAnsi="TimesLT"/>
          <w:szCs w:val="20"/>
          <w:lang w:eastAsia="x-none"/>
        </w:rPr>
      </w:pPr>
    </w:p>
    <w:p w:rsidR="00274288" w:rsidRPr="00274288" w:rsidRDefault="00274288" w:rsidP="00274288">
      <w:pPr>
        <w:keepNext/>
        <w:jc w:val="center"/>
        <w:outlineLvl w:val="2"/>
        <w:rPr>
          <w:b/>
          <w:bCs/>
          <w:lang w:eastAsia="x-none"/>
        </w:rPr>
      </w:pPr>
      <w:bookmarkStart w:id="73" w:name="_Toc80343215"/>
      <w:r w:rsidRPr="00274288">
        <w:rPr>
          <w:b/>
          <w:bCs/>
          <w:lang w:eastAsia="x-none"/>
        </w:rPr>
        <w:t>3.5.10 Varliagyvių monitoringas. Monitoringo poreikio pagrindimas</w:t>
      </w:r>
      <w:bookmarkEnd w:id="73"/>
    </w:p>
    <w:p w:rsidR="00274288" w:rsidRPr="00274288" w:rsidRDefault="00274288" w:rsidP="00274288">
      <w:pPr>
        <w:rPr>
          <w:rFonts w:ascii="TimesLT" w:eastAsia="Calibri" w:hAnsi="TimesLT"/>
          <w:szCs w:val="20"/>
          <w:lang w:eastAsia="x-none"/>
        </w:rPr>
      </w:pPr>
    </w:p>
    <w:p w:rsidR="00274288" w:rsidRPr="00274288" w:rsidRDefault="00274288" w:rsidP="00274288">
      <w:pPr>
        <w:ind w:firstLine="709"/>
        <w:jc w:val="both"/>
        <w:rPr>
          <w:rFonts w:eastAsia="Calibri"/>
          <w:szCs w:val="20"/>
          <w:lang w:eastAsia="en-GB"/>
        </w:rPr>
      </w:pPr>
      <w:r w:rsidRPr="00274288">
        <w:rPr>
          <w:rFonts w:eastAsia="Calibri"/>
          <w:szCs w:val="20"/>
          <w:lang w:eastAsia="en-GB"/>
        </w:rPr>
        <w:t>Klaipėdos miesto teritorijoje yra dirbtinių ir natūralių vandens telkinių, kurie yra tinkamos buveinės varliagyviams veistis. Ankstesniais miesto monitoringo vykdymo laikotarpiais (2008 m.) buvo aptiktos retos, saugomos ir į Lietuvos Raudonąją knygą įrašytos varliagyvių rūšys: žalioji rupūžė (</w:t>
      </w:r>
      <w:r w:rsidRPr="00274288">
        <w:rPr>
          <w:rFonts w:eastAsia="Calibri"/>
          <w:i/>
          <w:iCs/>
          <w:szCs w:val="20"/>
          <w:lang w:eastAsia="en-GB"/>
        </w:rPr>
        <w:t>Bufo viridis</w:t>
      </w:r>
      <w:r w:rsidRPr="00274288">
        <w:rPr>
          <w:rFonts w:eastAsia="Calibri"/>
          <w:szCs w:val="20"/>
          <w:lang w:eastAsia="en-GB"/>
        </w:rPr>
        <w:t>) – 4(I) apsaugos kategorija, nendrinė rupūžė (</w:t>
      </w:r>
      <w:r w:rsidRPr="00274288">
        <w:rPr>
          <w:rFonts w:eastAsia="Calibri"/>
          <w:i/>
          <w:iCs/>
          <w:szCs w:val="20"/>
          <w:lang w:eastAsia="en-GB"/>
        </w:rPr>
        <w:t>Bufo calamita</w:t>
      </w:r>
      <w:r w:rsidRPr="00274288">
        <w:rPr>
          <w:rFonts w:eastAsia="Calibri"/>
          <w:szCs w:val="20"/>
          <w:lang w:eastAsia="en-GB"/>
        </w:rPr>
        <w:t xml:space="preserve">) – 5(Rs) apsaugos kategorija. 2019 metais buvo rasta </w:t>
      </w:r>
      <w:r w:rsidRPr="00274288">
        <w:rPr>
          <w:szCs w:val="20"/>
          <w:lang w:eastAsia="lt-LT"/>
        </w:rPr>
        <w:t>saugoma varliagyvių rūšis – nendrinė rupūžė.</w:t>
      </w:r>
    </w:p>
    <w:p w:rsidR="00274288" w:rsidRPr="00274288" w:rsidRDefault="00274288" w:rsidP="00274288">
      <w:pPr>
        <w:ind w:firstLine="709"/>
        <w:jc w:val="both"/>
        <w:rPr>
          <w:rFonts w:eastAsia="Calibri"/>
          <w:szCs w:val="20"/>
          <w:lang w:eastAsia="en-GB"/>
        </w:rPr>
      </w:pPr>
      <w:r w:rsidRPr="00274288">
        <w:rPr>
          <w:rFonts w:eastAsia="Calibri"/>
          <w:szCs w:val="20"/>
          <w:lang w:eastAsia="en-GB"/>
        </w:rPr>
        <w:t xml:space="preserve">Būtina toliau vykdyti varliagyvių stebėjimus ir rinkti informaciją apie minėtų rūšių buveinių ir populiacijų būklę. Lyginant su ankstesnio laikotarpio monitoringu, 2022 – 2026 metų laikotarpiu numatomas monitoringo vietos (ID9) iš Baltijos prospekto perkėlimas į </w:t>
      </w:r>
      <w:r w:rsidRPr="00274288">
        <w:rPr>
          <w:rFonts w:ascii="TimesLT" w:hAnsi="TimesLT"/>
          <w:szCs w:val="20"/>
          <w:lang w:eastAsia="lt-LT"/>
        </w:rPr>
        <w:t xml:space="preserve">Ąžuolyno parko tvenkinio teritoriją. Kadangi </w:t>
      </w:r>
      <w:r w:rsidRPr="00274288">
        <w:rPr>
          <w:rFonts w:eastAsia="Calibri"/>
          <w:szCs w:val="20"/>
          <w:lang w:eastAsia="en-GB"/>
        </w:rPr>
        <w:t>Baltijos prospekte numatoma estakados statyba, tad buvusi stebėsenos vieta yra neperspektyvi.</w:t>
      </w:r>
    </w:p>
    <w:p w:rsidR="00274288" w:rsidRPr="00274288" w:rsidRDefault="00274288" w:rsidP="00274288">
      <w:pPr>
        <w:ind w:firstLine="709"/>
        <w:jc w:val="both"/>
        <w:rPr>
          <w:rFonts w:eastAsia="Calibri"/>
          <w:szCs w:val="20"/>
          <w:lang w:eastAsia="en-GB"/>
        </w:rPr>
      </w:pPr>
      <w:r w:rsidRPr="00274288">
        <w:rPr>
          <w:rFonts w:eastAsia="Calibri"/>
          <w:szCs w:val="20"/>
          <w:lang w:eastAsia="en-GB"/>
        </w:rPr>
        <w:t xml:space="preserve">Monitoringo metu surinkti duomenys būtų panaudojami retų rūšių išsaugojimo programų ruošimui ir realizavimui, visuomenės ekologiniam švietimui. </w:t>
      </w:r>
    </w:p>
    <w:p w:rsidR="00274288" w:rsidRPr="00274288" w:rsidRDefault="00274288" w:rsidP="00274288">
      <w:pPr>
        <w:ind w:firstLine="709"/>
        <w:jc w:val="both"/>
        <w:rPr>
          <w:rFonts w:eastAsia="Calibri"/>
          <w:szCs w:val="20"/>
          <w:lang w:eastAsia="en-GB"/>
        </w:rPr>
      </w:pPr>
      <w:r w:rsidRPr="00274288">
        <w:rPr>
          <w:rFonts w:eastAsia="Calibri"/>
          <w:szCs w:val="20"/>
          <w:lang w:eastAsia="en-GB"/>
        </w:rPr>
        <w:t xml:space="preserve">Tikslas – įvertinti varliagyvių populiacijų būklę, raidą bei antropogeninės veiklos poveikį. </w:t>
      </w:r>
    </w:p>
    <w:p w:rsidR="00274288" w:rsidRPr="00274288" w:rsidRDefault="00274288" w:rsidP="00274288">
      <w:pPr>
        <w:ind w:firstLine="709"/>
        <w:jc w:val="both"/>
        <w:rPr>
          <w:rFonts w:eastAsia="Calibri"/>
          <w:szCs w:val="20"/>
          <w:lang w:eastAsia="en-GB"/>
        </w:rPr>
      </w:pPr>
      <w:r w:rsidRPr="00274288">
        <w:rPr>
          <w:rFonts w:eastAsia="Calibri"/>
          <w:szCs w:val="20"/>
          <w:lang w:eastAsia="en-GB"/>
        </w:rPr>
        <w:t xml:space="preserve">Pagrindiniai uždaviniai: </w:t>
      </w:r>
    </w:p>
    <w:p w:rsidR="00274288" w:rsidRPr="00274288" w:rsidRDefault="00274288" w:rsidP="00274288">
      <w:pPr>
        <w:numPr>
          <w:ilvl w:val="0"/>
          <w:numId w:val="19"/>
        </w:numPr>
        <w:jc w:val="both"/>
        <w:rPr>
          <w:rFonts w:eastAsia="Calibri" w:cs="Calibri"/>
          <w:lang w:eastAsia="en-GB"/>
        </w:rPr>
      </w:pPr>
      <w:r w:rsidRPr="00274288">
        <w:rPr>
          <w:rFonts w:eastAsia="Calibri" w:cs="Calibri"/>
          <w:lang w:eastAsia="en-GB"/>
        </w:rPr>
        <w:t xml:space="preserve">atlikti varliagyvių apskaitas Klaipėdos miesto teritorijoje; </w:t>
      </w:r>
    </w:p>
    <w:p w:rsidR="00274288" w:rsidRPr="00274288" w:rsidRDefault="00274288" w:rsidP="00274288">
      <w:pPr>
        <w:numPr>
          <w:ilvl w:val="0"/>
          <w:numId w:val="19"/>
        </w:numPr>
        <w:jc w:val="both"/>
        <w:rPr>
          <w:rFonts w:eastAsia="Calibri"/>
          <w:lang w:eastAsia="en-GB"/>
        </w:rPr>
      </w:pPr>
      <w:r w:rsidRPr="00274288">
        <w:rPr>
          <w:rFonts w:eastAsia="Calibri"/>
          <w:lang w:eastAsia="en-GB"/>
        </w:rPr>
        <w:t xml:space="preserve">įvertinti varliagyvių rūšinę sudėtį ir gausumą tyrimo vietose; </w:t>
      </w:r>
    </w:p>
    <w:p w:rsidR="00274288" w:rsidRPr="00274288" w:rsidRDefault="00274288" w:rsidP="00274288">
      <w:pPr>
        <w:numPr>
          <w:ilvl w:val="0"/>
          <w:numId w:val="19"/>
        </w:numPr>
        <w:jc w:val="both"/>
        <w:rPr>
          <w:rFonts w:eastAsia="Calibri"/>
          <w:szCs w:val="20"/>
          <w:lang w:eastAsia="en-GB"/>
        </w:rPr>
      </w:pPr>
      <w:r w:rsidRPr="00274288">
        <w:rPr>
          <w:rFonts w:eastAsia="Calibri"/>
          <w:lang w:eastAsia="en-GB"/>
        </w:rPr>
        <w:t>remiantis tyrimų duomenimis nustatyti galimas grėsmes, bloginančias varliagyvių populiacijų palankią apsaugos būklę bei pateikti sprendimo</w:t>
      </w:r>
      <w:r w:rsidRPr="00274288">
        <w:rPr>
          <w:rFonts w:eastAsia="Calibri"/>
          <w:szCs w:val="20"/>
          <w:lang w:eastAsia="en-GB"/>
        </w:rPr>
        <w:t xml:space="preserve"> būdus grėsmėms panaikinti/ sumažinti ir kompensacijos priemones. </w:t>
      </w:r>
    </w:p>
    <w:p w:rsidR="00274288" w:rsidRPr="00274288" w:rsidRDefault="00274288" w:rsidP="00274288">
      <w:pPr>
        <w:jc w:val="both"/>
        <w:rPr>
          <w:rFonts w:eastAsia="Calibri"/>
          <w:szCs w:val="20"/>
          <w:lang w:eastAsia="en-GB"/>
        </w:rPr>
      </w:pPr>
    </w:p>
    <w:p w:rsidR="00274288" w:rsidRPr="00274288" w:rsidRDefault="00274288" w:rsidP="00274288">
      <w:pPr>
        <w:jc w:val="both"/>
        <w:rPr>
          <w:rFonts w:eastAsia="Calibri"/>
          <w:szCs w:val="20"/>
          <w:lang w:eastAsia="en-GB"/>
        </w:rPr>
      </w:pPr>
    </w:p>
    <w:p w:rsidR="00274288" w:rsidRPr="00274288" w:rsidRDefault="00274288" w:rsidP="00274288">
      <w:pPr>
        <w:keepNext/>
        <w:jc w:val="center"/>
        <w:outlineLvl w:val="2"/>
        <w:rPr>
          <w:b/>
          <w:bCs/>
          <w:lang w:eastAsia="x-none"/>
        </w:rPr>
      </w:pPr>
      <w:bookmarkStart w:id="74" w:name="_Toc80343216"/>
      <w:r w:rsidRPr="00274288">
        <w:rPr>
          <w:b/>
          <w:bCs/>
          <w:lang w:eastAsia="x-none"/>
        </w:rPr>
        <w:t>3.5.11 Varliagyvių monitoringo vietų lokalizacija</w:t>
      </w:r>
      <w:bookmarkEnd w:id="74"/>
    </w:p>
    <w:p w:rsidR="00274288" w:rsidRPr="00274288" w:rsidRDefault="00274288" w:rsidP="00274288">
      <w:pPr>
        <w:rPr>
          <w:rFonts w:ascii="TimesLT" w:eastAsia="Calibri" w:hAnsi="TimesLT"/>
          <w:szCs w:val="20"/>
          <w:lang w:eastAsia="x-none"/>
        </w:rPr>
      </w:pPr>
    </w:p>
    <w:p w:rsidR="00274288" w:rsidRPr="00274288" w:rsidRDefault="00274288" w:rsidP="00274288">
      <w:pPr>
        <w:ind w:firstLine="709"/>
        <w:jc w:val="both"/>
        <w:rPr>
          <w:lang w:eastAsia="lt-LT"/>
        </w:rPr>
      </w:pPr>
      <w:r w:rsidRPr="00274288">
        <w:rPr>
          <w:lang w:eastAsia="lt-LT"/>
        </w:rPr>
        <w:t>Veisimuisi tinkamos buveinės parinktos kaip monitoringo vietos (44 lentelė, 28 pav.). Monitoringo vietų tinklas gali keistis aptikus saugomas varliagyvių rūšis nenurodytose vietose.</w:t>
      </w:r>
    </w:p>
    <w:p w:rsidR="00274288" w:rsidRPr="00274288" w:rsidRDefault="00274288" w:rsidP="00274288">
      <w:pPr>
        <w:ind w:firstLine="709"/>
        <w:jc w:val="both"/>
        <w:rPr>
          <w:lang w:eastAsia="lt-LT"/>
        </w:rPr>
      </w:pPr>
    </w:p>
    <w:p w:rsidR="00274288" w:rsidRPr="00274288" w:rsidRDefault="00274288" w:rsidP="00274288">
      <w:pPr>
        <w:ind w:firstLine="709"/>
        <w:jc w:val="right"/>
        <w:rPr>
          <w:lang w:eastAsia="lt-LT"/>
        </w:rPr>
      </w:pPr>
      <w:r w:rsidRPr="00274288">
        <w:rPr>
          <w:b/>
          <w:lang w:eastAsia="lt-LT"/>
        </w:rPr>
        <w:t>44 lentelė</w:t>
      </w:r>
    </w:p>
    <w:p w:rsidR="00274288" w:rsidRPr="00274288" w:rsidRDefault="00274288" w:rsidP="00274288">
      <w:pPr>
        <w:spacing w:before="120" w:after="120"/>
        <w:jc w:val="center"/>
        <w:rPr>
          <w:szCs w:val="20"/>
          <w:lang w:eastAsia="lt-LT"/>
        </w:rPr>
      </w:pPr>
      <w:r w:rsidRPr="00274288">
        <w:rPr>
          <w:szCs w:val="20"/>
          <w:lang w:eastAsia="lt-LT"/>
        </w:rPr>
        <w:t>Varliagyvių monitoringo vietos</w:t>
      </w:r>
    </w:p>
    <w:tbl>
      <w:tblPr>
        <w:tblStyle w:val="Lentelstinklelis1"/>
        <w:tblW w:w="5000" w:type="pct"/>
        <w:jc w:val="center"/>
        <w:tblLook w:val="04A0" w:firstRow="1" w:lastRow="0" w:firstColumn="1" w:lastColumn="0" w:noHBand="0" w:noVBand="1"/>
      </w:tblPr>
      <w:tblGrid>
        <w:gridCol w:w="1124"/>
        <w:gridCol w:w="1825"/>
        <w:gridCol w:w="1825"/>
        <w:gridCol w:w="313"/>
        <w:gridCol w:w="1115"/>
        <w:gridCol w:w="1827"/>
        <w:gridCol w:w="1825"/>
      </w:tblGrid>
      <w:tr w:rsidR="00274288" w:rsidRPr="00274288" w:rsidTr="00274288">
        <w:trPr>
          <w:jc w:val="center"/>
        </w:trPr>
        <w:tc>
          <w:tcPr>
            <w:tcW w:w="570" w:type="pct"/>
            <w:vMerge w:val="restar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ID*</w:t>
            </w:r>
          </w:p>
        </w:tc>
        <w:tc>
          <w:tcPr>
            <w:tcW w:w="1852" w:type="pct"/>
            <w:gridSpan w:val="2"/>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Koordinatės (LKS-94)</w:t>
            </w:r>
          </w:p>
        </w:tc>
        <w:tc>
          <w:tcPr>
            <w:tcW w:w="159" w:type="pct"/>
            <w:vMerge w:val="restart"/>
            <w:shd w:val="clear" w:color="auto" w:fill="E2EFD9"/>
            <w:vAlign w:val="center"/>
          </w:tcPr>
          <w:p w:rsidR="00274288" w:rsidRPr="00274288" w:rsidRDefault="00274288" w:rsidP="00274288">
            <w:pPr>
              <w:autoSpaceDE w:val="0"/>
              <w:autoSpaceDN w:val="0"/>
              <w:adjustRightInd w:val="0"/>
              <w:jc w:val="center"/>
              <w:rPr>
                <w:rFonts w:eastAsia="Calibri"/>
                <w:color w:val="000000"/>
                <w:sz w:val="22"/>
                <w:szCs w:val="22"/>
              </w:rPr>
            </w:pPr>
          </w:p>
        </w:tc>
        <w:tc>
          <w:tcPr>
            <w:tcW w:w="566" w:type="pct"/>
            <w:vMerge w:val="restar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ID*</w:t>
            </w:r>
          </w:p>
        </w:tc>
        <w:tc>
          <w:tcPr>
            <w:tcW w:w="1853" w:type="pct"/>
            <w:gridSpan w:val="2"/>
            <w:vAlign w:val="center"/>
          </w:tcPr>
          <w:p w:rsidR="00274288" w:rsidRPr="00274288" w:rsidRDefault="00274288" w:rsidP="00274288">
            <w:pPr>
              <w:jc w:val="center"/>
              <w:rPr>
                <w:sz w:val="22"/>
                <w:szCs w:val="22"/>
                <w:lang w:eastAsia="lt-LT"/>
              </w:rPr>
            </w:pPr>
            <w:r w:rsidRPr="00274288">
              <w:rPr>
                <w:b/>
                <w:bCs/>
                <w:sz w:val="22"/>
                <w:szCs w:val="22"/>
                <w:lang w:eastAsia="lt-LT"/>
              </w:rPr>
              <w:t>Koordinatės (LKS-94)</w:t>
            </w:r>
          </w:p>
        </w:tc>
      </w:tr>
      <w:tr w:rsidR="00274288" w:rsidRPr="00274288" w:rsidTr="00274288">
        <w:trPr>
          <w:jc w:val="center"/>
        </w:trPr>
        <w:tc>
          <w:tcPr>
            <w:tcW w:w="570" w:type="pct"/>
            <w:vMerge/>
          </w:tcPr>
          <w:p w:rsidR="00274288" w:rsidRPr="00274288" w:rsidRDefault="00274288" w:rsidP="00274288">
            <w:pPr>
              <w:jc w:val="center"/>
              <w:rPr>
                <w:sz w:val="22"/>
                <w:szCs w:val="22"/>
                <w:lang w:eastAsia="lt-LT"/>
              </w:rPr>
            </w:pPr>
          </w:p>
        </w:tc>
        <w:tc>
          <w:tcPr>
            <w:tcW w:w="926" w:type="pct"/>
          </w:tcPr>
          <w:p w:rsidR="00274288" w:rsidRPr="00274288" w:rsidRDefault="00274288" w:rsidP="00274288">
            <w:pPr>
              <w:jc w:val="center"/>
              <w:rPr>
                <w:sz w:val="22"/>
                <w:szCs w:val="22"/>
                <w:lang w:eastAsia="lt-LT"/>
              </w:rPr>
            </w:pPr>
            <w:r w:rsidRPr="00274288">
              <w:rPr>
                <w:b/>
                <w:bCs/>
                <w:sz w:val="22"/>
                <w:szCs w:val="22"/>
                <w:lang w:eastAsia="lt-LT"/>
              </w:rPr>
              <w:t xml:space="preserve">Y </w:t>
            </w:r>
          </w:p>
        </w:tc>
        <w:tc>
          <w:tcPr>
            <w:tcW w:w="926" w:type="pct"/>
          </w:tcPr>
          <w:p w:rsidR="00274288" w:rsidRPr="00274288" w:rsidRDefault="00274288" w:rsidP="00274288">
            <w:pPr>
              <w:jc w:val="center"/>
              <w:rPr>
                <w:sz w:val="22"/>
                <w:szCs w:val="22"/>
                <w:lang w:eastAsia="lt-LT"/>
              </w:rPr>
            </w:pPr>
            <w:r w:rsidRPr="00274288">
              <w:rPr>
                <w:b/>
                <w:bCs/>
                <w:sz w:val="22"/>
                <w:szCs w:val="22"/>
                <w:lang w:eastAsia="lt-LT"/>
              </w:rPr>
              <w:t xml:space="preserve">X </w:t>
            </w:r>
          </w:p>
        </w:tc>
        <w:tc>
          <w:tcPr>
            <w:tcW w:w="159" w:type="pct"/>
            <w:vMerge/>
            <w:shd w:val="clear" w:color="auto" w:fill="E2EFD9"/>
          </w:tcPr>
          <w:p w:rsidR="00274288" w:rsidRPr="00274288" w:rsidRDefault="00274288" w:rsidP="00274288">
            <w:pPr>
              <w:jc w:val="center"/>
              <w:rPr>
                <w:sz w:val="22"/>
                <w:szCs w:val="22"/>
                <w:lang w:eastAsia="lt-LT"/>
              </w:rPr>
            </w:pPr>
          </w:p>
        </w:tc>
        <w:tc>
          <w:tcPr>
            <w:tcW w:w="566" w:type="pct"/>
            <w:vMerge/>
          </w:tcPr>
          <w:p w:rsidR="00274288" w:rsidRPr="00274288" w:rsidRDefault="00274288" w:rsidP="00274288">
            <w:pPr>
              <w:jc w:val="center"/>
              <w:rPr>
                <w:sz w:val="22"/>
                <w:szCs w:val="22"/>
                <w:lang w:eastAsia="lt-LT"/>
              </w:rPr>
            </w:pPr>
          </w:p>
        </w:tc>
        <w:tc>
          <w:tcPr>
            <w:tcW w:w="927" w:type="pct"/>
          </w:tcPr>
          <w:p w:rsidR="00274288" w:rsidRPr="00274288" w:rsidRDefault="00274288" w:rsidP="00274288">
            <w:pPr>
              <w:jc w:val="center"/>
              <w:rPr>
                <w:sz w:val="22"/>
                <w:szCs w:val="22"/>
                <w:lang w:eastAsia="lt-LT"/>
              </w:rPr>
            </w:pPr>
            <w:r w:rsidRPr="00274288">
              <w:rPr>
                <w:b/>
                <w:bCs/>
                <w:sz w:val="22"/>
                <w:szCs w:val="22"/>
                <w:lang w:eastAsia="lt-LT"/>
              </w:rPr>
              <w:t xml:space="preserve">Y </w:t>
            </w:r>
          </w:p>
        </w:tc>
        <w:tc>
          <w:tcPr>
            <w:tcW w:w="927" w:type="pct"/>
          </w:tcPr>
          <w:p w:rsidR="00274288" w:rsidRPr="00274288" w:rsidRDefault="00274288" w:rsidP="00274288">
            <w:pPr>
              <w:jc w:val="center"/>
              <w:rPr>
                <w:sz w:val="22"/>
                <w:szCs w:val="22"/>
                <w:lang w:eastAsia="lt-LT"/>
              </w:rPr>
            </w:pPr>
            <w:r w:rsidRPr="00274288">
              <w:rPr>
                <w:b/>
                <w:bCs/>
                <w:sz w:val="22"/>
                <w:szCs w:val="22"/>
                <w:lang w:eastAsia="lt-LT"/>
              </w:rPr>
              <w:t xml:space="preserve">X </w:t>
            </w:r>
          </w:p>
        </w:tc>
      </w:tr>
      <w:tr w:rsidR="00274288" w:rsidRPr="00274288" w:rsidTr="00274288">
        <w:trPr>
          <w:jc w:val="center"/>
        </w:trPr>
        <w:tc>
          <w:tcPr>
            <w:tcW w:w="570"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w:t>
            </w:r>
          </w:p>
        </w:tc>
        <w:tc>
          <w:tcPr>
            <w:tcW w:w="92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319571</w:t>
            </w:r>
          </w:p>
        </w:tc>
        <w:tc>
          <w:tcPr>
            <w:tcW w:w="92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6184679</w:t>
            </w:r>
          </w:p>
        </w:tc>
        <w:tc>
          <w:tcPr>
            <w:tcW w:w="159" w:type="pct"/>
            <w:vMerge/>
            <w:shd w:val="clear" w:color="auto" w:fill="E2EFD9"/>
          </w:tcPr>
          <w:p w:rsidR="00274288" w:rsidRPr="00274288" w:rsidRDefault="00274288" w:rsidP="00274288">
            <w:pPr>
              <w:jc w:val="center"/>
              <w:rPr>
                <w:sz w:val="22"/>
                <w:szCs w:val="22"/>
                <w:lang w:eastAsia="lt-LT"/>
              </w:rPr>
            </w:pPr>
          </w:p>
        </w:tc>
        <w:tc>
          <w:tcPr>
            <w:tcW w:w="5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11</w:t>
            </w:r>
          </w:p>
        </w:tc>
        <w:tc>
          <w:tcPr>
            <w:tcW w:w="92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322810</w:t>
            </w:r>
          </w:p>
        </w:tc>
        <w:tc>
          <w:tcPr>
            <w:tcW w:w="92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6175171</w:t>
            </w:r>
          </w:p>
        </w:tc>
      </w:tr>
      <w:tr w:rsidR="00274288" w:rsidRPr="00274288" w:rsidTr="00274288">
        <w:trPr>
          <w:jc w:val="center"/>
        </w:trPr>
        <w:tc>
          <w:tcPr>
            <w:tcW w:w="570"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w:t>
            </w:r>
          </w:p>
        </w:tc>
        <w:tc>
          <w:tcPr>
            <w:tcW w:w="92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319519</w:t>
            </w:r>
          </w:p>
        </w:tc>
        <w:tc>
          <w:tcPr>
            <w:tcW w:w="92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6182906</w:t>
            </w:r>
          </w:p>
        </w:tc>
        <w:tc>
          <w:tcPr>
            <w:tcW w:w="159" w:type="pct"/>
            <w:vMerge/>
            <w:shd w:val="clear" w:color="auto" w:fill="E2EFD9"/>
          </w:tcPr>
          <w:p w:rsidR="00274288" w:rsidRPr="00274288" w:rsidRDefault="00274288" w:rsidP="00274288">
            <w:pPr>
              <w:jc w:val="center"/>
              <w:rPr>
                <w:sz w:val="22"/>
                <w:szCs w:val="22"/>
                <w:lang w:eastAsia="lt-LT"/>
              </w:rPr>
            </w:pPr>
          </w:p>
        </w:tc>
        <w:tc>
          <w:tcPr>
            <w:tcW w:w="5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12</w:t>
            </w:r>
          </w:p>
        </w:tc>
        <w:tc>
          <w:tcPr>
            <w:tcW w:w="92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322858</w:t>
            </w:r>
          </w:p>
        </w:tc>
        <w:tc>
          <w:tcPr>
            <w:tcW w:w="92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6174984</w:t>
            </w:r>
          </w:p>
        </w:tc>
      </w:tr>
      <w:tr w:rsidR="00274288" w:rsidRPr="00274288" w:rsidTr="00274288">
        <w:trPr>
          <w:jc w:val="center"/>
        </w:trPr>
        <w:tc>
          <w:tcPr>
            <w:tcW w:w="570"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w:t>
            </w:r>
          </w:p>
        </w:tc>
        <w:tc>
          <w:tcPr>
            <w:tcW w:w="92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320785</w:t>
            </w:r>
          </w:p>
        </w:tc>
        <w:tc>
          <w:tcPr>
            <w:tcW w:w="92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6182754</w:t>
            </w:r>
          </w:p>
        </w:tc>
        <w:tc>
          <w:tcPr>
            <w:tcW w:w="159" w:type="pct"/>
            <w:vMerge/>
            <w:shd w:val="clear" w:color="auto" w:fill="E2EFD9"/>
          </w:tcPr>
          <w:p w:rsidR="00274288" w:rsidRPr="00274288" w:rsidRDefault="00274288" w:rsidP="00274288">
            <w:pPr>
              <w:jc w:val="center"/>
              <w:rPr>
                <w:sz w:val="22"/>
                <w:szCs w:val="22"/>
                <w:lang w:eastAsia="lt-LT"/>
              </w:rPr>
            </w:pPr>
          </w:p>
        </w:tc>
        <w:tc>
          <w:tcPr>
            <w:tcW w:w="5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13</w:t>
            </w:r>
          </w:p>
        </w:tc>
        <w:tc>
          <w:tcPr>
            <w:tcW w:w="92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321409</w:t>
            </w:r>
          </w:p>
        </w:tc>
        <w:tc>
          <w:tcPr>
            <w:tcW w:w="92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6173630</w:t>
            </w:r>
          </w:p>
        </w:tc>
      </w:tr>
      <w:tr w:rsidR="00274288" w:rsidRPr="00274288" w:rsidTr="00274288">
        <w:trPr>
          <w:jc w:val="center"/>
        </w:trPr>
        <w:tc>
          <w:tcPr>
            <w:tcW w:w="570"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4</w:t>
            </w:r>
          </w:p>
        </w:tc>
        <w:tc>
          <w:tcPr>
            <w:tcW w:w="92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319801</w:t>
            </w:r>
          </w:p>
        </w:tc>
        <w:tc>
          <w:tcPr>
            <w:tcW w:w="92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6182471</w:t>
            </w:r>
          </w:p>
        </w:tc>
        <w:tc>
          <w:tcPr>
            <w:tcW w:w="159" w:type="pct"/>
            <w:vMerge/>
            <w:shd w:val="clear" w:color="auto" w:fill="E2EFD9"/>
          </w:tcPr>
          <w:p w:rsidR="00274288" w:rsidRPr="00274288" w:rsidRDefault="00274288" w:rsidP="00274288">
            <w:pPr>
              <w:jc w:val="center"/>
              <w:rPr>
                <w:sz w:val="22"/>
                <w:szCs w:val="22"/>
                <w:lang w:eastAsia="lt-LT"/>
              </w:rPr>
            </w:pPr>
          </w:p>
        </w:tc>
        <w:tc>
          <w:tcPr>
            <w:tcW w:w="5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14</w:t>
            </w:r>
          </w:p>
        </w:tc>
        <w:tc>
          <w:tcPr>
            <w:tcW w:w="92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322571</w:t>
            </w:r>
          </w:p>
        </w:tc>
        <w:tc>
          <w:tcPr>
            <w:tcW w:w="92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6174256</w:t>
            </w:r>
          </w:p>
        </w:tc>
      </w:tr>
      <w:tr w:rsidR="00274288" w:rsidRPr="00274288" w:rsidTr="00274288">
        <w:trPr>
          <w:jc w:val="center"/>
        </w:trPr>
        <w:tc>
          <w:tcPr>
            <w:tcW w:w="570"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5</w:t>
            </w:r>
          </w:p>
        </w:tc>
        <w:tc>
          <w:tcPr>
            <w:tcW w:w="92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320220</w:t>
            </w:r>
          </w:p>
        </w:tc>
        <w:tc>
          <w:tcPr>
            <w:tcW w:w="92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6180655</w:t>
            </w:r>
          </w:p>
        </w:tc>
        <w:tc>
          <w:tcPr>
            <w:tcW w:w="159" w:type="pct"/>
            <w:vMerge/>
            <w:shd w:val="clear" w:color="auto" w:fill="E2EFD9"/>
          </w:tcPr>
          <w:p w:rsidR="00274288" w:rsidRPr="00274288" w:rsidRDefault="00274288" w:rsidP="00274288">
            <w:pPr>
              <w:jc w:val="center"/>
              <w:rPr>
                <w:sz w:val="22"/>
                <w:szCs w:val="22"/>
                <w:lang w:eastAsia="lt-LT"/>
              </w:rPr>
            </w:pPr>
          </w:p>
        </w:tc>
        <w:tc>
          <w:tcPr>
            <w:tcW w:w="5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15</w:t>
            </w:r>
          </w:p>
        </w:tc>
        <w:tc>
          <w:tcPr>
            <w:tcW w:w="92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325381</w:t>
            </w:r>
          </w:p>
        </w:tc>
        <w:tc>
          <w:tcPr>
            <w:tcW w:w="92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6174692</w:t>
            </w:r>
          </w:p>
        </w:tc>
      </w:tr>
      <w:tr w:rsidR="00274288" w:rsidRPr="00274288" w:rsidTr="00274288">
        <w:trPr>
          <w:jc w:val="center"/>
        </w:trPr>
        <w:tc>
          <w:tcPr>
            <w:tcW w:w="570"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w:t>
            </w:r>
          </w:p>
        </w:tc>
        <w:tc>
          <w:tcPr>
            <w:tcW w:w="92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321720</w:t>
            </w:r>
          </w:p>
        </w:tc>
        <w:tc>
          <w:tcPr>
            <w:tcW w:w="92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6180434</w:t>
            </w:r>
          </w:p>
        </w:tc>
        <w:tc>
          <w:tcPr>
            <w:tcW w:w="159" w:type="pct"/>
            <w:vMerge/>
            <w:shd w:val="clear" w:color="auto" w:fill="E2EFD9"/>
          </w:tcPr>
          <w:p w:rsidR="00274288" w:rsidRPr="00274288" w:rsidRDefault="00274288" w:rsidP="00274288">
            <w:pPr>
              <w:jc w:val="center"/>
              <w:rPr>
                <w:sz w:val="22"/>
                <w:szCs w:val="22"/>
                <w:lang w:eastAsia="lt-LT"/>
              </w:rPr>
            </w:pPr>
          </w:p>
        </w:tc>
        <w:tc>
          <w:tcPr>
            <w:tcW w:w="5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16</w:t>
            </w:r>
          </w:p>
        </w:tc>
        <w:tc>
          <w:tcPr>
            <w:tcW w:w="92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323677</w:t>
            </w:r>
          </w:p>
        </w:tc>
        <w:tc>
          <w:tcPr>
            <w:tcW w:w="92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6173821</w:t>
            </w:r>
          </w:p>
        </w:tc>
      </w:tr>
      <w:tr w:rsidR="00274288" w:rsidRPr="00274288" w:rsidTr="00274288">
        <w:trPr>
          <w:jc w:val="center"/>
        </w:trPr>
        <w:tc>
          <w:tcPr>
            <w:tcW w:w="570"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7</w:t>
            </w:r>
          </w:p>
        </w:tc>
        <w:tc>
          <w:tcPr>
            <w:tcW w:w="92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320188</w:t>
            </w:r>
          </w:p>
        </w:tc>
        <w:tc>
          <w:tcPr>
            <w:tcW w:w="92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6178854</w:t>
            </w:r>
          </w:p>
        </w:tc>
        <w:tc>
          <w:tcPr>
            <w:tcW w:w="159" w:type="pct"/>
            <w:vMerge/>
            <w:shd w:val="clear" w:color="auto" w:fill="E2EFD9"/>
          </w:tcPr>
          <w:p w:rsidR="00274288" w:rsidRPr="00274288" w:rsidRDefault="00274288" w:rsidP="00274288">
            <w:pPr>
              <w:jc w:val="center"/>
              <w:rPr>
                <w:sz w:val="22"/>
                <w:szCs w:val="22"/>
                <w:lang w:eastAsia="lt-LT"/>
              </w:rPr>
            </w:pPr>
          </w:p>
        </w:tc>
        <w:tc>
          <w:tcPr>
            <w:tcW w:w="5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17</w:t>
            </w:r>
          </w:p>
        </w:tc>
        <w:tc>
          <w:tcPr>
            <w:tcW w:w="92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324279</w:t>
            </w:r>
          </w:p>
        </w:tc>
        <w:tc>
          <w:tcPr>
            <w:tcW w:w="92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6173563</w:t>
            </w:r>
          </w:p>
        </w:tc>
      </w:tr>
      <w:tr w:rsidR="00274288" w:rsidRPr="00274288" w:rsidTr="00274288">
        <w:trPr>
          <w:jc w:val="center"/>
        </w:trPr>
        <w:tc>
          <w:tcPr>
            <w:tcW w:w="570"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8</w:t>
            </w:r>
          </w:p>
        </w:tc>
        <w:tc>
          <w:tcPr>
            <w:tcW w:w="92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321148</w:t>
            </w:r>
          </w:p>
        </w:tc>
        <w:tc>
          <w:tcPr>
            <w:tcW w:w="92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6178528</w:t>
            </w:r>
          </w:p>
        </w:tc>
        <w:tc>
          <w:tcPr>
            <w:tcW w:w="159" w:type="pct"/>
            <w:vMerge/>
            <w:shd w:val="clear" w:color="auto" w:fill="E2EFD9"/>
          </w:tcPr>
          <w:p w:rsidR="00274288" w:rsidRPr="00274288" w:rsidRDefault="00274288" w:rsidP="00274288">
            <w:pPr>
              <w:jc w:val="center"/>
              <w:rPr>
                <w:sz w:val="22"/>
                <w:szCs w:val="22"/>
                <w:lang w:eastAsia="lt-LT"/>
              </w:rPr>
            </w:pPr>
          </w:p>
        </w:tc>
        <w:tc>
          <w:tcPr>
            <w:tcW w:w="5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18</w:t>
            </w:r>
          </w:p>
        </w:tc>
        <w:tc>
          <w:tcPr>
            <w:tcW w:w="92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324408</w:t>
            </w:r>
          </w:p>
        </w:tc>
        <w:tc>
          <w:tcPr>
            <w:tcW w:w="92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6172305</w:t>
            </w:r>
          </w:p>
        </w:tc>
      </w:tr>
      <w:tr w:rsidR="00274288" w:rsidRPr="00274288" w:rsidTr="00274288">
        <w:trPr>
          <w:jc w:val="center"/>
        </w:trPr>
        <w:tc>
          <w:tcPr>
            <w:tcW w:w="570"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9</w:t>
            </w:r>
          </w:p>
        </w:tc>
        <w:tc>
          <w:tcPr>
            <w:tcW w:w="926"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321097</w:t>
            </w:r>
          </w:p>
        </w:tc>
        <w:tc>
          <w:tcPr>
            <w:tcW w:w="926"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6177432</w:t>
            </w:r>
          </w:p>
        </w:tc>
        <w:tc>
          <w:tcPr>
            <w:tcW w:w="159" w:type="pct"/>
            <w:vMerge/>
            <w:shd w:val="clear" w:color="auto" w:fill="E2EFD9"/>
          </w:tcPr>
          <w:p w:rsidR="00274288" w:rsidRPr="00274288" w:rsidRDefault="00274288" w:rsidP="00274288">
            <w:pPr>
              <w:jc w:val="center"/>
              <w:rPr>
                <w:sz w:val="22"/>
                <w:szCs w:val="22"/>
                <w:lang w:eastAsia="lt-LT"/>
              </w:rPr>
            </w:pPr>
          </w:p>
        </w:tc>
        <w:tc>
          <w:tcPr>
            <w:tcW w:w="5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19</w:t>
            </w:r>
          </w:p>
        </w:tc>
        <w:tc>
          <w:tcPr>
            <w:tcW w:w="92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324266</w:t>
            </w:r>
          </w:p>
        </w:tc>
        <w:tc>
          <w:tcPr>
            <w:tcW w:w="92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6171458</w:t>
            </w:r>
          </w:p>
        </w:tc>
      </w:tr>
      <w:tr w:rsidR="00274288" w:rsidRPr="00274288" w:rsidTr="00274288">
        <w:trPr>
          <w:jc w:val="center"/>
        </w:trPr>
        <w:tc>
          <w:tcPr>
            <w:tcW w:w="570"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10</w:t>
            </w:r>
          </w:p>
        </w:tc>
        <w:tc>
          <w:tcPr>
            <w:tcW w:w="92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322702</w:t>
            </w:r>
          </w:p>
        </w:tc>
        <w:tc>
          <w:tcPr>
            <w:tcW w:w="92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6175290</w:t>
            </w:r>
          </w:p>
        </w:tc>
        <w:tc>
          <w:tcPr>
            <w:tcW w:w="159" w:type="pct"/>
            <w:vMerge/>
            <w:shd w:val="clear" w:color="auto" w:fill="E2EFD9"/>
          </w:tcPr>
          <w:p w:rsidR="00274288" w:rsidRPr="00274288" w:rsidRDefault="00274288" w:rsidP="00274288">
            <w:pPr>
              <w:jc w:val="center"/>
              <w:rPr>
                <w:sz w:val="22"/>
                <w:szCs w:val="22"/>
                <w:lang w:eastAsia="lt-LT"/>
              </w:rPr>
            </w:pPr>
          </w:p>
        </w:tc>
        <w:tc>
          <w:tcPr>
            <w:tcW w:w="5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20</w:t>
            </w:r>
          </w:p>
        </w:tc>
        <w:tc>
          <w:tcPr>
            <w:tcW w:w="92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321813</w:t>
            </w:r>
          </w:p>
        </w:tc>
        <w:tc>
          <w:tcPr>
            <w:tcW w:w="92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6170827</w:t>
            </w:r>
          </w:p>
        </w:tc>
      </w:tr>
    </w:tbl>
    <w:p w:rsidR="00274288" w:rsidRPr="00274288" w:rsidRDefault="00274288" w:rsidP="00274288">
      <w:pPr>
        <w:ind w:firstLine="709"/>
        <w:jc w:val="both"/>
        <w:rPr>
          <w:lang w:eastAsia="lt-LT"/>
        </w:rPr>
      </w:pPr>
      <w:r w:rsidRPr="00274288">
        <w:rPr>
          <w:lang w:eastAsia="lt-LT"/>
        </w:rPr>
        <w:t xml:space="preserve">* - </w:t>
      </w:r>
      <w:r w:rsidRPr="00274288">
        <w:rPr>
          <w:i/>
          <w:lang w:eastAsia="lt-LT"/>
        </w:rPr>
        <w:t>unikalus tyrimo vietos numeris</w:t>
      </w:r>
    </w:p>
    <w:p w:rsidR="00274288" w:rsidRPr="00274288" w:rsidRDefault="00274288" w:rsidP="00274288">
      <w:pPr>
        <w:ind w:firstLine="709"/>
        <w:jc w:val="both"/>
        <w:rPr>
          <w:lang w:eastAsia="lt-LT"/>
        </w:rPr>
      </w:pPr>
    </w:p>
    <w:p w:rsidR="00274288" w:rsidRPr="00274288" w:rsidRDefault="00274288" w:rsidP="00274288">
      <w:pPr>
        <w:jc w:val="center"/>
        <w:rPr>
          <w:rFonts w:eastAsia="Calibri"/>
          <w:lang w:eastAsia="x-none"/>
        </w:rPr>
      </w:pPr>
      <w:r w:rsidRPr="00274288">
        <w:rPr>
          <w:rFonts w:ascii="TimesLT" w:hAnsi="TimesLT"/>
          <w:noProof/>
          <w:szCs w:val="20"/>
          <w:lang w:eastAsia="lt-LT"/>
        </w:rPr>
        <w:drawing>
          <wp:inline distT="0" distB="0" distL="0" distR="0" wp14:anchorId="7B13376B" wp14:editId="2B41F2B1">
            <wp:extent cx="4979670" cy="7097395"/>
            <wp:effectExtent l="0" t="0" r="0" b="82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979670" cy="7097395"/>
                    </a:xfrm>
                    <a:prstGeom prst="rect">
                      <a:avLst/>
                    </a:prstGeom>
                    <a:noFill/>
                    <a:ln>
                      <a:noFill/>
                    </a:ln>
                  </pic:spPr>
                </pic:pic>
              </a:graphicData>
            </a:graphic>
          </wp:inline>
        </w:drawing>
      </w:r>
    </w:p>
    <w:p w:rsidR="00274288" w:rsidRPr="00274288" w:rsidRDefault="00274288" w:rsidP="00274288">
      <w:pPr>
        <w:spacing w:before="120"/>
        <w:jc w:val="center"/>
        <w:rPr>
          <w:lang w:eastAsia="lt-LT"/>
        </w:rPr>
      </w:pPr>
      <w:r w:rsidRPr="00274288">
        <w:rPr>
          <w:b/>
          <w:bCs/>
          <w:lang w:eastAsia="lt-LT"/>
        </w:rPr>
        <w:t xml:space="preserve">28 pav. </w:t>
      </w:r>
      <w:r w:rsidRPr="00274288">
        <w:rPr>
          <w:lang w:eastAsia="lt-LT"/>
        </w:rPr>
        <w:t>Varliagyvių monitoringo vietos</w:t>
      </w:r>
    </w:p>
    <w:p w:rsidR="00274288" w:rsidRPr="00274288" w:rsidRDefault="00274288" w:rsidP="00274288">
      <w:pPr>
        <w:spacing w:before="120"/>
        <w:jc w:val="center"/>
        <w:rPr>
          <w:lang w:eastAsia="lt-LT"/>
        </w:rPr>
      </w:pPr>
    </w:p>
    <w:p w:rsidR="00274288" w:rsidRPr="00274288" w:rsidRDefault="00274288" w:rsidP="00274288">
      <w:pPr>
        <w:spacing w:before="120"/>
        <w:jc w:val="center"/>
        <w:rPr>
          <w:lang w:eastAsia="lt-LT"/>
        </w:rPr>
      </w:pPr>
    </w:p>
    <w:p w:rsidR="00274288" w:rsidRPr="00274288" w:rsidRDefault="00274288" w:rsidP="00274288">
      <w:pPr>
        <w:spacing w:before="120"/>
        <w:jc w:val="center"/>
        <w:rPr>
          <w:lang w:eastAsia="lt-LT"/>
        </w:rPr>
      </w:pPr>
    </w:p>
    <w:p w:rsidR="00274288" w:rsidRPr="00274288" w:rsidRDefault="00274288" w:rsidP="00274288">
      <w:pPr>
        <w:spacing w:before="120"/>
        <w:jc w:val="center"/>
        <w:rPr>
          <w:lang w:eastAsia="lt-LT"/>
        </w:rPr>
      </w:pPr>
    </w:p>
    <w:p w:rsidR="00274288" w:rsidRPr="00274288" w:rsidRDefault="00274288" w:rsidP="00274288">
      <w:pPr>
        <w:spacing w:before="120"/>
        <w:jc w:val="center"/>
        <w:rPr>
          <w:lang w:eastAsia="lt-LT"/>
        </w:rPr>
      </w:pPr>
    </w:p>
    <w:p w:rsidR="00274288" w:rsidRPr="00274288" w:rsidRDefault="00274288" w:rsidP="00274288">
      <w:pPr>
        <w:spacing w:before="120"/>
        <w:jc w:val="center"/>
        <w:rPr>
          <w:lang w:eastAsia="lt-LT"/>
        </w:rPr>
      </w:pPr>
    </w:p>
    <w:p w:rsidR="00274288" w:rsidRPr="00274288" w:rsidRDefault="00274288" w:rsidP="00274288">
      <w:pPr>
        <w:keepNext/>
        <w:jc w:val="center"/>
        <w:outlineLvl w:val="2"/>
        <w:rPr>
          <w:b/>
          <w:bCs/>
          <w:lang w:eastAsia="x-none"/>
        </w:rPr>
      </w:pPr>
      <w:bookmarkStart w:id="75" w:name="_Toc80343217"/>
      <w:r w:rsidRPr="00274288">
        <w:rPr>
          <w:b/>
          <w:bCs/>
          <w:lang w:eastAsia="x-none"/>
        </w:rPr>
        <w:t>3.5.12 Varliagyvių stebimi parametrai, periodiškumas ir stebėjimo metodai</w:t>
      </w:r>
      <w:bookmarkEnd w:id="75"/>
    </w:p>
    <w:p w:rsidR="00274288" w:rsidRPr="00274288" w:rsidRDefault="00274288" w:rsidP="00274288">
      <w:pPr>
        <w:rPr>
          <w:rFonts w:ascii="TimesLT" w:eastAsia="Calibri" w:hAnsi="TimesLT"/>
          <w:szCs w:val="20"/>
          <w:lang w:eastAsia="x-none"/>
        </w:rPr>
      </w:pPr>
    </w:p>
    <w:p w:rsidR="00274288" w:rsidRPr="00274288" w:rsidRDefault="00274288" w:rsidP="00274288">
      <w:pPr>
        <w:jc w:val="right"/>
        <w:rPr>
          <w:rFonts w:ascii="TimesLT" w:hAnsi="TimesLT"/>
          <w:b/>
          <w:bCs/>
          <w:sz w:val="23"/>
          <w:szCs w:val="23"/>
          <w:lang w:eastAsia="lt-LT"/>
        </w:rPr>
      </w:pPr>
      <w:r w:rsidRPr="00274288">
        <w:rPr>
          <w:b/>
          <w:bCs/>
          <w:lang w:eastAsia="lt-LT"/>
        </w:rPr>
        <w:t>45 lentelė</w:t>
      </w:r>
      <w:r w:rsidRPr="00274288">
        <w:rPr>
          <w:rFonts w:ascii="TimesLT" w:hAnsi="TimesLT"/>
          <w:b/>
          <w:bCs/>
          <w:sz w:val="23"/>
          <w:szCs w:val="23"/>
          <w:lang w:eastAsia="lt-LT"/>
        </w:rPr>
        <w:t xml:space="preserve"> </w:t>
      </w:r>
    </w:p>
    <w:p w:rsidR="00274288" w:rsidRPr="00274288" w:rsidRDefault="00274288" w:rsidP="00274288">
      <w:pPr>
        <w:spacing w:before="120" w:after="120"/>
        <w:jc w:val="center"/>
        <w:rPr>
          <w:lang w:eastAsia="lt-LT"/>
        </w:rPr>
      </w:pPr>
      <w:r w:rsidRPr="00274288">
        <w:rPr>
          <w:lang w:eastAsia="lt-LT"/>
        </w:rPr>
        <w:t>Stebimi parametrai, periodiškumas, metodai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5"/>
        <w:gridCol w:w="3049"/>
        <w:gridCol w:w="3051"/>
        <w:gridCol w:w="3049"/>
      </w:tblGrid>
      <w:tr w:rsidR="00274288" w:rsidRPr="00274288" w:rsidTr="00274288">
        <w:tc>
          <w:tcPr>
            <w:tcW w:w="358" w:type="pct"/>
            <w:shd w:val="clear" w:color="auto" w:fill="auto"/>
            <w:vAlign w:val="center"/>
          </w:tcPr>
          <w:p w:rsidR="00274288" w:rsidRPr="00274288" w:rsidRDefault="00274288" w:rsidP="00274288">
            <w:pPr>
              <w:jc w:val="center"/>
              <w:rPr>
                <w:b/>
                <w:szCs w:val="20"/>
                <w:lang w:eastAsia="lt-LT"/>
              </w:rPr>
            </w:pPr>
            <w:r w:rsidRPr="00274288">
              <w:rPr>
                <w:b/>
                <w:szCs w:val="20"/>
                <w:lang w:eastAsia="lt-LT"/>
              </w:rPr>
              <w:t>Eil.</w:t>
            </w:r>
          </w:p>
          <w:p w:rsidR="00274288" w:rsidRPr="00274288" w:rsidRDefault="00274288" w:rsidP="00274288">
            <w:pPr>
              <w:jc w:val="center"/>
              <w:rPr>
                <w:b/>
                <w:szCs w:val="20"/>
                <w:lang w:eastAsia="lt-LT"/>
              </w:rPr>
            </w:pPr>
            <w:r w:rsidRPr="00274288">
              <w:rPr>
                <w:b/>
                <w:szCs w:val="20"/>
                <w:lang w:eastAsia="lt-LT"/>
              </w:rPr>
              <w:t>Nr.</w:t>
            </w:r>
          </w:p>
        </w:tc>
        <w:tc>
          <w:tcPr>
            <w:tcW w:w="1547" w:type="pct"/>
            <w:shd w:val="clear" w:color="auto" w:fill="auto"/>
            <w:vAlign w:val="center"/>
          </w:tcPr>
          <w:p w:rsidR="00274288" w:rsidRPr="00274288" w:rsidRDefault="00274288" w:rsidP="00274288">
            <w:pPr>
              <w:jc w:val="center"/>
              <w:rPr>
                <w:b/>
                <w:szCs w:val="20"/>
                <w:lang w:eastAsia="lt-LT"/>
              </w:rPr>
            </w:pPr>
            <w:r w:rsidRPr="00274288">
              <w:rPr>
                <w:b/>
                <w:szCs w:val="20"/>
                <w:lang w:eastAsia="lt-LT"/>
              </w:rPr>
              <w:t>Parametras</w:t>
            </w:r>
          </w:p>
        </w:tc>
        <w:tc>
          <w:tcPr>
            <w:tcW w:w="1548" w:type="pct"/>
            <w:shd w:val="clear" w:color="auto" w:fill="auto"/>
            <w:vAlign w:val="center"/>
          </w:tcPr>
          <w:p w:rsidR="00274288" w:rsidRPr="00274288" w:rsidRDefault="00274288" w:rsidP="00274288">
            <w:pPr>
              <w:jc w:val="center"/>
              <w:rPr>
                <w:b/>
                <w:szCs w:val="20"/>
                <w:lang w:eastAsia="lt-LT"/>
              </w:rPr>
            </w:pPr>
            <w:r w:rsidRPr="00274288">
              <w:rPr>
                <w:b/>
                <w:szCs w:val="20"/>
                <w:lang w:eastAsia="lt-LT"/>
              </w:rPr>
              <w:t>Periodiškumas</w:t>
            </w:r>
          </w:p>
        </w:tc>
        <w:tc>
          <w:tcPr>
            <w:tcW w:w="1548" w:type="pct"/>
            <w:shd w:val="clear" w:color="auto" w:fill="auto"/>
            <w:vAlign w:val="center"/>
          </w:tcPr>
          <w:p w:rsidR="00274288" w:rsidRPr="00274288" w:rsidRDefault="00274288" w:rsidP="00274288">
            <w:pPr>
              <w:jc w:val="center"/>
              <w:rPr>
                <w:b/>
                <w:szCs w:val="20"/>
                <w:lang w:eastAsia="lt-LT"/>
              </w:rPr>
            </w:pPr>
            <w:r w:rsidRPr="00274288">
              <w:rPr>
                <w:b/>
                <w:szCs w:val="20"/>
                <w:lang w:eastAsia="lt-LT"/>
              </w:rPr>
              <w:t>Metodas</w:t>
            </w:r>
          </w:p>
        </w:tc>
      </w:tr>
      <w:tr w:rsidR="00274288" w:rsidRPr="00274288" w:rsidTr="00274288">
        <w:tc>
          <w:tcPr>
            <w:tcW w:w="358" w:type="pct"/>
            <w:shd w:val="clear" w:color="auto" w:fill="auto"/>
          </w:tcPr>
          <w:p w:rsidR="00274288" w:rsidRPr="00274288" w:rsidRDefault="00274288" w:rsidP="00274288">
            <w:pPr>
              <w:jc w:val="center"/>
              <w:rPr>
                <w:rFonts w:ascii="TimesLT" w:hAnsi="TimesLT"/>
                <w:szCs w:val="20"/>
                <w:lang w:eastAsia="lt-LT"/>
              </w:rPr>
            </w:pPr>
            <w:r w:rsidRPr="00274288">
              <w:rPr>
                <w:rFonts w:ascii="TimesLT" w:hAnsi="TimesLT"/>
                <w:szCs w:val="20"/>
                <w:lang w:eastAsia="lt-LT"/>
              </w:rPr>
              <w:t>1.</w:t>
            </w:r>
          </w:p>
        </w:tc>
        <w:tc>
          <w:tcPr>
            <w:tcW w:w="1547" w:type="pct"/>
            <w:shd w:val="clear" w:color="auto" w:fill="auto"/>
          </w:tcPr>
          <w:p w:rsidR="00274288" w:rsidRPr="00274288" w:rsidRDefault="00274288" w:rsidP="00274288">
            <w:pPr>
              <w:jc w:val="both"/>
              <w:rPr>
                <w:lang w:eastAsia="lt-LT"/>
              </w:rPr>
            </w:pPr>
            <w:r w:rsidRPr="00274288">
              <w:rPr>
                <w:lang w:eastAsia="lt-LT"/>
              </w:rPr>
              <w:t>Rūšių skaičius</w:t>
            </w:r>
          </w:p>
        </w:tc>
        <w:tc>
          <w:tcPr>
            <w:tcW w:w="1548" w:type="pct"/>
            <w:vMerge w:val="restart"/>
            <w:shd w:val="clear" w:color="auto" w:fill="auto"/>
          </w:tcPr>
          <w:p w:rsidR="00274288" w:rsidRPr="00274288" w:rsidRDefault="00274288" w:rsidP="00274288">
            <w:pPr>
              <w:autoSpaceDE w:val="0"/>
              <w:autoSpaceDN w:val="0"/>
              <w:adjustRightInd w:val="0"/>
              <w:rPr>
                <w:rFonts w:eastAsia="Calibri"/>
                <w:color w:val="000000"/>
              </w:rPr>
            </w:pPr>
            <w:r w:rsidRPr="00274288">
              <w:rPr>
                <w:rFonts w:eastAsia="Calibri"/>
                <w:color w:val="000000"/>
              </w:rPr>
              <w:t xml:space="preserve">Kartą per penkerius metus (2024 m.) 2 kartus: gegužės, birželio mėnesiais. </w:t>
            </w:r>
          </w:p>
        </w:tc>
        <w:tc>
          <w:tcPr>
            <w:tcW w:w="1548" w:type="pct"/>
            <w:vMerge w:val="restart"/>
            <w:shd w:val="clear" w:color="auto" w:fill="auto"/>
          </w:tcPr>
          <w:p w:rsidR="00274288" w:rsidRPr="00274288" w:rsidRDefault="00274288" w:rsidP="00274288">
            <w:pPr>
              <w:autoSpaceDE w:val="0"/>
              <w:autoSpaceDN w:val="0"/>
              <w:adjustRightInd w:val="0"/>
              <w:rPr>
                <w:rFonts w:eastAsia="Calibri"/>
                <w:color w:val="000000"/>
              </w:rPr>
            </w:pPr>
            <w:r w:rsidRPr="00274288">
              <w:rPr>
                <w:rFonts w:eastAsia="Calibri"/>
                <w:color w:val="000000"/>
              </w:rPr>
              <w:t xml:space="preserve">Balčiauskas L., 2004. Sausumos ekosistemų tyrimo metodai. I dalis. Gyvūnų apskaitos. Vilnius </w:t>
            </w:r>
          </w:p>
        </w:tc>
      </w:tr>
      <w:tr w:rsidR="00274288" w:rsidRPr="00274288" w:rsidTr="00274288">
        <w:tc>
          <w:tcPr>
            <w:tcW w:w="358" w:type="pct"/>
            <w:shd w:val="clear" w:color="auto" w:fill="auto"/>
            <w:vAlign w:val="center"/>
          </w:tcPr>
          <w:p w:rsidR="00274288" w:rsidRPr="00274288" w:rsidRDefault="00274288" w:rsidP="00274288">
            <w:pPr>
              <w:jc w:val="center"/>
              <w:rPr>
                <w:rFonts w:ascii="TimesLT" w:hAnsi="TimesLT"/>
                <w:szCs w:val="20"/>
                <w:lang w:eastAsia="lt-LT"/>
              </w:rPr>
            </w:pPr>
            <w:r w:rsidRPr="00274288">
              <w:rPr>
                <w:rFonts w:ascii="TimesLT" w:hAnsi="TimesLT"/>
                <w:szCs w:val="20"/>
                <w:lang w:eastAsia="lt-LT"/>
              </w:rPr>
              <w:t>2.</w:t>
            </w:r>
          </w:p>
        </w:tc>
        <w:tc>
          <w:tcPr>
            <w:tcW w:w="1547" w:type="pct"/>
            <w:shd w:val="clear" w:color="auto" w:fill="auto"/>
            <w:vAlign w:val="center"/>
          </w:tcPr>
          <w:p w:rsidR="00274288" w:rsidRPr="00274288" w:rsidRDefault="00274288" w:rsidP="00274288">
            <w:pPr>
              <w:autoSpaceDE w:val="0"/>
              <w:autoSpaceDN w:val="0"/>
              <w:adjustRightInd w:val="0"/>
              <w:rPr>
                <w:rFonts w:eastAsia="Calibri"/>
                <w:color w:val="000000"/>
              </w:rPr>
            </w:pPr>
            <w:r w:rsidRPr="00274288">
              <w:rPr>
                <w:rFonts w:eastAsia="Calibri"/>
                <w:color w:val="000000"/>
              </w:rPr>
              <w:t>Atskirų rūšių gausumas</w:t>
            </w:r>
          </w:p>
        </w:tc>
        <w:tc>
          <w:tcPr>
            <w:tcW w:w="1548" w:type="pct"/>
            <w:vMerge/>
            <w:shd w:val="clear" w:color="auto" w:fill="auto"/>
          </w:tcPr>
          <w:p w:rsidR="00274288" w:rsidRPr="00274288" w:rsidRDefault="00274288" w:rsidP="00274288">
            <w:pPr>
              <w:jc w:val="center"/>
              <w:rPr>
                <w:lang w:eastAsia="lt-LT"/>
              </w:rPr>
            </w:pPr>
          </w:p>
        </w:tc>
        <w:tc>
          <w:tcPr>
            <w:tcW w:w="1548" w:type="pct"/>
            <w:vMerge/>
            <w:shd w:val="clear" w:color="auto" w:fill="auto"/>
          </w:tcPr>
          <w:p w:rsidR="00274288" w:rsidRPr="00274288" w:rsidRDefault="00274288" w:rsidP="00274288">
            <w:pPr>
              <w:jc w:val="center"/>
              <w:rPr>
                <w:lang w:eastAsia="lt-LT"/>
              </w:rPr>
            </w:pPr>
          </w:p>
        </w:tc>
      </w:tr>
    </w:tbl>
    <w:p w:rsidR="00274288" w:rsidRPr="00274288" w:rsidRDefault="00274288" w:rsidP="00274288">
      <w:pPr>
        <w:jc w:val="center"/>
        <w:rPr>
          <w:rFonts w:eastAsia="Calibri"/>
          <w:lang w:eastAsia="x-none"/>
        </w:rPr>
      </w:pPr>
    </w:p>
    <w:p w:rsidR="00274288" w:rsidRPr="00274288" w:rsidRDefault="00274288" w:rsidP="00274288">
      <w:pPr>
        <w:jc w:val="center"/>
        <w:rPr>
          <w:rFonts w:eastAsia="Calibri"/>
          <w:lang w:eastAsia="x-none"/>
        </w:rPr>
      </w:pPr>
    </w:p>
    <w:p w:rsidR="00274288" w:rsidRPr="00274288" w:rsidRDefault="00274288" w:rsidP="00274288">
      <w:pPr>
        <w:keepNext/>
        <w:jc w:val="center"/>
        <w:outlineLvl w:val="2"/>
        <w:rPr>
          <w:b/>
          <w:bCs/>
          <w:lang w:eastAsia="x-none"/>
        </w:rPr>
      </w:pPr>
      <w:bookmarkStart w:id="76" w:name="_Toc80343218"/>
      <w:r w:rsidRPr="00274288">
        <w:rPr>
          <w:b/>
          <w:bCs/>
          <w:lang w:eastAsia="x-none"/>
        </w:rPr>
        <w:t>3.5.13 Varliagyvių monitoringo vertinimo kriterijai</w:t>
      </w:r>
      <w:bookmarkEnd w:id="76"/>
    </w:p>
    <w:p w:rsidR="00274288" w:rsidRPr="00274288" w:rsidRDefault="00274288" w:rsidP="00274288">
      <w:pPr>
        <w:rPr>
          <w:rFonts w:ascii="TimesLT" w:eastAsia="Calibri" w:hAnsi="TimesLT"/>
          <w:szCs w:val="20"/>
          <w:lang w:eastAsia="x-none"/>
        </w:rPr>
      </w:pP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Apskaitos plote nustatoma: </w:t>
      </w:r>
    </w:p>
    <w:p w:rsidR="00274288" w:rsidRPr="00274288" w:rsidRDefault="00274288" w:rsidP="00274288">
      <w:pPr>
        <w:numPr>
          <w:ilvl w:val="0"/>
          <w:numId w:val="20"/>
        </w:numPr>
        <w:autoSpaceDE w:val="0"/>
        <w:autoSpaceDN w:val="0"/>
        <w:adjustRightInd w:val="0"/>
        <w:jc w:val="both"/>
        <w:rPr>
          <w:rFonts w:eastAsia="Calibri"/>
          <w:color w:val="000000"/>
          <w:lang w:eastAsia="en-GB"/>
        </w:rPr>
      </w:pPr>
      <w:r w:rsidRPr="00274288">
        <w:rPr>
          <w:rFonts w:eastAsia="Calibri"/>
          <w:color w:val="000000"/>
          <w:lang w:eastAsia="en-GB"/>
        </w:rPr>
        <w:t xml:space="preserve">rūšių įvairovė; </w:t>
      </w:r>
    </w:p>
    <w:p w:rsidR="00274288" w:rsidRPr="00274288" w:rsidRDefault="00274288" w:rsidP="00274288">
      <w:pPr>
        <w:numPr>
          <w:ilvl w:val="0"/>
          <w:numId w:val="20"/>
        </w:numPr>
        <w:autoSpaceDE w:val="0"/>
        <w:autoSpaceDN w:val="0"/>
        <w:adjustRightInd w:val="0"/>
        <w:jc w:val="both"/>
        <w:rPr>
          <w:rFonts w:eastAsia="Calibri"/>
          <w:color w:val="000000"/>
          <w:lang w:eastAsia="en-GB"/>
        </w:rPr>
      </w:pPr>
      <w:r w:rsidRPr="00274288">
        <w:rPr>
          <w:rFonts w:eastAsia="Calibri"/>
          <w:color w:val="000000"/>
          <w:lang w:eastAsia="en-GB"/>
        </w:rPr>
        <w:t xml:space="preserve">atskiros rūšies gausumas. </w:t>
      </w:r>
    </w:p>
    <w:p w:rsidR="00274288" w:rsidRPr="00274288" w:rsidRDefault="00274288" w:rsidP="00274288">
      <w:pPr>
        <w:autoSpaceDE w:val="0"/>
        <w:autoSpaceDN w:val="0"/>
        <w:adjustRightInd w:val="0"/>
        <w:jc w:val="both"/>
        <w:rPr>
          <w:rFonts w:eastAsia="Calibri"/>
          <w:color w:val="000000"/>
          <w:lang w:eastAsia="en-GB"/>
        </w:rPr>
      </w:pPr>
    </w:p>
    <w:p w:rsidR="00274288" w:rsidRPr="00274288" w:rsidRDefault="00274288" w:rsidP="00274288">
      <w:pPr>
        <w:autoSpaceDE w:val="0"/>
        <w:autoSpaceDN w:val="0"/>
        <w:adjustRightInd w:val="0"/>
        <w:jc w:val="both"/>
        <w:rPr>
          <w:rFonts w:eastAsia="Calibri"/>
          <w:color w:val="000000"/>
          <w:lang w:eastAsia="en-GB"/>
        </w:rPr>
      </w:pPr>
    </w:p>
    <w:p w:rsidR="00274288" w:rsidRPr="00274288" w:rsidRDefault="00274288" w:rsidP="00274288">
      <w:pPr>
        <w:keepNext/>
        <w:jc w:val="center"/>
        <w:outlineLvl w:val="2"/>
        <w:rPr>
          <w:b/>
          <w:bCs/>
          <w:lang w:eastAsia="x-none"/>
        </w:rPr>
      </w:pPr>
      <w:bookmarkStart w:id="77" w:name="_Toc80343219"/>
      <w:r w:rsidRPr="00274288">
        <w:rPr>
          <w:b/>
          <w:bCs/>
          <w:lang w:eastAsia="x-none"/>
        </w:rPr>
        <w:t>3.5.14 Žuvų monitoringas. Monitoringo poreikio pagrindimas</w:t>
      </w:r>
      <w:bookmarkEnd w:id="77"/>
    </w:p>
    <w:p w:rsidR="00274288" w:rsidRPr="00274288" w:rsidRDefault="00274288" w:rsidP="00274288">
      <w:pPr>
        <w:rPr>
          <w:rFonts w:ascii="TimesLT" w:eastAsia="Calibri" w:hAnsi="TimesLT"/>
          <w:szCs w:val="20"/>
          <w:lang w:eastAsia="x-none"/>
        </w:rPr>
      </w:pP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 xml:space="preserve">Miesto tvenkiniai yra svarbūs rekreaciniu požiūriu, o Akmenos-Danės, Smeltalės upės bei Klaipėdos (Karaliaus Vilhelmo) kanalas – žuvų apsaugai. </w:t>
      </w: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2008-2014 metų laikotarpiu 3-uose miesto vandens telkiniuose (Mumlaukio ežeras, Draugystės parko tvenkiniai, Didysis Žardės vandens telkinys) buvo atlikti valymo darbai pašalinant susikaupusį dumblo sluoksnį. Dabartiniu metu svarbu stebėti Mumlaukio ežero ichtiofaunos bendrijų atsinaujinimo kokybinius rodiklius. 2020 m. Mumlaukio ežere buvo įvykdytas įžuvinimas lydekomis.</w:t>
      </w: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 xml:space="preserve">Žuvų bendrijų struktūros pokyčiai indikuoja vandens telkinių būklę, o žuvų ištekliai miesto tvenkiniuose didina jų rekreacinį patrauklumą. </w:t>
      </w: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 xml:space="preserve">Žuvų monitoringo metu gauti duomenys leis visapusiškiau įvertinti vandens telkinių ekologinę būklę ir būklės gerinimo priemonių (tvenkinių valymas, įžuvinimas) efektyvumą. </w:t>
      </w: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 xml:space="preserve">Tikslas – rinkti ir vertinti informaciją, siekiant nustatyti ichtiofaunos bendrijų struktūrą ir vandens telkinių ekologinę būklę. </w:t>
      </w: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 xml:space="preserve">Pagrindiniai uždaviniai: </w:t>
      </w:r>
    </w:p>
    <w:p w:rsidR="00274288" w:rsidRPr="00274288" w:rsidRDefault="00274288" w:rsidP="00274288">
      <w:pPr>
        <w:numPr>
          <w:ilvl w:val="0"/>
          <w:numId w:val="21"/>
        </w:numPr>
        <w:autoSpaceDE w:val="0"/>
        <w:autoSpaceDN w:val="0"/>
        <w:adjustRightInd w:val="0"/>
        <w:jc w:val="both"/>
        <w:rPr>
          <w:rFonts w:eastAsia="Calibri"/>
          <w:color w:val="000000"/>
        </w:rPr>
      </w:pPr>
      <w:r w:rsidRPr="00274288">
        <w:rPr>
          <w:rFonts w:eastAsia="Calibri"/>
          <w:color w:val="000000"/>
        </w:rPr>
        <w:t>atlikti specialią mokslinę žvejybą parinktuose Klaipėdos miesto vandens telkiniuose;</w:t>
      </w:r>
    </w:p>
    <w:p w:rsidR="00274288" w:rsidRPr="00274288" w:rsidRDefault="00274288" w:rsidP="00274288">
      <w:pPr>
        <w:numPr>
          <w:ilvl w:val="0"/>
          <w:numId w:val="21"/>
        </w:numPr>
        <w:autoSpaceDE w:val="0"/>
        <w:autoSpaceDN w:val="0"/>
        <w:adjustRightInd w:val="0"/>
        <w:jc w:val="both"/>
        <w:rPr>
          <w:rFonts w:eastAsia="Calibri"/>
          <w:color w:val="000000"/>
        </w:rPr>
      </w:pPr>
      <w:r w:rsidRPr="00274288">
        <w:rPr>
          <w:rFonts w:eastAsia="Calibri"/>
          <w:color w:val="000000"/>
        </w:rPr>
        <w:t xml:space="preserve">įvertinti ichtiofaunos bendrijų būklę ir struktūrą (rūšinė sudėtis, gausumas, biomasė, amžinė struktūra) tyrimo vietose; </w:t>
      </w:r>
    </w:p>
    <w:p w:rsidR="00274288" w:rsidRPr="00274288" w:rsidRDefault="00274288" w:rsidP="00274288">
      <w:pPr>
        <w:numPr>
          <w:ilvl w:val="0"/>
          <w:numId w:val="21"/>
        </w:numPr>
        <w:autoSpaceDE w:val="0"/>
        <w:autoSpaceDN w:val="0"/>
        <w:adjustRightInd w:val="0"/>
        <w:jc w:val="both"/>
        <w:rPr>
          <w:rFonts w:eastAsia="Calibri"/>
          <w:color w:val="000000"/>
        </w:rPr>
      </w:pPr>
      <w:r w:rsidRPr="00274288">
        <w:rPr>
          <w:rFonts w:eastAsia="Calibri"/>
          <w:color w:val="000000"/>
        </w:rPr>
        <w:t xml:space="preserve">įvertinti ichtiofaunos populiacijų struktūrą; </w:t>
      </w:r>
    </w:p>
    <w:p w:rsidR="00274288" w:rsidRPr="00274288" w:rsidRDefault="00274288" w:rsidP="00274288">
      <w:pPr>
        <w:numPr>
          <w:ilvl w:val="0"/>
          <w:numId w:val="21"/>
        </w:numPr>
        <w:autoSpaceDE w:val="0"/>
        <w:autoSpaceDN w:val="0"/>
        <w:adjustRightInd w:val="0"/>
        <w:jc w:val="both"/>
        <w:rPr>
          <w:rFonts w:eastAsia="Calibri"/>
          <w:color w:val="000000"/>
        </w:rPr>
      </w:pPr>
      <w:r w:rsidRPr="00274288">
        <w:rPr>
          <w:rFonts w:eastAsia="Calibri"/>
          <w:color w:val="000000"/>
        </w:rPr>
        <w:t xml:space="preserve">remiantis tyrimų duomenimis nustatyti vandens telkinių ekologinę būklę; </w:t>
      </w:r>
    </w:p>
    <w:p w:rsidR="00274288" w:rsidRPr="00274288" w:rsidRDefault="00274288" w:rsidP="00274288">
      <w:pPr>
        <w:numPr>
          <w:ilvl w:val="0"/>
          <w:numId w:val="21"/>
        </w:numPr>
        <w:autoSpaceDE w:val="0"/>
        <w:autoSpaceDN w:val="0"/>
        <w:adjustRightInd w:val="0"/>
        <w:jc w:val="both"/>
        <w:rPr>
          <w:rFonts w:eastAsia="Calibri"/>
          <w:color w:val="000000"/>
        </w:rPr>
      </w:pPr>
      <w:r w:rsidRPr="00274288">
        <w:rPr>
          <w:rFonts w:eastAsia="Calibri"/>
          <w:color w:val="000000"/>
        </w:rPr>
        <w:t xml:space="preserve">įvardinti esamas/tikėtinas grėsmes, pateikti sprendimo būdus grėsmėms panaikinti/sumažinti bei kompensacijos priemones. </w:t>
      </w:r>
    </w:p>
    <w:p w:rsidR="00274288" w:rsidRPr="00274288" w:rsidRDefault="00274288" w:rsidP="00274288">
      <w:pPr>
        <w:ind w:firstLine="709"/>
        <w:rPr>
          <w:rFonts w:ascii="TimesLT" w:eastAsia="Calibri" w:hAnsi="TimesLT"/>
          <w:szCs w:val="20"/>
          <w:lang w:eastAsia="x-none"/>
        </w:rPr>
      </w:pPr>
    </w:p>
    <w:p w:rsidR="00274288" w:rsidRPr="00274288" w:rsidRDefault="00274288" w:rsidP="00274288">
      <w:pPr>
        <w:ind w:firstLine="709"/>
        <w:rPr>
          <w:rFonts w:ascii="TimesLT" w:hAnsi="TimesLT"/>
          <w:lang w:eastAsia="lt-LT"/>
        </w:rPr>
      </w:pPr>
    </w:p>
    <w:p w:rsidR="00274288" w:rsidRPr="00274288" w:rsidRDefault="00274288" w:rsidP="00274288">
      <w:pPr>
        <w:keepNext/>
        <w:jc w:val="center"/>
        <w:outlineLvl w:val="2"/>
        <w:rPr>
          <w:b/>
          <w:bCs/>
          <w:lang w:eastAsia="x-none"/>
        </w:rPr>
      </w:pPr>
      <w:bookmarkStart w:id="78" w:name="_Toc80343220"/>
      <w:r w:rsidRPr="00274288">
        <w:rPr>
          <w:b/>
          <w:bCs/>
          <w:lang w:eastAsia="x-none"/>
        </w:rPr>
        <w:t>3.5.15 Žuvų monitoringo vietų lokalizacija</w:t>
      </w:r>
      <w:bookmarkEnd w:id="78"/>
    </w:p>
    <w:p w:rsidR="00274288" w:rsidRPr="00274288" w:rsidRDefault="00274288" w:rsidP="00274288">
      <w:pPr>
        <w:rPr>
          <w:rFonts w:ascii="TimesLT" w:eastAsia="Calibri" w:hAnsi="TimesLT"/>
          <w:szCs w:val="20"/>
          <w:lang w:eastAsia="x-none"/>
        </w:rPr>
      </w:pPr>
    </w:p>
    <w:p w:rsidR="00274288" w:rsidRPr="00274288" w:rsidRDefault="00274288" w:rsidP="00274288">
      <w:pPr>
        <w:ind w:firstLine="709"/>
        <w:jc w:val="both"/>
        <w:rPr>
          <w:lang w:eastAsia="lt-LT"/>
        </w:rPr>
      </w:pPr>
      <w:r w:rsidRPr="00274288">
        <w:rPr>
          <w:lang w:eastAsia="lt-LT"/>
        </w:rPr>
        <w:t>Žuvų monitoringas numatomas 7-iuose vandens telkiniuose. Stebėsenos vietų lokalizacija pateikiama 46 lentelėje. Pateiktos vietos koordinatės orientacinio pobūdžio – identifikuojančios vandens telkinį, kuriame numatomi ichtiofaunos tyrimai.</w:t>
      </w:r>
    </w:p>
    <w:p w:rsidR="00274288" w:rsidRPr="00274288" w:rsidRDefault="00274288" w:rsidP="00274288">
      <w:pPr>
        <w:ind w:firstLine="709"/>
        <w:jc w:val="both"/>
        <w:rPr>
          <w:lang w:eastAsia="lt-LT"/>
        </w:rPr>
      </w:pPr>
    </w:p>
    <w:p w:rsidR="00274288" w:rsidRPr="00274288" w:rsidRDefault="00274288" w:rsidP="00274288">
      <w:pPr>
        <w:ind w:firstLine="709"/>
        <w:jc w:val="right"/>
        <w:rPr>
          <w:b/>
          <w:lang w:eastAsia="lt-LT"/>
        </w:rPr>
      </w:pPr>
    </w:p>
    <w:p w:rsidR="00274288" w:rsidRPr="00274288" w:rsidRDefault="00274288" w:rsidP="00274288">
      <w:pPr>
        <w:ind w:firstLine="709"/>
        <w:jc w:val="right"/>
        <w:rPr>
          <w:lang w:eastAsia="lt-LT"/>
        </w:rPr>
      </w:pPr>
      <w:r w:rsidRPr="00274288">
        <w:rPr>
          <w:b/>
          <w:lang w:eastAsia="lt-LT"/>
        </w:rPr>
        <w:t>46 lentelė</w:t>
      </w:r>
    </w:p>
    <w:p w:rsidR="00274288" w:rsidRPr="00274288" w:rsidRDefault="00274288" w:rsidP="00274288">
      <w:pPr>
        <w:spacing w:before="120" w:after="120"/>
        <w:jc w:val="center"/>
        <w:rPr>
          <w:szCs w:val="20"/>
          <w:lang w:eastAsia="lt-LT"/>
        </w:rPr>
      </w:pPr>
      <w:r w:rsidRPr="00274288">
        <w:rPr>
          <w:szCs w:val="20"/>
          <w:lang w:eastAsia="lt-LT"/>
        </w:rPr>
        <w:t>Žuvų monitoringo vietos Klaipėdos mieste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3544"/>
        <w:gridCol w:w="2464"/>
        <w:gridCol w:w="2464"/>
      </w:tblGrid>
      <w:tr w:rsidR="00274288" w:rsidRPr="00274288" w:rsidTr="00274288">
        <w:tc>
          <w:tcPr>
            <w:tcW w:w="817" w:type="dxa"/>
            <w:vMerge w:val="restar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ID*</w:t>
            </w:r>
          </w:p>
        </w:tc>
        <w:tc>
          <w:tcPr>
            <w:tcW w:w="3544" w:type="dxa"/>
            <w:vMerge w:val="restar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Vieta</w:t>
            </w:r>
          </w:p>
        </w:tc>
        <w:tc>
          <w:tcPr>
            <w:tcW w:w="4928" w:type="dxa"/>
            <w:gridSpan w:val="2"/>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Koordinatės LKS 94 koordinačių sistemoje</w:t>
            </w:r>
          </w:p>
        </w:tc>
      </w:tr>
      <w:tr w:rsidR="00274288" w:rsidRPr="00274288" w:rsidTr="00274288">
        <w:tc>
          <w:tcPr>
            <w:tcW w:w="817" w:type="dxa"/>
            <w:vMerge/>
            <w:shd w:val="clear" w:color="auto" w:fill="auto"/>
            <w:vAlign w:val="center"/>
          </w:tcPr>
          <w:p w:rsidR="00274288" w:rsidRPr="00274288" w:rsidRDefault="00274288" w:rsidP="00274288">
            <w:pPr>
              <w:jc w:val="center"/>
              <w:rPr>
                <w:rFonts w:eastAsia="Calibri"/>
                <w:sz w:val="22"/>
                <w:szCs w:val="22"/>
                <w:lang w:eastAsia="x-none"/>
              </w:rPr>
            </w:pPr>
          </w:p>
        </w:tc>
        <w:tc>
          <w:tcPr>
            <w:tcW w:w="3544" w:type="dxa"/>
            <w:vMerge/>
            <w:shd w:val="clear" w:color="auto" w:fill="auto"/>
            <w:vAlign w:val="center"/>
          </w:tcPr>
          <w:p w:rsidR="00274288" w:rsidRPr="00274288" w:rsidRDefault="00274288" w:rsidP="00274288">
            <w:pPr>
              <w:jc w:val="center"/>
              <w:rPr>
                <w:rFonts w:eastAsia="Calibri"/>
                <w:sz w:val="22"/>
                <w:szCs w:val="22"/>
                <w:lang w:eastAsia="x-none"/>
              </w:rPr>
            </w:pPr>
          </w:p>
        </w:tc>
        <w:tc>
          <w:tcPr>
            <w:tcW w:w="2464" w:type="dxa"/>
            <w:shd w:val="clear" w:color="auto" w:fill="auto"/>
            <w:vAlign w:val="center"/>
          </w:tcPr>
          <w:p w:rsidR="00274288" w:rsidRPr="00274288" w:rsidRDefault="00274288" w:rsidP="00274288">
            <w:pPr>
              <w:jc w:val="center"/>
              <w:rPr>
                <w:rFonts w:eastAsia="Calibri"/>
                <w:sz w:val="22"/>
                <w:szCs w:val="22"/>
                <w:lang w:eastAsia="x-none"/>
              </w:rPr>
            </w:pPr>
            <w:r w:rsidRPr="00274288">
              <w:rPr>
                <w:rFonts w:eastAsia="Calibri"/>
                <w:sz w:val="22"/>
                <w:szCs w:val="22"/>
                <w:lang w:eastAsia="x-none"/>
              </w:rPr>
              <w:t>X</w:t>
            </w:r>
          </w:p>
        </w:tc>
        <w:tc>
          <w:tcPr>
            <w:tcW w:w="2464" w:type="dxa"/>
            <w:shd w:val="clear" w:color="auto" w:fill="auto"/>
            <w:vAlign w:val="center"/>
          </w:tcPr>
          <w:p w:rsidR="00274288" w:rsidRPr="00274288" w:rsidRDefault="00274288" w:rsidP="00274288">
            <w:pPr>
              <w:jc w:val="center"/>
              <w:rPr>
                <w:rFonts w:eastAsia="Calibri"/>
                <w:sz w:val="22"/>
                <w:szCs w:val="22"/>
                <w:lang w:eastAsia="x-none"/>
              </w:rPr>
            </w:pPr>
            <w:r w:rsidRPr="00274288">
              <w:rPr>
                <w:rFonts w:eastAsia="Calibri"/>
                <w:sz w:val="22"/>
                <w:szCs w:val="22"/>
                <w:lang w:eastAsia="x-none"/>
              </w:rPr>
              <w:t>Y</w:t>
            </w:r>
          </w:p>
        </w:tc>
      </w:tr>
      <w:tr w:rsidR="00274288" w:rsidRPr="00274288" w:rsidTr="00274288">
        <w:tc>
          <w:tcPr>
            <w:tcW w:w="817"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w:t>
            </w:r>
          </w:p>
        </w:tc>
        <w:tc>
          <w:tcPr>
            <w:tcW w:w="3544"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Akmenos-Danės upė aukščiau Klaipėdos </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320510</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6185157</w:t>
            </w:r>
          </w:p>
        </w:tc>
      </w:tr>
      <w:tr w:rsidR="00274288" w:rsidRPr="00274288" w:rsidTr="00274288">
        <w:tc>
          <w:tcPr>
            <w:tcW w:w="817"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w:t>
            </w:r>
          </w:p>
        </w:tc>
        <w:tc>
          <w:tcPr>
            <w:tcW w:w="3544"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Mumlaukio ežeras </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319802</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6182491</w:t>
            </w:r>
          </w:p>
        </w:tc>
      </w:tr>
      <w:tr w:rsidR="00274288" w:rsidRPr="00274288" w:rsidTr="00274288">
        <w:tc>
          <w:tcPr>
            <w:tcW w:w="817"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w:t>
            </w:r>
          </w:p>
        </w:tc>
        <w:tc>
          <w:tcPr>
            <w:tcW w:w="3544"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Jono kalnelio kanalas </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320207</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6178830</w:t>
            </w:r>
          </w:p>
        </w:tc>
      </w:tr>
      <w:tr w:rsidR="00274288" w:rsidRPr="00274288" w:rsidTr="00274288">
        <w:tc>
          <w:tcPr>
            <w:tcW w:w="817"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4</w:t>
            </w:r>
          </w:p>
        </w:tc>
        <w:tc>
          <w:tcPr>
            <w:tcW w:w="3544"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Malūno tvenkinys </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321193</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6178394</w:t>
            </w:r>
          </w:p>
        </w:tc>
      </w:tr>
      <w:tr w:rsidR="00274288" w:rsidRPr="00274288" w:rsidTr="00274288">
        <w:tc>
          <w:tcPr>
            <w:tcW w:w="817"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5</w:t>
            </w:r>
          </w:p>
        </w:tc>
        <w:tc>
          <w:tcPr>
            <w:tcW w:w="3544"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Smeltalės upės žiotys </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320933</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6173198</w:t>
            </w:r>
          </w:p>
        </w:tc>
      </w:tr>
      <w:tr w:rsidR="00274288" w:rsidRPr="00274288" w:rsidTr="00274288">
        <w:tc>
          <w:tcPr>
            <w:tcW w:w="817"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w:t>
            </w:r>
          </w:p>
        </w:tc>
        <w:tc>
          <w:tcPr>
            <w:tcW w:w="3544"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Smeltalė aukščiau Klaipėdos </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326217</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6171798</w:t>
            </w:r>
          </w:p>
        </w:tc>
      </w:tr>
      <w:tr w:rsidR="00274288" w:rsidRPr="00274288" w:rsidTr="00274288">
        <w:tc>
          <w:tcPr>
            <w:tcW w:w="817"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7</w:t>
            </w:r>
          </w:p>
        </w:tc>
        <w:tc>
          <w:tcPr>
            <w:tcW w:w="3544"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Klaipėdos (Karaliaus Vilhelmo) kanalas </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321787</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6170859</w:t>
            </w:r>
          </w:p>
        </w:tc>
      </w:tr>
    </w:tbl>
    <w:p w:rsidR="00274288" w:rsidRPr="00274288" w:rsidRDefault="00274288" w:rsidP="00274288">
      <w:pPr>
        <w:ind w:firstLine="709"/>
        <w:jc w:val="both"/>
        <w:rPr>
          <w:rFonts w:eastAsia="Calibri"/>
          <w:i/>
          <w:sz w:val="20"/>
          <w:szCs w:val="20"/>
          <w:lang w:eastAsia="x-none"/>
        </w:rPr>
      </w:pPr>
      <w:r w:rsidRPr="00274288">
        <w:rPr>
          <w:rFonts w:eastAsia="Calibri"/>
          <w:sz w:val="20"/>
          <w:szCs w:val="20"/>
          <w:lang w:eastAsia="x-none"/>
        </w:rPr>
        <w:t>* -</w:t>
      </w:r>
      <w:r w:rsidRPr="00274288">
        <w:rPr>
          <w:rFonts w:eastAsia="Calibri"/>
          <w:i/>
          <w:sz w:val="20"/>
          <w:szCs w:val="20"/>
          <w:lang w:eastAsia="x-none"/>
        </w:rPr>
        <w:t xml:space="preserve"> unikalus tyrimo vietos numeris</w:t>
      </w:r>
    </w:p>
    <w:p w:rsidR="00274288" w:rsidRPr="00274288" w:rsidRDefault="00274288" w:rsidP="00274288">
      <w:pPr>
        <w:ind w:firstLine="709"/>
        <w:jc w:val="both"/>
        <w:rPr>
          <w:rFonts w:eastAsia="Calibri"/>
          <w:i/>
          <w:lang w:eastAsia="x-none"/>
        </w:rPr>
      </w:pPr>
    </w:p>
    <w:p w:rsidR="00274288" w:rsidRPr="00274288" w:rsidRDefault="00274288" w:rsidP="00274288">
      <w:pPr>
        <w:ind w:firstLine="709"/>
        <w:jc w:val="both"/>
        <w:rPr>
          <w:rFonts w:eastAsia="Calibri"/>
          <w:i/>
          <w:lang w:eastAsia="x-none"/>
        </w:rPr>
      </w:pPr>
    </w:p>
    <w:p w:rsidR="00274288" w:rsidRPr="00274288" w:rsidRDefault="00274288" w:rsidP="00274288">
      <w:pPr>
        <w:keepNext/>
        <w:jc w:val="center"/>
        <w:outlineLvl w:val="2"/>
        <w:rPr>
          <w:b/>
          <w:bCs/>
          <w:lang w:eastAsia="x-none"/>
        </w:rPr>
      </w:pPr>
      <w:bookmarkStart w:id="79" w:name="_Toc80343221"/>
      <w:r w:rsidRPr="00274288">
        <w:rPr>
          <w:b/>
          <w:bCs/>
          <w:lang w:eastAsia="x-none"/>
        </w:rPr>
        <w:t>3.5.16 Žuvų stebimi parametrai, periodiškumas ir stebėjimo metodai</w:t>
      </w:r>
      <w:bookmarkEnd w:id="79"/>
    </w:p>
    <w:p w:rsidR="00274288" w:rsidRPr="00274288" w:rsidRDefault="00274288" w:rsidP="00274288">
      <w:pPr>
        <w:rPr>
          <w:rFonts w:ascii="TimesLT" w:eastAsia="Calibri" w:hAnsi="TimesLT"/>
          <w:szCs w:val="20"/>
          <w:lang w:eastAsia="x-none"/>
        </w:rPr>
      </w:pP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Stebėsena organizuojama ir vykdoma pagal nuostatas nurodytas „Žuvų išteklių tyrimų vidaus vandenyse tvarkos aprašą“, patvirtintą LR aplinkos ministro 2012-09-25 d. įsakymu Nr. D1-767. </w:t>
      </w:r>
    </w:p>
    <w:p w:rsidR="00274288" w:rsidRPr="00274288" w:rsidRDefault="00274288" w:rsidP="00274288">
      <w:pPr>
        <w:ind w:firstLine="709"/>
        <w:jc w:val="both"/>
        <w:rPr>
          <w:rFonts w:eastAsia="Calibri"/>
          <w:color w:val="000000"/>
          <w:lang w:eastAsia="en-GB"/>
        </w:rPr>
      </w:pPr>
      <w:r w:rsidRPr="00274288">
        <w:rPr>
          <w:rFonts w:eastAsia="Calibri"/>
          <w:color w:val="000000"/>
          <w:lang w:eastAsia="en-GB"/>
        </w:rPr>
        <w:t>Žuvų monitoringo metu stebimi parametrai, taikomi metodai bei periodiškumas pateikiami 47</w:t>
      </w:r>
      <w:r w:rsidRPr="00274288">
        <w:rPr>
          <w:rFonts w:eastAsia="Calibri"/>
          <w:color w:val="000000"/>
          <w:highlight w:val="yellow"/>
          <w:lang w:eastAsia="en-GB"/>
        </w:rPr>
        <w:t xml:space="preserve"> </w:t>
      </w:r>
      <w:r w:rsidRPr="00274288">
        <w:rPr>
          <w:rFonts w:eastAsia="Calibri"/>
          <w:color w:val="000000"/>
          <w:lang w:eastAsia="en-GB"/>
        </w:rPr>
        <w:t>lentelėje.</w:t>
      </w:r>
    </w:p>
    <w:p w:rsidR="00274288" w:rsidRPr="00274288" w:rsidRDefault="00274288" w:rsidP="00274288">
      <w:pPr>
        <w:ind w:firstLine="709"/>
        <w:jc w:val="both"/>
        <w:rPr>
          <w:rFonts w:eastAsia="Calibri"/>
          <w:color w:val="000000"/>
          <w:lang w:eastAsia="en-GB"/>
        </w:rPr>
      </w:pPr>
    </w:p>
    <w:p w:rsidR="00274288" w:rsidRPr="00274288" w:rsidRDefault="00274288" w:rsidP="00274288">
      <w:pPr>
        <w:ind w:firstLine="709"/>
        <w:jc w:val="right"/>
        <w:rPr>
          <w:rFonts w:eastAsia="Calibri"/>
          <w:color w:val="000000"/>
          <w:lang w:eastAsia="en-GB"/>
        </w:rPr>
      </w:pPr>
      <w:r w:rsidRPr="00274288">
        <w:rPr>
          <w:rFonts w:eastAsia="Calibri"/>
          <w:b/>
          <w:color w:val="000000"/>
          <w:lang w:eastAsia="en-GB"/>
        </w:rPr>
        <w:t>47 lentelė</w:t>
      </w:r>
    </w:p>
    <w:p w:rsidR="00274288" w:rsidRPr="00274288" w:rsidRDefault="00274288" w:rsidP="00274288">
      <w:pPr>
        <w:jc w:val="center"/>
        <w:rPr>
          <w:szCs w:val="20"/>
          <w:lang w:eastAsia="lt-LT"/>
        </w:rPr>
      </w:pPr>
      <w:r w:rsidRPr="00274288">
        <w:rPr>
          <w:szCs w:val="20"/>
          <w:lang w:eastAsia="lt-LT"/>
        </w:rPr>
        <w:t>Stebimi parametrai, periodiškumas, metodai</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2"/>
        <w:gridCol w:w="2908"/>
        <w:gridCol w:w="2907"/>
        <w:gridCol w:w="2907"/>
      </w:tblGrid>
      <w:tr w:rsidR="00274288" w:rsidRPr="00274288" w:rsidTr="00274288">
        <w:trPr>
          <w:jc w:val="center"/>
        </w:trPr>
        <w:tc>
          <w:tcPr>
            <w:tcW w:w="57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Eil.</w:t>
            </w:r>
          </w:p>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Nr.</w:t>
            </w:r>
          </w:p>
        </w:tc>
        <w:tc>
          <w:tcPr>
            <w:tcW w:w="147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Parametras</w:t>
            </w:r>
          </w:p>
        </w:tc>
        <w:tc>
          <w:tcPr>
            <w:tcW w:w="147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Periodiškumas</w:t>
            </w:r>
          </w:p>
        </w:tc>
        <w:tc>
          <w:tcPr>
            <w:tcW w:w="147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Metodas</w:t>
            </w:r>
          </w:p>
        </w:tc>
      </w:tr>
      <w:tr w:rsidR="00274288" w:rsidRPr="00274288" w:rsidTr="00274288">
        <w:trPr>
          <w:jc w:val="center"/>
        </w:trPr>
        <w:tc>
          <w:tcPr>
            <w:tcW w:w="574" w:type="pct"/>
            <w:shd w:val="clear" w:color="auto" w:fill="auto"/>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w:t>
            </w:r>
          </w:p>
        </w:tc>
        <w:tc>
          <w:tcPr>
            <w:tcW w:w="1475" w:type="pct"/>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Rūšių skaičius </w:t>
            </w:r>
          </w:p>
        </w:tc>
        <w:tc>
          <w:tcPr>
            <w:tcW w:w="1475" w:type="pct"/>
            <w:vMerge w:val="restart"/>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Kartą per penkerius metus (2024 m.) 1 kartą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(nuo birželio mėn. 1 d. (pasibaigus intensyvaus žuvų neršto periodui) iki spalio mėn. 31 d.) </w:t>
            </w:r>
          </w:p>
        </w:tc>
        <w:tc>
          <w:tcPr>
            <w:tcW w:w="1475" w:type="pct"/>
            <w:vMerge w:val="restart"/>
            <w:shd w:val="clear" w:color="auto" w:fill="auto"/>
          </w:tcPr>
          <w:p w:rsidR="00274288" w:rsidRPr="00274288" w:rsidRDefault="00274288" w:rsidP="00274288">
            <w:pPr>
              <w:autoSpaceDE w:val="0"/>
              <w:autoSpaceDN w:val="0"/>
              <w:adjustRightInd w:val="0"/>
              <w:rPr>
                <w:rFonts w:eastAsia="Calibri"/>
                <w:noProof/>
                <w:color w:val="000000"/>
                <w:sz w:val="22"/>
                <w:szCs w:val="22"/>
              </w:rPr>
            </w:pPr>
            <w:r w:rsidRPr="00274288">
              <w:rPr>
                <w:rFonts w:eastAsia="Calibri"/>
                <w:noProof/>
                <w:color w:val="000000"/>
                <w:sz w:val="22"/>
                <w:szCs w:val="22"/>
              </w:rPr>
              <w:t xml:space="preserve">Žuvų išteklių tyrimų vidaus vandenyse tvarkos aprašas. </w:t>
            </w:r>
          </w:p>
          <w:p w:rsidR="00274288" w:rsidRPr="00274288" w:rsidRDefault="00274288" w:rsidP="00274288">
            <w:pPr>
              <w:autoSpaceDE w:val="0"/>
              <w:autoSpaceDN w:val="0"/>
              <w:adjustRightInd w:val="0"/>
              <w:rPr>
                <w:rFonts w:eastAsia="Calibri"/>
                <w:noProof/>
                <w:color w:val="000000"/>
                <w:sz w:val="22"/>
                <w:szCs w:val="22"/>
              </w:rPr>
            </w:pPr>
            <w:r w:rsidRPr="00274288">
              <w:rPr>
                <w:rFonts w:eastAsia="Calibri"/>
                <w:noProof/>
                <w:color w:val="000000"/>
                <w:sz w:val="22"/>
                <w:szCs w:val="22"/>
              </w:rPr>
              <w:t xml:space="preserve">LR aplinkos ministro 2012-09-25 d. įsakymas Nr. D1-767. </w:t>
            </w:r>
          </w:p>
          <w:p w:rsidR="00274288" w:rsidRPr="00274288" w:rsidRDefault="00274288" w:rsidP="00274288">
            <w:pPr>
              <w:autoSpaceDE w:val="0"/>
              <w:autoSpaceDN w:val="0"/>
              <w:adjustRightInd w:val="0"/>
              <w:rPr>
                <w:rFonts w:eastAsia="Calibri"/>
                <w:noProof/>
                <w:color w:val="000000"/>
                <w:sz w:val="22"/>
                <w:szCs w:val="22"/>
              </w:rPr>
            </w:pPr>
            <w:r w:rsidRPr="00274288">
              <w:rPr>
                <w:rFonts w:eastAsia="Calibri"/>
                <w:noProof/>
                <w:color w:val="000000"/>
                <w:sz w:val="22"/>
                <w:szCs w:val="22"/>
              </w:rPr>
              <w:t>Pravdin IF,1966. Rukovodstvo po izucheniyu ryb [The guide to fish study]. Pishchevaya promyshlennost, Moscow.</w:t>
            </w:r>
          </w:p>
        </w:tc>
      </w:tr>
      <w:tr w:rsidR="00274288" w:rsidRPr="00274288" w:rsidTr="00274288">
        <w:trPr>
          <w:jc w:val="center"/>
        </w:trPr>
        <w:tc>
          <w:tcPr>
            <w:tcW w:w="57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w:t>
            </w:r>
          </w:p>
        </w:tc>
        <w:tc>
          <w:tcPr>
            <w:tcW w:w="1475" w:type="pct"/>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Atskirų rūšių gausumas ir biomasė </w:t>
            </w:r>
          </w:p>
        </w:tc>
        <w:tc>
          <w:tcPr>
            <w:tcW w:w="1475" w:type="pct"/>
            <w:vMerge/>
            <w:shd w:val="clear" w:color="auto" w:fill="auto"/>
          </w:tcPr>
          <w:p w:rsidR="00274288" w:rsidRPr="00274288" w:rsidRDefault="00274288" w:rsidP="00274288">
            <w:pPr>
              <w:jc w:val="center"/>
              <w:rPr>
                <w:rFonts w:eastAsia="Calibri"/>
                <w:sz w:val="22"/>
                <w:szCs w:val="22"/>
                <w:lang w:eastAsia="x-none"/>
              </w:rPr>
            </w:pPr>
          </w:p>
        </w:tc>
        <w:tc>
          <w:tcPr>
            <w:tcW w:w="1475" w:type="pct"/>
            <w:vMerge/>
            <w:shd w:val="clear" w:color="auto" w:fill="auto"/>
          </w:tcPr>
          <w:p w:rsidR="00274288" w:rsidRPr="00274288" w:rsidRDefault="00274288" w:rsidP="00274288">
            <w:pPr>
              <w:jc w:val="center"/>
              <w:rPr>
                <w:rFonts w:eastAsia="Calibri"/>
                <w:sz w:val="22"/>
                <w:szCs w:val="22"/>
                <w:lang w:eastAsia="x-none"/>
              </w:rPr>
            </w:pPr>
          </w:p>
        </w:tc>
      </w:tr>
      <w:tr w:rsidR="00274288" w:rsidRPr="00274288" w:rsidTr="00274288">
        <w:trPr>
          <w:jc w:val="center"/>
        </w:trPr>
        <w:tc>
          <w:tcPr>
            <w:tcW w:w="57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w:t>
            </w:r>
          </w:p>
        </w:tc>
        <w:tc>
          <w:tcPr>
            <w:tcW w:w="1475" w:type="pct"/>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Individo bendras (absoliutus) ir zoologinis (be uodegos peleko) žuvies ilgiai (L ir l, cm) </w:t>
            </w:r>
          </w:p>
        </w:tc>
        <w:tc>
          <w:tcPr>
            <w:tcW w:w="1475" w:type="pct"/>
            <w:vMerge/>
            <w:shd w:val="clear" w:color="auto" w:fill="auto"/>
          </w:tcPr>
          <w:p w:rsidR="00274288" w:rsidRPr="00274288" w:rsidRDefault="00274288" w:rsidP="00274288">
            <w:pPr>
              <w:jc w:val="center"/>
              <w:rPr>
                <w:rFonts w:eastAsia="Calibri"/>
                <w:sz w:val="22"/>
                <w:szCs w:val="22"/>
                <w:lang w:eastAsia="x-none"/>
              </w:rPr>
            </w:pPr>
          </w:p>
        </w:tc>
        <w:tc>
          <w:tcPr>
            <w:tcW w:w="1475" w:type="pct"/>
            <w:vMerge/>
            <w:shd w:val="clear" w:color="auto" w:fill="auto"/>
          </w:tcPr>
          <w:p w:rsidR="00274288" w:rsidRPr="00274288" w:rsidRDefault="00274288" w:rsidP="00274288">
            <w:pPr>
              <w:jc w:val="center"/>
              <w:rPr>
                <w:rFonts w:eastAsia="Calibri"/>
                <w:sz w:val="22"/>
                <w:szCs w:val="22"/>
                <w:lang w:eastAsia="x-none"/>
              </w:rPr>
            </w:pPr>
          </w:p>
        </w:tc>
      </w:tr>
      <w:tr w:rsidR="00274288" w:rsidRPr="00274288" w:rsidTr="00274288">
        <w:trPr>
          <w:jc w:val="center"/>
        </w:trPr>
        <w:tc>
          <w:tcPr>
            <w:tcW w:w="57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4</w:t>
            </w:r>
          </w:p>
        </w:tc>
        <w:tc>
          <w:tcPr>
            <w:tcW w:w="1475" w:type="pct"/>
            <w:shd w:val="clear" w:color="auto" w:fill="auto"/>
            <w:vAlign w:val="center"/>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Individo svoris, amžius </w:t>
            </w:r>
          </w:p>
        </w:tc>
        <w:tc>
          <w:tcPr>
            <w:tcW w:w="1475" w:type="pct"/>
            <w:vMerge/>
            <w:shd w:val="clear" w:color="auto" w:fill="auto"/>
          </w:tcPr>
          <w:p w:rsidR="00274288" w:rsidRPr="00274288" w:rsidRDefault="00274288" w:rsidP="00274288">
            <w:pPr>
              <w:jc w:val="center"/>
              <w:rPr>
                <w:rFonts w:eastAsia="Calibri"/>
                <w:sz w:val="22"/>
                <w:szCs w:val="22"/>
                <w:lang w:eastAsia="x-none"/>
              </w:rPr>
            </w:pPr>
          </w:p>
        </w:tc>
        <w:tc>
          <w:tcPr>
            <w:tcW w:w="1475" w:type="pct"/>
            <w:vMerge/>
            <w:shd w:val="clear" w:color="auto" w:fill="auto"/>
          </w:tcPr>
          <w:p w:rsidR="00274288" w:rsidRPr="00274288" w:rsidRDefault="00274288" w:rsidP="00274288">
            <w:pPr>
              <w:jc w:val="center"/>
              <w:rPr>
                <w:rFonts w:eastAsia="Calibri"/>
                <w:sz w:val="22"/>
                <w:szCs w:val="22"/>
                <w:lang w:eastAsia="x-none"/>
              </w:rPr>
            </w:pPr>
          </w:p>
        </w:tc>
      </w:tr>
    </w:tbl>
    <w:p w:rsidR="00274288" w:rsidRPr="00274288" w:rsidRDefault="00274288" w:rsidP="00274288">
      <w:pPr>
        <w:jc w:val="center"/>
        <w:rPr>
          <w:rFonts w:eastAsia="Calibri"/>
          <w:lang w:eastAsia="x-none"/>
        </w:rPr>
      </w:pPr>
    </w:p>
    <w:p w:rsidR="00274288" w:rsidRPr="00274288" w:rsidRDefault="00274288" w:rsidP="00274288">
      <w:pPr>
        <w:jc w:val="center"/>
        <w:rPr>
          <w:rFonts w:eastAsia="Calibri"/>
          <w:lang w:eastAsia="x-none"/>
        </w:rPr>
      </w:pPr>
    </w:p>
    <w:p w:rsidR="00274288" w:rsidRPr="00274288" w:rsidRDefault="00274288" w:rsidP="00274288">
      <w:pPr>
        <w:keepNext/>
        <w:jc w:val="center"/>
        <w:outlineLvl w:val="2"/>
        <w:rPr>
          <w:b/>
          <w:bCs/>
          <w:lang w:eastAsia="x-none"/>
        </w:rPr>
      </w:pPr>
      <w:bookmarkStart w:id="80" w:name="_Toc80343222"/>
      <w:r w:rsidRPr="00274288">
        <w:rPr>
          <w:b/>
          <w:bCs/>
          <w:lang w:eastAsia="x-none"/>
        </w:rPr>
        <w:t>3.5.17 Žuvų monitoringo vertinimo kriterijai</w:t>
      </w:r>
      <w:bookmarkEnd w:id="80"/>
    </w:p>
    <w:p w:rsidR="00274288" w:rsidRPr="00274288" w:rsidRDefault="00274288" w:rsidP="00274288">
      <w:pPr>
        <w:rPr>
          <w:rFonts w:ascii="TimesLT" w:eastAsia="Calibri" w:hAnsi="TimesLT"/>
          <w:szCs w:val="20"/>
          <w:lang w:eastAsia="x-none"/>
        </w:rPr>
      </w:pP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Vertinimo kriterijai nurodomi LAND 85-2007. Lietuvos žuvų indekso apskaičiavimo metodika (patvirtinta LR aplinkos ministro 2007-04-04 d. įsakymu Nr. D1-197). </w:t>
      </w:r>
    </w:p>
    <w:p w:rsidR="00274288" w:rsidRPr="00274288" w:rsidRDefault="00274288" w:rsidP="00274288">
      <w:pPr>
        <w:ind w:firstLine="709"/>
        <w:jc w:val="both"/>
        <w:rPr>
          <w:rFonts w:eastAsia="Calibri"/>
          <w:color w:val="000000"/>
          <w:lang w:eastAsia="en-GB"/>
        </w:rPr>
      </w:pPr>
      <w:r w:rsidRPr="00274288">
        <w:rPr>
          <w:rFonts w:eastAsia="Calibri"/>
          <w:color w:val="000000"/>
          <w:lang w:eastAsia="en-GB"/>
        </w:rPr>
        <w:t>Žuvų ištekliai ir žuvų bendrijų būklė vertinama pagal apskaitos plote nustatytą rūšinę sudėtį, gausumą, biomasę, amžinę struktūrą.</w:t>
      </w:r>
    </w:p>
    <w:p w:rsidR="00274288" w:rsidRPr="00274288" w:rsidRDefault="00274288" w:rsidP="00274288">
      <w:pPr>
        <w:ind w:firstLine="709"/>
        <w:jc w:val="both"/>
        <w:rPr>
          <w:rFonts w:eastAsia="Calibri"/>
          <w:color w:val="000000"/>
          <w:lang w:eastAsia="en-GB"/>
        </w:rPr>
      </w:pPr>
    </w:p>
    <w:p w:rsidR="00274288" w:rsidRPr="00274288" w:rsidRDefault="00274288" w:rsidP="00274288">
      <w:pPr>
        <w:ind w:firstLine="709"/>
        <w:jc w:val="both"/>
        <w:rPr>
          <w:rFonts w:eastAsia="Calibri"/>
          <w:color w:val="000000"/>
          <w:lang w:eastAsia="en-GB"/>
        </w:rPr>
      </w:pPr>
    </w:p>
    <w:p w:rsidR="00274288" w:rsidRPr="00274288" w:rsidRDefault="00274288" w:rsidP="00274288">
      <w:pPr>
        <w:keepNext/>
        <w:jc w:val="center"/>
        <w:outlineLvl w:val="2"/>
        <w:rPr>
          <w:b/>
          <w:bCs/>
          <w:lang w:eastAsia="x-none"/>
        </w:rPr>
      </w:pPr>
      <w:bookmarkStart w:id="81" w:name="_Toc80343223"/>
      <w:r w:rsidRPr="00274288">
        <w:rPr>
          <w:b/>
          <w:bCs/>
          <w:lang w:eastAsia="x-none"/>
        </w:rPr>
        <w:t>3.5.18 Augalijos monitoringas. Monitoringo poreikio pagrindimas</w:t>
      </w:r>
      <w:bookmarkEnd w:id="81"/>
    </w:p>
    <w:p w:rsidR="00274288" w:rsidRPr="00274288" w:rsidRDefault="00274288" w:rsidP="00274288">
      <w:pPr>
        <w:rPr>
          <w:rFonts w:ascii="TimesLT" w:eastAsia="Calibri" w:hAnsi="TimesLT"/>
          <w:szCs w:val="20"/>
          <w:lang w:eastAsia="x-none"/>
        </w:rPr>
      </w:pP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Augalijos monitoringas apsiriboja makrofitų (vandens pakrančių ir vandens augalų) tyrimais tuose vandens telkiniuose, kuriuose yra numatyta paviršinių vandens telkinių stebėsena. </w:t>
      </w: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Makrofitai – labai reikšminga vandens ekosistemos dalis. Jie sukuria veisimuisi ir maitinimuisi tinkamas buveines įvairioms gyvūnų grupėms (vandens paukščiams, žuvims, įvairiems bestuburiams). </w:t>
      </w: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Vandens augmenijos tyrimai suteikia informaciją apie vandens telkinio būklę bei makrofitų formuojamų buveinių tinkamumą skirtingoms gyvūnų grupėms (paukščiams ir kt.). </w:t>
      </w: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Tikslas – įvertinti vandens augmenijos įvairovę, būklę bei antropogeninės veiklos poveikį. </w:t>
      </w: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Pagrindiniai uždaviniai: </w:t>
      </w:r>
    </w:p>
    <w:p w:rsidR="00274288" w:rsidRPr="00274288" w:rsidRDefault="00274288" w:rsidP="00274288">
      <w:pPr>
        <w:numPr>
          <w:ilvl w:val="0"/>
          <w:numId w:val="23"/>
        </w:numPr>
        <w:autoSpaceDE w:val="0"/>
        <w:autoSpaceDN w:val="0"/>
        <w:adjustRightInd w:val="0"/>
        <w:jc w:val="both"/>
        <w:rPr>
          <w:rFonts w:eastAsia="Calibri" w:cs="Calibri"/>
          <w:color w:val="000000"/>
          <w:lang w:eastAsia="en-GB"/>
        </w:rPr>
      </w:pPr>
      <w:r w:rsidRPr="00274288">
        <w:rPr>
          <w:rFonts w:eastAsia="Calibri" w:cs="Calibri"/>
          <w:color w:val="000000"/>
          <w:lang w:eastAsia="en-GB"/>
        </w:rPr>
        <w:t xml:space="preserve">atlikti augalų rūšių ir bendrijų inventorizaciją tyrimo vietose; </w:t>
      </w:r>
    </w:p>
    <w:p w:rsidR="00274288" w:rsidRPr="00274288" w:rsidRDefault="00274288" w:rsidP="00274288">
      <w:pPr>
        <w:numPr>
          <w:ilvl w:val="0"/>
          <w:numId w:val="23"/>
        </w:numPr>
        <w:autoSpaceDE w:val="0"/>
        <w:autoSpaceDN w:val="0"/>
        <w:adjustRightInd w:val="0"/>
        <w:jc w:val="both"/>
        <w:rPr>
          <w:rFonts w:eastAsia="Calibri" w:cs="Calibri"/>
          <w:color w:val="000000"/>
          <w:lang w:eastAsia="en-GB"/>
        </w:rPr>
      </w:pPr>
      <w:r w:rsidRPr="00274288">
        <w:rPr>
          <w:rFonts w:eastAsia="Calibri" w:cs="Calibri"/>
          <w:color w:val="000000"/>
          <w:lang w:eastAsia="en-GB"/>
        </w:rPr>
        <w:t xml:space="preserve">atlikti makrofitų tyrimus pastoviose transektose. </w:t>
      </w:r>
    </w:p>
    <w:p w:rsidR="00274288" w:rsidRPr="00274288" w:rsidRDefault="00274288" w:rsidP="00274288">
      <w:pPr>
        <w:autoSpaceDE w:val="0"/>
        <w:autoSpaceDN w:val="0"/>
        <w:adjustRightInd w:val="0"/>
        <w:jc w:val="both"/>
        <w:rPr>
          <w:rFonts w:eastAsia="Calibri"/>
          <w:color w:val="000000"/>
          <w:lang w:eastAsia="en-GB"/>
        </w:rPr>
      </w:pPr>
    </w:p>
    <w:p w:rsidR="00274288" w:rsidRPr="00274288" w:rsidRDefault="00274288" w:rsidP="00274288">
      <w:pPr>
        <w:autoSpaceDE w:val="0"/>
        <w:autoSpaceDN w:val="0"/>
        <w:adjustRightInd w:val="0"/>
        <w:jc w:val="both"/>
        <w:rPr>
          <w:rFonts w:eastAsia="Calibri"/>
          <w:color w:val="000000"/>
          <w:lang w:eastAsia="en-GB"/>
        </w:rPr>
      </w:pPr>
    </w:p>
    <w:p w:rsidR="00274288" w:rsidRPr="00274288" w:rsidRDefault="00274288" w:rsidP="00274288">
      <w:pPr>
        <w:keepNext/>
        <w:jc w:val="center"/>
        <w:outlineLvl w:val="2"/>
        <w:rPr>
          <w:b/>
          <w:bCs/>
          <w:lang w:eastAsia="x-none"/>
        </w:rPr>
      </w:pPr>
      <w:bookmarkStart w:id="82" w:name="_Toc80343224"/>
      <w:r w:rsidRPr="00274288">
        <w:rPr>
          <w:b/>
          <w:bCs/>
          <w:lang w:eastAsia="x-none"/>
        </w:rPr>
        <w:t>3.5.19 Augalijos monitoringo vietų lokalizacija</w:t>
      </w:r>
      <w:bookmarkEnd w:id="82"/>
    </w:p>
    <w:p w:rsidR="00274288" w:rsidRPr="00274288" w:rsidRDefault="00274288" w:rsidP="00274288">
      <w:pPr>
        <w:rPr>
          <w:rFonts w:ascii="TimesLT" w:eastAsia="Calibri" w:hAnsi="TimesLT"/>
          <w:szCs w:val="20"/>
          <w:lang w:eastAsia="x-none"/>
        </w:rPr>
      </w:pPr>
    </w:p>
    <w:p w:rsidR="00274288" w:rsidRPr="00274288" w:rsidRDefault="00274288" w:rsidP="00274288">
      <w:pPr>
        <w:jc w:val="right"/>
        <w:rPr>
          <w:b/>
          <w:bCs/>
          <w:lang w:eastAsia="lt-LT"/>
        </w:rPr>
      </w:pPr>
      <w:r w:rsidRPr="00274288">
        <w:rPr>
          <w:b/>
          <w:bCs/>
          <w:lang w:eastAsia="lt-LT"/>
        </w:rPr>
        <w:t xml:space="preserve">48 lentelė </w:t>
      </w:r>
    </w:p>
    <w:p w:rsidR="00274288" w:rsidRPr="00274288" w:rsidRDefault="00274288" w:rsidP="00274288">
      <w:pPr>
        <w:jc w:val="center"/>
        <w:rPr>
          <w:lang w:eastAsia="lt-LT"/>
        </w:rPr>
      </w:pPr>
      <w:r w:rsidRPr="00274288">
        <w:rPr>
          <w:lang w:eastAsia="lt-LT"/>
        </w:rPr>
        <w:t>Augalijos monitoringo vietos</w:t>
      </w:r>
    </w:p>
    <w:p w:rsidR="00274288" w:rsidRPr="00274288" w:rsidRDefault="00274288" w:rsidP="00274288">
      <w:pPr>
        <w:jc w:val="center"/>
        <w:rPr>
          <w:rFonts w:eastAsia="Calibri"/>
          <w:lang w:eastAsia="x-non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3544"/>
        <w:gridCol w:w="2464"/>
        <w:gridCol w:w="2464"/>
      </w:tblGrid>
      <w:tr w:rsidR="00274288" w:rsidRPr="00274288" w:rsidTr="00274288">
        <w:tc>
          <w:tcPr>
            <w:tcW w:w="817" w:type="dxa"/>
            <w:vMerge w:val="restar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ID*</w:t>
            </w:r>
          </w:p>
        </w:tc>
        <w:tc>
          <w:tcPr>
            <w:tcW w:w="3544" w:type="dxa"/>
            <w:vMerge w:val="restar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Vieta</w:t>
            </w:r>
          </w:p>
        </w:tc>
        <w:tc>
          <w:tcPr>
            <w:tcW w:w="4928" w:type="dxa"/>
            <w:gridSpan w:val="2"/>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Koordinatės LKS 94 koordinačių sistemoje</w:t>
            </w:r>
          </w:p>
        </w:tc>
      </w:tr>
      <w:tr w:rsidR="00274288" w:rsidRPr="00274288" w:rsidTr="00274288">
        <w:tc>
          <w:tcPr>
            <w:tcW w:w="817" w:type="dxa"/>
            <w:vMerge/>
            <w:shd w:val="clear" w:color="auto" w:fill="auto"/>
            <w:vAlign w:val="center"/>
          </w:tcPr>
          <w:p w:rsidR="00274288" w:rsidRPr="00274288" w:rsidRDefault="00274288" w:rsidP="00274288">
            <w:pPr>
              <w:jc w:val="center"/>
              <w:rPr>
                <w:rFonts w:eastAsia="Calibri"/>
                <w:sz w:val="22"/>
                <w:szCs w:val="22"/>
                <w:lang w:eastAsia="x-none"/>
              </w:rPr>
            </w:pPr>
          </w:p>
        </w:tc>
        <w:tc>
          <w:tcPr>
            <w:tcW w:w="3544" w:type="dxa"/>
            <w:vMerge/>
            <w:shd w:val="clear" w:color="auto" w:fill="auto"/>
            <w:vAlign w:val="center"/>
          </w:tcPr>
          <w:p w:rsidR="00274288" w:rsidRPr="00274288" w:rsidRDefault="00274288" w:rsidP="00274288">
            <w:pPr>
              <w:jc w:val="center"/>
              <w:rPr>
                <w:rFonts w:eastAsia="Calibri"/>
                <w:sz w:val="22"/>
                <w:szCs w:val="22"/>
                <w:lang w:eastAsia="x-none"/>
              </w:rPr>
            </w:pPr>
          </w:p>
        </w:tc>
        <w:tc>
          <w:tcPr>
            <w:tcW w:w="2464" w:type="dxa"/>
            <w:shd w:val="clear" w:color="auto" w:fill="auto"/>
            <w:vAlign w:val="center"/>
          </w:tcPr>
          <w:p w:rsidR="00274288" w:rsidRPr="00274288" w:rsidRDefault="00274288" w:rsidP="00274288">
            <w:pPr>
              <w:jc w:val="center"/>
              <w:rPr>
                <w:rFonts w:eastAsia="Calibri"/>
                <w:sz w:val="22"/>
                <w:szCs w:val="22"/>
                <w:lang w:eastAsia="x-none"/>
              </w:rPr>
            </w:pPr>
            <w:r w:rsidRPr="00274288">
              <w:rPr>
                <w:rFonts w:eastAsia="Calibri"/>
                <w:sz w:val="22"/>
                <w:szCs w:val="22"/>
                <w:lang w:eastAsia="x-none"/>
              </w:rPr>
              <w:t>X</w:t>
            </w:r>
          </w:p>
        </w:tc>
        <w:tc>
          <w:tcPr>
            <w:tcW w:w="2464" w:type="dxa"/>
            <w:shd w:val="clear" w:color="auto" w:fill="auto"/>
            <w:vAlign w:val="center"/>
          </w:tcPr>
          <w:p w:rsidR="00274288" w:rsidRPr="00274288" w:rsidRDefault="00274288" w:rsidP="00274288">
            <w:pPr>
              <w:jc w:val="center"/>
              <w:rPr>
                <w:rFonts w:eastAsia="Calibri"/>
                <w:sz w:val="22"/>
                <w:szCs w:val="22"/>
                <w:lang w:eastAsia="x-none"/>
              </w:rPr>
            </w:pPr>
            <w:r w:rsidRPr="00274288">
              <w:rPr>
                <w:rFonts w:eastAsia="Calibri"/>
                <w:sz w:val="22"/>
                <w:szCs w:val="22"/>
                <w:lang w:eastAsia="x-none"/>
              </w:rPr>
              <w:t>Y</w:t>
            </w:r>
          </w:p>
        </w:tc>
      </w:tr>
      <w:tr w:rsidR="00274288" w:rsidRPr="00274288" w:rsidTr="00274288">
        <w:tc>
          <w:tcPr>
            <w:tcW w:w="817"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w:t>
            </w:r>
          </w:p>
        </w:tc>
        <w:tc>
          <w:tcPr>
            <w:tcW w:w="3544"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Akmenos-Danės</w:t>
            </w:r>
            <w:r w:rsidRPr="00274288">
              <w:rPr>
                <w:rFonts w:eastAsia="Calibri"/>
                <w:color w:val="000000"/>
              </w:rPr>
              <w:t xml:space="preserve"> </w:t>
            </w:r>
            <w:r w:rsidRPr="00274288">
              <w:rPr>
                <w:rFonts w:eastAsia="Calibri"/>
                <w:color w:val="000000"/>
                <w:sz w:val="22"/>
                <w:szCs w:val="22"/>
              </w:rPr>
              <w:t xml:space="preserve">upė aukščiau Klaipėdos </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320510</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6185157</w:t>
            </w:r>
          </w:p>
        </w:tc>
      </w:tr>
      <w:tr w:rsidR="00274288" w:rsidRPr="00274288" w:rsidTr="00274288">
        <w:tc>
          <w:tcPr>
            <w:tcW w:w="817"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w:t>
            </w:r>
          </w:p>
        </w:tc>
        <w:tc>
          <w:tcPr>
            <w:tcW w:w="3544"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Mumlaukio ežeras </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319802</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6182491</w:t>
            </w:r>
          </w:p>
        </w:tc>
      </w:tr>
      <w:tr w:rsidR="00274288" w:rsidRPr="00274288" w:rsidTr="00274288">
        <w:tc>
          <w:tcPr>
            <w:tcW w:w="817"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w:t>
            </w:r>
          </w:p>
        </w:tc>
        <w:tc>
          <w:tcPr>
            <w:tcW w:w="3544"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Jono kalnelio kanalas </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320207</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6178830</w:t>
            </w:r>
          </w:p>
        </w:tc>
      </w:tr>
      <w:tr w:rsidR="00274288" w:rsidRPr="00274288" w:rsidTr="00274288">
        <w:tc>
          <w:tcPr>
            <w:tcW w:w="817"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4</w:t>
            </w:r>
          </w:p>
        </w:tc>
        <w:tc>
          <w:tcPr>
            <w:tcW w:w="3544"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Malūno tvenkinys </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321193</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6178394</w:t>
            </w:r>
          </w:p>
        </w:tc>
      </w:tr>
      <w:tr w:rsidR="00274288" w:rsidRPr="00274288" w:rsidTr="00274288">
        <w:tc>
          <w:tcPr>
            <w:tcW w:w="817"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5</w:t>
            </w:r>
          </w:p>
        </w:tc>
        <w:tc>
          <w:tcPr>
            <w:tcW w:w="3544"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Draugystės parko tvenkiniai Nr.1 </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322674</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6175241</w:t>
            </w:r>
          </w:p>
        </w:tc>
      </w:tr>
      <w:tr w:rsidR="00274288" w:rsidRPr="00274288" w:rsidTr="00274288">
        <w:tc>
          <w:tcPr>
            <w:tcW w:w="817"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w:t>
            </w:r>
          </w:p>
        </w:tc>
        <w:tc>
          <w:tcPr>
            <w:tcW w:w="3544"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Draugystės parko tvenkinys Nr.2 </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322804</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6174992</w:t>
            </w:r>
          </w:p>
        </w:tc>
      </w:tr>
      <w:tr w:rsidR="00274288" w:rsidRPr="00274288" w:rsidTr="00274288">
        <w:tc>
          <w:tcPr>
            <w:tcW w:w="817"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7</w:t>
            </w:r>
          </w:p>
        </w:tc>
        <w:tc>
          <w:tcPr>
            <w:tcW w:w="3544"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Didysis Žardės vandens telkinys </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322450</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6174290</w:t>
            </w:r>
          </w:p>
        </w:tc>
      </w:tr>
      <w:tr w:rsidR="00274288" w:rsidRPr="00274288" w:rsidTr="00274288">
        <w:tc>
          <w:tcPr>
            <w:tcW w:w="817"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8</w:t>
            </w:r>
          </w:p>
        </w:tc>
        <w:tc>
          <w:tcPr>
            <w:tcW w:w="3544"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Smeltalės upės žiotys </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320933</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6173198</w:t>
            </w:r>
          </w:p>
        </w:tc>
      </w:tr>
      <w:tr w:rsidR="00274288" w:rsidRPr="00274288" w:rsidTr="00274288">
        <w:tc>
          <w:tcPr>
            <w:tcW w:w="817"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9</w:t>
            </w:r>
          </w:p>
        </w:tc>
        <w:tc>
          <w:tcPr>
            <w:tcW w:w="3544"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Smeltalė aukščiau Klaipėdos </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326217</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6171798</w:t>
            </w:r>
          </w:p>
        </w:tc>
      </w:tr>
      <w:tr w:rsidR="00274288" w:rsidRPr="00274288" w:rsidTr="00274288">
        <w:tc>
          <w:tcPr>
            <w:tcW w:w="817"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10</w:t>
            </w:r>
          </w:p>
        </w:tc>
        <w:tc>
          <w:tcPr>
            <w:tcW w:w="3544"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Klaipėdos (Karaliaus Vilhelmo) kanalas </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321787</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6170859</w:t>
            </w:r>
          </w:p>
        </w:tc>
      </w:tr>
    </w:tbl>
    <w:p w:rsidR="00274288" w:rsidRPr="00274288" w:rsidRDefault="00274288" w:rsidP="00274288">
      <w:pPr>
        <w:rPr>
          <w:i/>
          <w:sz w:val="20"/>
          <w:szCs w:val="20"/>
          <w:lang w:eastAsia="lt-LT"/>
        </w:rPr>
      </w:pPr>
      <w:r w:rsidRPr="00274288">
        <w:rPr>
          <w:i/>
          <w:sz w:val="20"/>
          <w:szCs w:val="20"/>
          <w:lang w:eastAsia="lt-LT"/>
        </w:rPr>
        <w:t>* - unikalus tyrimo vietos numeris</w:t>
      </w:r>
    </w:p>
    <w:p w:rsidR="00274288" w:rsidRPr="00274288" w:rsidRDefault="00274288" w:rsidP="00274288">
      <w:pPr>
        <w:rPr>
          <w:i/>
          <w:sz w:val="20"/>
          <w:szCs w:val="20"/>
          <w:lang w:eastAsia="lt-LT"/>
        </w:rPr>
      </w:pPr>
    </w:p>
    <w:p w:rsidR="00274288" w:rsidRPr="00274288" w:rsidRDefault="00274288" w:rsidP="00274288">
      <w:pPr>
        <w:jc w:val="center"/>
        <w:rPr>
          <w:rFonts w:eastAsia="Calibri"/>
          <w:lang w:eastAsia="x-none"/>
        </w:rPr>
      </w:pPr>
      <w:r w:rsidRPr="00274288">
        <w:rPr>
          <w:rFonts w:eastAsia="Calibri"/>
          <w:noProof/>
          <w:lang w:eastAsia="lt-LT"/>
        </w:rPr>
        <w:drawing>
          <wp:inline distT="0" distB="0" distL="0" distR="0" wp14:anchorId="1C083CA8" wp14:editId="030BB008">
            <wp:extent cx="4972050" cy="7080250"/>
            <wp:effectExtent l="0" t="0" r="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972050" cy="7080250"/>
                    </a:xfrm>
                    <a:prstGeom prst="rect">
                      <a:avLst/>
                    </a:prstGeom>
                    <a:noFill/>
                    <a:ln>
                      <a:noFill/>
                    </a:ln>
                  </pic:spPr>
                </pic:pic>
              </a:graphicData>
            </a:graphic>
          </wp:inline>
        </w:drawing>
      </w:r>
    </w:p>
    <w:p w:rsidR="00274288" w:rsidRPr="00274288" w:rsidRDefault="00274288" w:rsidP="00274288">
      <w:pPr>
        <w:jc w:val="center"/>
        <w:rPr>
          <w:rFonts w:ascii="TimesLT" w:hAnsi="TimesLT"/>
          <w:szCs w:val="20"/>
          <w:lang w:eastAsia="lt-LT"/>
        </w:rPr>
      </w:pPr>
      <w:r w:rsidRPr="00274288">
        <w:rPr>
          <w:rFonts w:ascii="TimesLT" w:hAnsi="TimesLT"/>
          <w:b/>
          <w:bCs/>
          <w:szCs w:val="20"/>
          <w:lang w:eastAsia="lt-LT"/>
        </w:rPr>
        <w:t xml:space="preserve">29 pav. </w:t>
      </w:r>
      <w:r w:rsidRPr="00274288">
        <w:rPr>
          <w:rFonts w:ascii="TimesLT" w:hAnsi="TimesLT"/>
          <w:szCs w:val="20"/>
          <w:lang w:eastAsia="lt-LT"/>
        </w:rPr>
        <w:t>Augalijos monitoringo vietos</w:t>
      </w:r>
    </w:p>
    <w:p w:rsidR="00274288" w:rsidRPr="00274288" w:rsidRDefault="00274288" w:rsidP="00274288">
      <w:pPr>
        <w:jc w:val="center"/>
        <w:rPr>
          <w:rFonts w:ascii="TimesLT" w:hAnsi="TimesLT"/>
          <w:szCs w:val="20"/>
          <w:lang w:eastAsia="lt-LT"/>
        </w:rPr>
      </w:pPr>
    </w:p>
    <w:p w:rsidR="00274288" w:rsidRPr="00274288" w:rsidRDefault="00274288" w:rsidP="00274288">
      <w:pPr>
        <w:keepNext/>
        <w:jc w:val="center"/>
        <w:outlineLvl w:val="2"/>
        <w:rPr>
          <w:b/>
          <w:bCs/>
          <w:lang w:eastAsia="x-none"/>
        </w:rPr>
      </w:pPr>
    </w:p>
    <w:p w:rsidR="00274288" w:rsidRPr="00274288" w:rsidRDefault="00274288" w:rsidP="00274288">
      <w:pPr>
        <w:keepNext/>
        <w:jc w:val="center"/>
        <w:outlineLvl w:val="2"/>
        <w:rPr>
          <w:b/>
          <w:bCs/>
          <w:lang w:eastAsia="x-none"/>
        </w:rPr>
      </w:pPr>
    </w:p>
    <w:p w:rsidR="00274288" w:rsidRPr="00274288" w:rsidRDefault="00274288" w:rsidP="00274288">
      <w:pPr>
        <w:keepNext/>
        <w:jc w:val="center"/>
        <w:outlineLvl w:val="2"/>
        <w:rPr>
          <w:b/>
          <w:bCs/>
          <w:lang w:eastAsia="x-none"/>
        </w:rPr>
      </w:pPr>
    </w:p>
    <w:p w:rsidR="00274288" w:rsidRPr="00274288" w:rsidRDefault="00274288" w:rsidP="00274288">
      <w:pPr>
        <w:keepNext/>
        <w:jc w:val="center"/>
        <w:outlineLvl w:val="2"/>
        <w:rPr>
          <w:b/>
          <w:bCs/>
          <w:lang w:eastAsia="x-none"/>
        </w:rPr>
      </w:pPr>
    </w:p>
    <w:p w:rsidR="00274288" w:rsidRPr="00274288" w:rsidRDefault="00274288" w:rsidP="00274288">
      <w:pPr>
        <w:keepNext/>
        <w:jc w:val="center"/>
        <w:outlineLvl w:val="2"/>
        <w:rPr>
          <w:b/>
          <w:bCs/>
          <w:lang w:eastAsia="x-none"/>
        </w:rPr>
      </w:pPr>
    </w:p>
    <w:p w:rsidR="00274288" w:rsidRPr="00274288" w:rsidRDefault="00274288" w:rsidP="00274288">
      <w:pPr>
        <w:keepNext/>
        <w:jc w:val="center"/>
        <w:outlineLvl w:val="2"/>
        <w:rPr>
          <w:b/>
          <w:bCs/>
          <w:lang w:eastAsia="x-none"/>
        </w:rPr>
      </w:pPr>
    </w:p>
    <w:p w:rsidR="00274288" w:rsidRPr="00274288" w:rsidRDefault="00274288" w:rsidP="00274288">
      <w:pPr>
        <w:rPr>
          <w:rFonts w:ascii="TimesLT" w:hAnsi="TimesLT"/>
          <w:szCs w:val="20"/>
          <w:lang w:eastAsia="x-none"/>
        </w:rPr>
      </w:pPr>
    </w:p>
    <w:p w:rsidR="00274288" w:rsidRPr="00274288" w:rsidRDefault="00274288" w:rsidP="00274288">
      <w:pPr>
        <w:rPr>
          <w:rFonts w:ascii="TimesLT" w:hAnsi="TimesLT"/>
          <w:szCs w:val="20"/>
          <w:lang w:eastAsia="x-none"/>
        </w:rPr>
      </w:pPr>
    </w:p>
    <w:p w:rsidR="00274288" w:rsidRPr="00274288" w:rsidRDefault="00274288" w:rsidP="00274288">
      <w:pPr>
        <w:keepNext/>
        <w:jc w:val="center"/>
        <w:outlineLvl w:val="2"/>
        <w:rPr>
          <w:b/>
          <w:bCs/>
          <w:lang w:eastAsia="x-none"/>
        </w:rPr>
      </w:pPr>
      <w:bookmarkStart w:id="83" w:name="_Toc80343225"/>
      <w:r w:rsidRPr="00274288">
        <w:rPr>
          <w:b/>
          <w:bCs/>
          <w:lang w:eastAsia="x-none"/>
        </w:rPr>
        <w:t>3.5.20 Augalijos stebimi parametrai, periodiškumas ir stebėjimo metodai</w:t>
      </w:r>
      <w:bookmarkEnd w:id="83"/>
    </w:p>
    <w:p w:rsidR="00274288" w:rsidRPr="00274288" w:rsidRDefault="00274288" w:rsidP="00274288">
      <w:pPr>
        <w:rPr>
          <w:rFonts w:ascii="TimesLT" w:eastAsia="Calibri" w:hAnsi="TimesLT"/>
          <w:szCs w:val="20"/>
          <w:lang w:eastAsia="x-none"/>
        </w:rPr>
      </w:pP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Augalijos stebimi parametrai, periodiškumas ir stebėjimo metodai pateikiami 49 lentelėje. </w:t>
      </w:r>
    </w:p>
    <w:p w:rsidR="00274288" w:rsidRPr="00274288" w:rsidRDefault="00274288" w:rsidP="00274288">
      <w:pPr>
        <w:rPr>
          <w:rFonts w:eastAsia="Calibri"/>
          <w:b/>
          <w:bCs/>
          <w:color w:val="000000"/>
          <w:sz w:val="23"/>
          <w:szCs w:val="23"/>
          <w:lang w:eastAsia="en-GB"/>
        </w:rPr>
      </w:pPr>
    </w:p>
    <w:p w:rsidR="00274288" w:rsidRPr="00274288" w:rsidRDefault="00274288" w:rsidP="00274288">
      <w:pPr>
        <w:jc w:val="right"/>
        <w:rPr>
          <w:rFonts w:eastAsia="Calibri"/>
          <w:b/>
          <w:bCs/>
          <w:color w:val="000000"/>
          <w:lang w:eastAsia="en-GB"/>
        </w:rPr>
      </w:pPr>
      <w:r w:rsidRPr="00274288">
        <w:rPr>
          <w:rFonts w:eastAsia="Calibri"/>
          <w:b/>
          <w:bCs/>
          <w:color w:val="000000"/>
          <w:lang w:eastAsia="en-GB"/>
        </w:rPr>
        <w:t xml:space="preserve">49 lentelė </w:t>
      </w:r>
    </w:p>
    <w:p w:rsidR="00274288" w:rsidRPr="00274288" w:rsidRDefault="00274288" w:rsidP="00274288">
      <w:pPr>
        <w:spacing w:before="120" w:after="120"/>
        <w:jc w:val="center"/>
        <w:rPr>
          <w:rFonts w:eastAsia="Calibri"/>
          <w:color w:val="000000"/>
          <w:lang w:eastAsia="en-GB"/>
        </w:rPr>
      </w:pPr>
      <w:r w:rsidRPr="00274288">
        <w:rPr>
          <w:rFonts w:eastAsia="Calibri"/>
          <w:color w:val="000000"/>
          <w:lang w:eastAsia="en-GB"/>
        </w:rPr>
        <w:t>Stebimi parametrai, periodiškumas, metodai</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2"/>
        <w:gridCol w:w="2908"/>
        <w:gridCol w:w="2907"/>
        <w:gridCol w:w="2907"/>
      </w:tblGrid>
      <w:tr w:rsidR="00274288" w:rsidRPr="00274288" w:rsidTr="00274288">
        <w:trPr>
          <w:jc w:val="center"/>
        </w:trPr>
        <w:tc>
          <w:tcPr>
            <w:tcW w:w="57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Eil.</w:t>
            </w:r>
          </w:p>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Nr.</w:t>
            </w:r>
          </w:p>
        </w:tc>
        <w:tc>
          <w:tcPr>
            <w:tcW w:w="147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Parametras</w:t>
            </w:r>
          </w:p>
        </w:tc>
        <w:tc>
          <w:tcPr>
            <w:tcW w:w="147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Periodiškumas</w:t>
            </w:r>
          </w:p>
        </w:tc>
        <w:tc>
          <w:tcPr>
            <w:tcW w:w="147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Metodas</w:t>
            </w:r>
          </w:p>
        </w:tc>
      </w:tr>
      <w:tr w:rsidR="00274288" w:rsidRPr="00274288" w:rsidTr="00274288">
        <w:trPr>
          <w:jc w:val="center"/>
        </w:trPr>
        <w:tc>
          <w:tcPr>
            <w:tcW w:w="574" w:type="pct"/>
            <w:shd w:val="clear" w:color="auto" w:fill="auto"/>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w:t>
            </w:r>
          </w:p>
        </w:tc>
        <w:tc>
          <w:tcPr>
            <w:tcW w:w="1475" w:type="pct"/>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Rūšių skaičius </w:t>
            </w:r>
          </w:p>
        </w:tc>
        <w:tc>
          <w:tcPr>
            <w:tcW w:w="1475" w:type="pct"/>
            <w:vMerge w:val="restart"/>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Kartą per penkerius metus (2024 m.) </w:t>
            </w:r>
            <w:r w:rsidRPr="00274288">
              <w:rPr>
                <w:rFonts w:eastAsia="Calibri"/>
                <w:color w:val="000000"/>
                <w:sz w:val="22"/>
                <w:szCs w:val="22"/>
                <w:lang w:eastAsia="en-GB"/>
              </w:rPr>
              <w:t>1 kartą vegetacijos sezono metu birželio – rugpjūčio mėnesiais.</w:t>
            </w:r>
          </w:p>
        </w:tc>
        <w:tc>
          <w:tcPr>
            <w:tcW w:w="1475" w:type="pct"/>
            <w:vMerge w:val="restart"/>
            <w:shd w:val="clear" w:color="auto" w:fill="auto"/>
          </w:tcPr>
          <w:tbl>
            <w:tblPr>
              <w:tblW w:w="0" w:type="auto"/>
              <w:tblBorders>
                <w:top w:val="nil"/>
                <w:left w:val="nil"/>
                <w:bottom w:val="nil"/>
                <w:right w:val="nil"/>
              </w:tblBorders>
              <w:tblLook w:val="0000" w:firstRow="0" w:lastRow="0" w:firstColumn="0" w:lastColumn="0" w:noHBand="0" w:noVBand="0"/>
            </w:tblPr>
            <w:tblGrid>
              <w:gridCol w:w="2691"/>
            </w:tblGrid>
            <w:tr w:rsidR="00274288" w:rsidRPr="00274288" w:rsidTr="00274288">
              <w:trPr>
                <w:trHeight w:val="937"/>
              </w:trPr>
              <w:tc>
                <w:tcPr>
                  <w:tcW w:w="0" w:type="auto"/>
                </w:tcPr>
                <w:p w:rsidR="00274288" w:rsidRPr="00274288" w:rsidRDefault="00274288" w:rsidP="00274288">
                  <w:pPr>
                    <w:autoSpaceDE w:val="0"/>
                    <w:autoSpaceDN w:val="0"/>
                    <w:adjustRightInd w:val="0"/>
                    <w:rPr>
                      <w:rFonts w:eastAsia="Calibri"/>
                      <w:color w:val="000000"/>
                      <w:sz w:val="22"/>
                      <w:szCs w:val="22"/>
                      <w:lang w:eastAsia="en-GB"/>
                    </w:rPr>
                  </w:pPr>
                  <w:r w:rsidRPr="00274288">
                    <w:rPr>
                      <w:rFonts w:eastAsia="Calibri"/>
                      <w:color w:val="000000"/>
                      <w:sz w:val="22"/>
                      <w:szCs w:val="22"/>
                      <w:lang w:eastAsia="en-GB"/>
                    </w:rPr>
                    <w:t xml:space="preserve">Sinkevičienė Z. ir kt., 2005. Makrofitų monitoringas upėse ir ežeruose. GTC </w:t>
                  </w:r>
                </w:p>
                <w:p w:rsidR="00274288" w:rsidRPr="00274288" w:rsidRDefault="00274288" w:rsidP="00274288">
                  <w:pPr>
                    <w:autoSpaceDE w:val="0"/>
                    <w:autoSpaceDN w:val="0"/>
                    <w:adjustRightInd w:val="0"/>
                    <w:rPr>
                      <w:rFonts w:eastAsia="Calibri"/>
                      <w:color w:val="000000"/>
                      <w:sz w:val="22"/>
                      <w:szCs w:val="22"/>
                      <w:lang w:eastAsia="en-GB"/>
                    </w:rPr>
                  </w:pPr>
                  <w:r w:rsidRPr="00274288">
                    <w:rPr>
                      <w:rFonts w:eastAsia="Calibri"/>
                      <w:noProof/>
                      <w:color w:val="000000"/>
                      <w:sz w:val="22"/>
                      <w:szCs w:val="22"/>
                      <w:lang w:eastAsia="en-GB"/>
                    </w:rPr>
                    <w:t>Kent, M. &amp; Coker P. (1992). Vegetation description and analysis. London: Belhaven Press</w:t>
                  </w:r>
                  <w:r w:rsidRPr="00274288">
                    <w:rPr>
                      <w:rFonts w:eastAsia="Calibri"/>
                      <w:color w:val="000000"/>
                      <w:sz w:val="22"/>
                      <w:szCs w:val="22"/>
                      <w:lang w:eastAsia="en-GB"/>
                    </w:rPr>
                    <w:t xml:space="preserve">. </w:t>
                  </w:r>
                </w:p>
              </w:tc>
            </w:tr>
          </w:tbl>
          <w:p w:rsidR="00274288" w:rsidRPr="00274288" w:rsidRDefault="00274288" w:rsidP="00274288">
            <w:pPr>
              <w:autoSpaceDE w:val="0"/>
              <w:autoSpaceDN w:val="0"/>
              <w:adjustRightInd w:val="0"/>
              <w:rPr>
                <w:rFonts w:eastAsia="Calibri"/>
                <w:color w:val="000000"/>
                <w:sz w:val="22"/>
                <w:szCs w:val="22"/>
              </w:rPr>
            </w:pPr>
          </w:p>
        </w:tc>
      </w:tr>
      <w:tr w:rsidR="00274288" w:rsidRPr="00274288" w:rsidTr="00274288">
        <w:trPr>
          <w:trHeight w:val="1032"/>
          <w:jc w:val="center"/>
        </w:trPr>
        <w:tc>
          <w:tcPr>
            <w:tcW w:w="57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w:t>
            </w:r>
          </w:p>
        </w:tc>
        <w:tc>
          <w:tcPr>
            <w:tcW w:w="1475" w:type="pct"/>
            <w:shd w:val="clear" w:color="auto" w:fill="auto"/>
            <w:vAlign w:val="center"/>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Atskirų rūšių gausumas ir padengimas</w:t>
            </w:r>
          </w:p>
        </w:tc>
        <w:tc>
          <w:tcPr>
            <w:tcW w:w="1475" w:type="pct"/>
            <w:vMerge/>
            <w:shd w:val="clear" w:color="auto" w:fill="auto"/>
          </w:tcPr>
          <w:p w:rsidR="00274288" w:rsidRPr="00274288" w:rsidRDefault="00274288" w:rsidP="00274288">
            <w:pPr>
              <w:jc w:val="center"/>
              <w:rPr>
                <w:rFonts w:eastAsia="Calibri"/>
                <w:sz w:val="22"/>
                <w:szCs w:val="22"/>
                <w:lang w:eastAsia="x-none"/>
              </w:rPr>
            </w:pPr>
          </w:p>
        </w:tc>
        <w:tc>
          <w:tcPr>
            <w:tcW w:w="1475" w:type="pct"/>
            <w:vMerge/>
            <w:shd w:val="clear" w:color="auto" w:fill="auto"/>
          </w:tcPr>
          <w:p w:rsidR="00274288" w:rsidRPr="00274288" w:rsidRDefault="00274288" w:rsidP="00274288">
            <w:pPr>
              <w:jc w:val="center"/>
              <w:rPr>
                <w:rFonts w:eastAsia="Calibri"/>
                <w:sz w:val="22"/>
                <w:szCs w:val="22"/>
                <w:lang w:eastAsia="x-none"/>
              </w:rPr>
            </w:pPr>
          </w:p>
        </w:tc>
      </w:tr>
    </w:tbl>
    <w:p w:rsidR="00274288" w:rsidRPr="00274288" w:rsidRDefault="00274288" w:rsidP="00274288">
      <w:pPr>
        <w:jc w:val="center"/>
        <w:rPr>
          <w:rFonts w:ascii="TimesLT" w:eastAsia="Calibri" w:hAnsi="TimesLT"/>
          <w:lang w:eastAsia="x-none"/>
        </w:rPr>
      </w:pPr>
    </w:p>
    <w:p w:rsidR="00274288" w:rsidRPr="00274288" w:rsidRDefault="00274288" w:rsidP="00274288">
      <w:pPr>
        <w:ind w:firstLine="709"/>
        <w:jc w:val="both"/>
        <w:rPr>
          <w:lang w:eastAsia="lt-LT"/>
        </w:rPr>
      </w:pPr>
      <w:r w:rsidRPr="00274288">
        <w:rPr>
          <w:lang w:eastAsia="lt-LT"/>
        </w:rPr>
        <w:t>Tyrimų pradžioje atliekama bendra vandens telkinio (tvenkinio) augalų rūšių ir bendrijų inventorizacija. Vėliau tyrimai atliekami pastovioje transektoje, nustatant joje rūšių įvairovę, kontūrų skaičių, augimo gylį. Upėse makrofitų tyrimai atliekami 30 metrų ilgio upės atkarpoje.</w:t>
      </w:r>
    </w:p>
    <w:p w:rsidR="00274288" w:rsidRPr="00274288" w:rsidRDefault="00274288" w:rsidP="00274288">
      <w:pPr>
        <w:ind w:firstLine="709"/>
        <w:jc w:val="both"/>
        <w:rPr>
          <w:lang w:eastAsia="lt-LT"/>
        </w:rPr>
      </w:pPr>
    </w:p>
    <w:p w:rsidR="00274288" w:rsidRPr="00274288" w:rsidRDefault="00274288" w:rsidP="00274288">
      <w:pPr>
        <w:ind w:firstLine="709"/>
        <w:jc w:val="both"/>
        <w:rPr>
          <w:lang w:eastAsia="lt-LT"/>
        </w:rPr>
      </w:pPr>
    </w:p>
    <w:p w:rsidR="00274288" w:rsidRPr="00274288" w:rsidRDefault="00274288" w:rsidP="00274288">
      <w:pPr>
        <w:keepNext/>
        <w:jc w:val="center"/>
        <w:outlineLvl w:val="2"/>
        <w:rPr>
          <w:rFonts w:eastAsia="Calibri"/>
          <w:b/>
          <w:bCs/>
          <w:lang w:eastAsia="x-none"/>
        </w:rPr>
      </w:pPr>
      <w:bookmarkStart w:id="84" w:name="_Toc80343226"/>
      <w:r w:rsidRPr="00274288">
        <w:rPr>
          <w:b/>
          <w:bCs/>
          <w:lang w:eastAsia="x-none"/>
        </w:rPr>
        <w:t xml:space="preserve">3.5.21 </w:t>
      </w:r>
      <w:r w:rsidRPr="00274288">
        <w:rPr>
          <w:rFonts w:eastAsia="Calibri"/>
          <w:b/>
          <w:bCs/>
          <w:lang w:eastAsia="x-none"/>
        </w:rPr>
        <w:t>Augalijos monitoringo rezultatų vertinimo kriterijai</w:t>
      </w:r>
      <w:bookmarkEnd w:id="84"/>
    </w:p>
    <w:p w:rsidR="00274288" w:rsidRPr="00274288" w:rsidRDefault="00274288" w:rsidP="00274288">
      <w:pPr>
        <w:ind w:firstLine="709"/>
        <w:jc w:val="both"/>
        <w:rPr>
          <w:rFonts w:eastAsia="Calibri"/>
          <w:lang w:eastAsia="x-none"/>
        </w:rPr>
      </w:pPr>
    </w:p>
    <w:p w:rsidR="00274288" w:rsidRPr="00274288" w:rsidRDefault="00274288" w:rsidP="00274288">
      <w:pPr>
        <w:ind w:firstLine="709"/>
        <w:jc w:val="both"/>
        <w:rPr>
          <w:rFonts w:eastAsia="Calibri"/>
          <w:lang w:eastAsia="x-none"/>
        </w:rPr>
      </w:pPr>
      <w:r w:rsidRPr="00274288">
        <w:rPr>
          <w:rFonts w:eastAsia="Calibri"/>
          <w:lang w:eastAsia="x-none"/>
        </w:rPr>
        <w:t>Apskaitos plote nustatoma:</w:t>
      </w:r>
    </w:p>
    <w:p w:rsidR="00274288" w:rsidRPr="00274288" w:rsidRDefault="00274288" w:rsidP="00274288">
      <w:pPr>
        <w:numPr>
          <w:ilvl w:val="0"/>
          <w:numId w:val="22"/>
        </w:numPr>
        <w:jc w:val="both"/>
        <w:rPr>
          <w:rFonts w:eastAsia="Calibri"/>
          <w:lang w:eastAsia="x-none"/>
        </w:rPr>
      </w:pPr>
      <w:r w:rsidRPr="00274288">
        <w:rPr>
          <w:rFonts w:eastAsia="Calibri"/>
          <w:lang w:eastAsia="x-none"/>
        </w:rPr>
        <w:t>rūšių įvairovė;</w:t>
      </w:r>
    </w:p>
    <w:p w:rsidR="00274288" w:rsidRPr="00274288" w:rsidRDefault="00274288" w:rsidP="00274288">
      <w:pPr>
        <w:numPr>
          <w:ilvl w:val="0"/>
          <w:numId w:val="22"/>
        </w:numPr>
        <w:jc w:val="both"/>
        <w:rPr>
          <w:rFonts w:eastAsia="Calibri"/>
          <w:lang w:eastAsia="x-none"/>
        </w:rPr>
      </w:pPr>
      <w:r w:rsidRPr="00274288">
        <w:rPr>
          <w:rFonts w:eastAsia="Calibri"/>
          <w:lang w:eastAsia="x-none"/>
        </w:rPr>
        <w:t>atskiros rūšies gausumas.</w:t>
      </w:r>
    </w:p>
    <w:p w:rsidR="00274288" w:rsidRPr="00274288" w:rsidRDefault="00274288" w:rsidP="00274288">
      <w:pPr>
        <w:jc w:val="both"/>
        <w:rPr>
          <w:rFonts w:eastAsia="Calibri"/>
          <w:lang w:eastAsia="x-none"/>
        </w:rPr>
      </w:pPr>
    </w:p>
    <w:p w:rsidR="00274288" w:rsidRPr="00274288" w:rsidRDefault="00274288" w:rsidP="00274288">
      <w:pPr>
        <w:rPr>
          <w:rFonts w:ascii="TimesLT" w:hAnsi="TimesLT"/>
          <w:szCs w:val="20"/>
          <w:highlight w:val="yellow"/>
          <w:lang w:eastAsia="x-none"/>
        </w:rPr>
      </w:pPr>
    </w:p>
    <w:p w:rsidR="00274288" w:rsidRPr="00274288" w:rsidRDefault="00274288" w:rsidP="00274288">
      <w:pPr>
        <w:keepNext/>
        <w:jc w:val="center"/>
        <w:outlineLvl w:val="1"/>
        <w:rPr>
          <w:b/>
          <w:bCs/>
          <w:iCs/>
          <w:highlight w:val="yellow"/>
          <w:lang w:eastAsia="x-none"/>
        </w:rPr>
      </w:pPr>
    </w:p>
    <w:p w:rsidR="00274288" w:rsidRPr="00274288" w:rsidRDefault="00274288" w:rsidP="00274288">
      <w:pPr>
        <w:ind w:firstLine="709"/>
        <w:rPr>
          <w:b/>
          <w:szCs w:val="20"/>
          <w:lang w:eastAsia="lt-LT"/>
        </w:rPr>
      </w:pPr>
      <w:r w:rsidRPr="00274288">
        <w:rPr>
          <w:b/>
          <w:szCs w:val="20"/>
          <w:lang w:eastAsia="lt-LT"/>
        </w:rPr>
        <w:t>Bibliografija:</w:t>
      </w:r>
    </w:p>
    <w:p w:rsidR="00274288" w:rsidRPr="00274288" w:rsidRDefault="00274288" w:rsidP="00274288">
      <w:pPr>
        <w:ind w:firstLine="709"/>
        <w:rPr>
          <w:b/>
          <w:lang w:eastAsia="lt-LT"/>
        </w:rPr>
      </w:pPr>
    </w:p>
    <w:p w:rsidR="00274288" w:rsidRPr="00274288" w:rsidRDefault="00274288" w:rsidP="00274288">
      <w:pPr>
        <w:numPr>
          <w:ilvl w:val="0"/>
          <w:numId w:val="24"/>
        </w:numPr>
        <w:jc w:val="both"/>
        <w:rPr>
          <w:rFonts w:eastAsia="Calibri" w:cs="Calibri"/>
          <w:lang w:eastAsia="lt-LT"/>
        </w:rPr>
      </w:pPr>
      <w:r w:rsidRPr="00274288">
        <w:rPr>
          <w:rFonts w:eastAsia="Calibri" w:cs="Calibri"/>
          <w:lang w:eastAsia="lt-LT"/>
        </w:rPr>
        <w:t>Klaipėdos miesto savivaldybės gyvosios gamtos monitoringas. Žuvų monitoringo                 2019 metų ataskaita.</w:t>
      </w:r>
    </w:p>
    <w:p w:rsidR="00274288" w:rsidRPr="00274288" w:rsidRDefault="00274288" w:rsidP="00274288">
      <w:pPr>
        <w:numPr>
          <w:ilvl w:val="0"/>
          <w:numId w:val="24"/>
        </w:numPr>
        <w:jc w:val="both"/>
        <w:rPr>
          <w:rFonts w:eastAsia="Calibri" w:cs="Calibri"/>
          <w:lang w:eastAsia="lt-LT"/>
        </w:rPr>
      </w:pPr>
      <w:r w:rsidRPr="00274288">
        <w:rPr>
          <w:rFonts w:eastAsia="Calibri" w:cs="Calibri"/>
          <w:lang w:eastAsia="lt-LT"/>
        </w:rPr>
        <w:t>Klaipėdos miesto savivaldybės aplinkos monitoringas. 2018 metų ataskaita.</w:t>
      </w:r>
    </w:p>
    <w:p w:rsidR="00274288" w:rsidRPr="00274288" w:rsidRDefault="00274288" w:rsidP="00274288">
      <w:pPr>
        <w:numPr>
          <w:ilvl w:val="0"/>
          <w:numId w:val="24"/>
        </w:numPr>
        <w:jc w:val="both"/>
        <w:rPr>
          <w:rFonts w:eastAsia="Calibri" w:cs="Calibri"/>
          <w:lang w:eastAsia="lt-LT"/>
        </w:rPr>
      </w:pPr>
      <w:r w:rsidRPr="00274288">
        <w:rPr>
          <w:rFonts w:eastAsia="Calibri" w:cs="Calibri"/>
          <w:lang w:eastAsia="lt-LT"/>
        </w:rPr>
        <w:t>Klaipėdos miesto savivaldybės gyvosios gamtos monitoringas. Paukščių monitoringo                 2019 metų ataskaita.</w:t>
      </w:r>
    </w:p>
    <w:p w:rsidR="00274288" w:rsidRPr="00274288" w:rsidRDefault="00274288" w:rsidP="00274288">
      <w:pPr>
        <w:numPr>
          <w:ilvl w:val="0"/>
          <w:numId w:val="24"/>
        </w:numPr>
        <w:jc w:val="both"/>
        <w:rPr>
          <w:rFonts w:eastAsia="Calibri" w:cs="Calibri"/>
          <w:lang w:eastAsia="lt-LT"/>
        </w:rPr>
      </w:pPr>
      <w:r w:rsidRPr="00274288">
        <w:rPr>
          <w:rFonts w:eastAsia="Calibri" w:cs="Calibri"/>
          <w:lang w:eastAsia="lt-LT"/>
        </w:rPr>
        <w:t>Klaipėdos miesto savivaldybės gyvosios gamtos monitoringas. Šikšnosparnių monitoringo 2019 metų ataskaita.</w:t>
      </w:r>
    </w:p>
    <w:p w:rsidR="00274288" w:rsidRPr="00274288" w:rsidRDefault="00274288" w:rsidP="00274288">
      <w:pPr>
        <w:numPr>
          <w:ilvl w:val="0"/>
          <w:numId w:val="24"/>
        </w:numPr>
        <w:jc w:val="both"/>
        <w:rPr>
          <w:rFonts w:eastAsia="Calibri" w:cs="Calibri"/>
          <w:lang w:eastAsia="lt-LT"/>
        </w:rPr>
      </w:pPr>
      <w:r w:rsidRPr="00274288">
        <w:rPr>
          <w:rFonts w:eastAsia="Calibri" w:cs="Calibri"/>
          <w:lang w:eastAsia="lt-LT"/>
        </w:rPr>
        <w:t>Klaipėdos miesto savivaldybės gyvosios gamtos monitoringas. Varliagyvių monitoringo 2019 metų ataskaita.</w:t>
      </w:r>
    </w:p>
    <w:p w:rsidR="00274288" w:rsidRPr="00274288" w:rsidRDefault="00274288" w:rsidP="00274288">
      <w:pPr>
        <w:ind w:left="720"/>
        <w:rPr>
          <w:lang w:eastAsia="lt-LT"/>
        </w:rPr>
      </w:pPr>
    </w:p>
    <w:p w:rsidR="00274288" w:rsidRPr="00274288" w:rsidRDefault="00274288" w:rsidP="00274288">
      <w:pPr>
        <w:rPr>
          <w:lang w:eastAsia="lt-LT"/>
        </w:rPr>
      </w:pPr>
    </w:p>
    <w:p w:rsidR="00274288" w:rsidRPr="00274288" w:rsidRDefault="00274288" w:rsidP="00274288">
      <w:pPr>
        <w:rPr>
          <w:rFonts w:ascii="TimesLT" w:hAnsi="TimesLT"/>
          <w:szCs w:val="20"/>
          <w:highlight w:val="yellow"/>
          <w:lang w:eastAsia="x-none"/>
        </w:rPr>
      </w:pPr>
    </w:p>
    <w:p w:rsidR="00274288" w:rsidRPr="00274288" w:rsidRDefault="00274288" w:rsidP="00274288">
      <w:pPr>
        <w:keepNext/>
        <w:jc w:val="center"/>
        <w:outlineLvl w:val="1"/>
        <w:rPr>
          <w:b/>
          <w:bCs/>
          <w:iCs/>
          <w:highlight w:val="yellow"/>
          <w:lang w:eastAsia="x-none"/>
        </w:rPr>
      </w:pPr>
    </w:p>
    <w:p w:rsidR="00274288" w:rsidRPr="00274288" w:rsidRDefault="00274288" w:rsidP="00274288">
      <w:pPr>
        <w:rPr>
          <w:rFonts w:ascii="TimesLT" w:hAnsi="TimesLT"/>
          <w:szCs w:val="20"/>
          <w:highlight w:val="yellow"/>
          <w:lang w:eastAsia="x-none"/>
        </w:rPr>
      </w:pPr>
    </w:p>
    <w:p w:rsidR="00274288" w:rsidRPr="00274288" w:rsidRDefault="00274288" w:rsidP="00274288">
      <w:pPr>
        <w:rPr>
          <w:rFonts w:ascii="TimesLT" w:hAnsi="TimesLT"/>
          <w:szCs w:val="20"/>
          <w:highlight w:val="yellow"/>
          <w:lang w:eastAsia="x-none"/>
        </w:rPr>
      </w:pPr>
    </w:p>
    <w:p w:rsidR="00274288" w:rsidRPr="00274288" w:rsidRDefault="00274288" w:rsidP="00274288">
      <w:pPr>
        <w:rPr>
          <w:rFonts w:ascii="TimesLT" w:hAnsi="TimesLT"/>
          <w:szCs w:val="20"/>
          <w:highlight w:val="yellow"/>
          <w:lang w:eastAsia="x-none"/>
        </w:rPr>
      </w:pPr>
    </w:p>
    <w:p w:rsidR="00274288" w:rsidRPr="00274288" w:rsidRDefault="00274288" w:rsidP="00274288">
      <w:pPr>
        <w:rPr>
          <w:rFonts w:ascii="TimesLT" w:hAnsi="TimesLT"/>
          <w:szCs w:val="20"/>
          <w:highlight w:val="yellow"/>
          <w:lang w:eastAsia="x-none"/>
        </w:rPr>
      </w:pPr>
    </w:p>
    <w:p w:rsidR="00274288" w:rsidRPr="00274288" w:rsidRDefault="00274288" w:rsidP="00274288">
      <w:pPr>
        <w:rPr>
          <w:rFonts w:ascii="TimesLT" w:hAnsi="TimesLT"/>
          <w:szCs w:val="20"/>
          <w:highlight w:val="yellow"/>
          <w:lang w:eastAsia="x-none"/>
        </w:rPr>
      </w:pPr>
    </w:p>
    <w:p w:rsidR="00274288" w:rsidRPr="00274288" w:rsidRDefault="00274288" w:rsidP="00274288">
      <w:pPr>
        <w:rPr>
          <w:rFonts w:ascii="TimesLT" w:hAnsi="TimesLT"/>
          <w:szCs w:val="20"/>
          <w:highlight w:val="yellow"/>
          <w:lang w:eastAsia="x-none"/>
        </w:rPr>
      </w:pPr>
    </w:p>
    <w:p w:rsidR="00274288" w:rsidRPr="00274288" w:rsidRDefault="00274288" w:rsidP="00274288">
      <w:pPr>
        <w:rPr>
          <w:rFonts w:ascii="TimesLT" w:hAnsi="TimesLT"/>
          <w:szCs w:val="20"/>
          <w:highlight w:val="yellow"/>
          <w:lang w:eastAsia="x-none"/>
        </w:rPr>
      </w:pPr>
    </w:p>
    <w:p w:rsidR="00274288" w:rsidRPr="00274288" w:rsidRDefault="00274288" w:rsidP="00274288">
      <w:pPr>
        <w:keepNext/>
        <w:numPr>
          <w:ilvl w:val="1"/>
          <w:numId w:val="19"/>
        </w:numPr>
        <w:jc w:val="center"/>
        <w:outlineLvl w:val="0"/>
        <w:rPr>
          <w:rFonts w:ascii="Times New Roman Bold" w:eastAsia="Calibri" w:hAnsi="Times New Roman Bold"/>
          <w:b/>
          <w:bCs/>
          <w:caps/>
          <w:kern w:val="32"/>
          <w:lang w:val="x-none" w:eastAsia="x-none"/>
        </w:rPr>
      </w:pPr>
      <w:bookmarkStart w:id="85" w:name="_Toc80343227"/>
      <w:r w:rsidRPr="00274288">
        <w:rPr>
          <w:rFonts w:ascii="Times New Roman Bold" w:eastAsia="Calibri" w:hAnsi="Times New Roman Bold" w:hint="eastAsia"/>
          <w:b/>
          <w:bCs/>
          <w:caps/>
          <w:kern w:val="32"/>
          <w:lang w:val="x-none" w:eastAsia="x-none"/>
        </w:rPr>
        <w:t>Ž</w:t>
      </w:r>
      <w:r w:rsidRPr="00274288">
        <w:rPr>
          <w:rFonts w:ascii="Times New Roman Bold" w:eastAsia="Calibri" w:hAnsi="Times New Roman Bold"/>
          <w:b/>
          <w:bCs/>
          <w:caps/>
          <w:kern w:val="32"/>
          <w:lang w:val="x-none" w:eastAsia="x-none"/>
        </w:rPr>
        <w:t>ELDYN</w:t>
      </w:r>
      <w:r w:rsidRPr="00274288">
        <w:rPr>
          <w:rFonts w:ascii="Times New Roman Bold" w:eastAsia="Calibri" w:hAnsi="Times New Roman Bold" w:hint="eastAsia"/>
          <w:b/>
          <w:bCs/>
          <w:caps/>
          <w:kern w:val="32"/>
          <w:lang w:val="x-none" w:eastAsia="x-none"/>
        </w:rPr>
        <w:t>Ų</w:t>
      </w:r>
      <w:r w:rsidRPr="00274288">
        <w:rPr>
          <w:rFonts w:ascii="Times New Roman Bold" w:eastAsia="Calibri" w:hAnsi="Times New Roman Bold"/>
          <w:b/>
          <w:bCs/>
          <w:caps/>
          <w:kern w:val="32"/>
          <w:lang w:val="x-none" w:eastAsia="x-none"/>
        </w:rPr>
        <w:t xml:space="preserve"> IR </w:t>
      </w:r>
      <w:r w:rsidRPr="00274288">
        <w:rPr>
          <w:rFonts w:ascii="Times New Roman Bold" w:eastAsia="Calibri" w:hAnsi="Times New Roman Bold" w:hint="eastAsia"/>
          <w:b/>
          <w:bCs/>
          <w:caps/>
          <w:kern w:val="32"/>
          <w:lang w:val="x-none" w:eastAsia="x-none"/>
        </w:rPr>
        <w:t>Ž</w:t>
      </w:r>
      <w:r w:rsidRPr="00274288">
        <w:rPr>
          <w:rFonts w:ascii="Times New Roman Bold" w:eastAsia="Calibri" w:hAnsi="Times New Roman Bold"/>
          <w:b/>
          <w:bCs/>
          <w:caps/>
          <w:kern w:val="32"/>
          <w:lang w:val="x-none" w:eastAsia="x-none"/>
        </w:rPr>
        <w:t>ELDINI</w:t>
      </w:r>
      <w:r w:rsidRPr="00274288">
        <w:rPr>
          <w:rFonts w:ascii="Times New Roman Bold" w:eastAsia="Calibri" w:hAnsi="Times New Roman Bold" w:hint="eastAsia"/>
          <w:b/>
          <w:bCs/>
          <w:caps/>
          <w:kern w:val="32"/>
          <w:lang w:val="x-none" w:eastAsia="x-none"/>
        </w:rPr>
        <w:t>Ų</w:t>
      </w:r>
      <w:r w:rsidRPr="00274288">
        <w:rPr>
          <w:rFonts w:ascii="Times New Roman Bold" w:eastAsia="Calibri" w:hAnsi="Times New Roman Bold"/>
          <w:b/>
          <w:bCs/>
          <w:caps/>
          <w:kern w:val="32"/>
          <w:lang w:val="x-none" w:eastAsia="x-none"/>
        </w:rPr>
        <w:t xml:space="preserve"> B</w:t>
      </w:r>
      <w:r w:rsidRPr="00274288">
        <w:rPr>
          <w:rFonts w:ascii="Times New Roman Bold" w:eastAsia="Calibri" w:hAnsi="Times New Roman Bold" w:hint="eastAsia"/>
          <w:b/>
          <w:bCs/>
          <w:caps/>
          <w:kern w:val="32"/>
          <w:lang w:val="x-none" w:eastAsia="x-none"/>
        </w:rPr>
        <w:t>Ū</w:t>
      </w:r>
      <w:r w:rsidRPr="00274288">
        <w:rPr>
          <w:rFonts w:ascii="Times New Roman Bold" w:eastAsia="Calibri" w:hAnsi="Times New Roman Bold"/>
          <w:b/>
          <w:bCs/>
          <w:caps/>
          <w:kern w:val="32"/>
          <w:lang w:val="x-none" w:eastAsia="x-none"/>
        </w:rPr>
        <w:t>KL</w:t>
      </w:r>
      <w:r w:rsidRPr="00274288">
        <w:rPr>
          <w:rFonts w:ascii="Times New Roman Bold" w:eastAsia="Calibri" w:hAnsi="Times New Roman Bold" w:hint="eastAsia"/>
          <w:b/>
          <w:bCs/>
          <w:caps/>
          <w:kern w:val="32"/>
          <w:lang w:val="x-none" w:eastAsia="x-none"/>
        </w:rPr>
        <w:t>Ė</w:t>
      </w:r>
      <w:r w:rsidRPr="00274288">
        <w:rPr>
          <w:rFonts w:ascii="Times New Roman Bold" w:eastAsia="Calibri" w:hAnsi="Times New Roman Bold"/>
          <w:b/>
          <w:bCs/>
          <w:caps/>
          <w:kern w:val="32"/>
          <w:lang w:val="x-none" w:eastAsia="x-none"/>
        </w:rPr>
        <w:t>S MONITORINGAS</w:t>
      </w:r>
      <w:bookmarkEnd w:id="85"/>
    </w:p>
    <w:p w:rsidR="00274288" w:rsidRPr="00274288" w:rsidRDefault="00274288" w:rsidP="00274288">
      <w:pPr>
        <w:rPr>
          <w:rFonts w:ascii="TimesLT" w:eastAsia="Calibri" w:hAnsi="TimesLT"/>
          <w:szCs w:val="20"/>
          <w:lang w:val="x-none" w:eastAsia="x-none"/>
        </w:rPr>
      </w:pPr>
    </w:p>
    <w:p w:rsidR="00274288" w:rsidRPr="00274288" w:rsidRDefault="00274288" w:rsidP="00274288">
      <w:pPr>
        <w:rPr>
          <w:rFonts w:ascii="TimesLT" w:eastAsia="Calibri" w:hAnsi="TimesLT"/>
          <w:szCs w:val="20"/>
          <w:lang w:val="x-none" w:eastAsia="x-none"/>
        </w:rPr>
      </w:pPr>
    </w:p>
    <w:p w:rsidR="00274288" w:rsidRPr="00274288" w:rsidRDefault="00274288" w:rsidP="00274288">
      <w:pPr>
        <w:keepNext/>
        <w:ind w:left="720"/>
        <w:jc w:val="center"/>
        <w:outlineLvl w:val="2"/>
        <w:rPr>
          <w:rFonts w:eastAsia="Calibri"/>
          <w:b/>
          <w:bCs/>
          <w:lang w:val="x-none" w:eastAsia="x-none"/>
        </w:rPr>
      </w:pPr>
      <w:bookmarkStart w:id="86" w:name="_Toc80343228"/>
      <w:r w:rsidRPr="00274288">
        <w:rPr>
          <w:rFonts w:eastAsia="Calibri"/>
          <w:b/>
          <w:bCs/>
          <w:lang w:val="x-none" w:eastAsia="x-none"/>
        </w:rPr>
        <w:t>3.6.1 Esamos b</w:t>
      </w:r>
      <w:r w:rsidRPr="00274288">
        <w:rPr>
          <w:rFonts w:eastAsia="Calibri" w:hint="eastAsia"/>
          <w:b/>
          <w:bCs/>
          <w:lang w:val="x-none" w:eastAsia="x-none"/>
        </w:rPr>
        <w:t>ū</w:t>
      </w:r>
      <w:r w:rsidRPr="00274288">
        <w:rPr>
          <w:rFonts w:eastAsia="Calibri"/>
          <w:b/>
          <w:bCs/>
          <w:lang w:val="x-none" w:eastAsia="x-none"/>
        </w:rPr>
        <w:t>kl</w:t>
      </w:r>
      <w:r w:rsidRPr="00274288">
        <w:rPr>
          <w:rFonts w:eastAsia="Calibri" w:hint="eastAsia"/>
          <w:b/>
          <w:bCs/>
          <w:lang w:val="x-none" w:eastAsia="x-none"/>
        </w:rPr>
        <w:t>ė</w:t>
      </w:r>
      <w:r w:rsidRPr="00274288">
        <w:rPr>
          <w:rFonts w:eastAsia="Calibri"/>
          <w:b/>
          <w:bCs/>
          <w:lang w:val="x-none" w:eastAsia="x-none"/>
        </w:rPr>
        <w:t>s analiz</w:t>
      </w:r>
      <w:r w:rsidRPr="00274288">
        <w:rPr>
          <w:rFonts w:eastAsia="Calibri" w:hint="eastAsia"/>
          <w:b/>
          <w:bCs/>
          <w:lang w:val="x-none" w:eastAsia="x-none"/>
        </w:rPr>
        <w:t>ė</w:t>
      </w:r>
      <w:bookmarkEnd w:id="86"/>
    </w:p>
    <w:p w:rsidR="00274288" w:rsidRPr="00274288" w:rsidRDefault="00274288" w:rsidP="00274288">
      <w:pPr>
        <w:autoSpaceDE w:val="0"/>
        <w:autoSpaceDN w:val="0"/>
        <w:adjustRightInd w:val="0"/>
        <w:jc w:val="center"/>
        <w:rPr>
          <w:rFonts w:eastAsia="Calibri" w:cs="Calibri"/>
          <w:lang w:eastAsia="lt-LT"/>
        </w:rPr>
      </w:pPr>
    </w:p>
    <w:p w:rsidR="00274288" w:rsidRPr="00274288" w:rsidRDefault="00274288" w:rsidP="00274288">
      <w:pPr>
        <w:autoSpaceDE w:val="0"/>
        <w:autoSpaceDN w:val="0"/>
        <w:adjustRightInd w:val="0"/>
        <w:ind w:firstLine="709"/>
        <w:jc w:val="both"/>
        <w:rPr>
          <w:rFonts w:eastAsia="Calibri" w:cs="Calibri"/>
          <w:lang w:eastAsia="lt-LT"/>
        </w:rPr>
      </w:pPr>
      <w:r w:rsidRPr="00274288">
        <w:rPr>
          <w:rFonts w:eastAsia="Calibri" w:cs="Calibri"/>
          <w:lang w:eastAsia="lt-LT"/>
        </w:rPr>
        <w:t>Urbanizuotų teritorijų želdynai (skverai, parkai ir miško parkai, apsauginiai gatvių želdiniai)</w:t>
      </w:r>
    </w:p>
    <w:p w:rsidR="00274288" w:rsidRPr="00274288" w:rsidRDefault="00274288" w:rsidP="00274288">
      <w:pPr>
        <w:autoSpaceDE w:val="0"/>
        <w:autoSpaceDN w:val="0"/>
        <w:adjustRightInd w:val="0"/>
        <w:jc w:val="both"/>
        <w:rPr>
          <w:rFonts w:eastAsia="Calibri" w:cs="Calibri"/>
          <w:lang w:eastAsia="lt-LT"/>
        </w:rPr>
      </w:pPr>
      <w:r w:rsidRPr="00274288">
        <w:rPr>
          <w:rFonts w:eastAsia="Calibri" w:cs="Calibri"/>
          <w:lang w:eastAsia="lt-LT"/>
        </w:rPr>
        <w:t>saugo gyvenamąją aplinką nuo įvairių neigiamų aplinkos veiksnių poveikio, formuoja estetinę aplinką, tokiu būdu gerina mikroklimatą ir gyvenimo kokybę miestuose.</w:t>
      </w:r>
    </w:p>
    <w:p w:rsidR="00274288" w:rsidRPr="00274288" w:rsidRDefault="00274288" w:rsidP="00274288">
      <w:pPr>
        <w:autoSpaceDE w:val="0"/>
        <w:autoSpaceDN w:val="0"/>
        <w:adjustRightInd w:val="0"/>
        <w:ind w:firstLine="709"/>
        <w:jc w:val="both"/>
        <w:rPr>
          <w:rFonts w:eastAsia="Calibri" w:cs="Calibri"/>
          <w:lang w:eastAsia="lt-LT"/>
        </w:rPr>
      </w:pPr>
      <w:r w:rsidRPr="00274288">
        <w:rPr>
          <w:rFonts w:eastAsia="Calibri" w:cs="Calibri"/>
          <w:lang w:eastAsia="lt-LT"/>
        </w:rPr>
        <w:t>Klaipėdos mieste žalieji plotai užima apie 22,54 % miesto teritorijos. Miesto želdynų struktūra (pagal Kučinskienė, 2006) pateikiama 50 lentelėje.</w:t>
      </w:r>
    </w:p>
    <w:p w:rsidR="00274288" w:rsidRPr="00274288" w:rsidRDefault="00274288" w:rsidP="00274288">
      <w:pPr>
        <w:rPr>
          <w:rFonts w:ascii="TimesLT" w:eastAsia="Calibri" w:hAnsi="TimesLT"/>
          <w:szCs w:val="20"/>
          <w:lang w:val="x-none" w:eastAsia="x-none"/>
        </w:rPr>
      </w:pPr>
    </w:p>
    <w:p w:rsidR="00274288" w:rsidRPr="00274288" w:rsidRDefault="00274288" w:rsidP="00274288">
      <w:pPr>
        <w:autoSpaceDE w:val="0"/>
        <w:autoSpaceDN w:val="0"/>
        <w:adjustRightInd w:val="0"/>
        <w:jc w:val="right"/>
        <w:rPr>
          <w:rFonts w:eastAsia="Calibri" w:cs="Calibri"/>
          <w:b/>
          <w:bCs/>
          <w:lang w:eastAsia="lt-LT"/>
        </w:rPr>
      </w:pPr>
      <w:r w:rsidRPr="00274288">
        <w:rPr>
          <w:rFonts w:eastAsia="Calibri" w:cs="Calibri"/>
          <w:b/>
          <w:bCs/>
          <w:lang w:eastAsia="lt-LT"/>
        </w:rPr>
        <w:t>50 lentel</w:t>
      </w:r>
      <w:r w:rsidRPr="00274288">
        <w:rPr>
          <w:rFonts w:eastAsia="Calibri" w:cs="Calibri" w:hint="eastAsia"/>
          <w:b/>
          <w:bCs/>
          <w:lang w:eastAsia="lt-LT"/>
        </w:rPr>
        <w:t>ė</w:t>
      </w:r>
      <w:r w:rsidRPr="00274288">
        <w:rPr>
          <w:rFonts w:eastAsia="Calibri" w:cs="Calibri"/>
          <w:b/>
          <w:bCs/>
          <w:lang w:eastAsia="lt-LT"/>
        </w:rPr>
        <w:t>.</w:t>
      </w:r>
    </w:p>
    <w:p w:rsidR="00274288" w:rsidRPr="00274288" w:rsidRDefault="00274288" w:rsidP="00274288">
      <w:pPr>
        <w:spacing w:before="120" w:after="120"/>
        <w:jc w:val="center"/>
        <w:rPr>
          <w:szCs w:val="20"/>
          <w:highlight w:val="yellow"/>
          <w:lang w:eastAsia="lt-LT"/>
        </w:rPr>
      </w:pPr>
      <w:r w:rsidRPr="00274288">
        <w:rPr>
          <w:szCs w:val="20"/>
          <w:lang w:eastAsia="lt-LT"/>
        </w:rPr>
        <w:t>Klaipėdos miesto želdynų struktūra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7"/>
        <w:gridCol w:w="4927"/>
      </w:tblGrid>
      <w:tr w:rsidR="00274288" w:rsidRPr="00274288" w:rsidTr="00274288">
        <w:tc>
          <w:tcPr>
            <w:tcW w:w="9854" w:type="dxa"/>
            <w:gridSpan w:val="2"/>
            <w:shd w:val="clear" w:color="auto" w:fill="auto"/>
          </w:tcPr>
          <w:tbl>
            <w:tblPr>
              <w:tblW w:w="0" w:type="auto"/>
              <w:jc w:val="center"/>
              <w:tblBorders>
                <w:top w:val="nil"/>
                <w:left w:val="nil"/>
                <w:bottom w:val="nil"/>
                <w:right w:val="nil"/>
              </w:tblBorders>
              <w:tblLook w:val="0000" w:firstRow="0" w:lastRow="0" w:firstColumn="0" w:lastColumn="0" w:noHBand="0" w:noVBand="0"/>
            </w:tblPr>
            <w:tblGrid>
              <w:gridCol w:w="3327"/>
            </w:tblGrid>
            <w:tr w:rsidR="00274288" w:rsidRPr="00274288" w:rsidTr="00274288">
              <w:trPr>
                <w:trHeight w:val="107"/>
                <w:jc w:val="center"/>
              </w:trPr>
              <w:tc>
                <w:tcPr>
                  <w:tcW w:w="0" w:type="auto"/>
                </w:tcPr>
                <w:p w:rsidR="00274288" w:rsidRPr="00274288" w:rsidRDefault="00274288" w:rsidP="00274288">
                  <w:pPr>
                    <w:autoSpaceDE w:val="0"/>
                    <w:autoSpaceDN w:val="0"/>
                    <w:adjustRightInd w:val="0"/>
                    <w:rPr>
                      <w:rFonts w:eastAsia="Calibri"/>
                      <w:color w:val="000000"/>
                      <w:sz w:val="22"/>
                      <w:szCs w:val="22"/>
                      <w:lang w:eastAsia="en-GB"/>
                    </w:rPr>
                  </w:pPr>
                  <w:r w:rsidRPr="00274288">
                    <w:rPr>
                      <w:rFonts w:eastAsia="Calibri"/>
                      <w:b/>
                      <w:bCs/>
                      <w:color w:val="000000"/>
                      <w:sz w:val="22"/>
                      <w:szCs w:val="22"/>
                      <w:lang w:eastAsia="en-GB"/>
                    </w:rPr>
                    <w:t xml:space="preserve">Miesto poilsio paskirties želdynai </w:t>
                  </w:r>
                </w:p>
              </w:tc>
            </w:tr>
          </w:tbl>
          <w:p w:rsidR="00274288" w:rsidRPr="00274288" w:rsidRDefault="00274288" w:rsidP="00274288">
            <w:pPr>
              <w:keepNext/>
              <w:jc w:val="center"/>
              <w:outlineLvl w:val="1"/>
              <w:rPr>
                <w:b/>
                <w:bCs/>
                <w:iCs/>
                <w:sz w:val="22"/>
                <w:szCs w:val="22"/>
                <w:highlight w:val="yellow"/>
                <w:lang w:eastAsia="x-none"/>
              </w:rPr>
            </w:pPr>
          </w:p>
        </w:tc>
      </w:tr>
      <w:tr w:rsidR="00274288" w:rsidRPr="00274288" w:rsidTr="00274288">
        <w:tc>
          <w:tcPr>
            <w:tcW w:w="4927"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Bendrieji miesto parkai ir jų kompleksai </w:t>
            </w:r>
          </w:p>
        </w:tc>
        <w:tc>
          <w:tcPr>
            <w:tcW w:w="4927"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Poilsio parkas </w:t>
            </w:r>
          </w:p>
        </w:tc>
      </w:tr>
      <w:tr w:rsidR="00274288" w:rsidRPr="00274288" w:rsidTr="00274288">
        <w:tc>
          <w:tcPr>
            <w:tcW w:w="4927"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Mikrorajonų parkai </w:t>
            </w:r>
          </w:p>
        </w:tc>
        <w:tc>
          <w:tcPr>
            <w:tcW w:w="4927"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Malūno, Liepojos, Treko, Ąžuolų giraitės, parkas tarp Baltijos per. ir Debreceno g., Draugystės, Parkas tarp Statybininkų prospekto ir Smiltelės gatvės, Sąjūdžio parkas, Klaipėdos valstybinės kolegijos želdynas. </w:t>
            </w:r>
          </w:p>
        </w:tc>
      </w:tr>
      <w:tr w:rsidR="00274288" w:rsidRPr="00274288" w:rsidTr="00274288">
        <w:tc>
          <w:tcPr>
            <w:tcW w:w="4927"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Aikštės ir skverai </w:t>
            </w:r>
          </w:p>
        </w:tc>
        <w:tc>
          <w:tcPr>
            <w:tcW w:w="4927"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Pušynas Jurbarko g., Priestočio g. 1, Priestočio g. 2, Pušyno g., Šaulių g. 1, , Šaulių g. 2, Daukanto-S. Nėries g., Donelaičio, Danės, Žvejo skulptūros, Kuršių, Ferdinando, Daukanto–Kanto g., prie „Meridiano“, Turgaus g., Kulių vartų, Karlskronos, Sodžiaus, Taikos pr.–Kauno g., Storosios liepos, Taikos pr.–Naikupės g., Debreceno, Lietuvininkų aikštė, Atgimimo aikštė, Teatro aikštė, Neringos s. aikštė </w:t>
            </w:r>
          </w:p>
        </w:tc>
      </w:tr>
      <w:tr w:rsidR="00274288" w:rsidRPr="00274288" w:rsidTr="00274288">
        <w:tc>
          <w:tcPr>
            <w:tcW w:w="4927" w:type="dxa"/>
            <w:tcBorders>
              <w:bottom w:val="single" w:sz="4" w:space="0" w:color="auto"/>
            </w:tcBorders>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Pėsčiųjų gatvės, alėjos ir krantinės </w:t>
            </w:r>
          </w:p>
        </w:tc>
        <w:tc>
          <w:tcPr>
            <w:tcW w:w="4927" w:type="dxa"/>
            <w:tcBorders>
              <w:bottom w:val="single" w:sz="4" w:space="0" w:color="auto"/>
            </w:tcBorders>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Mažvydo alėja, Danės upės krantinės, Jono kalnelis, Debreceno alėja </w:t>
            </w:r>
          </w:p>
        </w:tc>
      </w:tr>
      <w:tr w:rsidR="00274288" w:rsidRPr="00274288" w:rsidTr="00274288">
        <w:tc>
          <w:tcPr>
            <w:tcW w:w="9854" w:type="dxa"/>
            <w:gridSpan w:val="2"/>
            <w:shd w:val="clear" w:color="auto" w:fill="auto"/>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Mokslinės</w:t>
            </w:r>
            <w:r w:rsidRPr="00274288">
              <w:rPr>
                <w:rFonts w:eastAsia="Calibri"/>
                <w:color w:val="000000"/>
                <w:sz w:val="22"/>
                <w:szCs w:val="22"/>
              </w:rPr>
              <w:t>–</w:t>
            </w:r>
            <w:r w:rsidRPr="00274288">
              <w:rPr>
                <w:rFonts w:eastAsia="Calibri"/>
                <w:b/>
                <w:bCs/>
                <w:color w:val="000000"/>
                <w:sz w:val="22"/>
                <w:szCs w:val="22"/>
              </w:rPr>
              <w:t>kultūrinės paskirties želdynai</w:t>
            </w:r>
          </w:p>
        </w:tc>
      </w:tr>
      <w:tr w:rsidR="00274288" w:rsidRPr="00274288" w:rsidTr="00274288">
        <w:tc>
          <w:tcPr>
            <w:tcW w:w="4927"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Botanikos ir zoologijos sodai </w:t>
            </w:r>
          </w:p>
        </w:tc>
        <w:tc>
          <w:tcPr>
            <w:tcW w:w="4927"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Klaipėdos universiteto botanikos sodas </w:t>
            </w:r>
          </w:p>
        </w:tc>
      </w:tr>
      <w:tr w:rsidR="00274288" w:rsidRPr="00274288" w:rsidTr="00274288">
        <w:tc>
          <w:tcPr>
            <w:tcW w:w="4927"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Istoriniai, etnografiniai, memorialiniai parkai </w:t>
            </w:r>
          </w:p>
        </w:tc>
        <w:tc>
          <w:tcPr>
            <w:tcW w:w="4927"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Piliavietė </w:t>
            </w:r>
          </w:p>
        </w:tc>
      </w:tr>
      <w:tr w:rsidR="00274288" w:rsidRPr="00274288" w:rsidTr="00274288">
        <w:tc>
          <w:tcPr>
            <w:tcW w:w="4927"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Parodų parkai </w:t>
            </w:r>
          </w:p>
        </w:tc>
        <w:tc>
          <w:tcPr>
            <w:tcW w:w="4927"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Skulptūrų parkas </w:t>
            </w:r>
          </w:p>
        </w:tc>
      </w:tr>
      <w:tr w:rsidR="00274288" w:rsidRPr="00274288" w:rsidTr="00274288">
        <w:tc>
          <w:tcPr>
            <w:tcW w:w="9854" w:type="dxa"/>
            <w:gridSpan w:val="2"/>
            <w:shd w:val="clear" w:color="auto" w:fill="auto"/>
          </w:tcPr>
          <w:p w:rsidR="00274288" w:rsidRPr="00274288" w:rsidRDefault="00274288" w:rsidP="00274288">
            <w:pPr>
              <w:autoSpaceDE w:val="0"/>
              <w:autoSpaceDN w:val="0"/>
              <w:adjustRightInd w:val="0"/>
              <w:jc w:val="center"/>
              <w:rPr>
                <w:rFonts w:eastAsia="Calibri"/>
                <w:b/>
                <w:color w:val="000000"/>
                <w:sz w:val="22"/>
                <w:szCs w:val="22"/>
              </w:rPr>
            </w:pPr>
            <w:r w:rsidRPr="00274288">
              <w:rPr>
                <w:rFonts w:eastAsia="Calibri"/>
                <w:b/>
                <w:color w:val="000000"/>
                <w:sz w:val="22"/>
                <w:szCs w:val="22"/>
              </w:rPr>
              <w:t>Memorialiniai gedulo paskirties želdynai</w:t>
            </w:r>
          </w:p>
        </w:tc>
      </w:tr>
      <w:tr w:rsidR="00274288" w:rsidRPr="00274288" w:rsidTr="00274288">
        <w:tc>
          <w:tcPr>
            <w:tcW w:w="4927"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Civilinių kapinių želdynai </w:t>
            </w:r>
          </w:p>
        </w:tc>
        <w:tc>
          <w:tcPr>
            <w:tcW w:w="4927"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Joniškės kapinės </w:t>
            </w:r>
          </w:p>
        </w:tc>
      </w:tr>
      <w:tr w:rsidR="00274288" w:rsidRPr="00274288" w:rsidTr="00274288">
        <w:tc>
          <w:tcPr>
            <w:tcW w:w="4927"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Religinių bendruomenių kapinių želdynai </w:t>
            </w:r>
          </w:p>
        </w:tc>
        <w:tc>
          <w:tcPr>
            <w:tcW w:w="4927"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Žydų </w:t>
            </w:r>
          </w:p>
        </w:tc>
      </w:tr>
      <w:tr w:rsidR="00274288" w:rsidRPr="00274288" w:rsidTr="00274288">
        <w:tc>
          <w:tcPr>
            <w:tcW w:w="4927"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Karių kapų želdynai </w:t>
            </w:r>
          </w:p>
        </w:tc>
        <w:tc>
          <w:tcPr>
            <w:tcW w:w="4927"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Skulptūrų parkas </w:t>
            </w:r>
          </w:p>
        </w:tc>
      </w:tr>
      <w:tr w:rsidR="00274288" w:rsidRPr="00274288" w:rsidTr="00274288">
        <w:tc>
          <w:tcPr>
            <w:tcW w:w="4927"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Istorinių memorialinių kapų želdynai </w:t>
            </w:r>
          </w:p>
        </w:tc>
        <w:tc>
          <w:tcPr>
            <w:tcW w:w="4927"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Vokiečių karių kapinės </w:t>
            </w:r>
          </w:p>
        </w:tc>
      </w:tr>
      <w:tr w:rsidR="00274288" w:rsidRPr="00274288" w:rsidTr="00274288">
        <w:tc>
          <w:tcPr>
            <w:tcW w:w="9854" w:type="dxa"/>
            <w:gridSpan w:val="2"/>
            <w:shd w:val="clear" w:color="auto" w:fill="auto"/>
          </w:tcPr>
          <w:p w:rsidR="00274288" w:rsidRPr="00274288" w:rsidRDefault="00274288" w:rsidP="00274288">
            <w:pPr>
              <w:autoSpaceDE w:val="0"/>
              <w:autoSpaceDN w:val="0"/>
              <w:adjustRightInd w:val="0"/>
              <w:jc w:val="center"/>
              <w:rPr>
                <w:rFonts w:eastAsia="Calibri"/>
                <w:b/>
                <w:color w:val="000000"/>
                <w:sz w:val="22"/>
                <w:szCs w:val="22"/>
              </w:rPr>
            </w:pPr>
            <w:r w:rsidRPr="00274288">
              <w:rPr>
                <w:rFonts w:eastAsia="Calibri"/>
                <w:b/>
                <w:color w:val="000000"/>
                <w:sz w:val="22"/>
                <w:szCs w:val="22"/>
              </w:rPr>
              <w:t>Priemiesčio rekreacinės paskirties želdynai</w:t>
            </w:r>
          </w:p>
        </w:tc>
      </w:tr>
      <w:tr w:rsidR="00274288" w:rsidRPr="00274288" w:rsidTr="00274288">
        <w:tc>
          <w:tcPr>
            <w:tcW w:w="4927"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Miško parkai </w:t>
            </w:r>
          </w:p>
        </w:tc>
        <w:tc>
          <w:tcPr>
            <w:tcW w:w="4927"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Girulių miško parkas </w:t>
            </w:r>
          </w:p>
        </w:tc>
      </w:tr>
      <w:tr w:rsidR="00274288" w:rsidRPr="00274288" w:rsidTr="00274288">
        <w:tc>
          <w:tcPr>
            <w:tcW w:w="4927"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Vandens parkai ir paplūdimiai </w:t>
            </w:r>
          </w:p>
        </w:tc>
        <w:tc>
          <w:tcPr>
            <w:tcW w:w="4927"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Smiltynės paplūdimys, Melnragės paplūdimys, Girulių paplūdimys </w:t>
            </w:r>
          </w:p>
        </w:tc>
      </w:tr>
      <w:tr w:rsidR="00274288" w:rsidRPr="00274288" w:rsidTr="00274288">
        <w:tc>
          <w:tcPr>
            <w:tcW w:w="4927"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Rekreaciniai parkai </w:t>
            </w:r>
          </w:p>
        </w:tc>
        <w:tc>
          <w:tcPr>
            <w:tcW w:w="4927"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Miesto ligoninės parkas </w:t>
            </w:r>
          </w:p>
        </w:tc>
      </w:tr>
    </w:tbl>
    <w:p w:rsidR="00274288" w:rsidRPr="00274288" w:rsidRDefault="00274288" w:rsidP="00274288">
      <w:pPr>
        <w:rPr>
          <w:rFonts w:ascii="TimesLT" w:hAnsi="TimesLT"/>
          <w:szCs w:val="20"/>
          <w:lang w:eastAsia="lt-LT"/>
        </w:rPr>
      </w:pPr>
    </w:p>
    <w:p w:rsidR="00274288" w:rsidRPr="00274288" w:rsidRDefault="00274288" w:rsidP="00274288">
      <w:pPr>
        <w:ind w:firstLine="709"/>
        <w:jc w:val="both"/>
        <w:rPr>
          <w:szCs w:val="20"/>
          <w:highlight w:val="yellow"/>
          <w:lang w:eastAsia="lt-LT"/>
        </w:rPr>
      </w:pPr>
      <w:r w:rsidRPr="00274288">
        <w:rPr>
          <w:szCs w:val="20"/>
          <w:lang w:eastAsia="lt-LT"/>
        </w:rPr>
        <w:t>Klaipėdos miesto savivaldybės tarybos 2006-02-26 d. sprendimu Nr. T2-49 yra patvirtinti miesto saugomi botaniniai gamtos paveldo objektai (51 lent.).</w:t>
      </w:r>
    </w:p>
    <w:p w:rsidR="00274288" w:rsidRPr="00274288" w:rsidRDefault="00274288" w:rsidP="00274288">
      <w:pPr>
        <w:ind w:firstLine="709"/>
        <w:jc w:val="both"/>
        <w:rPr>
          <w:szCs w:val="20"/>
          <w:highlight w:val="yellow"/>
          <w:lang w:eastAsia="lt-LT"/>
        </w:rPr>
      </w:pPr>
    </w:p>
    <w:p w:rsidR="00274288" w:rsidRPr="00274288" w:rsidRDefault="00274288" w:rsidP="00274288">
      <w:pPr>
        <w:ind w:firstLine="709"/>
        <w:jc w:val="both"/>
        <w:rPr>
          <w:szCs w:val="20"/>
          <w:highlight w:val="yellow"/>
          <w:lang w:eastAsia="lt-LT"/>
        </w:rPr>
      </w:pPr>
    </w:p>
    <w:p w:rsidR="00274288" w:rsidRPr="00274288" w:rsidRDefault="00274288" w:rsidP="00274288">
      <w:pPr>
        <w:ind w:firstLine="709"/>
        <w:jc w:val="both"/>
        <w:rPr>
          <w:szCs w:val="20"/>
          <w:highlight w:val="yellow"/>
          <w:lang w:eastAsia="lt-LT"/>
        </w:rPr>
      </w:pPr>
    </w:p>
    <w:p w:rsidR="00274288" w:rsidRPr="00274288" w:rsidRDefault="00274288" w:rsidP="00274288">
      <w:pPr>
        <w:ind w:firstLine="709"/>
        <w:jc w:val="both"/>
        <w:rPr>
          <w:szCs w:val="20"/>
          <w:highlight w:val="yellow"/>
          <w:lang w:eastAsia="lt-LT"/>
        </w:rPr>
      </w:pPr>
    </w:p>
    <w:p w:rsidR="00274288" w:rsidRPr="00274288" w:rsidRDefault="00274288" w:rsidP="00274288">
      <w:pPr>
        <w:jc w:val="right"/>
        <w:rPr>
          <w:szCs w:val="20"/>
          <w:lang w:eastAsia="lt-LT"/>
        </w:rPr>
      </w:pPr>
      <w:r w:rsidRPr="00274288">
        <w:rPr>
          <w:szCs w:val="20"/>
          <w:lang w:eastAsia="lt-LT"/>
        </w:rPr>
        <w:t>51 lentelė.</w:t>
      </w:r>
    </w:p>
    <w:p w:rsidR="00274288" w:rsidRPr="00274288" w:rsidRDefault="00274288" w:rsidP="00274288">
      <w:pPr>
        <w:spacing w:before="120" w:after="120"/>
        <w:jc w:val="center"/>
        <w:rPr>
          <w:szCs w:val="20"/>
          <w:lang w:eastAsia="lt-LT"/>
        </w:rPr>
      </w:pPr>
      <w:r w:rsidRPr="00274288">
        <w:rPr>
          <w:szCs w:val="20"/>
          <w:lang w:eastAsia="lt-LT"/>
        </w:rPr>
        <w:t>Saugomi medžiai Klaipėdos mieste</w:t>
      </w:r>
    </w:p>
    <w:tbl>
      <w:tblPr>
        <w:tblStyle w:val="Lentelstinklelis1"/>
        <w:tblW w:w="4829" w:type="pct"/>
        <w:tblLook w:val="04A0" w:firstRow="1" w:lastRow="0" w:firstColumn="1" w:lastColumn="0" w:noHBand="0" w:noVBand="1"/>
      </w:tblPr>
      <w:tblGrid>
        <w:gridCol w:w="949"/>
        <w:gridCol w:w="2962"/>
        <w:gridCol w:w="2903"/>
        <w:gridCol w:w="2703"/>
      </w:tblGrid>
      <w:tr w:rsidR="00274288" w:rsidRPr="00274288" w:rsidTr="00274288">
        <w:tc>
          <w:tcPr>
            <w:tcW w:w="499" w:type="pct"/>
            <w:vAlign w:val="center"/>
          </w:tcPr>
          <w:p w:rsidR="00274288" w:rsidRPr="00274288" w:rsidRDefault="00274288" w:rsidP="00274288">
            <w:pPr>
              <w:jc w:val="center"/>
              <w:rPr>
                <w:b/>
                <w:bCs/>
                <w:sz w:val="22"/>
                <w:szCs w:val="22"/>
                <w:lang w:eastAsia="lt-LT"/>
              </w:rPr>
            </w:pPr>
            <w:r w:rsidRPr="00274288">
              <w:rPr>
                <w:b/>
                <w:bCs/>
                <w:sz w:val="22"/>
                <w:szCs w:val="22"/>
                <w:lang w:eastAsia="lt-LT"/>
              </w:rPr>
              <w:t>Eil.</w:t>
            </w:r>
          </w:p>
          <w:p w:rsidR="00274288" w:rsidRPr="00274288" w:rsidRDefault="00274288" w:rsidP="00274288">
            <w:pPr>
              <w:jc w:val="center"/>
              <w:rPr>
                <w:b/>
                <w:bCs/>
                <w:sz w:val="22"/>
                <w:szCs w:val="22"/>
                <w:lang w:eastAsia="lt-LT"/>
              </w:rPr>
            </w:pPr>
            <w:r w:rsidRPr="00274288">
              <w:rPr>
                <w:b/>
                <w:bCs/>
                <w:sz w:val="22"/>
                <w:szCs w:val="22"/>
                <w:lang w:eastAsia="lt-LT"/>
              </w:rPr>
              <w:t>Nr.</w:t>
            </w:r>
          </w:p>
        </w:tc>
        <w:tc>
          <w:tcPr>
            <w:tcW w:w="1556" w:type="pct"/>
            <w:vAlign w:val="center"/>
          </w:tcPr>
          <w:p w:rsidR="00274288" w:rsidRPr="00274288" w:rsidRDefault="00274288" w:rsidP="00274288">
            <w:pPr>
              <w:jc w:val="center"/>
              <w:rPr>
                <w:b/>
                <w:bCs/>
                <w:sz w:val="22"/>
                <w:szCs w:val="22"/>
                <w:lang w:eastAsia="lt-LT"/>
              </w:rPr>
            </w:pPr>
            <w:r w:rsidRPr="00274288">
              <w:rPr>
                <w:b/>
                <w:bCs/>
                <w:sz w:val="22"/>
                <w:szCs w:val="22"/>
                <w:lang w:eastAsia="lt-LT"/>
              </w:rPr>
              <w:t>Pavadinimas/augalo rūšis</w:t>
            </w:r>
          </w:p>
        </w:tc>
        <w:tc>
          <w:tcPr>
            <w:tcW w:w="1525" w:type="pct"/>
            <w:vAlign w:val="center"/>
          </w:tcPr>
          <w:p w:rsidR="00274288" w:rsidRPr="00274288" w:rsidRDefault="00274288" w:rsidP="00274288">
            <w:pPr>
              <w:jc w:val="center"/>
              <w:rPr>
                <w:b/>
                <w:bCs/>
                <w:sz w:val="22"/>
                <w:szCs w:val="22"/>
                <w:lang w:eastAsia="lt-LT"/>
              </w:rPr>
            </w:pPr>
            <w:r w:rsidRPr="00274288">
              <w:rPr>
                <w:b/>
                <w:bCs/>
                <w:sz w:val="22"/>
                <w:szCs w:val="22"/>
                <w:lang w:eastAsia="lt-LT"/>
              </w:rPr>
              <w:t>Adresas</w:t>
            </w:r>
          </w:p>
        </w:tc>
        <w:tc>
          <w:tcPr>
            <w:tcW w:w="1420" w:type="pct"/>
            <w:vAlign w:val="center"/>
          </w:tcPr>
          <w:p w:rsidR="00274288" w:rsidRPr="00274288" w:rsidRDefault="00274288" w:rsidP="00274288">
            <w:pPr>
              <w:jc w:val="center"/>
              <w:rPr>
                <w:b/>
                <w:bCs/>
                <w:sz w:val="22"/>
                <w:szCs w:val="22"/>
                <w:lang w:eastAsia="lt-LT"/>
              </w:rPr>
            </w:pPr>
            <w:r w:rsidRPr="00274288">
              <w:rPr>
                <w:b/>
                <w:bCs/>
                <w:sz w:val="22"/>
                <w:szCs w:val="22"/>
                <w:lang w:eastAsia="lt-LT"/>
              </w:rPr>
              <w:t>Pastaba</w:t>
            </w:r>
          </w:p>
        </w:tc>
      </w:tr>
      <w:tr w:rsidR="00274288" w:rsidRPr="00274288" w:rsidTr="00274288">
        <w:tc>
          <w:tcPr>
            <w:tcW w:w="499" w:type="pct"/>
          </w:tcPr>
          <w:p w:rsidR="00274288" w:rsidRPr="00274288" w:rsidRDefault="00274288" w:rsidP="00274288">
            <w:pPr>
              <w:spacing w:before="120" w:after="120"/>
              <w:jc w:val="center"/>
              <w:rPr>
                <w:sz w:val="22"/>
                <w:szCs w:val="22"/>
                <w:lang w:eastAsia="lt-LT"/>
              </w:rPr>
            </w:pPr>
            <w:r w:rsidRPr="00274288">
              <w:rPr>
                <w:sz w:val="22"/>
                <w:szCs w:val="22"/>
                <w:lang w:eastAsia="lt-LT"/>
              </w:rPr>
              <w:t>1.</w:t>
            </w:r>
          </w:p>
        </w:tc>
        <w:tc>
          <w:tcPr>
            <w:tcW w:w="1556" w:type="pct"/>
          </w:tcPr>
          <w:p w:rsidR="00274288" w:rsidRPr="00274288" w:rsidRDefault="00274288" w:rsidP="00274288">
            <w:pPr>
              <w:jc w:val="center"/>
              <w:rPr>
                <w:sz w:val="22"/>
                <w:szCs w:val="22"/>
                <w:lang w:eastAsia="lt-LT"/>
              </w:rPr>
            </w:pPr>
            <w:r w:rsidRPr="00274288">
              <w:rPr>
                <w:sz w:val="22"/>
                <w:szCs w:val="22"/>
                <w:lang w:eastAsia="lt-LT"/>
              </w:rPr>
              <w:t>Paupio ąžuolas</w:t>
            </w:r>
          </w:p>
          <w:p w:rsidR="00274288" w:rsidRPr="00274288" w:rsidRDefault="00274288" w:rsidP="00274288">
            <w:pPr>
              <w:jc w:val="center"/>
              <w:rPr>
                <w:sz w:val="22"/>
                <w:szCs w:val="22"/>
                <w:lang w:eastAsia="lt-LT"/>
              </w:rPr>
            </w:pPr>
            <w:r w:rsidRPr="00274288">
              <w:rPr>
                <w:sz w:val="22"/>
                <w:szCs w:val="22"/>
                <w:lang w:eastAsia="lt-LT"/>
              </w:rPr>
              <w:t xml:space="preserve">Paprastasis ąžuolas </w:t>
            </w:r>
          </w:p>
          <w:p w:rsidR="00274288" w:rsidRPr="00274288" w:rsidRDefault="00274288" w:rsidP="00274288">
            <w:pPr>
              <w:jc w:val="center"/>
              <w:rPr>
                <w:sz w:val="22"/>
                <w:szCs w:val="22"/>
                <w:lang w:eastAsia="lt-LT"/>
              </w:rPr>
            </w:pPr>
            <w:r w:rsidRPr="00274288">
              <w:rPr>
                <w:sz w:val="22"/>
                <w:szCs w:val="22"/>
                <w:lang w:eastAsia="lt-LT"/>
              </w:rPr>
              <w:t>(</w:t>
            </w:r>
            <w:r w:rsidRPr="00274288">
              <w:rPr>
                <w:i/>
                <w:iCs/>
                <w:sz w:val="22"/>
                <w:szCs w:val="22"/>
                <w:lang w:eastAsia="lt-LT"/>
              </w:rPr>
              <w:t>Quercus robur</w:t>
            </w:r>
            <w:r w:rsidRPr="00274288">
              <w:rPr>
                <w:sz w:val="22"/>
                <w:szCs w:val="22"/>
                <w:lang w:eastAsia="lt-LT"/>
              </w:rPr>
              <w:t>)</w:t>
            </w:r>
          </w:p>
        </w:tc>
        <w:tc>
          <w:tcPr>
            <w:tcW w:w="1525" w:type="pct"/>
          </w:tcPr>
          <w:p w:rsidR="00274288" w:rsidRPr="00274288" w:rsidRDefault="00274288" w:rsidP="00274288">
            <w:pPr>
              <w:jc w:val="both"/>
              <w:rPr>
                <w:sz w:val="22"/>
                <w:szCs w:val="22"/>
                <w:lang w:eastAsia="lt-LT"/>
              </w:rPr>
            </w:pPr>
            <w:r w:rsidRPr="00274288">
              <w:rPr>
                <w:sz w:val="22"/>
                <w:szCs w:val="22"/>
                <w:lang w:eastAsia="lt-LT"/>
              </w:rPr>
              <w:t>Jaunystės g. 24</w:t>
            </w:r>
          </w:p>
          <w:p w:rsidR="00274288" w:rsidRPr="00274288" w:rsidRDefault="00274288" w:rsidP="00274288">
            <w:pPr>
              <w:jc w:val="both"/>
              <w:rPr>
                <w:sz w:val="22"/>
                <w:szCs w:val="22"/>
                <w:lang w:eastAsia="lt-LT"/>
              </w:rPr>
            </w:pPr>
            <w:r w:rsidRPr="00274288">
              <w:rPr>
                <w:sz w:val="22"/>
                <w:szCs w:val="22"/>
                <w:lang w:eastAsia="lt-LT"/>
              </w:rPr>
              <w:t>(Paupio gyvenvietė)</w:t>
            </w:r>
          </w:p>
        </w:tc>
        <w:tc>
          <w:tcPr>
            <w:tcW w:w="1420" w:type="pct"/>
          </w:tcPr>
          <w:p w:rsidR="00274288" w:rsidRPr="00274288" w:rsidRDefault="00274288" w:rsidP="00274288">
            <w:pPr>
              <w:jc w:val="both"/>
              <w:rPr>
                <w:sz w:val="22"/>
                <w:szCs w:val="22"/>
                <w:lang w:eastAsia="lt-LT"/>
              </w:rPr>
            </w:pPr>
            <w:r w:rsidRPr="00274288">
              <w:rPr>
                <w:sz w:val="22"/>
                <w:szCs w:val="22"/>
                <w:lang w:eastAsia="lt-LT"/>
              </w:rPr>
              <w:t>Storiausias ąžuolas.</w:t>
            </w:r>
          </w:p>
          <w:p w:rsidR="00274288" w:rsidRPr="00274288" w:rsidRDefault="00274288" w:rsidP="00274288">
            <w:pPr>
              <w:jc w:val="both"/>
              <w:rPr>
                <w:sz w:val="22"/>
                <w:szCs w:val="22"/>
                <w:lang w:eastAsia="lt-LT"/>
              </w:rPr>
            </w:pPr>
            <w:r w:rsidRPr="00274288">
              <w:rPr>
                <w:sz w:val="22"/>
                <w:szCs w:val="22"/>
                <w:lang w:eastAsia="lt-LT"/>
              </w:rPr>
              <w:t xml:space="preserve">Apimtis – 3,55 m., lajos plotis – 21 m., aukštis </w:t>
            </w:r>
            <w:r w:rsidRPr="00274288">
              <w:rPr>
                <w:sz w:val="22"/>
                <w:szCs w:val="22"/>
                <w:lang w:eastAsia="lt-LT"/>
              </w:rPr>
              <w:softHyphen/>
              <w:t>– 18 m., amžius apie 200 metų.</w:t>
            </w:r>
          </w:p>
        </w:tc>
      </w:tr>
      <w:tr w:rsidR="00274288" w:rsidRPr="00274288" w:rsidTr="00274288">
        <w:tc>
          <w:tcPr>
            <w:tcW w:w="499" w:type="pct"/>
          </w:tcPr>
          <w:p w:rsidR="00274288" w:rsidRPr="00274288" w:rsidRDefault="00274288" w:rsidP="00274288">
            <w:pPr>
              <w:spacing w:before="120" w:after="120"/>
              <w:jc w:val="center"/>
              <w:rPr>
                <w:sz w:val="22"/>
                <w:szCs w:val="22"/>
                <w:lang w:eastAsia="lt-LT"/>
              </w:rPr>
            </w:pPr>
            <w:r w:rsidRPr="00274288">
              <w:rPr>
                <w:sz w:val="22"/>
                <w:szCs w:val="22"/>
                <w:lang w:eastAsia="lt-LT"/>
              </w:rPr>
              <w:t>2.</w:t>
            </w:r>
          </w:p>
        </w:tc>
        <w:tc>
          <w:tcPr>
            <w:tcW w:w="1556" w:type="pct"/>
          </w:tcPr>
          <w:p w:rsidR="00274288" w:rsidRPr="00274288" w:rsidRDefault="00274288" w:rsidP="00274288">
            <w:pPr>
              <w:jc w:val="center"/>
              <w:rPr>
                <w:sz w:val="22"/>
                <w:szCs w:val="22"/>
                <w:lang w:eastAsia="lt-LT"/>
              </w:rPr>
            </w:pPr>
            <w:r w:rsidRPr="00274288">
              <w:rPr>
                <w:sz w:val="22"/>
                <w:szCs w:val="22"/>
                <w:lang w:eastAsia="lt-LT"/>
              </w:rPr>
              <w:t>Plačiašakis ąžuolas</w:t>
            </w:r>
          </w:p>
          <w:p w:rsidR="00274288" w:rsidRPr="00274288" w:rsidRDefault="00274288" w:rsidP="00274288">
            <w:pPr>
              <w:jc w:val="center"/>
              <w:rPr>
                <w:sz w:val="22"/>
                <w:szCs w:val="22"/>
                <w:lang w:eastAsia="lt-LT"/>
              </w:rPr>
            </w:pPr>
            <w:r w:rsidRPr="00274288">
              <w:rPr>
                <w:sz w:val="22"/>
                <w:szCs w:val="22"/>
                <w:lang w:eastAsia="lt-LT"/>
              </w:rPr>
              <w:t xml:space="preserve">Paprastasis ąžuolas </w:t>
            </w:r>
          </w:p>
          <w:p w:rsidR="00274288" w:rsidRPr="00274288" w:rsidRDefault="00274288" w:rsidP="00274288">
            <w:pPr>
              <w:jc w:val="center"/>
              <w:rPr>
                <w:sz w:val="22"/>
                <w:szCs w:val="22"/>
                <w:lang w:eastAsia="lt-LT"/>
              </w:rPr>
            </w:pPr>
            <w:r w:rsidRPr="00274288">
              <w:rPr>
                <w:sz w:val="22"/>
                <w:szCs w:val="22"/>
                <w:lang w:eastAsia="lt-LT"/>
              </w:rPr>
              <w:t>(</w:t>
            </w:r>
            <w:r w:rsidRPr="00274288">
              <w:rPr>
                <w:i/>
                <w:iCs/>
                <w:sz w:val="22"/>
                <w:szCs w:val="22"/>
                <w:lang w:eastAsia="lt-LT"/>
              </w:rPr>
              <w:t>Quercus robur</w:t>
            </w:r>
            <w:r w:rsidRPr="00274288">
              <w:rPr>
                <w:sz w:val="22"/>
                <w:szCs w:val="22"/>
                <w:lang w:eastAsia="lt-LT"/>
              </w:rPr>
              <w:t>)</w:t>
            </w:r>
          </w:p>
        </w:tc>
        <w:tc>
          <w:tcPr>
            <w:tcW w:w="1525" w:type="pct"/>
          </w:tcPr>
          <w:p w:rsidR="00274288" w:rsidRPr="00274288" w:rsidRDefault="00274288" w:rsidP="00274288">
            <w:pPr>
              <w:jc w:val="both"/>
              <w:rPr>
                <w:sz w:val="22"/>
                <w:szCs w:val="22"/>
                <w:lang w:eastAsia="lt-LT"/>
              </w:rPr>
            </w:pPr>
            <w:r w:rsidRPr="00274288">
              <w:rPr>
                <w:sz w:val="22"/>
                <w:szCs w:val="22"/>
                <w:lang w:eastAsia="lt-LT"/>
              </w:rPr>
              <w:t>J. Janonio g. 3</w:t>
            </w:r>
          </w:p>
        </w:tc>
        <w:tc>
          <w:tcPr>
            <w:tcW w:w="1420" w:type="pct"/>
          </w:tcPr>
          <w:p w:rsidR="00274288" w:rsidRPr="00274288" w:rsidRDefault="00274288" w:rsidP="00274288">
            <w:pPr>
              <w:jc w:val="both"/>
              <w:rPr>
                <w:sz w:val="22"/>
                <w:szCs w:val="22"/>
                <w:lang w:eastAsia="lt-LT"/>
              </w:rPr>
            </w:pPr>
            <w:r w:rsidRPr="00274288">
              <w:rPr>
                <w:sz w:val="22"/>
                <w:szCs w:val="22"/>
                <w:lang w:eastAsia="lt-LT"/>
              </w:rPr>
              <w:t xml:space="preserve">Apimtis – 3,26 m., lajos plotis – 21 m., aukštis </w:t>
            </w:r>
            <w:r w:rsidRPr="00274288">
              <w:rPr>
                <w:sz w:val="22"/>
                <w:szCs w:val="22"/>
                <w:lang w:eastAsia="lt-LT"/>
              </w:rPr>
              <w:softHyphen/>
              <w:t>– 21 m., amžius apie 180 metų.</w:t>
            </w:r>
          </w:p>
        </w:tc>
      </w:tr>
      <w:tr w:rsidR="00274288" w:rsidRPr="00274288" w:rsidTr="00274288">
        <w:tc>
          <w:tcPr>
            <w:tcW w:w="499" w:type="pct"/>
          </w:tcPr>
          <w:p w:rsidR="00274288" w:rsidRPr="00274288" w:rsidRDefault="00274288" w:rsidP="00274288">
            <w:pPr>
              <w:spacing w:before="120" w:after="120"/>
              <w:jc w:val="center"/>
              <w:rPr>
                <w:sz w:val="22"/>
                <w:szCs w:val="22"/>
                <w:lang w:eastAsia="lt-LT"/>
              </w:rPr>
            </w:pPr>
            <w:r w:rsidRPr="00274288">
              <w:rPr>
                <w:sz w:val="22"/>
                <w:szCs w:val="22"/>
                <w:lang w:eastAsia="lt-LT"/>
              </w:rPr>
              <w:t>3.</w:t>
            </w:r>
          </w:p>
        </w:tc>
        <w:tc>
          <w:tcPr>
            <w:tcW w:w="1556" w:type="pct"/>
          </w:tcPr>
          <w:p w:rsidR="00274288" w:rsidRPr="00274288" w:rsidRDefault="00274288" w:rsidP="00274288">
            <w:pPr>
              <w:jc w:val="center"/>
              <w:rPr>
                <w:sz w:val="22"/>
                <w:szCs w:val="22"/>
                <w:lang w:eastAsia="lt-LT"/>
              </w:rPr>
            </w:pPr>
            <w:r w:rsidRPr="00274288">
              <w:rPr>
                <w:sz w:val="22"/>
                <w:szCs w:val="22"/>
                <w:lang w:eastAsia="lt-LT"/>
              </w:rPr>
              <w:t>Skvero ąžuolas</w:t>
            </w:r>
          </w:p>
          <w:p w:rsidR="00274288" w:rsidRPr="00274288" w:rsidRDefault="00274288" w:rsidP="00274288">
            <w:pPr>
              <w:jc w:val="center"/>
              <w:rPr>
                <w:sz w:val="22"/>
                <w:szCs w:val="22"/>
                <w:lang w:eastAsia="lt-LT"/>
              </w:rPr>
            </w:pPr>
            <w:r w:rsidRPr="00274288">
              <w:rPr>
                <w:sz w:val="22"/>
                <w:szCs w:val="22"/>
                <w:lang w:eastAsia="lt-LT"/>
              </w:rPr>
              <w:t xml:space="preserve">Paprastasis ąžuolas </w:t>
            </w:r>
          </w:p>
          <w:p w:rsidR="00274288" w:rsidRPr="00274288" w:rsidRDefault="00274288" w:rsidP="00274288">
            <w:pPr>
              <w:jc w:val="center"/>
              <w:rPr>
                <w:sz w:val="22"/>
                <w:szCs w:val="22"/>
                <w:lang w:eastAsia="lt-LT"/>
              </w:rPr>
            </w:pPr>
            <w:r w:rsidRPr="00274288">
              <w:rPr>
                <w:sz w:val="22"/>
                <w:szCs w:val="22"/>
                <w:lang w:eastAsia="lt-LT"/>
              </w:rPr>
              <w:t>(</w:t>
            </w:r>
            <w:r w:rsidRPr="00274288">
              <w:rPr>
                <w:i/>
                <w:iCs/>
                <w:sz w:val="22"/>
                <w:szCs w:val="22"/>
                <w:lang w:eastAsia="lt-LT"/>
              </w:rPr>
              <w:t>Quercus robur</w:t>
            </w:r>
            <w:r w:rsidRPr="00274288">
              <w:rPr>
                <w:sz w:val="22"/>
                <w:szCs w:val="22"/>
                <w:lang w:eastAsia="lt-LT"/>
              </w:rPr>
              <w:t>)</w:t>
            </w:r>
          </w:p>
        </w:tc>
        <w:tc>
          <w:tcPr>
            <w:tcW w:w="1525" w:type="pct"/>
          </w:tcPr>
          <w:p w:rsidR="00274288" w:rsidRPr="00274288" w:rsidRDefault="00274288" w:rsidP="00274288">
            <w:pPr>
              <w:jc w:val="both"/>
              <w:rPr>
                <w:sz w:val="22"/>
                <w:szCs w:val="22"/>
                <w:lang w:eastAsia="lt-LT"/>
              </w:rPr>
            </w:pPr>
            <w:r w:rsidRPr="00274288">
              <w:rPr>
                <w:sz w:val="22"/>
                <w:szCs w:val="22"/>
                <w:lang w:eastAsia="lt-LT"/>
              </w:rPr>
              <w:t>S. Daukanto ir I. Kanto gatvių sankryžos skveras</w:t>
            </w:r>
          </w:p>
        </w:tc>
        <w:tc>
          <w:tcPr>
            <w:tcW w:w="1420" w:type="pct"/>
          </w:tcPr>
          <w:p w:rsidR="00274288" w:rsidRPr="00274288" w:rsidRDefault="00274288" w:rsidP="00274288">
            <w:pPr>
              <w:jc w:val="both"/>
              <w:rPr>
                <w:sz w:val="22"/>
                <w:szCs w:val="22"/>
                <w:lang w:eastAsia="lt-LT"/>
              </w:rPr>
            </w:pPr>
            <w:r w:rsidRPr="00274288">
              <w:rPr>
                <w:sz w:val="22"/>
                <w:szCs w:val="22"/>
                <w:lang w:eastAsia="lt-LT"/>
              </w:rPr>
              <w:t xml:space="preserve">Apimtis – 3,50 m., lajos plotis – 24-25 m., aukštis </w:t>
            </w:r>
            <w:r w:rsidRPr="00274288">
              <w:rPr>
                <w:sz w:val="22"/>
                <w:szCs w:val="22"/>
                <w:lang w:eastAsia="lt-LT"/>
              </w:rPr>
              <w:softHyphen/>
              <w:t>– 25 m., amžius apie 200-220 metų.</w:t>
            </w:r>
          </w:p>
        </w:tc>
      </w:tr>
      <w:tr w:rsidR="00274288" w:rsidRPr="00274288" w:rsidTr="00274288">
        <w:tc>
          <w:tcPr>
            <w:tcW w:w="499" w:type="pct"/>
          </w:tcPr>
          <w:p w:rsidR="00274288" w:rsidRPr="00274288" w:rsidRDefault="00274288" w:rsidP="00274288">
            <w:pPr>
              <w:spacing w:before="120" w:after="120"/>
              <w:jc w:val="center"/>
              <w:rPr>
                <w:sz w:val="22"/>
                <w:szCs w:val="22"/>
                <w:lang w:eastAsia="lt-LT"/>
              </w:rPr>
            </w:pPr>
            <w:r w:rsidRPr="00274288">
              <w:rPr>
                <w:sz w:val="22"/>
                <w:szCs w:val="22"/>
                <w:lang w:eastAsia="lt-LT"/>
              </w:rPr>
              <w:t>4.</w:t>
            </w:r>
          </w:p>
        </w:tc>
        <w:tc>
          <w:tcPr>
            <w:tcW w:w="1556" w:type="pct"/>
          </w:tcPr>
          <w:p w:rsidR="00274288" w:rsidRPr="00274288" w:rsidRDefault="00274288" w:rsidP="00274288">
            <w:pPr>
              <w:jc w:val="center"/>
              <w:rPr>
                <w:sz w:val="22"/>
                <w:szCs w:val="22"/>
                <w:lang w:eastAsia="lt-LT"/>
              </w:rPr>
            </w:pPr>
            <w:r w:rsidRPr="00274288">
              <w:rPr>
                <w:sz w:val="22"/>
                <w:szCs w:val="22"/>
                <w:lang w:eastAsia="lt-LT"/>
              </w:rPr>
              <w:t>Bibliotekos ąžuolas</w:t>
            </w:r>
          </w:p>
          <w:p w:rsidR="00274288" w:rsidRPr="00274288" w:rsidRDefault="00274288" w:rsidP="00274288">
            <w:pPr>
              <w:jc w:val="center"/>
              <w:rPr>
                <w:sz w:val="22"/>
                <w:szCs w:val="22"/>
                <w:lang w:eastAsia="lt-LT"/>
              </w:rPr>
            </w:pPr>
            <w:r w:rsidRPr="00274288">
              <w:rPr>
                <w:sz w:val="22"/>
                <w:szCs w:val="22"/>
                <w:lang w:eastAsia="lt-LT"/>
              </w:rPr>
              <w:t xml:space="preserve">Paprastasis ąžuolas </w:t>
            </w:r>
          </w:p>
          <w:p w:rsidR="00274288" w:rsidRPr="00274288" w:rsidRDefault="00274288" w:rsidP="00274288">
            <w:pPr>
              <w:jc w:val="center"/>
              <w:rPr>
                <w:sz w:val="22"/>
                <w:szCs w:val="22"/>
                <w:lang w:eastAsia="lt-LT"/>
              </w:rPr>
            </w:pPr>
            <w:r w:rsidRPr="00274288">
              <w:rPr>
                <w:sz w:val="22"/>
                <w:szCs w:val="22"/>
                <w:lang w:eastAsia="lt-LT"/>
              </w:rPr>
              <w:t>(</w:t>
            </w:r>
            <w:r w:rsidRPr="00274288">
              <w:rPr>
                <w:i/>
                <w:iCs/>
                <w:sz w:val="22"/>
                <w:szCs w:val="22"/>
                <w:lang w:eastAsia="lt-LT"/>
              </w:rPr>
              <w:t>Quercus robur)</w:t>
            </w:r>
          </w:p>
        </w:tc>
        <w:tc>
          <w:tcPr>
            <w:tcW w:w="1525" w:type="pct"/>
          </w:tcPr>
          <w:p w:rsidR="00274288" w:rsidRPr="00274288" w:rsidRDefault="00274288" w:rsidP="00274288">
            <w:pPr>
              <w:jc w:val="both"/>
              <w:rPr>
                <w:sz w:val="22"/>
                <w:szCs w:val="22"/>
                <w:lang w:eastAsia="lt-LT"/>
              </w:rPr>
            </w:pPr>
            <w:r w:rsidRPr="00274288">
              <w:rPr>
                <w:sz w:val="22"/>
                <w:szCs w:val="22"/>
                <w:lang w:eastAsia="lt-LT"/>
              </w:rPr>
              <w:t>I. Simonaitytės viešosios bibliotekos kiemas (Herkaus Manto g. 25</w:t>
            </w:r>
          </w:p>
        </w:tc>
        <w:tc>
          <w:tcPr>
            <w:tcW w:w="1420" w:type="pct"/>
          </w:tcPr>
          <w:p w:rsidR="00274288" w:rsidRPr="00274288" w:rsidRDefault="00274288" w:rsidP="00274288">
            <w:pPr>
              <w:jc w:val="both"/>
              <w:rPr>
                <w:sz w:val="22"/>
                <w:szCs w:val="22"/>
                <w:lang w:eastAsia="lt-LT"/>
              </w:rPr>
            </w:pPr>
            <w:r w:rsidRPr="00274288">
              <w:rPr>
                <w:sz w:val="22"/>
                <w:szCs w:val="22"/>
                <w:lang w:eastAsia="lt-LT"/>
              </w:rPr>
              <w:t xml:space="preserve">Apimtis – 3,15 m., lajos plotis – 18 m., aukštis </w:t>
            </w:r>
            <w:r w:rsidRPr="00274288">
              <w:rPr>
                <w:sz w:val="22"/>
                <w:szCs w:val="22"/>
                <w:lang w:eastAsia="lt-LT"/>
              </w:rPr>
              <w:softHyphen/>
              <w:t>– 18 m., amžius apie 200 metų.</w:t>
            </w:r>
          </w:p>
        </w:tc>
      </w:tr>
      <w:tr w:rsidR="00274288" w:rsidRPr="00274288" w:rsidTr="00274288">
        <w:tc>
          <w:tcPr>
            <w:tcW w:w="499" w:type="pct"/>
          </w:tcPr>
          <w:p w:rsidR="00274288" w:rsidRPr="00274288" w:rsidRDefault="00274288" w:rsidP="00274288">
            <w:pPr>
              <w:spacing w:before="120" w:after="120"/>
              <w:jc w:val="center"/>
              <w:rPr>
                <w:sz w:val="22"/>
                <w:szCs w:val="22"/>
                <w:lang w:eastAsia="lt-LT"/>
              </w:rPr>
            </w:pPr>
            <w:r w:rsidRPr="00274288">
              <w:rPr>
                <w:sz w:val="22"/>
                <w:szCs w:val="22"/>
                <w:lang w:eastAsia="lt-LT"/>
              </w:rPr>
              <w:t>5.</w:t>
            </w:r>
          </w:p>
        </w:tc>
        <w:tc>
          <w:tcPr>
            <w:tcW w:w="1556" w:type="pct"/>
          </w:tcPr>
          <w:p w:rsidR="00274288" w:rsidRPr="00274288" w:rsidRDefault="00274288" w:rsidP="00274288">
            <w:pPr>
              <w:jc w:val="center"/>
              <w:rPr>
                <w:sz w:val="22"/>
                <w:szCs w:val="22"/>
                <w:lang w:eastAsia="lt-LT"/>
              </w:rPr>
            </w:pPr>
            <w:r w:rsidRPr="00274288">
              <w:rPr>
                <w:sz w:val="22"/>
                <w:szCs w:val="22"/>
                <w:lang w:eastAsia="lt-LT"/>
              </w:rPr>
              <w:t>Storasis uosis</w:t>
            </w:r>
          </w:p>
          <w:p w:rsidR="00274288" w:rsidRPr="00274288" w:rsidRDefault="00274288" w:rsidP="00274288">
            <w:pPr>
              <w:jc w:val="center"/>
              <w:rPr>
                <w:sz w:val="22"/>
                <w:szCs w:val="22"/>
                <w:lang w:eastAsia="lt-LT"/>
              </w:rPr>
            </w:pPr>
            <w:r w:rsidRPr="00274288">
              <w:rPr>
                <w:sz w:val="22"/>
                <w:szCs w:val="22"/>
                <w:lang w:eastAsia="lt-LT"/>
              </w:rPr>
              <w:t xml:space="preserve">Paprastasis uosis </w:t>
            </w:r>
          </w:p>
          <w:p w:rsidR="00274288" w:rsidRPr="00274288" w:rsidRDefault="00274288" w:rsidP="00274288">
            <w:pPr>
              <w:jc w:val="center"/>
              <w:rPr>
                <w:sz w:val="22"/>
                <w:szCs w:val="22"/>
                <w:lang w:eastAsia="lt-LT"/>
              </w:rPr>
            </w:pPr>
            <w:r w:rsidRPr="00274288">
              <w:rPr>
                <w:sz w:val="22"/>
                <w:szCs w:val="22"/>
                <w:lang w:eastAsia="lt-LT"/>
              </w:rPr>
              <w:t>(Fraximus excelsior)</w:t>
            </w:r>
          </w:p>
        </w:tc>
        <w:tc>
          <w:tcPr>
            <w:tcW w:w="1525" w:type="pct"/>
          </w:tcPr>
          <w:p w:rsidR="00274288" w:rsidRPr="00274288" w:rsidRDefault="00274288" w:rsidP="00274288">
            <w:pPr>
              <w:jc w:val="both"/>
              <w:rPr>
                <w:sz w:val="22"/>
                <w:szCs w:val="22"/>
                <w:lang w:eastAsia="lt-LT"/>
              </w:rPr>
            </w:pPr>
            <w:r w:rsidRPr="00274288">
              <w:rPr>
                <w:sz w:val="22"/>
                <w:szCs w:val="22"/>
                <w:lang w:eastAsia="lt-LT"/>
              </w:rPr>
              <w:t>Jaunystės g. 24 (Paupio gatvė)</w:t>
            </w:r>
          </w:p>
        </w:tc>
        <w:tc>
          <w:tcPr>
            <w:tcW w:w="1420" w:type="pct"/>
          </w:tcPr>
          <w:p w:rsidR="00274288" w:rsidRPr="00274288" w:rsidRDefault="00274288" w:rsidP="00274288">
            <w:pPr>
              <w:jc w:val="center"/>
              <w:rPr>
                <w:sz w:val="22"/>
                <w:szCs w:val="22"/>
                <w:lang w:eastAsia="lt-LT"/>
              </w:rPr>
            </w:pPr>
            <w:r w:rsidRPr="00274288">
              <w:rPr>
                <w:sz w:val="22"/>
                <w:szCs w:val="22"/>
                <w:lang w:eastAsia="lt-LT"/>
              </w:rPr>
              <w:t xml:space="preserve">Apimtis – 4,30 m., lajos plotis – 20 m., aukštis </w:t>
            </w:r>
            <w:r w:rsidRPr="00274288">
              <w:rPr>
                <w:sz w:val="22"/>
                <w:szCs w:val="22"/>
                <w:lang w:eastAsia="lt-LT"/>
              </w:rPr>
              <w:softHyphen/>
              <w:t>– 23 m., amžius apie 200 metų.</w:t>
            </w:r>
          </w:p>
        </w:tc>
      </w:tr>
    </w:tbl>
    <w:p w:rsidR="00274288" w:rsidRPr="00274288" w:rsidRDefault="00274288" w:rsidP="00274288">
      <w:pPr>
        <w:rPr>
          <w:rFonts w:ascii="TimesLT" w:hAnsi="TimesLT"/>
          <w:szCs w:val="20"/>
          <w:highlight w:val="yellow"/>
          <w:lang w:eastAsia="lt-LT"/>
        </w:rPr>
      </w:pPr>
    </w:p>
    <w:p w:rsidR="00274288" w:rsidRPr="00274288" w:rsidRDefault="00274288" w:rsidP="00274288">
      <w:pPr>
        <w:ind w:firstLine="709"/>
        <w:jc w:val="both"/>
        <w:rPr>
          <w:highlight w:val="yellow"/>
          <w:lang w:eastAsia="lt-LT"/>
        </w:rPr>
      </w:pPr>
      <w:r w:rsidRPr="00274288">
        <w:rPr>
          <w:lang w:eastAsia="lt-LT"/>
        </w:rPr>
        <w:t>2009 – 2013 metais Klaipėdos mieste buvo atlikta želdynų ir želdinių inventorizacija (inventorizacijos darbus atliko VĮ Valstybės žemės fondas). Tyrimų duomenimis, dauguma šalia gatvių augančių medžių buvo pažeisti kamienų puvinio, kamienai drevėti, gumbuoti. Konstatuota, kad jų būklė patenkinama.</w:t>
      </w:r>
    </w:p>
    <w:p w:rsidR="00274288" w:rsidRPr="00274288" w:rsidRDefault="00274288" w:rsidP="00274288">
      <w:pPr>
        <w:ind w:firstLine="709"/>
        <w:jc w:val="both"/>
        <w:rPr>
          <w:lang w:eastAsia="lt-LT"/>
        </w:rPr>
      </w:pPr>
      <w:r w:rsidRPr="00274288">
        <w:rPr>
          <w:lang w:eastAsia="lt-LT"/>
        </w:rPr>
        <w:t>2019 metais Klaipėdos mieste želdynų ir želdinių būklės vertinimas buvo atliktas (atliko Pajūrio tyrimų ir planavimo institutas) 26 tyrimo vietose, vertinant bendrą želdinių 11-os parkų ir skverų, 10-ies gatvių atkarpų bei 6-ių saugomų medžių būklę.</w:t>
      </w:r>
    </w:p>
    <w:p w:rsidR="00274288" w:rsidRPr="00274288" w:rsidRDefault="00274288" w:rsidP="00274288">
      <w:pPr>
        <w:ind w:firstLine="709"/>
        <w:jc w:val="both"/>
        <w:rPr>
          <w:highlight w:val="yellow"/>
          <w:lang w:eastAsia="lt-LT"/>
        </w:rPr>
      </w:pPr>
      <w:r w:rsidRPr="00274288">
        <w:rPr>
          <w:lang w:eastAsia="lt-LT"/>
        </w:rPr>
        <w:t xml:space="preserve">Tyrimo metu nustatyta, kad apskaitos medžių grupėje, tiek parkų, tiek gatvių želdynuose vyrauja liepos genties medžiai. </w:t>
      </w:r>
    </w:p>
    <w:p w:rsidR="00274288" w:rsidRPr="00274288" w:rsidRDefault="00274288" w:rsidP="00274288">
      <w:pPr>
        <w:ind w:firstLine="709"/>
        <w:jc w:val="both"/>
        <w:rPr>
          <w:lang w:eastAsia="lt-LT"/>
        </w:rPr>
      </w:pPr>
      <w:r w:rsidRPr="00274288">
        <w:rPr>
          <w:lang w:eastAsia="lt-LT"/>
        </w:rPr>
        <w:t>Klaipėdos miesto parkuose (tarp apskaitos medžių) vyravo geros (sąlyginai sveiki medžiai) – 51 % ir vidutinės (silpnai pažeisti medžiai) – 28 % būklės medžiai. Nepatenkinama būkle (vidutiniškai pažeisti) buvo įvertinta 18 % apskaitos medžių, o blogos ir labai blogos būklės buvo – 3 %.</w:t>
      </w:r>
    </w:p>
    <w:p w:rsidR="00274288" w:rsidRPr="00274288" w:rsidRDefault="00274288" w:rsidP="00274288">
      <w:pPr>
        <w:ind w:firstLine="709"/>
        <w:jc w:val="both"/>
        <w:rPr>
          <w:highlight w:val="yellow"/>
          <w:lang w:eastAsia="lt-LT"/>
        </w:rPr>
      </w:pPr>
      <w:r w:rsidRPr="00274288">
        <w:rPr>
          <w:lang w:eastAsia="lt-LT"/>
        </w:rPr>
        <w:t>Klaipėdos miesto gatvių želdynuose, tarp apskaitos medžių, vyravo geros – 45 % ir vidutinės – 30 % būklės medžiai. Patenkinamos būklės buvo 22 %, o blogos – 3 % apskaitos medžių.</w:t>
      </w: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b/>
          <w:bCs/>
          <w:color w:val="000000"/>
          <w:lang w:eastAsia="en-GB"/>
        </w:rPr>
        <w:t xml:space="preserve">Želdynų ir želdinių būklės monitoringo poreikio pagrindimas. </w:t>
      </w: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Urbanizuotų teritorijų mikroklimatas, aplinkos tarša neigiamai veikia želdinius. Nualinti nepalankių aplinkos sąlygų: oro teršalų, drėgmės trūkumo, netinkamo dirvožemio, įvairių mechaninių pažaidų ir kt., augalai tampa neatsparūs ligų sukėlėjams ir kenkėjams. Didėjant mieste antropogeniniam poveikiui želdynų būklė blogėja, o šiuolaikiniai želdynams keliami reikalavimai yra jų patvarumas ir ilgaamžiškumas. Tačiau miesto medžių būklę lemia ne tik nepalankios augimo sąlygos bet ir medžio rūšies biologinės savybės – skirtingas atsparumas abiotiniams ir biotiniams veiksniams. </w:t>
      </w:r>
    </w:p>
    <w:p w:rsidR="00274288" w:rsidRPr="00274288" w:rsidRDefault="00274288" w:rsidP="00274288">
      <w:pPr>
        <w:ind w:firstLine="709"/>
        <w:jc w:val="both"/>
        <w:rPr>
          <w:rFonts w:eastAsia="Calibri"/>
          <w:color w:val="000000"/>
          <w:lang w:eastAsia="en-GB"/>
        </w:rPr>
      </w:pPr>
      <w:r w:rsidRPr="00274288">
        <w:rPr>
          <w:rFonts w:eastAsia="Calibri"/>
          <w:color w:val="000000"/>
          <w:lang w:eastAsia="en-GB"/>
        </w:rPr>
        <w:t>Želdinių monitoringas, sistemingai stebint medžių būklę, padės geriau suprasti vykstančius procesus, numatant želdynų kitimo tendencijas. Monitoringo metu surinkta informacija gali būti panaudojama priimant ūkinius ar organizacinius sprendimus, parenkant miestui tinkamas sumedėjusių augalų rūšis.</w:t>
      </w:r>
    </w:p>
    <w:p w:rsidR="00274288" w:rsidRPr="00274288" w:rsidRDefault="00274288" w:rsidP="00274288">
      <w:pPr>
        <w:autoSpaceDE w:val="0"/>
        <w:autoSpaceDN w:val="0"/>
        <w:adjustRightInd w:val="0"/>
        <w:rPr>
          <w:rFonts w:eastAsia="Calibri"/>
          <w:b/>
          <w:bCs/>
          <w:color w:val="000000"/>
          <w:sz w:val="23"/>
          <w:szCs w:val="23"/>
          <w:lang w:val="en-GB" w:eastAsia="en-GB"/>
        </w:rPr>
      </w:pPr>
    </w:p>
    <w:p w:rsidR="00274288" w:rsidRPr="00274288" w:rsidRDefault="00274288" w:rsidP="00274288">
      <w:pPr>
        <w:autoSpaceDE w:val="0"/>
        <w:autoSpaceDN w:val="0"/>
        <w:adjustRightInd w:val="0"/>
        <w:rPr>
          <w:rFonts w:eastAsia="Calibri"/>
          <w:b/>
          <w:bCs/>
          <w:color w:val="000000"/>
          <w:sz w:val="23"/>
          <w:szCs w:val="23"/>
          <w:lang w:val="en-GB" w:eastAsia="en-GB"/>
        </w:rPr>
      </w:pPr>
    </w:p>
    <w:p w:rsidR="00274288" w:rsidRPr="00274288" w:rsidRDefault="00274288" w:rsidP="00274288">
      <w:pPr>
        <w:keepNext/>
        <w:jc w:val="center"/>
        <w:outlineLvl w:val="2"/>
        <w:rPr>
          <w:rFonts w:eastAsia="Calibri"/>
          <w:b/>
          <w:bCs/>
          <w:lang w:val="x-none" w:eastAsia="x-none"/>
        </w:rPr>
      </w:pPr>
      <w:bookmarkStart w:id="87" w:name="_Toc80343229"/>
      <w:r w:rsidRPr="00274288">
        <w:rPr>
          <w:b/>
          <w:bCs/>
          <w:lang w:eastAsia="x-none"/>
        </w:rPr>
        <w:t xml:space="preserve">3.6.2 </w:t>
      </w:r>
      <w:r w:rsidRPr="00274288">
        <w:rPr>
          <w:rFonts w:eastAsia="Calibri"/>
          <w:b/>
          <w:bCs/>
          <w:lang w:val="x-none" w:eastAsia="x-none"/>
        </w:rPr>
        <w:t>Želdynų ir želdinių būklės monitoringo tikslas ir uždaviniai</w:t>
      </w:r>
      <w:bookmarkEnd w:id="87"/>
    </w:p>
    <w:p w:rsidR="00274288" w:rsidRPr="00274288" w:rsidRDefault="00274288" w:rsidP="00274288">
      <w:pPr>
        <w:autoSpaceDE w:val="0"/>
        <w:autoSpaceDN w:val="0"/>
        <w:adjustRightInd w:val="0"/>
        <w:rPr>
          <w:rFonts w:eastAsia="Calibri"/>
          <w:color w:val="000000"/>
          <w:sz w:val="23"/>
          <w:szCs w:val="23"/>
          <w:lang w:val="en-GB" w:eastAsia="en-GB"/>
        </w:rPr>
      </w:pP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Želdynų ir želdinių būklės monitoringo tikslas – įvertinti Klaipėdos miesto savivaldybės teritorijoje esančių želdynų ir želdinių būklę, siekiant nustatyti būklės kitimo tendencijas ir pagrįsti priemones, užtikrinančias želdynų ir želdinių būklės gerėjimą. </w:t>
      </w: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Pagrindiniai uždaviniai: </w:t>
      </w:r>
    </w:p>
    <w:p w:rsidR="00274288" w:rsidRPr="00274288" w:rsidRDefault="00274288" w:rsidP="00274288">
      <w:pPr>
        <w:numPr>
          <w:ilvl w:val="0"/>
          <w:numId w:val="27"/>
        </w:numPr>
        <w:autoSpaceDE w:val="0"/>
        <w:autoSpaceDN w:val="0"/>
        <w:adjustRightInd w:val="0"/>
        <w:jc w:val="both"/>
        <w:rPr>
          <w:rFonts w:eastAsia="Calibri"/>
          <w:color w:val="000000"/>
          <w:lang w:eastAsia="en-GB"/>
        </w:rPr>
      </w:pPr>
      <w:r w:rsidRPr="00274288">
        <w:rPr>
          <w:rFonts w:eastAsia="Calibri"/>
          <w:color w:val="000000"/>
          <w:lang w:eastAsia="en-GB"/>
        </w:rPr>
        <w:t xml:space="preserve">nustatyti želdynų ir želdinių būklę (dėl aplinkos taršos ir kt. antropogeninio poveikio bei grybinių ligų ir kenkėjų poveikio) skirtingo funkcinio naudojimo teritorijose; </w:t>
      </w:r>
    </w:p>
    <w:p w:rsidR="00274288" w:rsidRPr="00274288" w:rsidRDefault="00274288" w:rsidP="00274288">
      <w:pPr>
        <w:numPr>
          <w:ilvl w:val="0"/>
          <w:numId w:val="27"/>
        </w:numPr>
        <w:autoSpaceDE w:val="0"/>
        <w:autoSpaceDN w:val="0"/>
        <w:adjustRightInd w:val="0"/>
        <w:jc w:val="both"/>
        <w:rPr>
          <w:rFonts w:eastAsia="Calibri"/>
          <w:color w:val="000000"/>
          <w:lang w:eastAsia="en-GB"/>
        </w:rPr>
      </w:pPr>
      <w:r w:rsidRPr="00274288">
        <w:rPr>
          <w:rFonts w:eastAsia="Calibri"/>
          <w:color w:val="000000"/>
          <w:lang w:eastAsia="en-GB"/>
        </w:rPr>
        <w:t xml:space="preserve">išaiškinti želdynų ir želdinių būklės pablogėjimo priežastis skirtingose funkcinio naudojimo ir antropogeninio poveikio teritorijose; </w:t>
      </w:r>
    </w:p>
    <w:p w:rsidR="00274288" w:rsidRPr="00274288" w:rsidRDefault="00274288" w:rsidP="00274288">
      <w:pPr>
        <w:numPr>
          <w:ilvl w:val="0"/>
          <w:numId w:val="27"/>
        </w:numPr>
        <w:autoSpaceDE w:val="0"/>
        <w:autoSpaceDN w:val="0"/>
        <w:adjustRightInd w:val="0"/>
        <w:jc w:val="both"/>
        <w:rPr>
          <w:rFonts w:eastAsia="Calibri"/>
          <w:color w:val="000000"/>
          <w:lang w:eastAsia="en-GB"/>
        </w:rPr>
      </w:pPr>
      <w:r w:rsidRPr="00274288">
        <w:rPr>
          <w:rFonts w:eastAsia="Calibri"/>
          <w:color w:val="000000"/>
          <w:lang w:eastAsia="en-GB"/>
        </w:rPr>
        <w:t xml:space="preserve">parengti rekomendacijas Klaipėdos miesto želdynų įveisimui ir priežiūrai (nustatant urbanizuotoms teritorijoms tinkamiausias rūšis); </w:t>
      </w:r>
    </w:p>
    <w:p w:rsidR="00274288" w:rsidRPr="00274288" w:rsidRDefault="00274288" w:rsidP="00274288">
      <w:pPr>
        <w:numPr>
          <w:ilvl w:val="0"/>
          <w:numId w:val="27"/>
        </w:numPr>
        <w:autoSpaceDE w:val="0"/>
        <w:autoSpaceDN w:val="0"/>
        <w:adjustRightInd w:val="0"/>
        <w:jc w:val="both"/>
        <w:rPr>
          <w:rFonts w:eastAsia="Calibri"/>
          <w:color w:val="000000"/>
          <w:lang w:eastAsia="en-GB"/>
        </w:rPr>
      </w:pPr>
      <w:r w:rsidRPr="00274288">
        <w:rPr>
          <w:rFonts w:eastAsia="Calibri"/>
          <w:color w:val="000000"/>
          <w:lang w:eastAsia="en-GB"/>
        </w:rPr>
        <w:t xml:space="preserve">informuoti visuomenę apie želdynų ir želdinių būklę. </w:t>
      </w:r>
    </w:p>
    <w:p w:rsidR="00274288" w:rsidRPr="00274288" w:rsidRDefault="00274288" w:rsidP="00274288">
      <w:pPr>
        <w:autoSpaceDE w:val="0"/>
        <w:autoSpaceDN w:val="0"/>
        <w:adjustRightInd w:val="0"/>
        <w:jc w:val="both"/>
        <w:rPr>
          <w:rFonts w:eastAsia="Calibri"/>
          <w:color w:val="000000"/>
          <w:sz w:val="23"/>
          <w:szCs w:val="23"/>
          <w:lang w:eastAsia="en-GB"/>
        </w:rPr>
      </w:pPr>
    </w:p>
    <w:p w:rsidR="00274288" w:rsidRPr="00274288" w:rsidRDefault="00274288" w:rsidP="00274288">
      <w:pPr>
        <w:autoSpaceDE w:val="0"/>
        <w:autoSpaceDN w:val="0"/>
        <w:adjustRightInd w:val="0"/>
        <w:jc w:val="both"/>
        <w:rPr>
          <w:rFonts w:eastAsia="Calibri"/>
          <w:color w:val="000000"/>
          <w:sz w:val="23"/>
          <w:szCs w:val="23"/>
          <w:lang w:eastAsia="en-GB"/>
        </w:rPr>
      </w:pPr>
    </w:p>
    <w:p w:rsidR="00274288" w:rsidRPr="00274288" w:rsidRDefault="00274288" w:rsidP="00274288">
      <w:pPr>
        <w:keepNext/>
        <w:jc w:val="center"/>
        <w:outlineLvl w:val="2"/>
        <w:rPr>
          <w:rFonts w:eastAsia="Calibri"/>
          <w:b/>
          <w:bCs/>
          <w:lang w:val="x-none" w:eastAsia="x-none"/>
        </w:rPr>
      </w:pPr>
      <w:bookmarkStart w:id="88" w:name="_Toc80343230"/>
      <w:r w:rsidRPr="00274288">
        <w:rPr>
          <w:b/>
          <w:bCs/>
          <w:lang w:eastAsia="x-none"/>
        </w:rPr>
        <w:t xml:space="preserve">3.6.3 </w:t>
      </w:r>
      <w:r w:rsidRPr="00274288">
        <w:rPr>
          <w:rFonts w:eastAsia="Calibri"/>
          <w:b/>
          <w:bCs/>
          <w:lang w:val="x-none" w:eastAsia="x-none"/>
        </w:rPr>
        <w:t>Želdynų ir želdinių monitoringo vietų lokalizacija</w:t>
      </w:r>
      <w:bookmarkEnd w:id="88"/>
    </w:p>
    <w:p w:rsidR="00274288" w:rsidRPr="00274288" w:rsidRDefault="00274288" w:rsidP="00274288">
      <w:pPr>
        <w:autoSpaceDE w:val="0"/>
        <w:autoSpaceDN w:val="0"/>
        <w:adjustRightInd w:val="0"/>
        <w:rPr>
          <w:rFonts w:eastAsia="Calibri"/>
          <w:color w:val="000000"/>
          <w:sz w:val="23"/>
          <w:szCs w:val="23"/>
          <w:lang w:val="en-GB" w:eastAsia="en-GB"/>
        </w:rPr>
      </w:pP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Pasirenkant monitoringo taškus, siekta, kad stebėsena leistų įvertinti želdinių būklę skirtingo funkcinio naudojimo teritorijose (skirtingo tipo želdynuose), kurios būtų įtakojamos skirtingo antropogeninio poveikio. 52 lentelėje ir 30 paveiksle pateikiama monitoringo vietų lokalizacija. Vietos koordinatės tai parko, skvero ar gatvės centrinio taško koordinatės.</w:t>
      </w:r>
    </w:p>
    <w:p w:rsidR="00274288" w:rsidRPr="00274288" w:rsidRDefault="00274288" w:rsidP="00274288">
      <w:pPr>
        <w:ind w:firstLine="709"/>
        <w:jc w:val="both"/>
        <w:rPr>
          <w:rFonts w:ascii="TimesLT" w:hAnsi="TimesLT"/>
          <w:highlight w:val="yellow"/>
          <w:lang w:eastAsia="lt-LT"/>
        </w:rPr>
      </w:pPr>
    </w:p>
    <w:p w:rsidR="00274288" w:rsidRPr="00274288" w:rsidRDefault="00274288" w:rsidP="00274288">
      <w:pPr>
        <w:ind w:firstLine="709"/>
        <w:jc w:val="right"/>
        <w:rPr>
          <w:b/>
          <w:bCs/>
          <w:lang w:eastAsia="lt-LT"/>
        </w:rPr>
      </w:pPr>
      <w:r w:rsidRPr="00274288">
        <w:rPr>
          <w:b/>
          <w:bCs/>
          <w:lang w:eastAsia="lt-LT"/>
        </w:rPr>
        <w:t xml:space="preserve">52 lentelė. </w:t>
      </w:r>
    </w:p>
    <w:p w:rsidR="00274288" w:rsidRPr="00274288" w:rsidRDefault="00274288" w:rsidP="00274288">
      <w:pPr>
        <w:spacing w:before="120" w:after="120"/>
        <w:jc w:val="center"/>
        <w:rPr>
          <w:highlight w:val="yellow"/>
          <w:lang w:eastAsia="lt-LT"/>
        </w:rPr>
      </w:pPr>
      <w:r w:rsidRPr="00274288">
        <w:rPr>
          <w:lang w:eastAsia="lt-LT"/>
        </w:rPr>
        <w:t>Želdynų ir želdinių monitoringo vietų lokalizacija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3285"/>
        <w:gridCol w:w="3285"/>
      </w:tblGrid>
      <w:tr w:rsidR="00274288" w:rsidRPr="00274288" w:rsidTr="00274288">
        <w:trPr>
          <w:tblHeader/>
          <w:jc w:val="center"/>
        </w:trPr>
        <w:tc>
          <w:tcPr>
            <w:tcW w:w="9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b/>
                <w:bCs/>
                <w:color w:val="000000"/>
                <w:sz w:val="22"/>
                <w:szCs w:val="22"/>
              </w:rPr>
              <w:t xml:space="preserve">ID*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b/>
                <w:bCs/>
                <w:color w:val="000000"/>
                <w:sz w:val="22"/>
                <w:szCs w:val="22"/>
              </w:rPr>
              <w:t xml:space="preserve">Tyrimų vieta/objektai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b/>
                <w:bCs/>
                <w:color w:val="000000"/>
                <w:sz w:val="22"/>
                <w:szCs w:val="22"/>
              </w:rPr>
              <w:t xml:space="preserve">Koordinatės LKS-94 </w:t>
            </w:r>
          </w:p>
        </w:tc>
      </w:tr>
      <w:tr w:rsidR="00274288" w:rsidRPr="00274288" w:rsidTr="00274288">
        <w:trPr>
          <w:jc w:val="center"/>
        </w:trPr>
        <w:tc>
          <w:tcPr>
            <w:tcW w:w="7529" w:type="dxa"/>
            <w:gridSpan w:val="3"/>
            <w:shd w:val="clear" w:color="auto" w:fill="auto"/>
          </w:tcPr>
          <w:p w:rsidR="00274288" w:rsidRPr="00274288" w:rsidRDefault="00274288" w:rsidP="00274288">
            <w:pPr>
              <w:jc w:val="center"/>
              <w:rPr>
                <w:sz w:val="22"/>
                <w:szCs w:val="22"/>
                <w:highlight w:val="yellow"/>
                <w:lang w:eastAsia="lt-LT"/>
              </w:rPr>
            </w:pPr>
            <w:r w:rsidRPr="00274288">
              <w:rPr>
                <w:sz w:val="22"/>
                <w:szCs w:val="22"/>
                <w:lang w:eastAsia="lt-LT"/>
              </w:rPr>
              <w:t>Parkai, skverai</w:t>
            </w:r>
          </w:p>
        </w:tc>
      </w:tr>
      <w:tr w:rsidR="00274288" w:rsidRPr="00274288" w:rsidTr="00274288">
        <w:trPr>
          <w:jc w:val="center"/>
        </w:trPr>
        <w:tc>
          <w:tcPr>
            <w:tcW w:w="9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1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Treko parkas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319983, 6181347 </w:t>
            </w:r>
          </w:p>
        </w:tc>
      </w:tr>
      <w:tr w:rsidR="00274288" w:rsidRPr="00274288" w:rsidTr="00274288">
        <w:trPr>
          <w:jc w:val="center"/>
        </w:trPr>
        <w:tc>
          <w:tcPr>
            <w:tcW w:w="9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2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Skulptūrų parkas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320351, 6179574 </w:t>
            </w:r>
          </w:p>
        </w:tc>
      </w:tr>
      <w:tr w:rsidR="00274288" w:rsidRPr="00274288" w:rsidTr="00274288">
        <w:trPr>
          <w:jc w:val="center"/>
        </w:trPr>
        <w:tc>
          <w:tcPr>
            <w:tcW w:w="9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3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Danės skveras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320118, 6178927 </w:t>
            </w:r>
          </w:p>
        </w:tc>
      </w:tr>
      <w:tr w:rsidR="00274288" w:rsidRPr="00274288" w:rsidTr="00274288">
        <w:trPr>
          <w:jc w:val="center"/>
        </w:trPr>
        <w:tc>
          <w:tcPr>
            <w:tcW w:w="9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4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Dešiniosios Danės upės krantinės tarp Pilies ir Biržos tiltų (Žvejo paminklo) skveras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319776, 6178775 </w:t>
            </w:r>
          </w:p>
        </w:tc>
      </w:tr>
      <w:tr w:rsidR="00274288" w:rsidRPr="00274288" w:rsidTr="00274288">
        <w:trPr>
          <w:jc w:val="center"/>
        </w:trPr>
        <w:tc>
          <w:tcPr>
            <w:tcW w:w="9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5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Karlskronos skveras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319665, 6178609 </w:t>
            </w:r>
          </w:p>
        </w:tc>
      </w:tr>
      <w:tr w:rsidR="00274288" w:rsidRPr="00274288" w:rsidTr="00274288">
        <w:trPr>
          <w:jc w:val="center"/>
        </w:trPr>
        <w:tc>
          <w:tcPr>
            <w:tcW w:w="9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6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Storosios liepos skveras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320027, 6177713 </w:t>
            </w:r>
          </w:p>
        </w:tc>
      </w:tr>
      <w:tr w:rsidR="00274288" w:rsidRPr="00274288" w:rsidTr="00274288">
        <w:trPr>
          <w:jc w:val="center"/>
        </w:trPr>
        <w:tc>
          <w:tcPr>
            <w:tcW w:w="9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7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Malūno parkas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321087, 6178445 </w:t>
            </w:r>
          </w:p>
        </w:tc>
      </w:tr>
      <w:tr w:rsidR="00274288" w:rsidRPr="00274288" w:rsidTr="00274288">
        <w:trPr>
          <w:jc w:val="center"/>
        </w:trPr>
        <w:tc>
          <w:tcPr>
            <w:tcW w:w="9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8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Ąžuolų giraitės parkas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321262, 6177447 </w:t>
            </w:r>
          </w:p>
        </w:tc>
      </w:tr>
      <w:tr w:rsidR="00274288" w:rsidRPr="00274288" w:rsidTr="00274288">
        <w:trPr>
          <w:jc w:val="center"/>
        </w:trPr>
        <w:tc>
          <w:tcPr>
            <w:tcW w:w="9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9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Draugystės parkas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322707, 6175214 </w:t>
            </w:r>
          </w:p>
        </w:tc>
      </w:tr>
      <w:tr w:rsidR="00274288" w:rsidRPr="00274288" w:rsidTr="00274288">
        <w:trPr>
          <w:jc w:val="center"/>
        </w:trPr>
        <w:tc>
          <w:tcPr>
            <w:tcW w:w="9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10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Debreceno skveras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322354, 6175806 </w:t>
            </w:r>
          </w:p>
        </w:tc>
      </w:tr>
      <w:tr w:rsidR="00274288" w:rsidRPr="00274288" w:rsidTr="00274288">
        <w:trPr>
          <w:jc w:val="center"/>
        </w:trPr>
        <w:tc>
          <w:tcPr>
            <w:tcW w:w="9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11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Parkas tarp Statybininkų pr. ir Smiltelės g.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322839, 6174449 </w:t>
            </w:r>
          </w:p>
        </w:tc>
      </w:tr>
      <w:tr w:rsidR="00274288" w:rsidRPr="00274288" w:rsidTr="00274288">
        <w:trPr>
          <w:jc w:val="center"/>
        </w:trPr>
        <w:tc>
          <w:tcPr>
            <w:tcW w:w="7529" w:type="dxa"/>
            <w:gridSpan w:val="3"/>
            <w:shd w:val="clear" w:color="auto" w:fill="auto"/>
          </w:tcPr>
          <w:p w:rsidR="00274288" w:rsidRPr="00274288" w:rsidRDefault="00274288" w:rsidP="00274288">
            <w:pPr>
              <w:jc w:val="center"/>
              <w:rPr>
                <w:sz w:val="22"/>
                <w:szCs w:val="22"/>
                <w:highlight w:val="yellow"/>
                <w:lang w:eastAsia="lt-LT"/>
              </w:rPr>
            </w:pPr>
            <w:r w:rsidRPr="00274288">
              <w:rPr>
                <w:sz w:val="22"/>
                <w:szCs w:val="22"/>
                <w:lang w:eastAsia="lt-LT"/>
              </w:rPr>
              <w:t>Apsauginiai (gatvių) želdiniai</w:t>
            </w:r>
          </w:p>
        </w:tc>
      </w:tr>
      <w:tr w:rsidR="00274288" w:rsidRPr="00274288" w:rsidTr="00274288">
        <w:trPr>
          <w:jc w:val="center"/>
        </w:trPr>
        <w:tc>
          <w:tcPr>
            <w:tcW w:w="9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12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S. Daukanto g.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319908, 6179517 </w:t>
            </w:r>
          </w:p>
        </w:tc>
      </w:tr>
      <w:tr w:rsidR="00274288" w:rsidRPr="00274288" w:rsidTr="00274288">
        <w:trPr>
          <w:jc w:val="center"/>
        </w:trPr>
        <w:tc>
          <w:tcPr>
            <w:tcW w:w="9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13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Atkarpa nuo Danės g. iki sankirtos su Lietuvininkų a. (Atgimimo a., Herkaus Manto g.)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319567, 6179600 </w:t>
            </w:r>
          </w:p>
        </w:tc>
      </w:tr>
      <w:tr w:rsidR="00274288" w:rsidRPr="00274288" w:rsidTr="00274288">
        <w:trPr>
          <w:jc w:val="center"/>
        </w:trPr>
        <w:tc>
          <w:tcPr>
            <w:tcW w:w="9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14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Liepų g. iki sankirtos su Trilapio g.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320237, 6179183 </w:t>
            </w:r>
          </w:p>
        </w:tc>
      </w:tr>
      <w:tr w:rsidR="00274288" w:rsidRPr="00274288" w:rsidTr="00274288">
        <w:trPr>
          <w:jc w:val="center"/>
        </w:trPr>
        <w:tc>
          <w:tcPr>
            <w:tcW w:w="9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15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S. Neries g.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319979, 6179740 </w:t>
            </w:r>
          </w:p>
        </w:tc>
      </w:tr>
      <w:tr w:rsidR="00274288" w:rsidRPr="00274288" w:rsidTr="00274288">
        <w:trPr>
          <w:jc w:val="center"/>
        </w:trPr>
        <w:tc>
          <w:tcPr>
            <w:tcW w:w="9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16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Kretingos g. (atkarpa nuo geležinkelio iki Šiaurės pr.)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319830, 6180535 </w:t>
            </w:r>
          </w:p>
        </w:tc>
      </w:tr>
      <w:tr w:rsidR="00274288" w:rsidRPr="00274288" w:rsidTr="00274288">
        <w:trPr>
          <w:jc w:val="center"/>
        </w:trPr>
        <w:tc>
          <w:tcPr>
            <w:tcW w:w="9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17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Pilies g.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319819, 6178307 </w:t>
            </w:r>
          </w:p>
        </w:tc>
      </w:tr>
      <w:tr w:rsidR="00274288" w:rsidRPr="00274288" w:rsidTr="00274288">
        <w:trPr>
          <w:jc w:val="center"/>
        </w:trPr>
        <w:tc>
          <w:tcPr>
            <w:tcW w:w="9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18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Birutės g.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320311, 6177641 </w:t>
            </w:r>
          </w:p>
        </w:tc>
      </w:tr>
      <w:tr w:rsidR="00274288" w:rsidRPr="00274288" w:rsidTr="00274288">
        <w:trPr>
          <w:jc w:val="center"/>
        </w:trPr>
        <w:tc>
          <w:tcPr>
            <w:tcW w:w="9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19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Baltijos pr. (atkarpa nuo Šilutės pl. žiedo iki Taikos pr. žiedo)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322002, 6176389 </w:t>
            </w:r>
          </w:p>
        </w:tc>
      </w:tr>
      <w:tr w:rsidR="00274288" w:rsidRPr="00274288" w:rsidTr="00274288">
        <w:trPr>
          <w:jc w:val="center"/>
        </w:trPr>
        <w:tc>
          <w:tcPr>
            <w:tcW w:w="9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20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Taikos pr. ( atkarpa nuo Baltijos pr. iki Smiltelės g.)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321907, 6174817 </w:t>
            </w:r>
          </w:p>
        </w:tc>
      </w:tr>
      <w:tr w:rsidR="00274288" w:rsidRPr="00274288" w:rsidTr="00274288">
        <w:trPr>
          <w:jc w:val="center"/>
        </w:trPr>
        <w:tc>
          <w:tcPr>
            <w:tcW w:w="9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21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Reikjaviko g.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322321, 6174148 </w:t>
            </w:r>
          </w:p>
        </w:tc>
      </w:tr>
      <w:tr w:rsidR="00274288" w:rsidRPr="00274288" w:rsidTr="00274288">
        <w:trPr>
          <w:jc w:val="center"/>
        </w:trPr>
        <w:tc>
          <w:tcPr>
            <w:tcW w:w="7529" w:type="dxa"/>
            <w:gridSpan w:val="3"/>
            <w:shd w:val="clear" w:color="auto" w:fill="auto"/>
          </w:tcPr>
          <w:p w:rsidR="00274288" w:rsidRPr="00274288" w:rsidRDefault="00274288" w:rsidP="00274288">
            <w:pPr>
              <w:jc w:val="center"/>
              <w:rPr>
                <w:sz w:val="22"/>
                <w:szCs w:val="22"/>
                <w:highlight w:val="yellow"/>
                <w:lang w:eastAsia="lt-LT"/>
              </w:rPr>
            </w:pPr>
            <w:r w:rsidRPr="00274288">
              <w:rPr>
                <w:sz w:val="22"/>
                <w:szCs w:val="22"/>
                <w:lang w:eastAsia="lt-LT"/>
              </w:rPr>
              <w:t>Saugomi medžiai</w:t>
            </w:r>
          </w:p>
        </w:tc>
      </w:tr>
      <w:tr w:rsidR="00274288" w:rsidRPr="00274288" w:rsidTr="00274288">
        <w:trPr>
          <w:jc w:val="center"/>
        </w:trPr>
        <w:tc>
          <w:tcPr>
            <w:tcW w:w="9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22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Paupio ąžuolas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322333, 6180073 </w:t>
            </w:r>
          </w:p>
        </w:tc>
      </w:tr>
      <w:tr w:rsidR="00274288" w:rsidRPr="00274288" w:rsidTr="00274288">
        <w:trPr>
          <w:jc w:val="center"/>
        </w:trPr>
        <w:tc>
          <w:tcPr>
            <w:tcW w:w="9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23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Plačiašakis ąžuolas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319485, 6179720 </w:t>
            </w:r>
          </w:p>
        </w:tc>
      </w:tr>
      <w:tr w:rsidR="00274288" w:rsidRPr="00274288" w:rsidTr="00274288">
        <w:trPr>
          <w:jc w:val="center"/>
        </w:trPr>
        <w:tc>
          <w:tcPr>
            <w:tcW w:w="9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24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Skvero ąžuolas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319512, 6179354 </w:t>
            </w:r>
          </w:p>
        </w:tc>
      </w:tr>
      <w:tr w:rsidR="00274288" w:rsidRPr="00274288" w:rsidTr="00274288">
        <w:trPr>
          <w:jc w:val="center"/>
        </w:trPr>
        <w:tc>
          <w:tcPr>
            <w:tcW w:w="9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25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Bibliotekos ąžuolas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319534, 6179530 </w:t>
            </w:r>
          </w:p>
        </w:tc>
      </w:tr>
      <w:tr w:rsidR="00274288" w:rsidRPr="00274288" w:rsidTr="00274288">
        <w:trPr>
          <w:jc w:val="center"/>
        </w:trPr>
        <w:tc>
          <w:tcPr>
            <w:tcW w:w="9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26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Storasis uosis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322333, 6180073 </w:t>
            </w:r>
          </w:p>
        </w:tc>
      </w:tr>
    </w:tbl>
    <w:p w:rsidR="00274288" w:rsidRPr="00274288" w:rsidRDefault="00274288" w:rsidP="00274288">
      <w:pPr>
        <w:rPr>
          <w:rFonts w:ascii="TimesLT" w:hAnsi="TimesLT"/>
          <w:szCs w:val="20"/>
          <w:highlight w:val="yellow"/>
          <w:lang w:eastAsia="lt-LT"/>
        </w:rPr>
      </w:pPr>
    </w:p>
    <w:p w:rsidR="00274288" w:rsidRPr="00274288" w:rsidRDefault="00274288" w:rsidP="00274288">
      <w:pPr>
        <w:rPr>
          <w:rFonts w:ascii="TimesLT" w:hAnsi="TimesLT"/>
          <w:szCs w:val="20"/>
          <w:highlight w:val="yellow"/>
          <w:lang w:eastAsia="lt-LT"/>
        </w:rPr>
      </w:pPr>
    </w:p>
    <w:p w:rsidR="00274288" w:rsidRPr="00274288" w:rsidRDefault="00274288" w:rsidP="00274288">
      <w:pPr>
        <w:rPr>
          <w:rFonts w:ascii="TimesLT" w:hAnsi="TimesLT"/>
          <w:szCs w:val="20"/>
          <w:highlight w:val="yellow"/>
          <w:lang w:eastAsia="lt-LT"/>
        </w:rPr>
      </w:pPr>
    </w:p>
    <w:p w:rsidR="00274288" w:rsidRPr="00274288" w:rsidRDefault="00274288" w:rsidP="00274288">
      <w:pPr>
        <w:rPr>
          <w:rFonts w:ascii="TimesLT" w:hAnsi="TimesLT"/>
          <w:szCs w:val="20"/>
          <w:highlight w:val="yellow"/>
          <w:lang w:eastAsia="lt-LT"/>
        </w:rPr>
      </w:pPr>
      <w:r w:rsidRPr="00274288">
        <w:rPr>
          <w:rFonts w:ascii="TimesLT" w:hAnsi="TimesLT"/>
          <w:noProof/>
          <w:szCs w:val="20"/>
          <w:lang w:eastAsia="lt-LT"/>
        </w:rPr>
        <w:drawing>
          <wp:inline distT="0" distB="0" distL="0" distR="0" wp14:anchorId="726CE2D1" wp14:editId="564669CE">
            <wp:extent cx="6115050" cy="8620125"/>
            <wp:effectExtent l="0" t="0" r="0" b="9525"/>
            <wp:docPr id="22" name="Paveikslėlis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115050" cy="8620125"/>
                    </a:xfrm>
                    <a:prstGeom prst="rect">
                      <a:avLst/>
                    </a:prstGeom>
                    <a:noFill/>
                    <a:ln>
                      <a:noFill/>
                    </a:ln>
                  </pic:spPr>
                </pic:pic>
              </a:graphicData>
            </a:graphic>
          </wp:inline>
        </w:drawing>
      </w:r>
    </w:p>
    <w:p w:rsidR="00274288" w:rsidRPr="00274288" w:rsidRDefault="00274288" w:rsidP="00274288">
      <w:pPr>
        <w:jc w:val="center"/>
        <w:rPr>
          <w:highlight w:val="yellow"/>
          <w:lang w:eastAsia="lt-LT"/>
        </w:rPr>
      </w:pPr>
      <w:r w:rsidRPr="00274288">
        <w:rPr>
          <w:b/>
          <w:bCs/>
          <w:lang w:eastAsia="lt-LT"/>
        </w:rPr>
        <w:t xml:space="preserve">30 pav. </w:t>
      </w:r>
      <w:r w:rsidRPr="00274288">
        <w:rPr>
          <w:lang w:eastAsia="lt-LT"/>
        </w:rPr>
        <w:t>Želdinių monitoringo tyrimo vietos</w:t>
      </w:r>
    </w:p>
    <w:p w:rsidR="00274288" w:rsidRPr="00274288" w:rsidRDefault="00274288" w:rsidP="00274288">
      <w:pPr>
        <w:rPr>
          <w:rFonts w:ascii="TimesLT" w:hAnsi="TimesLT"/>
          <w:szCs w:val="20"/>
          <w:highlight w:val="yellow"/>
          <w:lang w:eastAsia="lt-LT"/>
        </w:rPr>
      </w:pPr>
    </w:p>
    <w:p w:rsidR="00274288" w:rsidRPr="00274288" w:rsidRDefault="00274288" w:rsidP="00274288">
      <w:pPr>
        <w:keepNext/>
        <w:jc w:val="center"/>
        <w:outlineLvl w:val="2"/>
        <w:rPr>
          <w:rFonts w:eastAsia="Calibri"/>
          <w:b/>
          <w:bCs/>
          <w:lang w:val="x-none" w:eastAsia="x-none"/>
        </w:rPr>
      </w:pPr>
      <w:bookmarkStart w:id="89" w:name="_Toc80343231"/>
      <w:r w:rsidRPr="00274288">
        <w:rPr>
          <w:b/>
          <w:bCs/>
          <w:lang w:eastAsia="x-none"/>
        </w:rPr>
        <w:t xml:space="preserve">3.6.4 </w:t>
      </w:r>
      <w:r w:rsidRPr="00274288">
        <w:rPr>
          <w:rFonts w:eastAsia="Calibri"/>
          <w:b/>
          <w:bCs/>
          <w:lang w:val="x-none" w:eastAsia="x-none"/>
        </w:rPr>
        <w:t>Želdynų ir želdinių būklės stebimi parametrai, periodiškumas ir stebėjimo metodai</w:t>
      </w:r>
      <w:bookmarkEnd w:id="89"/>
    </w:p>
    <w:p w:rsidR="00274288" w:rsidRPr="00274288" w:rsidRDefault="00274288" w:rsidP="00274288">
      <w:pPr>
        <w:autoSpaceDE w:val="0"/>
        <w:autoSpaceDN w:val="0"/>
        <w:adjustRightInd w:val="0"/>
        <w:rPr>
          <w:rFonts w:eastAsia="Calibri"/>
          <w:color w:val="000000"/>
          <w:sz w:val="23"/>
          <w:szCs w:val="23"/>
          <w:lang w:eastAsia="en-GB"/>
        </w:rPr>
      </w:pP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Želdynų būklės vertinimo metodika pateikta Želdynų ir želdinių būklės stebėsenos programoje (patvirtinta LR aplinkos ministro 2008-01-14 d. įsakymu Nr. D1-31) bei miškininkystėje naudojamose metodikose (Brukas, 1988; Vaičys ir kt., 1989),</w:t>
      </w:r>
      <w:r w:rsidRPr="00274288">
        <w:rPr>
          <w:rFonts w:ascii="TimesLT" w:hAnsi="TimesLT"/>
          <w:b/>
          <w:bCs/>
          <w:caps/>
          <w:color w:val="000000"/>
          <w:szCs w:val="20"/>
          <w:lang w:eastAsia="lt-LT"/>
        </w:rPr>
        <w:t xml:space="preserve"> </w:t>
      </w:r>
      <w:r w:rsidRPr="00274288">
        <w:rPr>
          <w:rFonts w:eastAsia="Calibri"/>
          <w:color w:val="000000"/>
          <w:lang w:eastAsia="en-GB"/>
        </w:rPr>
        <w:t>Želdynų ir želdinių inventorizavimo ir apskaitos taisyklėse (patvirtinta</w:t>
      </w:r>
      <w:r w:rsidRPr="00274288">
        <w:rPr>
          <w:rFonts w:ascii="TimesLT" w:hAnsi="TimesLT"/>
          <w:color w:val="000000"/>
          <w:szCs w:val="20"/>
          <w:lang w:eastAsia="lt-LT"/>
        </w:rPr>
        <w:t xml:space="preserve"> </w:t>
      </w:r>
      <w:r w:rsidRPr="00274288">
        <w:rPr>
          <w:rFonts w:eastAsia="Calibri"/>
          <w:color w:val="000000"/>
          <w:lang w:eastAsia="en-GB"/>
        </w:rPr>
        <w:t xml:space="preserve">Lietuvos Respublikos aplinkos ministro 2008 m. sausio 8 d. įsakymu Nr. D1-5). </w:t>
      </w: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Želdynų monitoringo darbai pradedami tyrimo vietoje įvertinus želdynų ir želdinių rūšinę sudėtį. </w:t>
      </w: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Vertinant parkų želdynų būklę pastovūs tyrimų bareliai, kuriuose bus apskaitos medžiai, parenkami skirtingose parko dalyse (siekiant įvertinti galimai skirtingą aplinkos poveikį): parko centrinėje, šiaurinėje, pietinėje, rytinėje ir vakarinėje dalyse. Jei parkas ribojamas gatvių – tyrimo bareliai išdėstomi prie gatvių. Apskaitomi medžiai bareliuose turi būti atrenkami taip, kad kiekvienos rūšies bendroje sumoje būtų ne mažiau 20 vienetų. Tačiau apskaitos medžių skaičius priklausomai nuo medžių gausos želdyne gali būti ir mažesnis, tokiu atveju į apskaitą turi būti įtraukiami visi tos pačios rūšies medžiai. </w:t>
      </w: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Apsauginiuose gatvės želdynuose gali būti vertinami visi arba kas antras individas, tačiau tiriamojoje atkarpoje tos pačios rūšies apskaitos medžių turi būti ne mažiau 20 vienetų. </w:t>
      </w:r>
    </w:p>
    <w:p w:rsidR="00274288" w:rsidRPr="00274288" w:rsidRDefault="00274288" w:rsidP="00274288">
      <w:pPr>
        <w:ind w:firstLine="709"/>
        <w:jc w:val="both"/>
        <w:rPr>
          <w:rFonts w:eastAsia="Calibri"/>
          <w:color w:val="000000"/>
          <w:lang w:eastAsia="en-GB"/>
        </w:rPr>
      </w:pPr>
      <w:r w:rsidRPr="00274288">
        <w:rPr>
          <w:rFonts w:eastAsia="Calibri"/>
          <w:color w:val="000000"/>
          <w:lang w:eastAsia="en-GB"/>
        </w:rPr>
        <w:t>Tyrimo vietose vertinamų parametrų rodikliai pateikiami 53 lentelėje.</w:t>
      </w:r>
    </w:p>
    <w:p w:rsidR="00274288" w:rsidRPr="00274288" w:rsidRDefault="00274288" w:rsidP="00274288">
      <w:pPr>
        <w:ind w:firstLine="709"/>
        <w:jc w:val="both"/>
        <w:rPr>
          <w:rFonts w:eastAsia="Calibri"/>
          <w:color w:val="000000"/>
          <w:lang w:eastAsia="en-GB"/>
        </w:rPr>
      </w:pPr>
    </w:p>
    <w:p w:rsidR="00274288" w:rsidRPr="00274288" w:rsidRDefault="00274288" w:rsidP="00274288">
      <w:pPr>
        <w:ind w:firstLine="709"/>
        <w:jc w:val="right"/>
        <w:rPr>
          <w:rFonts w:eastAsia="Calibri"/>
          <w:color w:val="000000"/>
          <w:lang w:eastAsia="en-GB"/>
        </w:rPr>
      </w:pPr>
      <w:r w:rsidRPr="00274288">
        <w:rPr>
          <w:rFonts w:eastAsia="Calibri"/>
          <w:b/>
          <w:color w:val="000000"/>
          <w:lang w:eastAsia="en-GB"/>
        </w:rPr>
        <w:t>53 lentelė</w:t>
      </w:r>
      <w:r w:rsidRPr="00274288">
        <w:rPr>
          <w:rFonts w:eastAsia="Calibri"/>
          <w:color w:val="000000"/>
          <w:lang w:eastAsia="en-GB"/>
        </w:rPr>
        <w:t>.</w:t>
      </w:r>
    </w:p>
    <w:p w:rsidR="00274288" w:rsidRPr="00274288" w:rsidRDefault="00274288" w:rsidP="00274288">
      <w:pPr>
        <w:spacing w:before="120" w:after="120"/>
        <w:jc w:val="center"/>
        <w:rPr>
          <w:rFonts w:eastAsia="Calibri"/>
          <w:color w:val="000000"/>
          <w:lang w:eastAsia="en-GB"/>
        </w:rPr>
      </w:pPr>
      <w:r w:rsidRPr="00274288">
        <w:rPr>
          <w:szCs w:val="20"/>
          <w:lang w:eastAsia="lt-LT"/>
        </w:rPr>
        <w:t>Želdinių monitoringo parametrai ir rodikliai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2463"/>
        <w:gridCol w:w="2464"/>
        <w:gridCol w:w="2464"/>
      </w:tblGrid>
      <w:tr w:rsidR="00274288" w:rsidRPr="00274288" w:rsidTr="00274288">
        <w:trPr>
          <w:tblHeader/>
          <w:jc w:val="center"/>
        </w:trPr>
        <w:tc>
          <w:tcPr>
            <w:tcW w:w="675"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Eil.</w:t>
            </w:r>
          </w:p>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Nr.</w:t>
            </w:r>
          </w:p>
        </w:tc>
        <w:tc>
          <w:tcPr>
            <w:tcW w:w="2463"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Parametras</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Rodiklis</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Periodiškumas</w:t>
            </w:r>
          </w:p>
        </w:tc>
      </w:tr>
      <w:tr w:rsidR="00274288" w:rsidRPr="00274288" w:rsidTr="00274288">
        <w:trPr>
          <w:jc w:val="center"/>
        </w:trPr>
        <w:tc>
          <w:tcPr>
            <w:tcW w:w="675" w:type="dxa"/>
            <w:shd w:val="clear" w:color="auto" w:fill="auto"/>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w:t>
            </w:r>
          </w:p>
        </w:tc>
        <w:tc>
          <w:tcPr>
            <w:tcW w:w="2463"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Lajos būklė </w:t>
            </w:r>
          </w:p>
        </w:tc>
        <w:tc>
          <w:tcPr>
            <w:tcW w:w="2464"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išretėjimas, asimetriškumas, lapų ar spyglių sumažėjimas </w:t>
            </w:r>
          </w:p>
        </w:tc>
        <w:tc>
          <w:tcPr>
            <w:tcW w:w="2464" w:type="dxa"/>
            <w:vMerge w:val="restart"/>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Vieną kartą vegetacijos sezono metu.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Per monitoringo laikotarpį tyrimai vykdomi vieną kartą (2025 m.). </w:t>
            </w:r>
          </w:p>
        </w:tc>
      </w:tr>
      <w:tr w:rsidR="00274288" w:rsidRPr="00274288" w:rsidTr="00274288">
        <w:trPr>
          <w:jc w:val="center"/>
        </w:trPr>
        <w:tc>
          <w:tcPr>
            <w:tcW w:w="675" w:type="dxa"/>
            <w:shd w:val="clear" w:color="auto" w:fill="auto"/>
          </w:tcPr>
          <w:p w:rsidR="00274288" w:rsidRPr="00274288" w:rsidRDefault="00274288" w:rsidP="00274288">
            <w:pPr>
              <w:jc w:val="center"/>
              <w:rPr>
                <w:rFonts w:eastAsia="Calibri"/>
                <w:color w:val="000000"/>
                <w:sz w:val="22"/>
                <w:szCs w:val="22"/>
                <w:lang w:val="en-GB" w:eastAsia="en-GB"/>
              </w:rPr>
            </w:pPr>
            <w:r w:rsidRPr="00274288">
              <w:rPr>
                <w:rFonts w:eastAsia="Calibri"/>
                <w:color w:val="000000"/>
                <w:sz w:val="22"/>
                <w:szCs w:val="22"/>
                <w:lang w:val="en-GB" w:eastAsia="en-GB"/>
              </w:rPr>
              <w:t>2</w:t>
            </w:r>
          </w:p>
        </w:tc>
        <w:tc>
          <w:tcPr>
            <w:tcW w:w="2463"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Lapijos, spyglių būklė </w:t>
            </w:r>
          </w:p>
        </w:tc>
        <w:tc>
          <w:tcPr>
            <w:tcW w:w="2464"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defoliacijos, dechromacijos laipsnis, nekrozės laipsnis grybinių ligų ir kenkėjų pažeidimo laipsnis </w:t>
            </w:r>
          </w:p>
        </w:tc>
        <w:tc>
          <w:tcPr>
            <w:tcW w:w="2464" w:type="dxa"/>
            <w:vMerge/>
            <w:shd w:val="clear" w:color="auto" w:fill="auto"/>
          </w:tcPr>
          <w:p w:rsidR="00274288" w:rsidRPr="00274288" w:rsidRDefault="00274288" w:rsidP="00274288">
            <w:pPr>
              <w:jc w:val="both"/>
              <w:rPr>
                <w:rFonts w:eastAsia="Calibri"/>
                <w:color w:val="000000"/>
                <w:sz w:val="22"/>
                <w:szCs w:val="22"/>
                <w:lang w:eastAsia="en-GB"/>
              </w:rPr>
            </w:pPr>
          </w:p>
        </w:tc>
      </w:tr>
      <w:tr w:rsidR="00274288" w:rsidRPr="00274288" w:rsidTr="00274288">
        <w:trPr>
          <w:jc w:val="center"/>
        </w:trPr>
        <w:tc>
          <w:tcPr>
            <w:tcW w:w="675" w:type="dxa"/>
            <w:vMerge w:val="restart"/>
            <w:shd w:val="clear" w:color="auto" w:fill="auto"/>
          </w:tcPr>
          <w:p w:rsidR="00274288" w:rsidRPr="00274288" w:rsidRDefault="00274288" w:rsidP="00274288">
            <w:pPr>
              <w:jc w:val="center"/>
              <w:rPr>
                <w:rFonts w:eastAsia="Calibri"/>
                <w:color w:val="000000"/>
                <w:sz w:val="22"/>
                <w:szCs w:val="22"/>
                <w:lang w:val="en-GB" w:eastAsia="en-GB"/>
              </w:rPr>
            </w:pPr>
            <w:r w:rsidRPr="00274288">
              <w:rPr>
                <w:rFonts w:eastAsia="Calibri"/>
                <w:color w:val="000000"/>
                <w:sz w:val="22"/>
                <w:szCs w:val="22"/>
                <w:lang w:val="en-GB" w:eastAsia="en-GB"/>
              </w:rPr>
              <w:t>3</w:t>
            </w:r>
          </w:p>
        </w:tc>
        <w:tc>
          <w:tcPr>
            <w:tcW w:w="2463" w:type="dxa"/>
            <w:vMerge w:val="restart"/>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Kamieno būklė </w:t>
            </w:r>
          </w:p>
        </w:tc>
        <w:tc>
          <w:tcPr>
            <w:tcW w:w="2464"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dalinis kamieno išdžiūvimas </w:t>
            </w:r>
          </w:p>
        </w:tc>
        <w:tc>
          <w:tcPr>
            <w:tcW w:w="2464" w:type="dxa"/>
            <w:vMerge/>
            <w:shd w:val="clear" w:color="auto" w:fill="auto"/>
          </w:tcPr>
          <w:p w:rsidR="00274288" w:rsidRPr="00274288" w:rsidRDefault="00274288" w:rsidP="00274288">
            <w:pPr>
              <w:jc w:val="both"/>
              <w:rPr>
                <w:rFonts w:eastAsia="Calibri"/>
                <w:color w:val="000000"/>
                <w:sz w:val="22"/>
                <w:szCs w:val="22"/>
                <w:lang w:val="en-GB" w:eastAsia="en-GB"/>
              </w:rPr>
            </w:pPr>
          </w:p>
        </w:tc>
      </w:tr>
      <w:tr w:rsidR="00274288" w:rsidRPr="00274288" w:rsidTr="00274288">
        <w:trPr>
          <w:jc w:val="center"/>
        </w:trPr>
        <w:tc>
          <w:tcPr>
            <w:tcW w:w="675" w:type="dxa"/>
            <w:vMerge/>
            <w:shd w:val="clear" w:color="auto" w:fill="auto"/>
          </w:tcPr>
          <w:p w:rsidR="00274288" w:rsidRPr="00274288" w:rsidRDefault="00274288" w:rsidP="00274288">
            <w:pPr>
              <w:jc w:val="center"/>
              <w:rPr>
                <w:rFonts w:eastAsia="Calibri"/>
                <w:color w:val="000000"/>
                <w:sz w:val="22"/>
                <w:szCs w:val="22"/>
                <w:lang w:val="en-GB" w:eastAsia="en-GB"/>
              </w:rPr>
            </w:pPr>
          </w:p>
        </w:tc>
        <w:tc>
          <w:tcPr>
            <w:tcW w:w="2463" w:type="dxa"/>
            <w:vMerge/>
            <w:shd w:val="clear" w:color="auto" w:fill="auto"/>
          </w:tcPr>
          <w:p w:rsidR="00274288" w:rsidRPr="00274288" w:rsidRDefault="00274288" w:rsidP="00274288">
            <w:pPr>
              <w:jc w:val="both"/>
              <w:rPr>
                <w:rFonts w:eastAsia="Calibri"/>
                <w:color w:val="000000"/>
                <w:sz w:val="22"/>
                <w:szCs w:val="22"/>
                <w:lang w:val="en-GB" w:eastAsia="en-GB"/>
              </w:rPr>
            </w:pPr>
          </w:p>
        </w:tc>
        <w:tc>
          <w:tcPr>
            <w:tcW w:w="2464"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paprastosios alksniabūdės, tikrosios pinties, paprastojo kelmučio ir kitų, medienos puvinius sukeliančių, grybų išplitimo laipsnis </w:t>
            </w:r>
          </w:p>
        </w:tc>
        <w:tc>
          <w:tcPr>
            <w:tcW w:w="2464" w:type="dxa"/>
            <w:vMerge/>
            <w:shd w:val="clear" w:color="auto" w:fill="auto"/>
          </w:tcPr>
          <w:p w:rsidR="00274288" w:rsidRPr="00274288" w:rsidRDefault="00274288" w:rsidP="00274288">
            <w:pPr>
              <w:jc w:val="both"/>
              <w:rPr>
                <w:rFonts w:eastAsia="Calibri"/>
                <w:color w:val="000000"/>
                <w:sz w:val="22"/>
                <w:szCs w:val="22"/>
                <w:lang w:val="en-GB" w:eastAsia="en-GB"/>
              </w:rPr>
            </w:pPr>
          </w:p>
        </w:tc>
      </w:tr>
      <w:tr w:rsidR="00274288" w:rsidRPr="00274288" w:rsidTr="00274288">
        <w:trPr>
          <w:jc w:val="center"/>
        </w:trPr>
        <w:tc>
          <w:tcPr>
            <w:tcW w:w="675" w:type="dxa"/>
            <w:shd w:val="clear" w:color="auto" w:fill="auto"/>
          </w:tcPr>
          <w:p w:rsidR="00274288" w:rsidRPr="00274288" w:rsidRDefault="00274288" w:rsidP="00274288">
            <w:pPr>
              <w:jc w:val="center"/>
              <w:rPr>
                <w:rFonts w:eastAsia="Calibri"/>
                <w:color w:val="000000"/>
                <w:sz w:val="22"/>
                <w:szCs w:val="22"/>
                <w:lang w:val="en-GB" w:eastAsia="en-GB"/>
              </w:rPr>
            </w:pPr>
            <w:r w:rsidRPr="00274288">
              <w:rPr>
                <w:rFonts w:eastAsia="Calibri"/>
                <w:color w:val="000000"/>
                <w:sz w:val="22"/>
                <w:szCs w:val="22"/>
                <w:lang w:val="en-GB" w:eastAsia="en-GB"/>
              </w:rPr>
              <w:t>4</w:t>
            </w:r>
          </w:p>
        </w:tc>
        <w:tc>
          <w:tcPr>
            <w:tcW w:w="2463"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Žievės, kamieno, šakų, šaknų, lapų, spyglių mechaniniai pažeidimai </w:t>
            </w:r>
          </w:p>
        </w:tc>
        <w:tc>
          <w:tcPr>
            <w:tcW w:w="2464"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žievės ir kamieno išilginis ar skersinis pažeidimo laipsnis, žaizdų ilgis, plotis ir gylis, šaknų pažeidimo procentas, lapų ar spyglių sumažėjimo laipsnis </w:t>
            </w:r>
          </w:p>
        </w:tc>
        <w:tc>
          <w:tcPr>
            <w:tcW w:w="2464" w:type="dxa"/>
            <w:vMerge/>
            <w:shd w:val="clear" w:color="auto" w:fill="auto"/>
          </w:tcPr>
          <w:p w:rsidR="00274288" w:rsidRPr="00274288" w:rsidRDefault="00274288" w:rsidP="00274288">
            <w:pPr>
              <w:jc w:val="both"/>
              <w:rPr>
                <w:rFonts w:eastAsia="Calibri"/>
                <w:color w:val="000000"/>
                <w:sz w:val="22"/>
                <w:szCs w:val="22"/>
                <w:lang w:eastAsia="en-GB"/>
              </w:rPr>
            </w:pPr>
          </w:p>
        </w:tc>
      </w:tr>
      <w:tr w:rsidR="00274288" w:rsidRPr="00274288" w:rsidTr="00274288">
        <w:trPr>
          <w:jc w:val="center"/>
        </w:trPr>
        <w:tc>
          <w:tcPr>
            <w:tcW w:w="675" w:type="dxa"/>
            <w:shd w:val="clear" w:color="auto" w:fill="auto"/>
          </w:tcPr>
          <w:p w:rsidR="00274288" w:rsidRPr="00274288" w:rsidRDefault="00274288" w:rsidP="00274288">
            <w:pPr>
              <w:jc w:val="center"/>
              <w:rPr>
                <w:rFonts w:eastAsia="Calibri"/>
                <w:color w:val="000000"/>
                <w:sz w:val="22"/>
                <w:szCs w:val="22"/>
                <w:lang w:val="en-GB" w:eastAsia="en-GB"/>
              </w:rPr>
            </w:pPr>
            <w:r w:rsidRPr="00274288">
              <w:rPr>
                <w:rFonts w:eastAsia="Calibri"/>
                <w:color w:val="000000"/>
                <w:sz w:val="22"/>
                <w:szCs w:val="22"/>
                <w:lang w:val="en-GB" w:eastAsia="en-GB"/>
              </w:rPr>
              <w:t>5</w:t>
            </w:r>
          </w:p>
        </w:tc>
        <w:tc>
          <w:tcPr>
            <w:tcW w:w="2463"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Pomedžio būklė </w:t>
            </w:r>
          </w:p>
        </w:tc>
        <w:tc>
          <w:tcPr>
            <w:tcW w:w="2464"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pomedžio, neuždengto asfaltu, cementu ar kitomis drėgmei ir orui nepralaidžiomis medžiagomis, plotas (m</w:t>
            </w:r>
            <w:r w:rsidRPr="00274288">
              <w:rPr>
                <w:rFonts w:eastAsia="Calibri"/>
                <w:color w:val="000000"/>
                <w:sz w:val="22"/>
                <w:szCs w:val="22"/>
                <w:vertAlign w:val="superscript"/>
              </w:rPr>
              <w:t>2</w:t>
            </w:r>
            <w:r w:rsidRPr="00274288">
              <w:rPr>
                <w:rFonts w:eastAsia="Calibri"/>
                <w:color w:val="000000"/>
                <w:sz w:val="22"/>
                <w:szCs w:val="22"/>
              </w:rPr>
              <w:t xml:space="preserve">),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sutrypto, suminto pomedžio ploto procentas nuo viso pomedžio ploto </w:t>
            </w:r>
          </w:p>
        </w:tc>
        <w:tc>
          <w:tcPr>
            <w:tcW w:w="2464" w:type="dxa"/>
            <w:vMerge/>
            <w:shd w:val="clear" w:color="auto" w:fill="auto"/>
          </w:tcPr>
          <w:p w:rsidR="00274288" w:rsidRPr="00274288" w:rsidRDefault="00274288" w:rsidP="00274288">
            <w:pPr>
              <w:jc w:val="both"/>
              <w:rPr>
                <w:rFonts w:eastAsia="Calibri"/>
                <w:color w:val="000000"/>
                <w:sz w:val="22"/>
                <w:szCs w:val="22"/>
                <w:lang w:val="en-GB" w:eastAsia="en-GB"/>
              </w:rPr>
            </w:pPr>
          </w:p>
        </w:tc>
      </w:tr>
    </w:tbl>
    <w:p w:rsidR="00274288" w:rsidRPr="00274288" w:rsidRDefault="00274288" w:rsidP="00274288">
      <w:pPr>
        <w:ind w:firstLine="709"/>
        <w:jc w:val="both"/>
        <w:rPr>
          <w:rFonts w:eastAsia="Calibri"/>
          <w:color w:val="000000"/>
          <w:lang w:val="en-GB" w:eastAsia="en-GB"/>
        </w:rPr>
      </w:pPr>
    </w:p>
    <w:p w:rsidR="00274288" w:rsidRPr="00274288" w:rsidRDefault="00274288" w:rsidP="00274288">
      <w:pPr>
        <w:ind w:firstLine="709"/>
        <w:jc w:val="both"/>
        <w:rPr>
          <w:rFonts w:eastAsia="Calibri"/>
          <w:color w:val="000000"/>
          <w:lang w:eastAsia="en-GB"/>
        </w:rPr>
      </w:pPr>
      <w:r w:rsidRPr="00274288">
        <w:rPr>
          <w:lang w:eastAsia="lt-LT"/>
        </w:rPr>
        <w:t>Ligų sukėlėjai identifikuojami vizualiai (pagal ligų simptomus ir ligų sukėlėjų–grybų morfologinius požymius, naudojant lupą) bei išskiriant grynas grybų kultūras drėgnų kamerų būdu; taip pat identifikuojami mikroskopuojant ir naudojant monografijas bei apibūdintojus.</w:t>
      </w:r>
    </w:p>
    <w:p w:rsidR="00274288" w:rsidRPr="00274288" w:rsidRDefault="00274288" w:rsidP="00274288">
      <w:pPr>
        <w:ind w:firstLine="709"/>
        <w:jc w:val="both"/>
        <w:rPr>
          <w:rFonts w:eastAsia="Calibri"/>
          <w:color w:val="000000"/>
          <w:lang w:val="en-GB" w:eastAsia="en-GB"/>
        </w:rPr>
      </w:pPr>
    </w:p>
    <w:p w:rsidR="00274288" w:rsidRPr="00274288" w:rsidRDefault="00274288" w:rsidP="00274288">
      <w:pPr>
        <w:ind w:firstLine="709"/>
        <w:jc w:val="both"/>
        <w:rPr>
          <w:rFonts w:eastAsia="Calibri"/>
          <w:color w:val="000000"/>
          <w:lang w:val="en-GB" w:eastAsia="en-GB"/>
        </w:rPr>
      </w:pPr>
    </w:p>
    <w:p w:rsidR="00274288" w:rsidRPr="00274288" w:rsidRDefault="00274288" w:rsidP="00274288">
      <w:pPr>
        <w:keepNext/>
        <w:jc w:val="center"/>
        <w:outlineLvl w:val="2"/>
        <w:rPr>
          <w:rFonts w:eastAsia="Calibri"/>
          <w:b/>
          <w:bCs/>
          <w:lang w:val="x-none" w:eastAsia="x-none"/>
        </w:rPr>
      </w:pPr>
      <w:bookmarkStart w:id="90" w:name="_Toc80343232"/>
      <w:r w:rsidRPr="00274288">
        <w:rPr>
          <w:b/>
          <w:bCs/>
          <w:lang w:eastAsia="x-none"/>
        </w:rPr>
        <w:t xml:space="preserve">3.6.5 </w:t>
      </w:r>
      <w:r w:rsidRPr="00274288">
        <w:rPr>
          <w:rFonts w:eastAsia="Calibri"/>
          <w:b/>
          <w:bCs/>
          <w:lang w:eastAsia="x-none"/>
        </w:rPr>
        <w:t>Monitoringo</w:t>
      </w:r>
      <w:r w:rsidRPr="00274288">
        <w:rPr>
          <w:rFonts w:eastAsia="Calibri"/>
          <w:b/>
          <w:bCs/>
          <w:lang w:val="x-none" w:eastAsia="x-none"/>
        </w:rPr>
        <w:t xml:space="preserve"> rezultatų vertinimo kriterijai</w:t>
      </w:r>
      <w:bookmarkEnd w:id="90"/>
    </w:p>
    <w:p w:rsidR="00274288" w:rsidRPr="00274288" w:rsidRDefault="00274288" w:rsidP="00274288">
      <w:pPr>
        <w:autoSpaceDE w:val="0"/>
        <w:autoSpaceDN w:val="0"/>
        <w:adjustRightInd w:val="0"/>
        <w:rPr>
          <w:rFonts w:eastAsia="Calibri"/>
          <w:color w:val="000000"/>
          <w:sz w:val="23"/>
          <w:szCs w:val="23"/>
          <w:lang w:val="en-GB" w:eastAsia="en-GB"/>
        </w:rPr>
      </w:pPr>
    </w:p>
    <w:p w:rsidR="00274288" w:rsidRPr="00274288" w:rsidRDefault="00274288" w:rsidP="00274288">
      <w:pPr>
        <w:ind w:firstLine="709"/>
        <w:jc w:val="both"/>
        <w:rPr>
          <w:rFonts w:eastAsia="Calibri"/>
          <w:color w:val="000000"/>
          <w:lang w:eastAsia="en-GB"/>
        </w:rPr>
      </w:pPr>
      <w:r w:rsidRPr="00274288">
        <w:rPr>
          <w:rFonts w:eastAsia="Calibri"/>
          <w:color w:val="000000"/>
          <w:lang w:eastAsia="en-GB"/>
        </w:rPr>
        <w:t>Būklės rodikliai – defoliacija, dechromacija, lapų nekrozės, medžių kamienų pažeidimai vertinami pagal skalę nuo 0 iki 4 balų pagal šiuos kriterijus:</w:t>
      </w:r>
    </w:p>
    <w:p w:rsidR="00274288" w:rsidRPr="00274288" w:rsidRDefault="00274288" w:rsidP="00274288">
      <w:pPr>
        <w:ind w:firstLine="709"/>
        <w:jc w:val="both"/>
        <w:rPr>
          <w:rFonts w:eastAsia="Calibri"/>
          <w:color w:val="000000"/>
          <w:lang w:eastAsia="en-GB"/>
        </w:rPr>
      </w:pPr>
    </w:p>
    <w:tbl>
      <w:tblPr>
        <w:tblStyle w:val="Lentelstinklelis1"/>
        <w:tblW w:w="4739" w:type="pct"/>
        <w:tblLook w:val="04A0" w:firstRow="1" w:lastRow="0" w:firstColumn="1" w:lastColumn="0" w:noHBand="0" w:noVBand="1"/>
      </w:tblPr>
      <w:tblGrid>
        <w:gridCol w:w="1446"/>
        <w:gridCol w:w="4063"/>
        <w:gridCol w:w="3831"/>
      </w:tblGrid>
      <w:tr w:rsidR="00274288" w:rsidRPr="00274288" w:rsidTr="00274288">
        <w:tc>
          <w:tcPr>
            <w:tcW w:w="774" w:type="pct"/>
          </w:tcPr>
          <w:p w:rsidR="00274288" w:rsidRPr="00274288" w:rsidRDefault="00274288" w:rsidP="00274288">
            <w:pPr>
              <w:jc w:val="center"/>
              <w:rPr>
                <w:rFonts w:eastAsia="Calibri"/>
                <w:b/>
                <w:bCs/>
                <w:color w:val="000000"/>
                <w:sz w:val="22"/>
                <w:szCs w:val="22"/>
              </w:rPr>
            </w:pPr>
            <w:bookmarkStart w:id="91" w:name="_Hlk73963471"/>
            <w:r w:rsidRPr="00274288">
              <w:rPr>
                <w:rFonts w:eastAsia="Calibri"/>
                <w:b/>
                <w:bCs/>
                <w:color w:val="000000"/>
                <w:sz w:val="22"/>
                <w:szCs w:val="22"/>
              </w:rPr>
              <w:t>Balas</w:t>
            </w:r>
          </w:p>
        </w:tc>
        <w:tc>
          <w:tcPr>
            <w:tcW w:w="2175" w:type="pct"/>
          </w:tcPr>
          <w:p w:rsidR="00274288" w:rsidRPr="00274288" w:rsidRDefault="00274288" w:rsidP="00274288">
            <w:pPr>
              <w:jc w:val="center"/>
              <w:rPr>
                <w:rFonts w:eastAsia="Calibri"/>
                <w:b/>
                <w:bCs/>
                <w:color w:val="000000"/>
                <w:sz w:val="22"/>
                <w:szCs w:val="22"/>
              </w:rPr>
            </w:pPr>
            <w:r w:rsidRPr="00274288">
              <w:rPr>
                <w:rFonts w:eastAsia="Calibri"/>
                <w:b/>
                <w:bCs/>
                <w:color w:val="000000"/>
                <w:sz w:val="22"/>
                <w:szCs w:val="22"/>
              </w:rPr>
              <w:t>Kriterijus</w:t>
            </w:r>
          </w:p>
        </w:tc>
        <w:tc>
          <w:tcPr>
            <w:tcW w:w="2051" w:type="pct"/>
          </w:tcPr>
          <w:p w:rsidR="00274288" w:rsidRPr="00274288" w:rsidRDefault="00274288" w:rsidP="00274288">
            <w:pPr>
              <w:jc w:val="center"/>
              <w:rPr>
                <w:rFonts w:eastAsia="Calibri"/>
                <w:b/>
                <w:bCs/>
                <w:color w:val="000000"/>
                <w:sz w:val="22"/>
                <w:szCs w:val="22"/>
              </w:rPr>
            </w:pPr>
            <w:r w:rsidRPr="00274288">
              <w:rPr>
                <w:rFonts w:eastAsia="Calibri"/>
                <w:b/>
                <w:bCs/>
                <w:color w:val="000000"/>
                <w:sz w:val="22"/>
                <w:szCs w:val="22"/>
              </w:rPr>
              <w:t>Būklė</w:t>
            </w:r>
          </w:p>
        </w:tc>
      </w:tr>
      <w:tr w:rsidR="00274288" w:rsidRPr="00274288" w:rsidTr="00274288">
        <w:tc>
          <w:tcPr>
            <w:tcW w:w="774" w:type="pct"/>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0</w:t>
            </w:r>
          </w:p>
        </w:tc>
        <w:tc>
          <w:tcPr>
            <w:tcW w:w="2175" w:type="pct"/>
          </w:tcPr>
          <w:p w:rsidR="00274288" w:rsidRPr="00274288" w:rsidRDefault="00274288" w:rsidP="00274288">
            <w:pPr>
              <w:jc w:val="both"/>
              <w:rPr>
                <w:rFonts w:eastAsia="Calibri"/>
                <w:color w:val="000000"/>
                <w:sz w:val="22"/>
                <w:szCs w:val="22"/>
              </w:rPr>
            </w:pPr>
            <w:r w:rsidRPr="00274288">
              <w:rPr>
                <w:rFonts w:eastAsia="Calibri"/>
                <w:color w:val="000000"/>
                <w:sz w:val="22"/>
                <w:szCs w:val="22"/>
              </w:rPr>
              <w:t>Pažeista iki 10 % asimiliacinio ploto, kamienų ar šakų</w:t>
            </w:r>
          </w:p>
        </w:tc>
        <w:tc>
          <w:tcPr>
            <w:tcW w:w="2051" w:type="pct"/>
          </w:tcPr>
          <w:p w:rsidR="00274288" w:rsidRPr="00274288" w:rsidRDefault="00274288" w:rsidP="00274288">
            <w:pPr>
              <w:jc w:val="both"/>
              <w:rPr>
                <w:rFonts w:eastAsia="Calibri"/>
                <w:color w:val="000000"/>
                <w:sz w:val="22"/>
                <w:szCs w:val="22"/>
              </w:rPr>
            </w:pPr>
            <w:r w:rsidRPr="00274288">
              <w:rPr>
                <w:rFonts w:eastAsia="Calibri"/>
                <w:color w:val="000000"/>
                <w:sz w:val="22"/>
                <w:szCs w:val="22"/>
              </w:rPr>
              <w:t>Sąlyginai sveiki medžiai</w:t>
            </w:r>
          </w:p>
        </w:tc>
      </w:tr>
      <w:tr w:rsidR="00274288" w:rsidRPr="00274288" w:rsidTr="00274288">
        <w:tc>
          <w:tcPr>
            <w:tcW w:w="774" w:type="pct"/>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1</w:t>
            </w:r>
          </w:p>
        </w:tc>
        <w:tc>
          <w:tcPr>
            <w:tcW w:w="2175" w:type="pct"/>
          </w:tcPr>
          <w:p w:rsidR="00274288" w:rsidRPr="00274288" w:rsidRDefault="00274288" w:rsidP="00274288">
            <w:pPr>
              <w:jc w:val="both"/>
              <w:rPr>
                <w:rFonts w:eastAsia="Calibri"/>
                <w:color w:val="000000"/>
                <w:sz w:val="22"/>
                <w:szCs w:val="22"/>
              </w:rPr>
            </w:pPr>
            <w:r w:rsidRPr="00274288">
              <w:rPr>
                <w:rFonts w:eastAsia="Calibri"/>
                <w:color w:val="000000"/>
                <w:sz w:val="22"/>
                <w:szCs w:val="22"/>
              </w:rPr>
              <w:t>Pažeista iki 11-25 % asimiliacinio ploto, kamienų ar šakų</w:t>
            </w:r>
          </w:p>
        </w:tc>
        <w:tc>
          <w:tcPr>
            <w:tcW w:w="2051" w:type="pct"/>
          </w:tcPr>
          <w:p w:rsidR="00274288" w:rsidRPr="00274288" w:rsidRDefault="00274288" w:rsidP="00274288">
            <w:pPr>
              <w:jc w:val="both"/>
              <w:rPr>
                <w:rFonts w:eastAsia="Calibri"/>
                <w:color w:val="000000"/>
                <w:sz w:val="22"/>
                <w:szCs w:val="22"/>
              </w:rPr>
            </w:pPr>
            <w:r w:rsidRPr="00274288">
              <w:rPr>
                <w:rFonts w:eastAsia="Calibri"/>
                <w:color w:val="000000"/>
                <w:sz w:val="22"/>
                <w:szCs w:val="22"/>
              </w:rPr>
              <w:t>Silpnai pažeisti medžiai</w:t>
            </w:r>
          </w:p>
        </w:tc>
      </w:tr>
      <w:tr w:rsidR="00274288" w:rsidRPr="00274288" w:rsidTr="00274288">
        <w:tc>
          <w:tcPr>
            <w:tcW w:w="774" w:type="pct"/>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w:t>
            </w:r>
          </w:p>
        </w:tc>
        <w:tc>
          <w:tcPr>
            <w:tcW w:w="2175" w:type="pct"/>
          </w:tcPr>
          <w:p w:rsidR="00274288" w:rsidRPr="00274288" w:rsidRDefault="00274288" w:rsidP="00274288">
            <w:pPr>
              <w:jc w:val="both"/>
              <w:rPr>
                <w:rFonts w:eastAsia="Calibri"/>
                <w:color w:val="000000"/>
                <w:sz w:val="22"/>
                <w:szCs w:val="22"/>
              </w:rPr>
            </w:pPr>
            <w:r w:rsidRPr="00274288">
              <w:rPr>
                <w:rFonts w:eastAsia="Calibri"/>
                <w:color w:val="000000"/>
                <w:sz w:val="22"/>
                <w:szCs w:val="22"/>
              </w:rPr>
              <w:t>Pažeista iki 26-60 % asimiliacinio ploto, kamienų ar šakų</w:t>
            </w:r>
          </w:p>
        </w:tc>
        <w:tc>
          <w:tcPr>
            <w:tcW w:w="2051" w:type="pct"/>
          </w:tcPr>
          <w:p w:rsidR="00274288" w:rsidRPr="00274288" w:rsidRDefault="00274288" w:rsidP="00274288">
            <w:pPr>
              <w:jc w:val="both"/>
              <w:rPr>
                <w:rFonts w:eastAsia="Calibri"/>
                <w:color w:val="000000"/>
                <w:sz w:val="22"/>
                <w:szCs w:val="22"/>
              </w:rPr>
            </w:pPr>
            <w:r w:rsidRPr="00274288">
              <w:rPr>
                <w:rFonts w:eastAsia="Calibri"/>
                <w:color w:val="000000"/>
                <w:sz w:val="22"/>
                <w:szCs w:val="22"/>
              </w:rPr>
              <w:t>Vidutiniškai  pažeisti medžiai</w:t>
            </w:r>
          </w:p>
        </w:tc>
      </w:tr>
      <w:tr w:rsidR="00274288" w:rsidRPr="00274288" w:rsidTr="00274288">
        <w:tc>
          <w:tcPr>
            <w:tcW w:w="774" w:type="pct"/>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3</w:t>
            </w:r>
          </w:p>
        </w:tc>
        <w:tc>
          <w:tcPr>
            <w:tcW w:w="2175" w:type="pct"/>
          </w:tcPr>
          <w:p w:rsidR="00274288" w:rsidRPr="00274288" w:rsidRDefault="00274288" w:rsidP="00274288">
            <w:pPr>
              <w:jc w:val="both"/>
              <w:rPr>
                <w:rFonts w:eastAsia="Calibri"/>
                <w:color w:val="000000"/>
                <w:sz w:val="22"/>
                <w:szCs w:val="22"/>
              </w:rPr>
            </w:pPr>
            <w:r w:rsidRPr="00274288">
              <w:rPr>
                <w:rFonts w:eastAsia="Calibri"/>
                <w:color w:val="000000"/>
                <w:sz w:val="22"/>
                <w:szCs w:val="22"/>
              </w:rPr>
              <w:t>Pažeista iki 61-99 % asimiliacinio ploto, kamienų ar šakų</w:t>
            </w:r>
          </w:p>
        </w:tc>
        <w:tc>
          <w:tcPr>
            <w:tcW w:w="2051" w:type="pct"/>
          </w:tcPr>
          <w:p w:rsidR="00274288" w:rsidRPr="00274288" w:rsidRDefault="00274288" w:rsidP="00274288">
            <w:pPr>
              <w:jc w:val="both"/>
              <w:rPr>
                <w:rFonts w:eastAsia="Calibri"/>
                <w:color w:val="000000"/>
                <w:sz w:val="22"/>
                <w:szCs w:val="22"/>
              </w:rPr>
            </w:pPr>
            <w:r w:rsidRPr="00274288">
              <w:rPr>
                <w:rFonts w:eastAsia="Calibri"/>
                <w:color w:val="000000"/>
                <w:sz w:val="22"/>
                <w:szCs w:val="22"/>
              </w:rPr>
              <w:t>Stipriai pažeisti medžiai</w:t>
            </w:r>
          </w:p>
        </w:tc>
      </w:tr>
      <w:tr w:rsidR="00274288" w:rsidRPr="00274288" w:rsidTr="00274288">
        <w:tc>
          <w:tcPr>
            <w:tcW w:w="774" w:type="pct"/>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4</w:t>
            </w:r>
          </w:p>
        </w:tc>
        <w:tc>
          <w:tcPr>
            <w:tcW w:w="2175" w:type="pct"/>
          </w:tcPr>
          <w:p w:rsidR="00274288" w:rsidRPr="00274288" w:rsidRDefault="00274288" w:rsidP="00274288">
            <w:pPr>
              <w:jc w:val="both"/>
              <w:rPr>
                <w:rFonts w:eastAsia="Calibri"/>
                <w:color w:val="000000"/>
                <w:sz w:val="22"/>
                <w:szCs w:val="22"/>
              </w:rPr>
            </w:pPr>
            <w:r w:rsidRPr="00274288">
              <w:rPr>
                <w:rFonts w:eastAsia="Calibri"/>
                <w:color w:val="000000"/>
                <w:sz w:val="22"/>
                <w:szCs w:val="22"/>
              </w:rPr>
              <w:t>Pažeista iki 100 % asimiliacinio ploto, kamienų ar šakų</w:t>
            </w:r>
          </w:p>
        </w:tc>
        <w:tc>
          <w:tcPr>
            <w:tcW w:w="2051" w:type="pct"/>
          </w:tcPr>
          <w:p w:rsidR="00274288" w:rsidRPr="00274288" w:rsidRDefault="00274288" w:rsidP="00274288">
            <w:pPr>
              <w:jc w:val="both"/>
              <w:rPr>
                <w:rFonts w:eastAsia="Calibri"/>
                <w:color w:val="000000"/>
                <w:sz w:val="22"/>
                <w:szCs w:val="22"/>
              </w:rPr>
            </w:pPr>
            <w:r w:rsidRPr="00274288">
              <w:rPr>
                <w:rFonts w:eastAsia="Calibri"/>
                <w:color w:val="000000"/>
                <w:sz w:val="22"/>
                <w:szCs w:val="22"/>
              </w:rPr>
              <w:t>Žuvę medžiai</w:t>
            </w:r>
          </w:p>
        </w:tc>
      </w:tr>
      <w:bookmarkEnd w:id="91"/>
    </w:tbl>
    <w:p w:rsidR="00274288" w:rsidRPr="00274288" w:rsidRDefault="00274288" w:rsidP="00274288">
      <w:pPr>
        <w:ind w:firstLine="709"/>
        <w:jc w:val="both"/>
        <w:rPr>
          <w:rFonts w:eastAsia="Calibri"/>
          <w:color w:val="000000"/>
          <w:lang w:eastAsia="en-GB"/>
        </w:rPr>
      </w:pPr>
    </w:p>
    <w:p w:rsidR="00274288" w:rsidRPr="00274288" w:rsidRDefault="00274288" w:rsidP="00274288">
      <w:pPr>
        <w:ind w:firstLine="709"/>
        <w:rPr>
          <w:lang w:eastAsia="lt-LT"/>
        </w:rPr>
      </w:pPr>
      <w:r w:rsidRPr="00274288">
        <w:rPr>
          <w:lang w:eastAsia="lt-LT"/>
        </w:rPr>
        <w:t>Ligų intensyvumas balais vertinamas pagal šiuos kriterijus:</w:t>
      </w:r>
    </w:p>
    <w:p w:rsidR="00274288" w:rsidRPr="00274288" w:rsidRDefault="00274288" w:rsidP="00274288">
      <w:pPr>
        <w:ind w:firstLine="709"/>
        <w:rPr>
          <w:lang w:eastAsia="lt-LT"/>
        </w:rPr>
      </w:pPr>
    </w:p>
    <w:tbl>
      <w:tblPr>
        <w:tblStyle w:val="Lentelstinklelis1"/>
        <w:tblW w:w="4739" w:type="pct"/>
        <w:tblLook w:val="04A0" w:firstRow="1" w:lastRow="0" w:firstColumn="1" w:lastColumn="0" w:noHBand="0" w:noVBand="1"/>
      </w:tblPr>
      <w:tblGrid>
        <w:gridCol w:w="1446"/>
        <w:gridCol w:w="4063"/>
        <w:gridCol w:w="3831"/>
      </w:tblGrid>
      <w:tr w:rsidR="00274288" w:rsidRPr="00274288" w:rsidTr="00274288">
        <w:tc>
          <w:tcPr>
            <w:tcW w:w="774" w:type="pct"/>
          </w:tcPr>
          <w:p w:rsidR="00274288" w:rsidRPr="00274288" w:rsidRDefault="00274288" w:rsidP="00274288">
            <w:pPr>
              <w:jc w:val="center"/>
              <w:rPr>
                <w:rFonts w:eastAsia="Calibri"/>
                <w:b/>
                <w:bCs/>
                <w:color w:val="000000"/>
                <w:sz w:val="22"/>
                <w:szCs w:val="22"/>
              </w:rPr>
            </w:pPr>
            <w:r w:rsidRPr="00274288">
              <w:rPr>
                <w:rFonts w:eastAsia="Calibri"/>
                <w:b/>
                <w:bCs/>
                <w:color w:val="000000"/>
                <w:sz w:val="22"/>
                <w:szCs w:val="22"/>
              </w:rPr>
              <w:t>Balas</w:t>
            </w:r>
          </w:p>
        </w:tc>
        <w:tc>
          <w:tcPr>
            <w:tcW w:w="2175" w:type="pct"/>
          </w:tcPr>
          <w:p w:rsidR="00274288" w:rsidRPr="00274288" w:rsidRDefault="00274288" w:rsidP="00274288">
            <w:pPr>
              <w:jc w:val="center"/>
              <w:rPr>
                <w:rFonts w:eastAsia="Calibri"/>
                <w:b/>
                <w:bCs/>
                <w:color w:val="000000"/>
                <w:sz w:val="22"/>
                <w:szCs w:val="22"/>
              </w:rPr>
            </w:pPr>
            <w:r w:rsidRPr="00274288">
              <w:rPr>
                <w:rFonts w:eastAsia="Calibri"/>
                <w:b/>
                <w:bCs/>
                <w:color w:val="000000"/>
                <w:sz w:val="22"/>
                <w:szCs w:val="22"/>
              </w:rPr>
              <w:t>Kriterijus</w:t>
            </w:r>
          </w:p>
        </w:tc>
        <w:tc>
          <w:tcPr>
            <w:tcW w:w="2051" w:type="pct"/>
          </w:tcPr>
          <w:p w:rsidR="00274288" w:rsidRPr="00274288" w:rsidRDefault="00274288" w:rsidP="00274288">
            <w:pPr>
              <w:jc w:val="center"/>
              <w:rPr>
                <w:rFonts w:eastAsia="Calibri"/>
                <w:b/>
                <w:bCs/>
                <w:color w:val="000000"/>
                <w:sz w:val="22"/>
                <w:szCs w:val="22"/>
              </w:rPr>
            </w:pPr>
            <w:r w:rsidRPr="00274288">
              <w:rPr>
                <w:rFonts w:eastAsia="Calibri"/>
                <w:b/>
                <w:bCs/>
                <w:color w:val="000000"/>
                <w:sz w:val="22"/>
                <w:szCs w:val="22"/>
              </w:rPr>
              <w:t>Būklė</w:t>
            </w:r>
          </w:p>
        </w:tc>
      </w:tr>
      <w:tr w:rsidR="00274288" w:rsidRPr="00274288" w:rsidTr="00274288">
        <w:tc>
          <w:tcPr>
            <w:tcW w:w="774" w:type="pct"/>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0</w:t>
            </w:r>
          </w:p>
        </w:tc>
        <w:tc>
          <w:tcPr>
            <w:tcW w:w="2175" w:type="pct"/>
          </w:tcPr>
          <w:p w:rsidR="00274288" w:rsidRPr="00274288" w:rsidRDefault="00274288" w:rsidP="00274288">
            <w:pPr>
              <w:jc w:val="both"/>
              <w:rPr>
                <w:rFonts w:eastAsia="Calibri"/>
                <w:color w:val="000000"/>
                <w:sz w:val="22"/>
                <w:szCs w:val="22"/>
              </w:rPr>
            </w:pPr>
            <w:r w:rsidRPr="00274288">
              <w:rPr>
                <w:rFonts w:eastAsia="Calibri"/>
                <w:color w:val="000000"/>
                <w:sz w:val="22"/>
                <w:szCs w:val="22"/>
              </w:rPr>
              <w:t>Ant lapų pavienės dėmės, pažeista iki 10 % augalo lapijos ar žievės paviršiaus</w:t>
            </w:r>
          </w:p>
        </w:tc>
        <w:tc>
          <w:tcPr>
            <w:tcW w:w="2051" w:type="pct"/>
          </w:tcPr>
          <w:p w:rsidR="00274288" w:rsidRPr="00274288" w:rsidRDefault="00274288" w:rsidP="00274288">
            <w:pPr>
              <w:jc w:val="both"/>
              <w:rPr>
                <w:rFonts w:eastAsia="Calibri"/>
                <w:color w:val="000000"/>
                <w:sz w:val="22"/>
                <w:szCs w:val="22"/>
              </w:rPr>
            </w:pPr>
            <w:r w:rsidRPr="00274288">
              <w:rPr>
                <w:rFonts w:eastAsia="Calibri"/>
                <w:color w:val="000000"/>
                <w:sz w:val="22"/>
                <w:szCs w:val="22"/>
              </w:rPr>
              <w:t>Sąlyginai sveiki medžiai</w:t>
            </w:r>
          </w:p>
        </w:tc>
      </w:tr>
      <w:tr w:rsidR="00274288" w:rsidRPr="00274288" w:rsidTr="00274288">
        <w:tc>
          <w:tcPr>
            <w:tcW w:w="774" w:type="pct"/>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1</w:t>
            </w:r>
          </w:p>
        </w:tc>
        <w:tc>
          <w:tcPr>
            <w:tcW w:w="2175" w:type="pct"/>
          </w:tcPr>
          <w:p w:rsidR="00274288" w:rsidRPr="00274288" w:rsidRDefault="00274288" w:rsidP="00274288">
            <w:pPr>
              <w:jc w:val="both"/>
              <w:rPr>
                <w:rFonts w:eastAsia="Calibri"/>
                <w:color w:val="000000"/>
                <w:sz w:val="22"/>
                <w:szCs w:val="22"/>
              </w:rPr>
            </w:pPr>
            <w:r w:rsidRPr="00274288">
              <w:rPr>
                <w:rFonts w:eastAsia="Calibri"/>
                <w:color w:val="000000"/>
                <w:sz w:val="22"/>
                <w:szCs w:val="22"/>
              </w:rPr>
              <w:t>Pažeista 11-30 % lapų, spyglių, kamieno ar šakų</w:t>
            </w:r>
          </w:p>
        </w:tc>
        <w:tc>
          <w:tcPr>
            <w:tcW w:w="2051" w:type="pct"/>
          </w:tcPr>
          <w:p w:rsidR="00274288" w:rsidRPr="00274288" w:rsidRDefault="00274288" w:rsidP="00274288">
            <w:pPr>
              <w:jc w:val="both"/>
              <w:rPr>
                <w:rFonts w:eastAsia="Calibri"/>
                <w:color w:val="000000"/>
                <w:sz w:val="22"/>
                <w:szCs w:val="22"/>
              </w:rPr>
            </w:pPr>
            <w:r w:rsidRPr="00274288">
              <w:rPr>
                <w:rFonts w:eastAsia="Calibri"/>
                <w:color w:val="000000"/>
                <w:sz w:val="22"/>
                <w:szCs w:val="22"/>
              </w:rPr>
              <w:t>Silpnai pažeisti medžiai</w:t>
            </w:r>
          </w:p>
        </w:tc>
      </w:tr>
      <w:tr w:rsidR="00274288" w:rsidRPr="00274288" w:rsidTr="00274288">
        <w:tc>
          <w:tcPr>
            <w:tcW w:w="774" w:type="pct"/>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w:t>
            </w:r>
          </w:p>
        </w:tc>
        <w:tc>
          <w:tcPr>
            <w:tcW w:w="2175" w:type="pct"/>
          </w:tcPr>
          <w:p w:rsidR="00274288" w:rsidRPr="00274288" w:rsidRDefault="00274288" w:rsidP="00274288">
            <w:pPr>
              <w:jc w:val="both"/>
              <w:rPr>
                <w:rFonts w:eastAsia="Calibri"/>
                <w:color w:val="000000"/>
                <w:sz w:val="22"/>
                <w:szCs w:val="22"/>
              </w:rPr>
            </w:pPr>
            <w:r w:rsidRPr="00274288">
              <w:rPr>
                <w:rFonts w:eastAsia="Calibri"/>
                <w:color w:val="000000"/>
                <w:sz w:val="22"/>
                <w:szCs w:val="22"/>
              </w:rPr>
              <w:t>Pažeista 31-60 % lapų, spyglių, kamieno ar šakų</w:t>
            </w:r>
          </w:p>
        </w:tc>
        <w:tc>
          <w:tcPr>
            <w:tcW w:w="2051" w:type="pct"/>
          </w:tcPr>
          <w:p w:rsidR="00274288" w:rsidRPr="00274288" w:rsidRDefault="00274288" w:rsidP="00274288">
            <w:pPr>
              <w:jc w:val="both"/>
              <w:rPr>
                <w:rFonts w:eastAsia="Calibri"/>
                <w:color w:val="000000"/>
                <w:sz w:val="22"/>
                <w:szCs w:val="22"/>
              </w:rPr>
            </w:pPr>
            <w:r w:rsidRPr="00274288">
              <w:rPr>
                <w:rFonts w:eastAsia="Calibri"/>
                <w:color w:val="000000"/>
                <w:sz w:val="22"/>
                <w:szCs w:val="22"/>
              </w:rPr>
              <w:t>Vidutiniškai  pažeisti medžiai</w:t>
            </w:r>
          </w:p>
        </w:tc>
      </w:tr>
      <w:tr w:rsidR="00274288" w:rsidRPr="00274288" w:rsidTr="00274288">
        <w:tc>
          <w:tcPr>
            <w:tcW w:w="774" w:type="pct"/>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3</w:t>
            </w:r>
          </w:p>
        </w:tc>
        <w:tc>
          <w:tcPr>
            <w:tcW w:w="2175" w:type="pct"/>
          </w:tcPr>
          <w:p w:rsidR="00274288" w:rsidRPr="00274288" w:rsidRDefault="00274288" w:rsidP="00274288">
            <w:pPr>
              <w:jc w:val="both"/>
              <w:rPr>
                <w:rFonts w:eastAsia="Calibri"/>
                <w:color w:val="000000"/>
                <w:sz w:val="22"/>
                <w:szCs w:val="22"/>
              </w:rPr>
            </w:pPr>
            <w:r w:rsidRPr="00274288">
              <w:rPr>
                <w:rFonts w:eastAsia="Calibri"/>
                <w:color w:val="000000"/>
                <w:sz w:val="22"/>
                <w:szCs w:val="22"/>
              </w:rPr>
              <w:t>Pažeista 61-80 % lapų, spyglių, kamieno ar šakų; ant kamieno ar šakų – grybų vaisiakūniai; augalas pastebimai skursta</w:t>
            </w:r>
          </w:p>
        </w:tc>
        <w:tc>
          <w:tcPr>
            <w:tcW w:w="2051" w:type="pct"/>
          </w:tcPr>
          <w:p w:rsidR="00274288" w:rsidRPr="00274288" w:rsidRDefault="00274288" w:rsidP="00274288">
            <w:pPr>
              <w:jc w:val="both"/>
              <w:rPr>
                <w:rFonts w:eastAsia="Calibri"/>
                <w:color w:val="000000"/>
                <w:sz w:val="22"/>
                <w:szCs w:val="22"/>
              </w:rPr>
            </w:pPr>
            <w:r w:rsidRPr="00274288">
              <w:rPr>
                <w:rFonts w:eastAsia="Calibri"/>
                <w:color w:val="000000"/>
                <w:sz w:val="22"/>
                <w:szCs w:val="22"/>
              </w:rPr>
              <w:t>Stipriai pažeisti medžiai</w:t>
            </w:r>
          </w:p>
        </w:tc>
      </w:tr>
      <w:tr w:rsidR="00274288" w:rsidRPr="00274288" w:rsidTr="00274288">
        <w:tc>
          <w:tcPr>
            <w:tcW w:w="774" w:type="pct"/>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4</w:t>
            </w:r>
          </w:p>
        </w:tc>
        <w:tc>
          <w:tcPr>
            <w:tcW w:w="2175" w:type="pct"/>
          </w:tcPr>
          <w:p w:rsidR="00274288" w:rsidRPr="00274288" w:rsidRDefault="00274288" w:rsidP="00274288">
            <w:pPr>
              <w:jc w:val="both"/>
              <w:rPr>
                <w:rFonts w:eastAsia="Calibri"/>
                <w:color w:val="000000"/>
                <w:sz w:val="22"/>
                <w:szCs w:val="22"/>
              </w:rPr>
            </w:pPr>
            <w:r w:rsidRPr="00274288">
              <w:rPr>
                <w:rFonts w:eastAsia="Calibri"/>
                <w:color w:val="000000"/>
                <w:sz w:val="22"/>
                <w:szCs w:val="22"/>
              </w:rPr>
              <w:t xml:space="preserve">Pažeista daugiau kaip 81 </w:t>
            </w:r>
            <w:r w:rsidRPr="00274288">
              <w:rPr>
                <w:rFonts w:eastAsia="Calibri"/>
                <w:color w:val="000000"/>
                <w:sz w:val="22"/>
                <w:szCs w:val="22"/>
                <w:lang w:val="en-US"/>
              </w:rPr>
              <w:t xml:space="preserve">% </w:t>
            </w:r>
            <w:r w:rsidRPr="00274288">
              <w:rPr>
                <w:rFonts w:eastAsia="Calibri"/>
                <w:color w:val="000000"/>
                <w:sz w:val="22"/>
                <w:szCs w:val="22"/>
              </w:rPr>
              <w:t>augalo paviršiaus, augalas skursta ir neauga</w:t>
            </w:r>
          </w:p>
        </w:tc>
        <w:tc>
          <w:tcPr>
            <w:tcW w:w="2051" w:type="pct"/>
          </w:tcPr>
          <w:p w:rsidR="00274288" w:rsidRPr="00274288" w:rsidRDefault="00274288" w:rsidP="00274288">
            <w:pPr>
              <w:jc w:val="both"/>
              <w:rPr>
                <w:rFonts w:eastAsia="Calibri"/>
                <w:color w:val="000000"/>
                <w:sz w:val="22"/>
                <w:szCs w:val="22"/>
              </w:rPr>
            </w:pPr>
            <w:r w:rsidRPr="00274288">
              <w:rPr>
                <w:rFonts w:eastAsia="Calibri"/>
                <w:color w:val="000000"/>
                <w:sz w:val="22"/>
                <w:szCs w:val="22"/>
              </w:rPr>
              <w:t>Labai stipriai pažeisti medžiai</w:t>
            </w:r>
          </w:p>
        </w:tc>
      </w:tr>
    </w:tbl>
    <w:p w:rsidR="00274288" w:rsidRPr="00274288" w:rsidRDefault="00274288" w:rsidP="00274288">
      <w:pPr>
        <w:rPr>
          <w:rFonts w:ascii="TimesLT" w:hAnsi="TimesLT"/>
          <w:sz w:val="23"/>
          <w:szCs w:val="23"/>
          <w:lang w:val="en-GB" w:eastAsia="lt-LT"/>
        </w:rPr>
      </w:pPr>
    </w:p>
    <w:p w:rsidR="00274288" w:rsidRPr="00274288" w:rsidRDefault="00274288" w:rsidP="00274288">
      <w:pPr>
        <w:ind w:firstLine="709"/>
        <w:jc w:val="both"/>
        <w:rPr>
          <w:lang w:val="en-GB" w:eastAsia="lt-LT"/>
        </w:rPr>
      </w:pPr>
    </w:p>
    <w:p w:rsidR="00274288" w:rsidRPr="00274288" w:rsidRDefault="00274288" w:rsidP="00274288">
      <w:pPr>
        <w:ind w:firstLine="709"/>
        <w:jc w:val="both"/>
        <w:rPr>
          <w:lang w:val="en-GB" w:eastAsia="lt-LT"/>
        </w:rPr>
      </w:pPr>
    </w:p>
    <w:p w:rsidR="00274288" w:rsidRPr="00274288" w:rsidRDefault="00274288" w:rsidP="00274288">
      <w:pPr>
        <w:ind w:firstLine="709"/>
        <w:jc w:val="both"/>
        <w:rPr>
          <w:lang w:val="en-GB" w:eastAsia="lt-LT"/>
        </w:rPr>
      </w:pPr>
    </w:p>
    <w:p w:rsidR="00274288" w:rsidRPr="00274288" w:rsidRDefault="00274288" w:rsidP="00274288">
      <w:pPr>
        <w:ind w:firstLine="709"/>
        <w:jc w:val="both"/>
        <w:rPr>
          <w:lang w:val="en-GB" w:eastAsia="lt-LT"/>
        </w:rPr>
      </w:pPr>
    </w:p>
    <w:p w:rsidR="00274288" w:rsidRPr="00274288" w:rsidRDefault="00274288" w:rsidP="00274288">
      <w:pPr>
        <w:ind w:firstLine="709"/>
        <w:jc w:val="both"/>
        <w:rPr>
          <w:lang w:val="en-GB" w:eastAsia="lt-LT"/>
        </w:rPr>
      </w:pPr>
    </w:p>
    <w:p w:rsidR="00274288" w:rsidRPr="00274288" w:rsidRDefault="00274288" w:rsidP="00274288">
      <w:pPr>
        <w:ind w:firstLine="709"/>
        <w:jc w:val="both"/>
        <w:rPr>
          <w:lang w:val="en-GB" w:eastAsia="lt-LT"/>
        </w:rPr>
      </w:pPr>
    </w:p>
    <w:p w:rsidR="00274288" w:rsidRPr="00274288" w:rsidRDefault="00274288" w:rsidP="00274288">
      <w:pPr>
        <w:ind w:firstLine="709"/>
        <w:jc w:val="both"/>
        <w:rPr>
          <w:lang w:val="en-GB" w:eastAsia="lt-LT"/>
        </w:rPr>
      </w:pPr>
    </w:p>
    <w:p w:rsidR="00274288" w:rsidRPr="00274288" w:rsidRDefault="00274288" w:rsidP="00274288">
      <w:pPr>
        <w:ind w:firstLine="709"/>
        <w:jc w:val="both"/>
        <w:rPr>
          <w:lang w:eastAsia="lt-LT"/>
        </w:rPr>
      </w:pPr>
      <w:r w:rsidRPr="00274288">
        <w:rPr>
          <w:lang w:eastAsia="lt-LT"/>
        </w:rPr>
        <w:t>Kenkėjų gausumas balais vertinamas pagal šiuos kriterijus:</w:t>
      </w:r>
    </w:p>
    <w:p w:rsidR="00274288" w:rsidRPr="00274288" w:rsidRDefault="00274288" w:rsidP="00274288">
      <w:pPr>
        <w:ind w:firstLine="709"/>
        <w:jc w:val="both"/>
        <w:rPr>
          <w:lang w:eastAsia="lt-LT"/>
        </w:rPr>
      </w:pPr>
    </w:p>
    <w:tbl>
      <w:tblPr>
        <w:tblStyle w:val="Lentelstinklelis1"/>
        <w:tblW w:w="4739" w:type="pct"/>
        <w:tblLook w:val="04A0" w:firstRow="1" w:lastRow="0" w:firstColumn="1" w:lastColumn="0" w:noHBand="0" w:noVBand="1"/>
      </w:tblPr>
      <w:tblGrid>
        <w:gridCol w:w="1446"/>
        <w:gridCol w:w="4063"/>
        <w:gridCol w:w="3831"/>
      </w:tblGrid>
      <w:tr w:rsidR="00274288" w:rsidRPr="00274288" w:rsidTr="00274288">
        <w:tc>
          <w:tcPr>
            <w:tcW w:w="774" w:type="pct"/>
          </w:tcPr>
          <w:p w:rsidR="00274288" w:rsidRPr="00274288" w:rsidRDefault="00274288" w:rsidP="00274288">
            <w:pPr>
              <w:jc w:val="center"/>
              <w:rPr>
                <w:rFonts w:eastAsia="Calibri"/>
                <w:b/>
                <w:bCs/>
                <w:color w:val="000000"/>
                <w:sz w:val="22"/>
                <w:szCs w:val="22"/>
              </w:rPr>
            </w:pPr>
            <w:r w:rsidRPr="00274288">
              <w:rPr>
                <w:rFonts w:eastAsia="Calibri"/>
                <w:b/>
                <w:bCs/>
                <w:color w:val="000000"/>
                <w:sz w:val="22"/>
                <w:szCs w:val="22"/>
              </w:rPr>
              <w:t>Balas</w:t>
            </w:r>
          </w:p>
        </w:tc>
        <w:tc>
          <w:tcPr>
            <w:tcW w:w="2175" w:type="pct"/>
          </w:tcPr>
          <w:p w:rsidR="00274288" w:rsidRPr="00274288" w:rsidRDefault="00274288" w:rsidP="00274288">
            <w:pPr>
              <w:jc w:val="center"/>
              <w:rPr>
                <w:rFonts w:eastAsia="Calibri"/>
                <w:b/>
                <w:bCs/>
                <w:color w:val="000000"/>
                <w:sz w:val="22"/>
                <w:szCs w:val="22"/>
              </w:rPr>
            </w:pPr>
            <w:r w:rsidRPr="00274288">
              <w:rPr>
                <w:rFonts w:eastAsia="Calibri"/>
                <w:b/>
                <w:bCs/>
                <w:color w:val="000000"/>
                <w:sz w:val="22"/>
                <w:szCs w:val="22"/>
              </w:rPr>
              <w:t>Kriterijus</w:t>
            </w:r>
          </w:p>
        </w:tc>
        <w:tc>
          <w:tcPr>
            <w:tcW w:w="2051" w:type="pct"/>
          </w:tcPr>
          <w:p w:rsidR="00274288" w:rsidRPr="00274288" w:rsidRDefault="00274288" w:rsidP="00274288">
            <w:pPr>
              <w:jc w:val="center"/>
              <w:rPr>
                <w:rFonts w:eastAsia="Calibri"/>
                <w:b/>
                <w:bCs/>
                <w:color w:val="000000"/>
                <w:sz w:val="22"/>
                <w:szCs w:val="22"/>
              </w:rPr>
            </w:pPr>
            <w:r w:rsidRPr="00274288">
              <w:rPr>
                <w:rFonts w:eastAsia="Calibri"/>
                <w:b/>
                <w:bCs/>
                <w:color w:val="000000"/>
                <w:sz w:val="22"/>
                <w:szCs w:val="22"/>
              </w:rPr>
              <w:t>Būklė</w:t>
            </w:r>
          </w:p>
        </w:tc>
      </w:tr>
      <w:tr w:rsidR="00274288" w:rsidRPr="00274288" w:rsidTr="00274288">
        <w:tc>
          <w:tcPr>
            <w:tcW w:w="774" w:type="pct"/>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0</w:t>
            </w:r>
          </w:p>
        </w:tc>
        <w:tc>
          <w:tcPr>
            <w:tcW w:w="2175" w:type="pct"/>
          </w:tcPr>
          <w:p w:rsidR="00274288" w:rsidRPr="00274288" w:rsidRDefault="00274288" w:rsidP="00274288">
            <w:pPr>
              <w:jc w:val="both"/>
              <w:rPr>
                <w:rFonts w:eastAsia="Calibri"/>
                <w:color w:val="000000"/>
                <w:sz w:val="22"/>
                <w:szCs w:val="22"/>
              </w:rPr>
            </w:pPr>
            <w:r w:rsidRPr="00274288">
              <w:rPr>
                <w:rFonts w:eastAsia="Calibri"/>
                <w:color w:val="000000"/>
                <w:sz w:val="22"/>
                <w:szCs w:val="22"/>
              </w:rPr>
              <w:t>Pakenkta iki 10 % augalo lapijos ar žievės paviršiaus</w:t>
            </w:r>
          </w:p>
        </w:tc>
        <w:tc>
          <w:tcPr>
            <w:tcW w:w="2051" w:type="pct"/>
          </w:tcPr>
          <w:p w:rsidR="00274288" w:rsidRPr="00274288" w:rsidRDefault="00274288" w:rsidP="00274288">
            <w:pPr>
              <w:jc w:val="both"/>
              <w:rPr>
                <w:rFonts w:eastAsia="Calibri"/>
                <w:color w:val="000000"/>
                <w:sz w:val="22"/>
                <w:szCs w:val="22"/>
              </w:rPr>
            </w:pPr>
            <w:r w:rsidRPr="00274288">
              <w:rPr>
                <w:rFonts w:eastAsia="Calibri"/>
                <w:color w:val="000000"/>
                <w:sz w:val="22"/>
                <w:szCs w:val="22"/>
              </w:rPr>
              <w:t>Sąlyginai sveiki medžiai</w:t>
            </w:r>
          </w:p>
        </w:tc>
      </w:tr>
      <w:tr w:rsidR="00274288" w:rsidRPr="00274288" w:rsidTr="00274288">
        <w:tc>
          <w:tcPr>
            <w:tcW w:w="774" w:type="pct"/>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1</w:t>
            </w:r>
          </w:p>
        </w:tc>
        <w:tc>
          <w:tcPr>
            <w:tcW w:w="2175" w:type="pct"/>
          </w:tcPr>
          <w:p w:rsidR="00274288" w:rsidRPr="00274288" w:rsidRDefault="00274288" w:rsidP="00274288">
            <w:pPr>
              <w:jc w:val="both"/>
              <w:rPr>
                <w:rFonts w:eastAsia="Calibri"/>
                <w:color w:val="000000"/>
                <w:sz w:val="22"/>
                <w:szCs w:val="22"/>
              </w:rPr>
            </w:pPr>
            <w:r w:rsidRPr="00274288">
              <w:rPr>
                <w:rFonts w:eastAsia="Calibri"/>
                <w:color w:val="000000"/>
                <w:sz w:val="22"/>
                <w:szCs w:val="22"/>
              </w:rPr>
              <w:t>Pakenkta 11-30 % lapų, spyglių, kamieno ar šakų</w:t>
            </w:r>
          </w:p>
        </w:tc>
        <w:tc>
          <w:tcPr>
            <w:tcW w:w="2051" w:type="pct"/>
          </w:tcPr>
          <w:p w:rsidR="00274288" w:rsidRPr="00274288" w:rsidRDefault="00274288" w:rsidP="00274288">
            <w:pPr>
              <w:jc w:val="both"/>
              <w:rPr>
                <w:rFonts w:eastAsia="Calibri"/>
                <w:color w:val="000000"/>
                <w:sz w:val="22"/>
                <w:szCs w:val="22"/>
              </w:rPr>
            </w:pPr>
            <w:r w:rsidRPr="00274288">
              <w:rPr>
                <w:rFonts w:eastAsia="Calibri"/>
                <w:color w:val="000000"/>
                <w:sz w:val="22"/>
                <w:szCs w:val="22"/>
              </w:rPr>
              <w:t>Silpnai pažeisti medžiai</w:t>
            </w:r>
          </w:p>
        </w:tc>
      </w:tr>
      <w:tr w:rsidR="00274288" w:rsidRPr="00274288" w:rsidTr="00274288">
        <w:tc>
          <w:tcPr>
            <w:tcW w:w="774" w:type="pct"/>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w:t>
            </w:r>
          </w:p>
        </w:tc>
        <w:tc>
          <w:tcPr>
            <w:tcW w:w="2175" w:type="pct"/>
          </w:tcPr>
          <w:p w:rsidR="00274288" w:rsidRPr="00274288" w:rsidRDefault="00274288" w:rsidP="00274288">
            <w:pPr>
              <w:jc w:val="both"/>
              <w:rPr>
                <w:rFonts w:eastAsia="Calibri"/>
                <w:color w:val="000000"/>
                <w:sz w:val="22"/>
                <w:szCs w:val="22"/>
              </w:rPr>
            </w:pPr>
            <w:r w:rsidRPr="00274288">
              <w:rPr>
                <w:rFonts w:eastAsia="Calibri"/>
                <w:color w:val="000000"/>
                <w:sz w:val="22"/>
                <w:szCs w:val="22"/>
              </w:rPr>
              <w:t>Pakenkta 31-60 % lapų, spyglių, kamieno ar šakų</w:t>
            </w:r>
          </w:p>
        </w:tc>
        <w:tc>
          <w:tcPr>
            <w:tcW w:w="2051" w:type="pct"/>
          </w:tcPr>
          <w:p w:rsidR="00274288" w:rsidRPr="00274288" w:rsidRDefault="00274288" w:rsidP="00274288">
            <w:pPr>
              <w:jc w:val="both"/>
              <w:rPr>
                <w:rFonts w:eastAsia="Calibri"/>
                <w:color w:val="000000"/>
                <w:sz w:val="22"/>
                <w:szCs w:val="22"/>
              </w:rPr>
            </w:pPr>
            <w:r w:rsidRPr="00274288">
              <w:rPr>
                <w:rFonts w:eastAsia="Calibri"/>
                <w:color w:val="000000"/>
                <w:sz w:val="22"/>
                <w:szCs w:val="22"/>
              </w:rPr>
              <w:t>Vidutiniškai  pažeisti medžiai</w:t>
            </w:r>
          </w:p>
        </w:tc>
      </w:tr>
      <w:tr w:rsidR="00274288" w:rsidRPr="00274288" w:rsidTr="00274288">
        <w:tc>
          <w:tcPr>
            <w:tcW w:w="774" w:type="pct"/>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3</w:t>
            </w:r>
          </w:p>
        </w:tc>
        <w:tc>
          <w:tcPr>
            <w:tcW w:w="2175" w:type="pct"/>
          </w:tcPr>
          <w:p w:rsidR="00274288" w:rsidRPr="00274288" w:rsidRDefault="00274288" w:rsidP="00274288">
            <w:pPr>
              <w:jc w:val="both"/>
              <w:rPr>
                <w:rFonts w:eastAsia="Calibri"/>
                <w:color w:val="000000"/>
                <w:sz w:val="22"/>
                <w:szCs w:val="22"/>
              </w:rPr>
            </w:pPr>
            <w:r w:rsidRPr="00274288">
              <w:rPr>
                <w:rFonts w:eastAsia="Calibri"/>
                <w:color w:val="000000"/>
                <w:sz w:val="22"/>
                <w:szCs w:val="22"/>
              </w:rPr>
              <w:t>Pakenkta 61-80 % lapų, spyglių, kamieno ar šakų</w:t>
            </w:r>
          </w:p>
        </w:tc>
        <w:tc>
          <w:tcPr>
            <w:tcW w:w="2051" w:type="pct"/>
          </w:tcPr>
          <w:p w:rsidR="00274288" w:rsidRPr="00274288" w:rsidRDefault="00274288" w:rsidP="00274288">
            <w:pPr>
              <w:jc w:val="both"/>
              <w:rPr>
                <w:rFonts w:eastAsia="Calibri"/>
                <w:color w:val="000000"/>
                <w:sz w:val="22"/>
                <w:szCs w:val="22"/>
              </w:rPr>
            </w:pPr>
            <w:r w:rsidRPr="00274288">
              <w:rPr>
                <w:rFonts w:eastAsia="Calibri"/>
                <w:color w:val="000000"/>
                <w:sz w:val="22"/>
                <w:szCs w:val="22"/>
              </w:rPr>
              <w:t>Stipriai pažeisti medžiai</w:t>
            </w:r>
          </w:p>
        </w:tc>
      </w:tr>
      <w:tr w:rsidR="00274288" w:rsidRPr="00274288" w:rsidTr="00274288">
        <w:tc>
          <w:tcPr>
            <w:tcW w:w="774" w:type="pct"/>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4</w:t>
            </w:r>
          </w:p>
        </w:tc>
        <w:tc>
          <w:tcPr>
            <w:tcW w:w="2175" w:type="pct"/>
          </w:tcPr>
          <w:p w:rsidR="00274288" w:rsidRPr="00274288" w:rsidRDefault="00274288" w:rsidP="00274288">
            <w:pPr>
              <w:jc w:val="both"/>
              <w:rPr>
                <w:rFonts w:eastAsia="Calibri"/>
                <w:color w:val="000000"/>
                <w:sz w:val="22"/>
                <w:szCs w:val="22"/>
              </w:rPr>
            </w:pPr>
            <w:r w:rsidRPr="00274288">
              <w:rPr>
                <w:rFonts w:eastAsia="Calibri"/>
                <w:color w:val="000000"/>
                <w:sz w:val="22"/>
                <w:szCs w:val="22"/>
              </w:rPr>
              <w:t xml:space="preserve">Pakenkta daugiau kaip 81 </w:t>
            </w:r>
            <w:r w:rsidRPr="00274288">
              <w:rPr>
                <w:rFonts w:eastAsia="Calibri"/>
                <w:color w:val="000000"/>
                <w:sz w:val="22"/>
                <w:szCs w:val="22"/>
                <w:lang w:val="en-US"/>
              </w:rPr>
              <w:t xml:space="preserve">% </w:t>
            </w:r>
            <w:r w:rsidRPr="00274288">
              <w:rPr>
                <w:rFonts w:eastAsia="Calibri"/>
                <w:color w:val="000000"/>
                <w:sz w:val="22"/>
                <w:szCs w:val="22"/>
              </w:rPr>
              <w:t>augalo paviršiaus, augalas skursta ir neauga. Liemenų kenkėjai išskridę arba yra medienoje</w:t>
            </w:r>
          </w:p>
        </w:tc>
        <w:tc>
          <w:tcPr>
            <w:tcW w:w="2051" w:type="pct"/>
          </w:tcPr>
          <w:p w:rsidR="00274288" w:rsidRPr="00274288" w:rsidRDefault="00274288" w:rsidP="00274288">
            <w:pPr>
              <w:jc w:val="both"/>
              <w:rPr>
                <w:rFonts w:eastAsia="Calibri"/>
                <w:color w:val="000000"/>
                <w:sz w:val="22"/>
                <w:szCs w:val="22"/>
              </w:rPr>
            </w:pPr>
            <w:r w:rsidRPr="00274288">
              <w:rPr>
                <w:rFonts w:eastAsia="Calibri"/>
                <w:color w:val="000000"/>
                <w:sz w:val="22"/>
                <w:szCs w:val="22"/>
              </w:rPr>
              <w:t>Labai stipriai pažeisti medžiai</w:t>
            </w:r>
          </w:p>
        </w:tc>
      </w:tr>
    </w:tbl>
    <w:p w:rsidR="00274288" w:rsidRPr="00274288" w:rsidRDefault="00274288" w:rsidP="00274288">
      <w:pPr>
        <w:ind w:firstLine="709"/>
        <w:jc w:val="both"/>
        <w:rPr>
          <w:lang w:eastAsia="lt-LT"/>
        </w:rPr>
      </w:pPr>
    </w:p>
    <w:p w:rsidR="00274288" w:rsidRPr="00274288" w:rsidRDefault="00274288" w:rsidP="00274288">
      <w:pPr>
        <w:rPr>
          <w:rFonts w:ascii="TimesLT" w:hAnsi="TimesLT"/>
          <w:sz w:val="23"/>
          <w:szCs w:val="23"/>
          <w:lang w:val="en-GB" w:eastAsia="lt-LT"/>
        </w:rPr>
      </w:pPr>
    </w:p>
    <w:p w:rsidR="00274288" w:rsidRPr="00274288" w:rsidRDefault="00274288" w:rsidP="00274288">
      <w:pPr>
        <w:jc w:val="center"/>
        <w:rPr>
          <w:rFonts w:ascii="TimesLT" w:hAnsi="TimesLT"/>
          <w:sz w:val="23"/>
          <w:szCs w:val="23"/>
          <w:lang w:val="en-GB" w:eastAsia="lt-LT"/>
        </w:rPr>
      </w:pPr>
    </w:p>
    <w:p w:rsidR="00274288" w:rsidRPr="00274288" w:rsidRDefault="00274288" w:rsidP="00274288">
      <w:pPr>
        <w:rPr>
          <w:rFonts w:ascii="TimesLT" w:hAnsi="TimesLT"/>
          <w:sz w:val="23"/>
          <w:szCs w:val="23"/>
          <w:lang w:val="en-GB" w:eastAsia="lt-LT"/>
        </w:rPr>
      </w:pPr>
    </w:p>
    <w:p w:rsidR="00274288" w:rsidRPr="00274288" w:rsidRDefault="00274288" w:rsidP="00274288">
      <w:pPr>
        <w:rPr>
          <w:rFonts w:ascii="TimesLT" w:hAnsi="TimesLT"/>
          <w:szCs w:val="20"/>
          <w:highlight w:val="yellow"/>
          <w:lang w:eastAsia="lt-LT"/>
        </w:rPr>
      </w:pPr>
    </w:p>
    <w:p w:rsidR="00274288" w:rsidRPr="00274288" w:rsidRDefault="00274288" w:rsidP="00274288">
      <w:pPr>
        <w:ind w:firstLine="709"/>
        <w:rPr>
          <w:szCs w:val="20"/>
          <w:lang w:eastAsia="lt-LT"/>
        </w:rPr>
      </w:pPr>
      <w:r w:rsidRPr="00274288">
        <w:rPr>
          <w:b/>
          <w:bCs/>
          <w:szCs w:val="20"/>
          <w:lang w:eastAsia="lt-LT"/>
        </w:rPr>
        <w:t>Bibliografija</w:t>
      </w:r>
      <w:r w:rsidRPr="00274288">
        <w:rPr>
          <w:szCs w:val="20"/>
          <w:lang w:eastAsia="lt-LT"/>
        </w:rPr>
        <w:t>:</w:t>
      </w:r>
    </w:p>
    <w:p w:rsidR="00274288" w:rsidRPr="00274288" w:rsidRDefault="00274288" w:rsidP="00274288">
      <w:pPr>
        <w:ind w:firstLine="709"/>
        <w:rPr>
          <w:szCs w:val="20"/>
          <w:lang w:eastAsia="lt-LT"/>
        </w:rPr>
      </w:pPr>
    </w:p>
    <w:p w:rsidR="00274288" w:rsidRPr="00274288" w:rsidRDefault="00274288" w:rsidP="00274288">
      <w:pPr>
        <w:ind w:firstLine="709"/>
        <w:rPr>
          <w:szCs w:val="20"/>
          <w:lang w:eastAsia="lt-LT"/>
        </w:rPr>
      </w:pPr>
      <w:r w:rsidRPr="00274288">
        <w:rPr>
          <w:szCs w:val="20"/>
          <w:lang w:eastAsia="lt-LT"/>
        </w:rPr>
        <w:t>1. Klaipėdos miesto savivaldybės želdynų ir želdinių būklės monitoringo 2019 metų</w:t>
      </w:r>
    </w:p>
    <w:p w:rsidR="00274288" w:rsidRPr="00274288" w:rsidRDefault="00274288" w:rsidP="00274288">
      <w:pPr>
        <w:ind w:firstLine="709"/>
        <w:rPr>
          <w:szCs w:val="20"/>
          <w:highlight w:val="yellow"/>
          <w:lang w:eastAsia="lt-LT"/>
        </w:rPr>
      </w:pPr>
      <w:r w:rsidRPr="00274288">
        <w:rPr>
          <w:szCs w:val="20"/>
          <w:lang w:eastAsia="lt-LT"/>
        </w:rPr>
        <w:t xml:space="preserve">    ataskaita.</w:t>
      </w:r>
    </w:p>
    <w:p w:rsidR="00274288" w:rsidRPr="00274288" w:rsidRDefault="00274288" w:rsidP="00274288">
      <w:pPr>
        <w:rPr>
          <w:rFonts w:ascii="TimesLT" w:eastAsia="Calibri" w:hAnsi="TimesLT"/>
          <w:szCs w:val="20"/>
          <w:lang w:val="x-none" w:eastAsia="x-none"/>
        </w:rPr>
      </w:pPr>
    </w:p>
    <w:p w:rsidR="00274288" w:rsidRPr="00274288" w:rsidRDefault="00274288" w:rsidP="00274288">
      <w:pPr>
        <w:rPr>
          <w:rFonts w:ascii="TimesLT" w:eastAsia="Calibri" w:hAnsi="TimesLT"/>
          <w:szCs w:val="20"/>
          <w:lang w:val="x-none" w:eastAsia="x-none"/>
        </w:rPr>
      </w:pPr>
    </w:p>
    <w:p w:rsidR="00274288" w:rsidRPr="00274288" w:rsidRDefault="00274288" w:rsidP="00274288">
      <w:pPr>
        <w:rPr>
          <w:color w:val="000000"/>
          <w:highlight w:val="yellow"/>
          <w:lang w:eastAsia="lt-LT"/>
        </w:rPr>
      </w:pPr>
      <w:r w:rsidRPr="00274288">
        <w:rPr>
          <w:rFonts w:ascii="TimesLT" w:hAnsi="TimesLT"/>
          <w:szCs w:val="20"/>
          <w:highlight w:val="yellow"/>
          <w:lang w:eastAsia="lt-LT"/>
        </w:rPr>
        <w:br w:type="page"/>
      </w:r>
    </w:p>
    <w:p w:rsidR="00274288" w:rsidRPr="00274288" w:rsidRDefault="00274288" w:rsidP="00274288">
      <w:pPr>
        <w:keepNext/>
        <w:jc w:val="center"/>
        <w:outlineLvl w:val="0"/>
        <w:rPr>
          <w:b/>
          <w:bCs/>
          <w:caps/>
          <w:kern w:val="32"/>
          <w:lang w:eastAsia="x-none"/>
        </w:rPr>
      </w:pPr>
      <w:bookmarkStart w:id="92" w:name="_Toc483379932"/>
      <w:bookmarkStart w:id="93" w:name="_Toc80343233"/>
      <w:r w:rsidRPr="00274288">
        <w:rPr>
          <w:b/>
          <w:bCs/>
          <w:caps/>
          <w:kern w:val="32"/>
          <w:lang w:eastAsia="x-none"/>
        </w:rPr>
        <w:t>4. DUOMENŲ IR ATASKAITŲ TEIKIMO FORMA, TERMINAI, GAVĖJAI</w:t>
      </w:r>
      <w:bookmarkEnd w:id="92"/>
      <w:bookmarkEnd w:id="93"/>
    </w:p>
    <w:p w:rsidR="00274288" w:rsidRPr="00274288" w:rsidRDefault="00274288" w:rsidP="00274288">
      <w:pPr>
        <w:rPr>
          <w:szCs w:val="20"/>
          <w:highlight w:val="yellow"/>
          <w:lang w:eastAsia="lt-LT"/>
        </w:rPr>
      </w:pP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Atlikti stebėsenos tyrimai kasmet apibendrinami metinėse ataskaitose pateikiant išvadas ir rekomendacijas. Aplinkos stebėsenos duomenys bei ataskaitos (metinė ir galutinė) pateikiamos Aplinkos apsaugos agentūrai, Lietuvos geologijos tarnybai ir Klaipėdos miesto savivaldybei. </w:t>
      </w:r>
    </w:p>
    <w:p w:rsidR="00274288" w:rsidRPr="00274288" w:rsidRDefault="00274288" w:rsidP="00274288">
      <w:pPr>
        <w:autoSpaceDE w:val="0"/>
        <w:autoSpaceDN w:val="0"/>
        <w:adjustRightInd w:val="0"/>
        <w:ind w:firstLine="709"/>
        <w:jc w:val="both"/>
        <w:rPr>
          <w:rFonts w:eastAsia="Calibri"/>
          <w:color w:val="000000"/>
          <w:sz w:val="23"/>
          <w:szCs w:val="23"/>
          <w:lang w:eastAsia="en-GB"/>
        </w:rPr>
      </w:pPr>
      <w:r w:rsidRPr="00274288">
        <w:rPr>
          <w:rFonts w:eastAsia="Calibri"/>
          <w:color w:val="000000"/>
          <w:lang w:eastAsia="en-GB"/>
        </w:rPr>
        <w:t>Informacija apie monitoringo eigą ir atliktų tyrimų rezultatus (protokolai, ekspertizės aktai ir kt.) pateikiama Klaipėdos miesto savivaldybei kiekvieną ketvirtį. Visos ataskaitos ir duomenys Klaipėdos miesto savivaldybei pateikiamos popieriuje ir skaitmeninėje laikmenoje.</w:t>
      </w:r>
      <w:r w:rsidRPr="00274288">
        <w:rPr>
          <w:rFonts w:eastAsia="Calibri"/>
          <w:color w:val="000000"/>
          <w:sz w:val="23"/>
          <w:szCs w:val="23"/>
          <w:lang w:eastAsia="en-GB"/>
        </w:rPr>
        <w:t xml:space="preserve"> </w:t>
      </w:r>
    </w:p>
    <w:p w:rsidR="00274288" w:rsidRPr="00274288" w:rsidRDefault="00274288" w:rsidP="00274288">
      <w:pPr>
        <w:autoSpaceDE w:val="0"/>
        <w:autoSpaceDN w:val="0"/>
        <w:adjustRightInd w:val="0"/>
        <w:ind w:firstLine="709"/>
        <w:jc w:val="both"/>
        <w:rPr>
          <w:rFonts w:eastAsia="Calibri"/>
          <w:color w:val="000000"/>
          <w:lang w:eastAsia="en-GB"/>
        </w:rPr>
      </w:pPr>
      <w:r w:rsidRPr="00274288">
        <w:rPr>
          <w:lang w:eastAsia="lt-LT"/>
        </w:rPr>
        <w:t>Vienas iš svarbiausių aplinkos stebėsenos uždavinių – teikti informaciją apie aplinkos kokybę visuomenei ir užtikrinti informacijos viešumą bei prieinamumą. Šiam tikslui stebėsenos rezultatai skelbiami Klaipėdos miesto savivaldybės informacinės sistemos internetinėje prieigoje adresu: https://aplinka.klaipeda.lt.</w:t>
      </w:r>
    </w:p>
    <w:p w:rsidR="00274288" w:rsidRPr="00274288" w:rsidRDefault="00274288" w:rsidP="00274288">
      <w:pPr>
        <w:autoSpaceDE w:val="0"/>
        <w:autoSpaceDN w:val="0"/>
        <w:adjustRightInd w:val="0"/>
        <w:ind w:firstLine="709"/>
        <w:jc w:val="both"/>
        <w:rPr>
          <w:lang w:eastAsia="lt-LT"/>
        </w:rPr>
      </w:pPr>
      <w:r w:rsidRPr="00274288">
        <w:rPr>
          <w:lang w:eastAsia="lt-LT"/>
        </w:rPr>
        <w:t>Monitoringo vykdytojas tvarkys stebėsenos duomenų bazę ir skelbs ataskaitas internetiniame puslapyje. Siekiant neprarasti atliktų tyrimų duomenų aktualumo, tyrimų rezultatai internetinėje svetainėje turi būti paskelbti per 3 darbo dienas nuo jų gavimo.</w:t>
      </w:r>
    </w:p>
    <w:p w:rsidR="00274288" w:rsidRPr="00274288" w:rsidRDefault="00274288" w:rsidP="00274288">
      <w:pPr>
        <w:autoSpaceDE w:val="0"/>
        <w:autoSpaceDN w:val="0"/>
        <w:adjustRightInd w:val="0"/>
        <w:ind w:firstLine="709"/>
        <w:jc w:val="both"/>
        <w:rPr>
          <w:color w:val="000000"/>
          <w:szCs w:val="20"/>
          <w:lang w:eastAsia="lt-LT"/>
        </w:rPr>
      </w:pPr>
      <w:r w:rsidRPr="00274288">
        <w:rPr>
          <w:color w:val="000000"/>
          <w:szCs w:val="20"/>
          <w:lang w:eastAsia="lt-LT"/>
        </w:rPr>
        <w:t xml:space="preserve">Šios programos aplinkos oro monitoringo dalyje numatyti nepertraukiamų aplinkos oro matavimų duomenys realiu laiku siunčiami į </w:t>
      </w:r>
      <w:r w:rsidRPr="00274288">
        <w:rPr>
          <w:i/>
          <w:iCs/>
          <w:color w:val="000000"/>
          <w:szCs w:val="20"/>
          <w:lang w:eastAsia="lt-LT"/>
        </w:rPr>
        <w:t>Klaipėdos miesto savivaldybės aplinkos</w:t>
      </w:r>
      <w:r w:rsidRPr="00274288">
        <w:rPr>
          <w:color w:val="000000"/>
          <w:szCs w:val="20"/>
          <w:lang w:eastAsia="lt-LT"/>
        </w:rPr>
        <w:t xml:space="preserve"> </w:t>
      </w:r>
      <w:r w:rsidRPr="00274288">
        <w:rPr>
          <w:i/>
          <w:iCs/>
          <w:color w:val="000000"/>
          <w:szCs w:val="20"/>
          <w:lang w:eastAsia="lt-LT"/>
        </w:rPr>
        <w:t xml:space="preserve">monitoringo informacinę sistemą </w:t>
      </w:r>
      <w:r w:rsidRPr="00274288">
        <w:rPr>
          <w:color w:val="000000"/>
          <w:szCs w:val="20"/>
          <w:lang w:eastAsia="lt-LT"/>
        </w:rPr>
        <w:t>(</w:t>
      </w:r>
      <w:hyperlink r:id="rId53" w:history="1">
        <w:r w:rsidRPr="00274288">
          <w:rPr>
            <w:szCs w:val="20"/>
            <w:lang w:eastAsia="lt-LT"/>
          </w:rPr>
          <w:t>https://aplinka.klaipeda.lt/</w:t>
        </w:r>
      </w:hyperlink>
      <w:r w:rsidRPr="00274288">
        <w:rPr>
          <w:color w:val="000000"/>
          <w:szCs w:val="20"/>
          <w:lang w:eastAsia="lt-LT"/>
        </w:rPr>
        <w:t>), kurioje duomenys vizualizuojami lentelėse, grafiškai, palyginami su tam tikrų teršalų ribinėmis vertėmis. Informacinė sistema turi būti atitinkamai paruošta.</w:t>
      </w:r>
    </w:p>
    <w:p w:rsidR="00274288" w:rsidRPr="00274288" w:rsidRDefault="00274288" w:rsidP="00274288">
      <w:pPr>
        <w:autoSpaceDE w:val="0"/>
        <w:autoSpaceDN w:val="0"/>
        <w:adjustRightInd w:val="0"/>
        <w:ind w:firstLine="709"/>
        <w:jc w:val="both"/>
        <w:rPr>
          <w:color w:val="000000"/>
          <w:szCs w:val="20"/>
          <w:lang w:eastAsia="lt-LT"/>
        </w:rPr>
      </w:pPr>
      <w:r w:rsidRPr="00274288">
        <w:rPr>
          <w:color w:val="000000"/>
          <w:szCs w:val="20"/>
          <w:lang w:eastAsia="lt-LT"/>
        </w:rPr>
        <w:t xml:space="preserve">Metinė aplinkos monitoringo ataskaita aplinkos monitoringo programos vykdytojo pateikiama </w:t>
      </w:r>
      <w:r w:rsidRPr="00274288">
        <w:rPr>
          <w:rFonts w:eastAsia="Calibri"/>
          <w:color w:val="000000"/>
          <w:lang w:eastAsia="en-GB"/>
        </w:rPr>
        <w:t>Klaipėdos miesto</w:t>
      </w:r>
      <w:r w:rsidRPr="00274288">
        <w:rPr>
          <w:color w:val="000000"/>
          <w:szCs w:val="20"/>
          <w:lang w:eastAsia="lt-LT"/>
        </w:rPr>
        <w:t xml:space="preserve"> savivaldybės administracijai rašytine ir elektronine forma, Aplinkos apsaugos agentūrai ir </w:t>
      </w:r>
      <w:r w:rsidRPr="00274288">
        <w:rPr>
          <w:rFonts w:eastAsia="Calibri"/>
          <w:color w:val="000000"/>
          <w:lang w:eastAsia="en-GB"/>
        </w:rPr>
        <w:t>Lietuvos geologijos tarnybai</w:t>
      </w:r>
      <w:r w:rsidRPr="00274288">
        <w:rPr>
          <w:color w:val="000000"/>
          <w:szCs w:val="20"/>
          <w:lang w:eastAsia="lt-LT"/>
        </w:rPr>
        <w:t xml:space="preserve"> tik elektronine forma per 1 mėn. nuo kiekvienų metų IV ketvirčio pabaigos.</w:t>
      </w:r>
    </w:p>
    <w:p w:rsidR="00274288" w:rsidRPr="00274288" w:rsidRDefault="00274288" w:rsidP="00274288">
      <w:pPr>
        <w:autoSpaceDE w:val="0"/>
        <w:autoSpaceDN w:val="0"/>
        <w:adjustRightInd w:val="0"/>
        <w:ind w:firstLine="709"/>
        <w:jc w:val="both"/>
        <w:rPr>
          <w:color w:val="000000"/>
          <w:szCs w:val="20"/>
          <w:lang w:eastAsia="lt-LT"/>
        </w:rPr>
      </w:pPr>
      <w:r w:rsidRPr="00274288">
        <w:rPr>
          <w:bCs/>
          <w:color w:val="000000"/>
          <w:shd w:val="clear" w:color="auto" w:fill="FFFFFF"/>
          <w:lang w:eastAsia="lt-LT"/>
        </w:rPr>
        <w:t xml:space="preserve">Galutinė </w:t>
      </w:r>
      <w:r w:rsidRPr="00274288">
        <w:rPr>
          <w:color w:val="000000"/>
          <w:szCs w:val="20"/>
          <w:lang w:eastAsia="lt-LT"/>
        </w:rPr>
        <w:t xml:space="preserve">aplinkos monitoringo ataskaita aplinkos monitoringo programos vykdytojo pateikiama </w:t>
      </w:r>
      <w:r w:rsidRPr="00274288">
        <w:rPr>
          <w:rFonts w:eastAsia="Calibri"/>
          <w:color w:val="000000"/>
          <w:lang w:eastAsia="en-GB"/>
        </w:rPr>
        <w:t xml:space="preserve">Klaipėdos miesto </w:t>
      </w:r>
      <w:r w:rsidRPr="00274288">
        <w:rPr>
          <w:color w:val="000000"/>
          <w:szCs w:val="20"/>
          <w:lang w:eastAsia="lt-LT"/>
        </w:rPr>
        <w:t xml:space="preserve">savivaldybės administracijai rašytine ir elektronine forma iki 2027 m. vasario mėn. 20 d. ir Aplinkos apsaugos agentūrai ir </w:t>
      </w:r>
      <w:r w:rsidRPr="00274288">
        <w:rPr>
          <w:rFonts w:eastAsia="Calibri"/>
          <w:color w:val="000000"/>
          <w:lang w:eastAsia="en-GB"/>
        </w:rPr>
        <w:t>Lietuvos geologijos tarnybai</w:t>
      </w:r>
      <w:r w:rsidRPr="00274288">
        <w:rPr>
          <w:color w:val="000000"/>
          <w:szCs w:val="20"/>
          <w:lang w:eastAsia="lt-LT"/>
        </w:rPr>
        <w:t xml:space="preserve"> (suderinus su </w:t>
      </w:r>
      <w:r w:rsidRPr="00274288">
        <w:rPr>
          <w:rFonts w:eastAsia="Calibri"/>
          <w:color w:val="000000"/>
          <w:lang w:eastAsia="en-GB"/>
        </w:rPr>
        <w:t xml:space="preserve">Klaipėdos miesto </w:t>
      </w:r>
      <w:r w:rsidRPr="00274288">
        <w:rPr>
          <w:color w:val="000000"/>
          <w:szCs w:val="20"/>
          <w:lang w:eastAsia="lt-LT"/>
        </w:rPr>
        <w:t>savivaldybės administracija) tik elektronine forma iki 2027 m. vasario 28 d.</w:t>
      </w:r>
    </w:p>
    <w:p w:rsidR="00274288" w:rsidRPr="00274288" w:rsidRDefault="00274288" w:rsidP="00274288">
      <w:pPr>
        <w:autoSpaceDE w:val="0"/>
        <w:autoSpaceDN w:val="0"/>
        <w:adjustRightInd w:val="0"/>
        <w:jc w:val="both"/>
        <w:rPr>
          <w:color w:val="000000"/>
          <w:szCs w:val="20"/>
          <w:highlight w:val="yellow"/>
          <w:lang w:eastAsia="lt-LT"/>
        </w:rPr>
      </w:pPr>
    </w:p>
    <w:bookmarkEnd w:id="62"/>
    <w:p w:rsidR="00274288" w:rsidRPr="00274288" w:rsidRDefault="00274288" w:rsidP="00274288">
      <w:pPr>
        <w:keepNext/>
        <w:tabs>
          <w:tab w:val="left" w:pos="1296"/>
        </w:tabs>
        <w:spacing w:line="360" w:lineRule="auto"/>
        <w:jc w:val="center"/>
        <w:outlineLvl w:val="0"/>
        <w:rPr>
          <w:b/>
          <w:bCs/>
          <w:caps/>
          <w:kern w:val="32"/>
          <w:highlight w:val="yellow"/>
          <w:lang w:eastAsia="x-none"/>
        </w:rPr>
      </w:pPr>
      <w:r w:rsidRPr="00274288">
        <w:rPr>
          <w:b/>
          <w:bCs/>
          <w:caps/>
          <w:color w:val="000000"/>
          <w:kern w:val="32"/>
          <w:sz w:val="32"/>
          <w:highlight w:val="yellow"/>
          <w:lang w:eastAsia="x-none"/>
        </w:rPr>
        <w:br w:type="page"/>
      </w:r>
      <w:bookmarkStart w:id="94" w:name="_Toc368663367"/>
      <w:bookmarkStart w:id="95" w:name="_Toc405986197"/>
      <w:bookmarkStart w:id="96" w:name="_Toc80343234"/>
      <w:r w:rsidRPr="00274288">
        <w:rPr>
          <w:b/>
          <w:bCs/>
          <w:caps/>
          <w:kern w:val="32"/>
          <w:lang w:eastAsia="x-none"/>
        </w:rPr>
        <w:t>5. PRELIMINARUS BIUDŽETO LĖŠŲ POREIKIS</w:t>
      </w:r>
      <w:bookmarkEnd w:id="94"/>
      <w:bookmarkEnd w:id="95"/>
      <w:bookmarkEnd w:id="96"/>
    </w:p>
    <w:p w:rsidR="00274288" w:rsidRPr="00274288" w:rsidRDefault="00274288" w:rsidP="00274288">
      <w:pPr>
        <w:rPr>
          <w:szCs w:val="20"/>
          <w:highlight w:val="yellow"/>
          <w:lang w:eastAsia="lt-LT"/>
        </w:rPr>
      </w:pPr>
    </w:p>
    <w:p w:rsidR="00274288" w:rsidRPr="00274288" w:rsidRDefault="00274288" w:rsidP="00274288">
      <w:pPr>
        <w:jc w:val="right"/>
        <w:rPr>
          <w:b/>
          <w:color w:val="000000"/>
          <w:lang w:eastAsia="lt-LT"/>
        </w:rPr>
      </w:pPr>
      <w:r w:rsidRPr="00274288">
        <w:rPr>
          <w:b/>
          <w:color w:val="000000"/>
          <w:lang w:eastAsia="lt-LT"/>
        </w:rPr>
        <w:t>54 lentelė</w:t>
      </w:r>
    </w:p>
    <w:p w:rsidR="00274288" w:rsidRPr="00274288" w:rsidRDefault="00274288" w:rsidP="00274288">
      <w:pPr>
        <w:spacing w:before="120" w:after="120"/>
        <w:jc w:val="center"/>
        <w:rPr>
          <w:color w:val="000000"/>
          <w:lang w:eastAsia="lt-LT"/>
        </w:rPr>
      </w:pPr>
      <w:bookmarkStart w:id="97" w:name="_Hlk40269908"/>
      <w:r w:rsidRPr="00274288">
        <w:rPr>
          <w:color w:val="000000"/>
          <w:lang w:eastAsia="lt-LT"/>
        </w:rPr>
        <w:t>Preliminarus biudžeto lėšų poreikis 2022 – 2026 metams</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588"/>
        <w:gridCol w:w="2927"/>
        <w:gridCol w:w="1543"/>
        <w:gridCol w:w="1179"/>
        <w:gridCol w:w="1179"/>
        <w:gridCol w:w="1179"/>
        <w:gridCol w:w="1259"/>
      </w:tblGrid>
      <w:tr w:rsidR="00274288" w:rsidRPr="00274288" w:rsidTr="00274288">
        <w:trPr>
          <w:trHeight w:val="508"/>
        </w:trPr>
        <w:tc>
          <w:tcPr>
            <w:tcW w:w="299" w:type="pct"/>
            <w:vMerge w:val="restart"/>
            <w:tcBorders>
              <w:top w:val="single" w:sz="6" w:space="0" w:color="auto"/>
              <w:left w:val="single" w:sz="6" w:space="0" w:color="auto"/>
              <w:bottom w:val="single" w:sz="6" w:space="0" w:color="auto"/>
              <w:right w:val="single" w:sz="6" w:space="0" w:color="auto"/>
            </w:tcBorders>
            <w:vAlign w:val="center"/>
            <w:hideMark/>
          </w:tcPr>
          <w:p w:rsidR="00274288" w:rsidRPr="00274288" w:rsidRDefault="00274288" w:rsidP="00274288">
            <w:pPr>
              <w:spacing w:line="256" w:lineRule="auto"/>
              <w:jc w:val="center"/>
              <w:rPr>
                <w:b/>
                <w:color w:val="000000"/>
                <w:sz w:val="22"/>
                <w:szCs w:val="22"/>
              </w:rPr>
            </w:pPr>
            <w:r w:rsidRPr="00274288">
              <w:rPr>
                <w:b/>
                <w:color w:val="000000"/>
                <w:sz w:val="22"/>
                <w:szCs w:val="22"/>
              </w:rPr>
              <w:t>Nr.</w:t>
            </w:r>
          </w:p>
        </w:tc>
        <w:tc>
          <w:tcPr>
            <w:tcW w:w="1485" w:type="pct"/>
            <w:vMerge w:val="restart"/>
            <w:tcBorders>
              <w:top w:val="single" w:sz="6" w:space="0" w:color="auto"/>
              <w:left w:val="single" w:sz="6" w:space="0" w:color="auto"/>
              <w:bottom w:val="nil"/>
              <w:right w:val="single" w:sz="6" w:space="0" w:color="auto"/>
            </w:tcBorders>
            <w:vAlign w:val="center"/>
            <w:hideMark/>
          </w:tcPr>
          <w:p w:rsidR="00274288" w:rsidRPr="00274288" w:rsidRDefault="00274288" w:rsidP="00274288">
            <w:pPr>
              <w:spacing w:line="256" w:lineRule="auto"/>
              <w:jc w:val="center"/>
              <w:rPr>
                <w:b/>
                <w:color w:val="000000"/>
                <w:sz w:val="22"/>
                <w:szCs w:val="22"/>
              </w:rPr>
            </w:pPr>
            <w:r w:rsidRPr="00274288">
              <w:rPr>
                <w:b/>
                <w:color w:val="000000"/>
                <w:sz w:val="22"/>
                <w:szCs w:val="22"/>
              </w:rPr>
              <w:t>Monitoringo dalis</w:t>
            </w:r>
          </w:p>
        </w:tc>
        <w:tc>
          <w:tcPr>
            <w:tcW w:w="3216" w:type="pct"/>
            <w:gridSpan w:val="5"/>
            <w:tcBorders>
              <w:top w:val="single" w:sz="6" w:space="0" w:color="auto"/>
              <w:left w:val="single" w:sz="6" w:space="0" w:color="auto"/>
              <w:bottom w:val="single" w:sz="6" w:space="0" w:color="auto"/>
              <w:right w:val="single" w:sz="6" w:space="0" w:color="auto"/>
            </w:tcBorders>
            <w:vAlign w:val="center"/>
            <w:hideMark/>
          </w:tcPr>
          <w:p w:rsidR="00274288" w:rsidRPr="00274288" w:rsidRDefault="00274288" w:rsidP="00274288">
            <w:pPr>
              <w:spacing w:line="256" w:lineRule="auto"/>
              <w:jc w:val="center"/>
              <w:rPr>
                <w:b/>
                <w:color w:val="000000"/>
                <w:sz w:val="22"/>
                <w:szCs w:val="22"/>
              </w:rPr>
            </w:pPr>
            <w:r w:rsidRPr="00274288">
              <w:rPr>
                <w:b/>
                <w:color w:val="000000"/>
                <w:sz w:val="22"/>
                <w:szCs w:val="22"/>
              </w:rPr>
              <w:t>Lėšų poreikis, € (su PVM)</w:t>
            </w:r>
          </w:p>
        </w:tc>
      </w:tr>
      <w:tr w:rsidR="00274288" w:rsidRPr="00274288" w:rsidTr="00274288">
        <w:trPr>
          <w:trHeight w:val="429"/>
        </w:trPr>
        <w:tc>
          <w:tcPr>
            <w:tcW w:w="299" w:type="pct"/>
            <w:vMerge/>
            <w:tcBorders>
              <w:top w:val="single" w:sz="6" w:space="0" w:color="auto"/>
              <w:left w:val="single" w:sz="6" w:space="0" w:color="auto"/>
              <w:bottom w:val="single" w:sz="6" w:space="0" w:color="auto"/>
              <w:right w:val="single" w:sz="6" w:space="0" w:color="auto"/>
            </w:tcBorders>
            <w:vAlign w:val="center"/>
            <w:hideMark/>
          </w:tcPr>
          <w:p w:rsidR="00274288" w:rsidRPr="00274288" w:rsidRDefault="00274288" w:rsidP="00274288">
            <w:pPr>
              <w:rPr>
                <w:b/>
                <w:color w:val="000000"/>
                <w:sz w:val="22"/>
                <w:szCs w:val="22"/>
              </w:rPr>
            </w:pPr>
          </w:p>
        </w:tc>
        <w:tc>
          <w:tcPr>
            <w:tcW w:w="1485" w:type="pct"/>
            <w:vMerge/>
            <w:tcBorders>
              <w:top w:val="single" w:sz="6" w:space="0" w:color="auto"/>
              <w:left w:val="single" w:sz="6" w:space="0" w:color="auto"/>
              <w:bottom w:val="nil"/>
              <w:right w:val="single" w:sz="6" w:space="0" w:color="auto"/>
            </w:tcBorders>
            <w:vAlign w:val="center"/>
            <w:hideMark/>
          </w:tcPr>
          <w:p w:rsidR="00274288" w:rsidRPr="00274288" w:rsidRDefault="00274288" w:rsidP="00274288">
            <w:pPr>
              <w:rPr>
                <w:b/>
                <w:color w:val="000000"/>
                <w:sz w:val="22"/>
                <w:szCs w:val="22"/>
              </w:rPr>
            </w:pPr>
          </w:p>
        </w:tc>
        <w:tc>
          <w:tcPr>
            <w:tcW w:w="783" w:type="pct"/>
            <w:tcBorders>
              <w:top w:val="single" w:sz="6" w:space="0" w:color="auto"/>
              <w:left w:val="single" w:sz="6" w:space="0" w:color="auto"/>
              <w:bottom w:val="single" w:sz="4" w:space="0" w:color="auto"/>
              <w:right w:val="single" w:sz="6" w:space="0" w:color="auto"/>
            </w:tcBorders>
            <w:vAlign w:val="center"/>
            <w:hideMark/>
          </w:tcPr>
          <w:p w:rsidR="00274288" w:rsidRPr="00274288" w:rsidRDefault="00274288" w:rsidP="00274288">
            <w:pPr>
              <w:spacing w:line="256" w:lineRule="auto"/>
              <w:jc w:val="center"/>
              <w:rPr>
                <w:b/>
                <w:color w:val="000000"/>
                <w:sz w:val="22"/>
                <w:szCs w:val="22"/>
              </w:rPr>
            </w:pPr>
            <w:r w:rsidRPr="00274288">
              <w:rPr>
                <w:b/>
                <w:color w:val="000000"/>
                <w:sz w:val="22"/>
                <w:szCs w:val="22"/>
              </w:rPr>
              <w:t>2022 m.</w:t>
            </w:r>
          </w:p>
        </w:tc>
        <w:tc>
          <w:tcPr>
            <w:tcW w:w="598" w:type="pct"/>
            <w:tcBorders>
              <w:top w:val="single" w:sz="6" w:space="0" w:color="auto"/>
              <w:left w:val="single" w:sz="6" w:space="0" w:color="auto"/>
              <w:bottom w:val="single" w:sz="4" w:space="0" w:color="auto"/>
              <w:right w:val="single" w:sz="6" w:space="0" w:color="auto"/>
            </w:tcBorders>
            <w:vAlign w:val="center"/>
          </w:tcPr>
          <w:p w:rsidR="00274288" w:rsidRPr="00274288" w:rsidRDefault="00274288" w:rsidP="00274288">
            <w:pPr>
              <w:spacing w:line="256" w:lineRule="auto"/>
              <w:jc w:val="center"/>
              <w:rPr>
                <w:b/>
                <w:color w:val="000000"/>
                <w:sz w:val="22"/>
                <w:szCs w:val="22"/>
              </w:rPr>
            </w:pPr>
            <w:r w:rsidRPr="00274288">
              <w:rPr>
                <w:b/>
                <w:color w:val="000000"/>
                <w:sz w:val="22"/>
                <w:szCs w:val="22"/>
              </w:rPr>
              <w:t>2023 m.</w:t>
            </w:r>
          </w:p>
        </w:tc>
        <w:tc>
          <w:tcPr>
            <w:tcW w:w="598" w:type="pct"/>
            <w:tcBorders>
              <w:top w:val="single" w:sz="6" w:space="0" w:color="auto"/>
              <w:left w:val="single" w:sz="6" w:space="0" w:color="auto"/>
              <w:bottom w:val="single" w:sz="4" w:space="0" w:color="auto"/>
              <w:right w:val="single" w:sz="6" w:space="0" w:color="auto"/>
            </w:tcBorders>
            <w:vAlign w:val="center"/>
          </w:tcPr>
          <w:p w:rsidR="00274288" w:rsidRPr="00274288" w:rsidRDefault="00274288" w:rsidP="00274288">
            <w:pPr>
              <w:spacing w:line="256" w:lineRule="auto"/>
              <w:jc w:val="center"/>
              <w:rPr>
                <w:b/>
                <w:color w:val="000000"/>
                <w:sz w:val="22"/>
                <w:szCs w:val="22"/>
              </w:rPr>
            </w:pPr>
            <w:r w:rsidRPr="00274288">
              <w:rPr>
                <w:b/>
                <w:color w:val="000000"/>
                <w:sz w:val="22"/>
                <w:szCs w:val="22"/>
              </w:rPr>
              <w:t>2024 m.</w:t>
            </w:r>
          </w:p>
        </w:tc>
        <w:tc>
          <w:tcPr>
            <w:tcW w:w="598" w:type="pct"/>
            <w:tcBorders>
              <w:top w:val="single" w:sz="6" w:space="0" w:color="auto"/>
              <w:left w:val="single" w:sz="6" w:space="0" w:color="auto"/>
              <w:bottom w:val="single" w:sz="4" w:space="0" w:color="auto"/>
              <w:right w:val="single" w:sz="6" w:space="0" w:color="auto"/>
            </w:tcBorders>
            <w:vAlign w:val="center"/>
          </w:tcPr>
          <w:p w:rsidR="00274288" w:rsidRPr="00274288" w:rsidRDefault="00274288" w:rsidP="00274288">
            <w:pPr>
              <w:spacing w:line="256" w:lineRule="auto"/>
              <w:jc w:val="center"/>
              <w:rPr>
                <w:b/>
                <w:color w:val="000000"/>
                <w:sz w:val="22"/>
                <w:szCs w:val="22"/>
              </w:rPr>
            </w:pPr>
            <w:r w:rsidRPr="00274288">
              <w:rPr>
                <w:b/>
                <w:color w:val="000000"/>
                <w:sz w:val="22"/>
                <w:szCs w:val="22"/>
              </w:rPr>
              <w:t>2025 m.</w:t>
            </w:r>
          </w:p>
        </w:tc>
        <w:tc>
          <w:tcPr>
            <w:tcW w:w="639" w:type="pct"/>
            <w:tcBorders>
              <w:top w:val="single" w:sz="6" w:space="0" w:color="auto"/>
              <w:left w:val="single" w:sz="6" w:space="0" w:color="auto"/>
              <w:bottom w:val="single" w:sz="4" w:space="0" w:color="auto"/>
              <w:right w:val="single" w:sz="6" w:space="0" w:color="auto"/>
            </w:tcBorders>
            <w:vAlign w:val="center"/>
          </w:tcPr>
          <w:p w:rsidR="00274288" w:rsidRPr="00274288" w:rsidRDefault="00274288" w:rsidP="00274288">
            <w:pPr>
              <w:spacing w:line="256" w:lineRule="auto"/>
              <w:jc w:val="center"/>
              <w:rPr>
                <w:b/>
                <w:color w:val="000000"/>
                <w:sz w:val="22"/>
                <w:szCs w:val="22"/>
              </w:rPr>
            </w:pPr>
            <w:r w:rsidRPr="00274288">
              <w:rPr>
                <w:b/>
                <w:color w:val="000000"/>
                <w:sz w:val="22"/>
                <w:szCs w:val="22"/>
              </w:rPr>
              <w:t>2026 m.</w:t>
            </w:r>
          </w:p>
        </w:tc>
      </w:tr>
      <w:tr w:rsidR="00274288" w:rsidRPr="00274288" w:rsidTr="00274288">
        <w:tc>
          <w:tcPr>
            <w:tcW w:w="299" w:type="pct"/>
            <w:tcBorders>
              <w:top w:val="single" w:sz="6" w:space="0" w:color="auto"/>
              <w:left w:val="single" w:sz="6" w:space="0" w:color="auto"/>
              <w:bottom w:val="single" w:sz="6" w:space="0" w:color="auto"/>
              <w:right w:val="single" w:sz="6" w:space="0" w:color="auto"/>
            </w:tcBorders>
            <w:shd w:val="clear" w:color="auto" w:fill="auto"/>
            <w:vAlign w:val="center"/>
            <w:hideMark/>
          </w:tcPr>
          <w:p w:rsidR="00274288" w:rsidRPr="00274288" w:rsidRDefault="00274288" w:rsidP="00274288">
            <w:pPr>
              <w:spacing w:line="256" w:lineRule="auto"/>
              <w:jc w:val="center"/>
              <w:rPr>
                <w:color w:val="000000"/>
                <w:sz w:val="22"/>
                <w:szCs w:val="22"/>
              </w:rPr>
            </w:pPr>
            <w:r w:rsidRPr="00274288">
              <w:rPr>
                <w:color w:val="000000"/>
                <w:sz w:val="22"/>
                <w:szCs w:val="22"/>
              </w:rPr>
              <w:t>1.</w:t>
            </w:r>
          </w:p>
        </w:tc>
        <w:tc>
          <w:tcPr>
            <w:tcW w:w="1485" w:type="pct"/>
            <w:tcBorders>
              <w:top w:val="single" w:sz="6" w:space="0" w:color="auto"/>
              <w:left w:val="single" w:sz="6" w:space="0" w:color="auto"/>
              <w:bottom w:val="single" w:sz="6" w:space="0" w:color="auto"/>
              <w:right w:val="single" w:sz="4" w:space="0" w:color="auto"/>
            </w:tcBorders>
            <w:shd w:val="clear" w:color="auto" w:fill="auto"/>
            <w:vAlign w:val="center"/>
            <w:hideMark/>
          </w:tcPr>
          <w:p w:rsidR="00274288" w:rsidRPr="00274288" w:rsidRDefault="00274288" w:rsidP="00274288">
            <w:pPr>
              <w:spacing w:line="256" w:lineRule="auto"/>
              <w:rPr>
                <w:color w:val="000000"/>
                <w:sz w:val="22"/>
                <w:szCs w:val="22"/>
              </w:rPr>
            </w:pPr>
            <w:r w:rsidRPr="00274288">
              <w:rPr>
                <w:color w:val="000000"/>
                <w:sz w:val="22"/>
                <w:szCs w:val="22"/>
              </w:rPr>
              <w:t>Aplinkos oro monitoringas</w:t>
            </w:r>
          </w:p>
        </w:tc>
        <w:tc>
          <w:tcPr>
            <w:tcW w:w="783"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rPr>
            </w:pPr>
            <w:r w:rsidRPr="00274288">
              <w:rPr>
                <w:color w:val="000000"/>
                <w:sz w:val="20"/>
                <w:szCs w:val="20"/>
              </w:rPr>
              <w:t>200000,00</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rPr>
            </w:pPr>
            <w:r w:rsidRPr="00274288">
              <w:rPr>
                <w:color w:val="000000"/>
                <w:sz w:val="20"/>
                <w:szCs w:val="20"/>
              </w:rPr>
              <w:t>205000,00</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rPr>
            </w:pPr>
            <w:r w:rsidRPr="00274288">
              <w:rPr>
                <w:color w:val="000000"/>
                <w:sz w:val="20"/>
                <w:szCs w:val="20"/>
              </w:rPr>
              <w:t>200000,00</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rPr>
            </w:pPr>
            <w:r w:rsidRPr="00274288">
              <w:rPr>
                <w:color w:val="000000"/>
                <w:sz w:val="20"/>
                <w:szCs w:val="20"/>
              </w:rPr>
              <w:t>205000,00</w:t>
            </w:r>
          </w:p>
        </w:tc>
        <w:tc>
          <w:tcPr>
            <w:tcW w:w="639"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rPr>
            </w:pPr>
            <w:r w:rsidRPr="00274288">
              <w:rPr>
                <w:color w:val="000000"/>
                <w:sz w:val="20"/>
                <w:szCs w:val="20"/>
              </w:rPr>
              <w:t>200000,00</w:t>
            </w:r>
          </w:p>
        </w:tc>
      </w:tr>
      <w:tr w:rsidR="00274288" w:rsidRPr="00274288" w:rsidTr="00274288">
        <w:tc>
          <w:tcPr>
            <w:tcW w:w="299" w:type="pct"/>
            <w:tcBorders>
              <w:top w:val="single" w:sz="6" w:space="0" w:color="auto"/>
              <w:left w:val="single" w:sz="6" w:space="0" w:color="auto"/>
              <w:bottom w:val="single" w:sz="6" w:space="0" w:color="auto"/>
              <w:right w:val="single" w:sz="6" w:space="0" w:color="auto"/>
            </w:tcBorders>
            <w:shd w:val="clear" w:color="auto" w:fill="auto"/>
            <w:vAlign w:val="center"/>
            <w:hideMark/>
          </w:tcPr>
          <w:p w:rsidR="00274288" w:rsidRPr="00274288" w:rsidRDefault="00274288" w:rsidP="00274288">
            <w:pPr>
              <w:spacing w:line="256" w:lineRule="auto"/>
              <w:jc w:val="center"/>
              <w:rPr>
                <w:color w:val="000000"/>
                <w:sz w:val="22"/>
                <w:szCs w:val="22"/>
              </w:rPr>
            </w:pPr>
            <w:r w:rsidRPr="00274288">
              <w:rPr>
                <w:color w:val="000000"/>
                <w:sz w:val="22"/>
                <w:szCs w:val="22"/>
              </w:rPr>
              <w:t>2.</w:t>
            </w:r>
          </w:p>
        </w:tc>
        <w:tc>
          <w:tcPr>
            <w:tcW w:w="1485" w:type="pct"/>
            <w:tcBorders>
              <w:top w:val="single" w:sz="6" w:space="0" w:color="auto"/>
              <w:left w:val="single" w:sz="6" w:space="0" w:color="auto"/>
              <w:bottom w:val="single" w:sz="6" w:space="0" w:color="auto"/>
              <w:right w:val="single" w:sz="4" w:space="0" w:color="auto"/>
            </w:tcBorders>
            <w:shd w:val="clear" w:color="auto" w:fill="auto"/>
            <w:vAlign w:val="center"/>
            <w:hideMark/>
          </w:tcPr>
          <w:p w:rsidR="00274288" w:rsidRPr="00274288" w:rsidRDefault="00274288" w:rsidP="00274288">
            <w:pPr>
              <w:spacing w:line="256" w:lineRule="auto"/>
              <w:rPr>
                <w:color w:val="000000"/>
                <w:sz w:val="22"/>
                <w:szCs w:val="22"/>
              </w:rPr>
            </w:pPr>
            <w:r w:rsidRPr="00274288">
              <w:rPr>
                <w:color w:val="000000"/>
                <w:sz w:val="22"/>
                <w:szCs w:val="22"/>
              </w:rPr>
              <w:t>Aplinkos triukšmo monitoringas</w:t>
            </w:r>
          </w:p>
        </w:tc>
        <w:tc>
          <w:tcPr>
            <w:tcW w:w="783"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rPr>
            </w:pPr>
            <w:r w:rsidRPr="00274288">
              <w:rPr>
                <w:color w:val="000000"/>
                <w:sz w:val="20"/>
                <w:szCs w:val="20"/>
              </w:rPr>
              <w:t>9000,00</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rPr>
            </w:pPr>
            <w:r w:rsidRPr="00274288">
              <w:rPr>
                <w:color w:val="000000"/>
                <w:sz w:val="20"/>
                <w:szCs w:val="20"/>
              </w:rPr>
              <w:t>9000,00</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rPr>
            </w:pPr>
            <w:r w:rsidRPr="00274288">
              <w:rPr>
                <w:color w:val="000000"/>
                <w:sz w:val="20"/>
                <w:szCs w:val="20"/>
              </w:rPr>
              <w:t>9000,00</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rPr>
            </w:pPr>
            <w:r w:rsidRPr="00274288">
              <w:rPr>
                <w:color w:val="000000"/>
                <w:sz w:val="20"/>
                <w:szCs w:val="20"/>
              </w:rPr>
              <w:t>9000,00</w:t>
            </w:r>
          </w:p>
        </w:tc>
        <w:tc>
          <w:tcPr>
            <w:tcW w:w="639"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rPr>
            </w:pPr>
            <w:r w:rsidRPr="00274288">
              <w:rPr>
                <w:color w:val="000000"/>
                <w:sz w:val="20"/>
                <w:szCs w:val="20"/>
              </w:rPr>
              <w:t>9000,00</w:t>
            </w:r>
          </w:p>
        </w:tc>
      </w:tr>
      <w:tr w:rsidR="00274288" w:rsidRPr="00274288" w:rsidTr="00274288">
        <w:tc>
          <w:tcPr>
            <w:tcW w:w="299" w:type="pct"/>
            <w:tcBorders>
              <w:top w:val="single" w:sz="6" w:space="0" w:color="auto"/>
              <w:left w:val="single" w:sz="6" w:space="0" w:color="auto"/>
              <w:bottom w:val="single" w:sz="6" w:space="0" w:color="auto"/>
              <w:right w:val="single" w:sz="6" w:space="0" w:color="auto"/>
            </w:tcBorders>
            <w:shd w:val="clear" w:color="auto" w:fill="auto"/>
            <w:vAlign w:val="center"/>
          </w:tcPr>
          <w:p w:rsidR="00274288" w:rsidRPr="00274288" w:rsidRDefault="00274288" w:rsidP="00274288">
            <w:pPr>
              <w:spacing w:line="256" w:lineRule="auto"/>
              <w:jc w:val="center"/>
              <w:rPr>
                <w:color w:val="000000"/>
                <w:sz w:val="22"/>
                <w:szCs w:val="22"/>
              </w:rPr>
            </w:pPr>
            <w:r w:rsidRPr="00274288">
              <w:rPr>
                <w:color w:val="000000"/>
                <w:sz w:val="22"/>
                <w:szCs w:val="22"/>
              </w:rPr>
              <w:t>3.</w:t>
            </w:r>
          </w:p>
        </w:tc>
        <w:tc>
          <w:tcPr>
            <w:tcW w:w="1485" w:type="pct"/>
            <w:tcBorders>
              <w:top w:val="single" w:sz="6" w:space="0" w:color="auto"/>
              <w:left w:val="single" w:sz="6" w:space="0" w:color="auto"/>
              <w:bottom w:val="single" w:sz="6" w:space="0" w:color="auto"/>
              <w:right w:val="single" w:sz="4" w:space="0" w:color="auto"/>
            </w:tcBorders>
            <w:shd w:val="clear" w:color="auto" w:fill="auto"/>
            <w:vAlign w:val="center"/>
          </w:tcPr>
          <w:p w:rsidR="00274288" w:rsidRPr="00274288" w:rsidRDefault="00274288" w:rsidP="00274288">
            <w:pPr>
              <w:spacing w:line="256" w:lineRule="auto"/>
              <w:rPr>
                <w:color w:val="000000"/>
                <w:sz w:val="22"/>
                <w:szCs w:val="22"/>
              </w:rPr>
            </w:pPr>
            <w:r w:rsidRPr="00274288">
              <w:rPr>
                <w:color w:val="000000"/>
                <w:sz w:val="22"/>
                <w:szCs w:val="22"/>
              </w:rPr>
              <w:t>Dirvožemio monitoringas</w:t>
            </w:r>
          </w:p>
        </w:tc>
        <w:tc>
          <w:tcPr>
            <w:tcW w:w="783"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rPr>
            </w:pPr>
            <w:r w:rsidRPr="00274288">
              <w:rPr>
                <w:color w:val="000000"/>
                <w:sz w:val="20"/>
                <w:szCs w:val="20"/>
              </w:rPr>
              <w:t>1000,00</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rPr>
            </w:pPr>
            <w:r w:rsidRPr="00274288">
              <w:rPr>
                <w:color w:val="000000"/>
                <w:sz w:val="20"/>
                <w:szCs w:val="20"/>
              </w:rPr>
              <w:t>7000,00</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rPr>
            </w:pPr>
            <w:r w:rsidRPr="00274288">
              <w:rPr>
                <w:color w:val="000000"/>
                <w:sz w:val="20"/>
                <w:szCs w:val="20"/>
              </w:rPr>
              <w:t>7000,00</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rPr>
            </w:pPr>
            <w:r w:rsidRPr="00274288">
              <w:rPr>
                <w:color w:val="000000"/>
                <w:sz w:val="20"/>
                <w:szCs w:val="20"/>
              </w:rPr>
              <w:t>7000,00</w:t>
            </w:r>
          </w:p>
        </w:tc>
        <w:tc>
          <w:tcPr>
            <w:tcW w:w="639"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rPr>
            </w:pPr>
            <w:r w:rsidRPr="00274288">
              <w:rPr>
                <w:color w:val="000000"/>
                <w:sz w:val="20"/>
                <w:szCs w:val="20"/>
              </w:rPr>
              <w:t>7000,00</w:t>
            </w:r>
          </w:p>
        </w:tc>
      </w:tr>
      <w:tr w:rsidR="00274288" w:rsidRPr="00274288" w:rsidTr="00274288">
        <w:tc>
          <w:tcPr>
            <w:tcW w:w="299" w:type="pct"/>
            <w:tcBorders>
              <w:top w:val="single" w:sz="6" w:space="0" w:color="auto"/>
              <w:left w:val="single" w:sz="6" w:space="0" w:color="auto"/>
              <w:bottom w:val="single" w:sz="6" w:space="0" w:color="auto"/>
              <w:right w:val="single" w:sz="6" w:space="0" w:color="auto"/>
            </w:tcBorders>
            <w:shd w:val="clear" w:color="auto" w:fill="auto"/>
            <w:vAlign w:val="center"/>
          </w:tcPr>
          <w:p w:rsidR="00274288" w:rsidRPr="00274288" w:rsidRDefault="00274288" w:rsidP="00274288">
            <w:pPr>
              <w:spacing w:line="256" w:lineRule="auto"/>
              <w:jc w:val="center"/>
              <w:rPr>
                <w:color w:val="000000"/>
                <w:sz w:val="22"/>
                <w:szCs w:val="22"/>
              </w:rPr>
            </w:pPr>
            <w:r w:rsidRPr="00274288">
              <w:rPr>
                <w:color w:val="000000"/>
                <w:sz w:val="22"/>
                <w:szCs w:val="22"/>
              </w:rPr>
              <w:t>4.</w:t>
            </w:r>
          </w:p>
        </w:tc>
        <w:tc>
          <w:tcPr>
            <w:tcW w:w="1485" w:type="pct"/>
            <w:tcBorders>
              <w:top w:val="single" w:sz="6" w:space="0" w:color="auto"/>
              <w:left w:val="single" w:sz="6" w:space="0" w:color="auto"/>
              <w:bottom w:val="single" w:sz="6" w:space="0" w:color="auto"/>
              <w:right w:val="single" w:sz="4" w:space="0" w:color="auto"/>
            </w:tcBorders>
            <w:shd w:val="clear" w:color="auto" w:fill="auto"/>
            <w:vAlign w:val="center"/>
          </w:tcPr>
          <w:p w:rsidR="00274288" w:rsidRPr="00274288" w:rsidRDefault="00274288" w:rsidP="00274288">
            <w:pPr>
              <w:spacing w:line="256" w:lineRule="auto"/>
              <w:rPr>
                <w:color w:val="000000"/>
                <w:sz w:val="22"/>
                <w:szCs w:val="22"/>
              </w:rPr>
            </w:pPr>
            <w:r w:rsidRPr="00274288">
              <w:rPr>
                <w:color w:val="000000"/>
                <w:sz w:val="22"/>
                <w:szCs w:val="22"/>
              </w:rPr>
              <w:t>Paviršinio vandens monitoringas</w:t>
            </w:r>
          </w:p>
        </w:tc>
        <w:tc>
          <w:tcPr>
            <w:tcW w:w="783"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highlight w:val="yellow"/>
              </w:rPr>
            </w:pPr>
            <w:r w:rsidRPr="00274288">
              <w:rPr>
                <w:color w:val="000000"/>
                <w:sz w:val="20"/>
                <w:szCs w:val="20"/>
              </w:rPr>
              <w:t>500,00</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rPr>
            </w:pPr>
            <w:r w:rsidRPr="00274288">
              <w:rPr>
                <w:color w:val="000000"/>
                <w:sz w:val="20"/>
                <w:szCs w:val="20"/>
              </w:rPr>
              <w:t>5000,00</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rPr>
            </w:pPr>
            <w:r w:rsidRPr="00274288">
              <w:rPr>
                <w:color w:val="000000"/>
                <w:sz w:val="20"/>
                <w:szCs w:val="20"/>
              </w:rPr>
              <w:t>500,00</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highlight w:val="yellow"/>
              </w:rPr>
            </w:pPr>
            <w:r w:rsidRPr="00274288">
              <w:rPr>
                <w:color w:val="000000"/>
                <w:sz w:val="20"/>
                <w:szCs w:val="20"/>
              </w:rPr>
              <w:t>500,00</w:t>
            </w:r>
          </w:p>
        </w:tc>
        <w:tc>
          <w:tcPr>
            <w:tcW w:w="639"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highlight w:val="yellow"/>
              </w:rPr>
            </w:pPr>
            <w:r w:rsidRPr="00274288">
              <w:rPr>
                <w:color w:val="000000"/>
                <w:sz w:val="20"/>
                <w:szCs w:val="20"/>
              </w:rPr>
              <w:t>5000,00</w:t>
            </w:r>
          </w:p>
        </w:tc>
      </w:tr>
      <w:tr w:rsidR="00274288" w:rsidRPr="00274288" w:rsidTr="00274288">
        <w:tc>
          <w:tcPr>
            <w:tcW w:w="299" w:type="pct"/>
            <w:tcBorders>
              <w:top w:val="single" w:sz="6" w:space="0" w:color="auto"/>
              <w:left w:val="single" w:sz="6" w:space="0" w:color="auto"/>
              <w:bottom w:val="single" w:sz="6" w:space="0" w:color="auto"/>
              <w:right w:val="single" w:sz="6" w:space="0" w:color="auto"/>
            </w:tcBorders>
            <w:shd w:val="clear" w:color="auto" w:fill="auto"/>
            <w:vAlign w:val="center"/>
          </w:tcPr>
          <w:p w:rsidR="00274288" w:rsidRPr="00274288" w:rsidRDefault="00274288" w:rsidP="00274288">
            <w:pPr>
              <w:spacing w:line="256" w:lineRule="auto"/>
              <w:jc w:val="center"/>
              <w:rPr>
                <w:color w:val="000000"/>
                <w:sz w:val="22"/>
                <w:szCs w:val="22"/>
              </w:rPr>
            </w:pPr>
            <w:r w:rsidRPr="00274288">
              <w:rPr>
                <w:color w:val="000000"/>
                <w:sz w:val="22"/>
                <w:szCs w:val="22"/>
              </w:rPr>
              <w:t>5.</w:t>
            </w:r>
          </w:p>
        </w:tc>
        <w:tc>
          <w:tcPr>
            <w:tcW w:w="1485" w:type="pct"/>
            <w:tcBorders>
              <w:top w:val="single" w:sz="6" w:space="0" w:color="auto"/>
              <w:left w:val="single" w:sz="6" w:space="0" w:color="auto"/>
              <w:bottom w:val="single" w:sz="6" w:space="0" w:color="auto"/>
              <w:right w:val="single" w:sz="4" w:space="0" w:color="auto"/>
            </w:tcBorders>
            <w:shd w:val="clear" w:color="auto" w:fill="auto"/>
            <w:vAlign w:val="center"/>
            <w:hideMark/>
          </w:tcPr>
          <w:p w:rsidR="00274288" w:rsidRPr="00274288" w:rsidRDefault="00274288" w:rsidP="00274288">
            <w:pPr>
              <w:spacing w:line="256" w:lineRule="auto"/>
              <w:rPr>
                <w:color w:val="000000"/>
                <w:sz w:val="22"/>
                <w:szCs w:val="22"/>
              </w:rPr>
            </w:pPr>
            <w:r w:rsidRPr="00274288">
              <w:rPr>
                <w:color w:val="000000"/>
                <w:sz w:val="22"/>
                <w:szCs w:val="22"/>
              </w:rPr>
              <w:t>Gyvosios gamtos monitoringas</w:t>
            </w:r>
          </w:p>
        </w:tc>
        <w:tc>
          <w:tcPr>
            <w:tcW w:w="783"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rPr>
            </w:pPr>
            <w:r w:rsidRPr="00274288">
              <w:rPr>
                <w:color w:val="000000"/>
                <w:sz w:val="20"/>
                <w:szCs w:val="20"/>
              </w:rPr>
              <w:t>-</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rPr>
            </w:pPr>
            <w:r w:rsidRPr="00274288">
              <w:rPr>
                <w:color w:val="000000"/>
                <w:sz w:val="20"/>
                <w:szCs w:val="20"/>
              </w:rPr>
              <w:t>-</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rPr>
            </w:pPr>
            <w:r w:rsidRPr="00274288">
              <w:rPr>
                <w:color w:val="000000"/>
                <w:sz w:val="20"/>
                <w:szCs w:val="20"/>
              </w:rPr>
              <w:t>20000,00</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rPr>
            </w:pPr>
            <w:r w:rsidRPr="00274288">
              <w:rPr>
                <w:color w:val="000000"/>
                <w:sz w:val="20"/>
                <w:szCs w:val="20"/>
              </w:rPr>
              <w:t>-</w:t>
            </w:r>
          </w:p>
        </w:tc>
        <w:tc>
          <w:tcPr>
            <w:tcW w:w="639"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rPr>
            </w:pPr>
            <w:r w:rsidRPr="00274288">
              <w:rPr>
                <w:color w:val="000000"/>
                <w:sz w:val="20"/>
                <w:szCs w:val="20"/>
              </w:rPr>
              <w:t>-</w:t>
            </w:r>
          </w:p>
        </w:tc>
      </w:tr>
      <w:tr w:rsidR="00274288" w:rsidRPr="00274288" w:rsidTr="00274288">
        <w:tc>
          <w:tcPr>
            <w:tcW w:w="299" w:type="pct"/>
            <w:tcBorders>
              <w:top w:val="single" w:sz="6" w:space="0" w:color="auto"/>
              <w:left w:val="single" w:sz="6" w:space="0" w:color="auto"/>
              <w:bottom w:val="single" w:sz="6" w:space="0" w:color="auto"/>
              <w:right w:val="single" w:sz="6" w:space="0" w:color="auto"/>
            </w:tcBorders>
            <w:shd w:val="clear" w:color="auto" w:fill="auto"/>
            <w:vAlign w:val="center"/>
          </w:tcPr>
          <w:p w:rsidR="00274288" w:rsidRPr="00274288" w:rsidRDefault="00274288" w:rsidP="00274288">
            <w:pPr>
              <w:spacing w:line="256" w:lineRule="auto"/>
              <w:jc w:val="center"/>
              <w:rPr>
                <w:color w:val="000000"/>
                <w:sz w:val="22"/>
                <w:szCs w:val="22"/>
              </w:rPr>
            </w:pPr>
            <w:r w:rsidRPr="00274288">
              <w:rPr>
                <w:color w:val="000000"/>
                <w:sz w:val="22"/>
                <w:szCs w:val="22"/>
              </w:rPr>
              <w:t>6.</w:t>
            </w:r>
          </w:p>
        </w:tc>
        <w:tc>
          <w:tcPr>
            <w:tcW w:w="1485" w:type="pct"/>
            <w:tcBorders>
              <w:top w:val="single" w:sz="6" w:space="0" w:color="auto"/>
              <w:left w:val="single" w:sz="6" w:space="0" w:color="auto"/>
              <w:bottom w:val="single" w:sz="6" w:space="0" w:color="auto"/>
              <w:right w:val="single" w:sz="4" w:space="0" w:color="auto"/>
            </w:tcBorders>
            <w:shd w:val="clear" w:color="auto" w:fill="auto"/>
            <w:vAlign w:val="center"/>
          </w:tcPr>
          <w:p w:rsidR="00274288" w:rsidRPr="00274288" w:rsidRDefault="00274288" w:rsidP="00274288">
            <w:pPr>
              <w:spacing w:line="256" w:lineRule="auto"/>
              <w:rPr>
                <w:color w:val="000000"/>
                <w:sz w:val="22"/>
                <w:szCs w:val="22"/>
              </w:rPr>
            </w:pPr>
            <w:r w:rsidRPr="00274288">
              <w:rPr>
                <w:color w:val="000000"/>
                <w:sz w:val="22"/>
                <w:szCs w:val="22"/>
              </w:rPr>
              <w:t>Želdinių monitoringas</w:t>
            </w:r>
          </w:p>
        </w:tc>
        <w:tc>
          <w:tcPr>
            <w:tcW w:w="783"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rPr>
            </w:pPr>
            <w:r w:rsidRPr="00274288">
              <w:rPr>
                <w:color w:val="000000"/>
                <w:sz w:val="20"/>
                <w:szCs w:val="20"/>
              </w:rPr>
              <w:t>-</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rPr>
            </w:pPr>
            <w:r w:rsidRPr="00274288">
              <w:rPr>
                <w:color w:val="000000"/>
                <w:sz w:val="20"/>
                <w:szCs w:val="20"/>
              </w:rPr>
              <w:t>-</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rPr>
            </w:pPr>
            <w:r w:rsidRPr="00274288">
              <w:rPr>
                <w:color w:val="000000"/>
                <w:sz w:val="20"/>
                <w:szCs w:val="20"/>
              </w:rPr>
              <w:t>-</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rPr>
            </w:pPr>
            <w:r w:rsidRPr="00274288">
              <w:rPr>
                <w:color w:val="000000"/>
                <w:sz w:val="20"/>
                <w:szCs w:val="20"/>
              </w:rPr>
              <w:t>5000,00</w:t>
            </w:r>
          </w:p>
        </w:tc>
        <w:tc>
          <w:tcPr>
            <w:tcW w:w="639"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rPr>
            </w:pPr>
            <w:r w:rsidRPr="00274288">
              <w:rPr>
                <w:color w:val="000000"/>
                <w:sz w:val="20"/>
                <w:szCs w:val="20"/>
              </w:rPr>
              <w:t>-</w:t>
            </w:r>
          </w:p>
        </w:tc>
      </w:tr>
      <w:tr w:rsidR="00274288" w:rsidRPr="00274288" w:rsidTr="00274288">
        <w:tc>
          <w:tcPr>
            <w:tcW w:w="299" w:type="pct"/>
            <w:tcBorders>
              <w:top w:val="single" w:sz="6" w:space="0" w:color="auto"/>
              <w:left w:val="single" w:sz="6" w:space="0" w:color="auto"/>
              <w:bottom w:val="single" w:sz="6" w:space="0" w:color="auto"/>
              <w:right w:val="single" w:sz="6" w:space="0" w:color="auto"/>
            </w:tcBorders>
            <w:shd w:val="clear" w:color="auto" w:fill="auto"/>
            <w:vAlign w:val="center"/>
          </w:tcPr>
          <w:p w:rsidR="00274288" w:rsidRPr="00274288" w:rsidRDefault="00274288" w:rsidP="00274288">
            <w:pPr>
              <w:spacing w:line="256" w:lineRule="auto"/>
              <w:jc w:val="center"/>
              <w:rPr>
                <w:color w:val="000000"/>
                <w:sz w:val="22"/>
                <w:szCs w:val="22"/>
              </w:rPr>
            </w:pPr>
            <w:r w:rsidRPr="00274288">
              <w:rPr>
                <w:color w:val="000000"/>
                <w:sz w:val="22"/>
                <w:szCs w:val="22"/>
              </w:rPr>
              <w:t>7.</w:t>
            </w:r>
          </w:p>
        </w:tc>
        <w:tc>
          <w:tcPr>
            <w:tcW w:w="1485" w:type="pct"/>
            <w:tcBorders>
              <w:top w:val="single" w:sz="6" w:space="0" w:color="auto"/>
              <w:left w:val="single" w:sz="6" w:space="0" w:color="auto"/>
              <w:bottom w:val="single" w:sz="6" w:space="0" w:color="auto"/>
              <w:right w:val="single" w:sz="4" w:space="0" w:color="auto"/>
            </w:tcBorders>
            <w:shd w:val="clear" w:color="auto" w:fill="auto"/>
            <w:vAlign w:val="center"/>
          </w:tcPr>
          <w:p w:rsidR="00274288" w:rsidRPr="00274288" w:rsidRDefault="00274288" w:rsidP="00274288">
            <w:pPr>
              <w:spacing w:line="256" w:lineRule="auto"/>
              <w:rPr>
                <w:color w:val="000000"/>
                <w:sz w:val="22"/>
                <w:szCs w:val="22"/>
              </w:rPr>
            </w:pPr>
            <w:r w:rsidRPr="00274288">
              <w:rPr>
                <w:color w:val="000000"/>
                <w:sz w:val="22"/>
                <w:szCs w:val="22"/>
              </w:rPr>
              <w:t>Aplinkos monitoringo informacinės sistemos koregavimas ir administravimas</w:t>
            </w:r>
          </w:p>
        </w:tc>
        <w:tc>
          <w:tcPr>
            <w:tcW w:w="783"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rPr>
            </w:pPr>
            <w:r w:rsidRPr="00274288">
              <w:rPr>
                <w:color w:val="000000"/>
                <w:sz w:val="20"/>
                <w:szCs w:val="20"/>
              </w:rPr>
              <w:t>4000,00</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rPr>
            </w:pPr>
            <w:r w:rsidRPr="00274288">
              <w:rPr>
                <w:color w:val="000000"/>
                <w:sz w:val="20"/>
                <w:szCs w:val="20"/>
              </w:rPr>
              <w:t>2000,00</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rPr>
            </w:pPr>
            <w:r w:rsidRPr="00274288">
              <w:rPr>
                <w:color w:val="000000"/>
                <w:sz w:val="20"/>
                <w:szCs w:val="20"/>
              </w:rPr>
              <w:t>2000,00</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rPr>
            </w:pPr>
            <w:r w:rsidRPr="00274288">
              <w:rPr>
                <w:color w:val="000000"/>
                <w:sz w:val="20"/>
                <w:szCs w:val="20"/>
              </w:rPr>
              <w:t>2000,00</w:t>
            </w:r>
          </w:p>
        </w:tc>
        <w:tc>
          <w:tcPr>
            <w:tcW w:w="639"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rPr>
            </w:pPr>
            <w:r w:rsidRPr="00274288">
              <w:rPr>
                <w:color w:val="000000"/>
                <w:sz w:val="20"/>
                <w:szCs w:val="20"/>
              </w:rPr>
              <w:t>2000,00</w:t>
            </w:r>
          </w:p>
        </w:tc>
      </w:tr>
      <w:tr w:rsidR="00274288" w:rsidRPr="00274288" w:rsidTr="00274288">
        <w:trPr>
          <w:cantSplit/>
          <w:trHeight w:val="405"/>
        </w:trPr>
        <w:tc>
          <w:tcPr>
            <w:tcW w:w="1784" w:type="pct"/>
            <w:gridSpan w:val="2"/>
            <w:tcBorders>
              <w:top w:val="single" w:sz="6" w:space="0" w:color="auto"/>
              <w:left w:val="single" w:sz="6" w:space="0" w:color="auto"/>
              <w:bottom w:val="single" w:sz="6" w:space="0" w:color="auto"/>
              <w:right w:val="single" w:sz="4" w:space="0" w:color="auto"/>
            </w:tcBorders>
            <w:hideMark/>
          </w:tcPr>
          <w:p w:rsidR="00274288" w:rsidRPr="00274288" w:rsidRDefault="00274288" w:rsidP="00274288">
            <w:pPr>
              <w:spacing w:before="120" w:line="256" w:lineRule="auto"/>
              <w:jc w:val="right"/>
              <w:rPr>
                <w:b/>
                <w:color w:val="000000"/>
                <w:sz w:val="22"/>
                <w:szCs w:val="22"/>
              </w:rPr>
            </w:pPr>
            <w:r w:rsidRPr="00274288">
              <w:rPr>
                <w:b/>
                <w:color w:val="000000"/>
                <w:sz w:val="22"/>
                <w:szCs w:val="22"/>
              </w:rPr>
              <w:t>Iš viso:</w:t>
            </w:r>
          </w:p>
        </w:tc>
        <w:tc>
          <w:tcPr>
            <w:tcW w:w="783" w:type="pct"/>
            <w:tcBorders>
              <w:top w:val="single" w:sz="4" w:space="0" w:color="auto"/>
              <w:left w:val="nil"/>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b/>
                <w:color w:val="000000"/>
                <w:sz w:val="20"/>
                <w:szCs w:val="20"/>
              </w:rPr>
            </w:pPr>
            <w:r w:rsidRPr="00274288">
              <w:rPr>
                <w:b/>
                <w:color w:val="000000"/>
                <w:sz w:val="20"/>
                <w:szCs w:val="20"/>
              </w:rPr>
              <w:t>214500,00</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b/>
                <w:color w:val="000000"/>
                <w:sz w:val="20"/>
                <w:szCs w:val="20"/>
              </w:rPr>
            </w:pPr>
            <w:r w:rsidRPr="00274288">
              <w:rPr>
                <w:b/>
                <w:color w:val="000000"/>
                <w:sz w:val="20"/>
                <w:szCs w:val="20"/>
              </w:rPr>
              <w:t>228000,00</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b/>
                <w:color w:val="000000"/>
                <w:sz w:val="20"/>
                <w:szCs w:val="20"/>
              </w:rPr>
            </w:pPr>
            <w:r w:rsidRPr="00274288">
              <w:rPr>
                <w:b/>
                <w:color w:val="000000"/>
                <w:sz w:val="20"/>
                <w:szCs w:val="20"/>
              </w:rPr>
              <w:t>238500,00</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b/>
                <w:color w:val="000000"/>
                <w:sz w:val="20"/>
                <w:szCs w:val="20"/>
              </w:rPr>
            </w:pPr>
            <w:r w:rsidRPr="00274288">
              <w:rPr>
                <w:b/>
                <w:color w:val="000000"/>
                <w:sz w:val="20"/>
                <w:szCs w:val="20"/>
              </w:rPr>
              <w:t>228500,00</w:t>
            </w:r>
          </w:p>
        </w:tc>
        <w:tc>
          <w:tcPr>
            <w:tcW w:w="639"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b/>
                <w:sz w:val="20"/>
                <w:szCs w:val="20"/>
              </w:rPr>
            </w:pPr>
            <w:r w:rsidRPr="00274288">
              <w:rPr>
                <w:b/>
                <w:sz w:val="20"/>
                <w:szCs w:val="20"/>
              </w:rPr>
              <w:t>223000,00</w:t>
            </w:r>
          </w:p>
        </w:tc>
      </w:tr>
    </w:tbl>
    <w:p w:rsidR="00274288" w:rsidRPr="00274288" w:rsidRDefault="00274288" w:rsidP="00274288">
      <w:pPr>
        <w:spacing w:before="120" w:after="120"/>
        <w:jc w:val="center"/>
        <w:rPr>
          <w:color w:val="000000"/>
          <w:lang w:eastAsia="lt-LT"/>
        </w:rPr>
      </w:pPr>
    </w:p>
    <w:p w:rsidR="00274288" w:rsidRPr="00274288" w:rsidRDefault="00274288" w:rsidP="00274288">
      <w:pPr>
        <w:spacing w:before="120" w:after="120"/>
        <w:jc w:val="center"/>
        <w:rPr>
          <w:color w:val="000000"/>
          <w:lang w:eastAsia="lt-LT"/>
        </w:rPr>
      </w:pPr>
    </w:p>
    <w:bookmarkEnd w:id="97"/>
    <w:p w:rsidR="00274288" w:rsidRPr="00274288" w:rsidRDefault="00274288" w:rsidP="00274288">
      <w:pPr>
        <w:spacing w:after="120"/>
        <w:jc w:val="center"/>
        <w:rPr>
          <w:color w:val="000000"/>
          <w:lang w:eastAsia="lt-LT"/>
        </w:rPr>
      </w:pPr>
    </w:p>
    <w:p w:rsidR="00274288" w:rsidRPr="00274288" w:rsidRDefault="00274288" w:rsidP="00274288">
      <w:pPr>
        <w:spacing w:after="120"/>
        <w:jc w:val="center"/>
        <w:rPr>
          <w:color w:val="000000"/>
          <w:lang w:eastAsia="lt-LT"/>
        </w:rPr>
      </w:pPr>
    </w:p>
    <w:p w:rsidR="00274288" w:rsidRPr="00274288" w:rsidRDefault="00274288" w:rsidP="00274288">
      <w:pPr>
        <w:spacing w:after="120"/>
        <w:jc w:val="center"/>
        <w:rPr>
          <w:color w:val="000000"/>
          <w:lang w:eastAsia="lt-LT"/>
        </w:rPr>
      </w:pPr>
    </w:p>
    <w:p w:rsidR="00274288" w:rsidRPr="00274288" w:rsidRDefault="00274288" w:rsidP="00274288">
      <w:pPr>
        <w:spacing w:after="120"/>
        <w:jc w:val="center"/>
        <w:rPr>
          <w:color w:val="000000"/>
          <w:lang w:eastAsia="lt-LT"/>
        </w:rPr>
      </w:pPr>
    </w:p>
    <w:p w:rsidR="00274288" w:rsidRPr="00274288" w:rsidRDefault="00274288" w:rsidP="00274288">
      <w:pPr>
        <w:spacing w:after="120"/>
        <w:jc w:val="center"/>
        <w:rPr>
          <w:color w:val="000000"/>
          <w:lang w:eastAsia="lt-LT"/>
        </w:rPr>
        <w:sectPr w:rsidR="00274288" w:rsidRPr="00274288" w:rsidSect="00274288">
          <w:pgSz w:w="11906" w:h="16838"/>
          <w:pgMar w:top="1134" w:right="567" w:bottom="1559" w:left="1701" w:header="567" w:footer="567" w:gutter="0"/>
          <w:cols w:space="1296"/>
          <w:titlePg/>
          <w:docGrid w:linePitch="360"/>
        </w:sectPr>
      </w:pPr>
    </w:p>
    <w:p w:rsidR="00274288" w:rsidRPr="00274288" w:rsidRDefault="00274288" w:rsidP="00274288">
      <w:pPr>
        <w:spacing w:after="120"/>
        <w:jc w:val="right"/>
        <w:rPr>
          <w:b/>
          <w:color w:val="000000"/>
          <w:lang w:eastAsia="lt-LT"/>
        </w:rPr>
      </w:pPr>
      <w:r w:rsidRPr="00274288">
        <w:rPr>
          <w:b/>
          <w:color w:val="000000"/>
          <w:lang w:eastAsia="lt-LT"/>
        </w:rPr>
        <w:t>1 priedas</w:t>
      </w:r>
    </w:p>
    <w:p w:rsidR="00274288" w:rsidRPr="00274288" w:rsidRDefault="00274288" w:rsidP="00274288">
      <w:pPr>
        <w:spacing w:after="120"/>
        <w:jc w:val="center"/>
        <w:rPr>
          <w:lang w:eastAsia="lt-LT"/>
        </w:rPr>
      </w:pPr>
      <w:r w:rsidRPr="00274288">
        <w:rPr>
          <w:lang w:eastAsia="lt-LT"/>
        </w:rPr>
        <w:t>Klaipėdos miesto savivaldybės aplinkos monitoringo 2022-2026 m. planas. Suvestinė lentelė</w:t>
      </w:r>
    </w:p>
    <w:tbl>
      <w:tblPr>
        <w:tblW w:w="133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5"/>
        <w:gridCol w:w="1795"/>
        <w:gridCol w:w="1905"/>
        <w:gridCol w:w="1559"/>
        <w:gridCol w:w="1588"/>
        <w:gridCol w:w="1559"/>
        <w:gridCol w:w="1560"/>
        <w:gridCol w:w="1564"/>
      </w:tblGrid>
      <w:tr w:rsidR="00274288" w:rsidRPr="00274288" w:rsidTr="00274288">
        <w:tc>
          <w:tcPr>
            <w:tcW w:w="1795" w:type="dxa"/>
            <w:vMerge w:val="restar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Aplinkos komponentas</w:t>
            </w:r>
          </w:p>
        </w:tc>
        <w:tc>
          <w:tcPr>
            <w:tcW w:w="1795" w:type="dxa"/>
            <w:vMerge w:val="restar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Parametrai</w:t>
            </w:r>
          </w:p>
        </w:tc>
        <w:tc>
          <w:tcPr>
            <w:tcW w:w="1905" w:type="dxa"/>
            <w:vMerge w:val="restar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Monitoringo vietų skaičius</w:t>
            </w:r>
          </w:p>
        </w:tc>
        <w:tc>
          <w:tcPr>
            <w:tcW w:w="7830" w:type="dxa"/>
            <w:gridSpan w:val="5"/>
            <w:shd w:val="clear" w:color="auto" w:fill="auto"/>
            <w:vAlign w:val="center"/>
          </w:tcPr>
          <w:p w:rsidR="00274288" w:rsidRPr="00274288" w:rsidRDefault="00274288" w:rsidP="00274288">
            <w:pPr>
              <w:spacing w:after="120"/>
              <w:jc w:val="center"/>
              <w:rPr>
                <w:b/>
                <w:color w:val="000000"/>
                <w:sz w:val="22"/>
                <w:szCs w:val="22"/>
                <w:lang w:eastAsia="lt-LT"/>
              </w:rPr>
            </w:pPr>
            <w:r w:rsidRPr="00274288">
              <w:rPr>
                <w:b/>
                <w:color w:val="000000"/>
                <w:sz w:val="22"/>
                <w:szCs w:val="22"/>
                <w:lang w:eastAsia="lt-LT"/>
              </w:rPr>
              <w:t>Periodiškumas</w:t>
            </w:r>
          </w:p>
        </w:tc>
      </w:tr>
      <w:tr w:rsidR="00274288" w:rsidRPr="00274288" w:rsidTr="00274288">
        <w:tc>
          <w:tcPr>
            <w:tcW w:w="1795" w:type="dxa"/>
            <w:vMerge/>
            <w:shd w:val="clear" w:color="auto" w:fill="auto"/>
            <w:vAlign w:val="center"/>
          </w:tcPr>
          <w:p w:rsidR="00274288" w:rsidRPr="00274288" w:rsidRDefault="00274288" w:rsidP="00274288">
            <w:pPr>
              <w:spacing w:after="120"/>
              <w:jc w:val="center"/>
              <w:rPr>
                <w:b/>
                <w:color w:val="000000"/>
                <w:sz w:val="22"/>
                <w:szCs w:val="22"/>
                <w:lang w:eastAsia="lt-LT"/>
              </w:rPr>
            </w:pPr>
          </w:p>
        </w:tc>
        <w:tc>
          <w:tcPr>
            <w:tcW w:w="1795" w:type="dxa"/>
            <w:vMerge/>
            <w:shd w:val="clear" w:color="auto" w:fill="auto"/>
            <w:vAlign w:val="center"/>
          </w:tcPr>
          <w:p w:rsidR="00274288" w:rsidRPr="00274288" w:rsidRDefault="00274288" w:rsidP="00274288">
            <w:pPr>
              <w:spacing w:after="120"/>
              <w:jc w:val="center"/>
              <w:rPr>
                <w:b/>
                <w:color w:val="000000"/>
                <w:sz w:val="22"/>
                <w:szCs w:val="22"/>
                <w:lang w:eastAsia="lt-LT"/>
              </w:rPr>
            </w:pPr>
          </w:p>
        </w:tc>
        <w:tc>
          <w:tcPr>
            <w:tcW w:w="1905" w:type="dxa"/>
            <w:vMerge/>
            <w:shd w:val="clear" w:color="auto" w:fill="auto"/>
            <w:vAlign w:val="center"/>
          </w:tcPr>
          <w:p w:rsidR="00274288" w:rsidRPr="00274288" w:rsidRDefault="00274288" w:rsidP="00274288">
            <w:pPr>
              <w:spacing w:after="120"/>
              <w:jc w:val="center"/>
              <w:rPr>
                <w:b/>
                <w:color w:val="000000"/>
                <w:sz w:val="22"/>
                <w:szCs w:val="22"/>
                <w:lang w:eastAsia="lt-LT"/>
              </w:rPr>
            </w:pPr>
          </w:p>
        </w:tc>
        <w:tc>
          <w:tcPr>
            <w:tcW w:w="1559"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2022</w:t>
            </w:r>
          </w:p>
        </w:tc>
        <w:tc>
          <w:tcPr>
            <w:tcW w:w="1588"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2023</w:t>
            </w:r>
          </w:p>
        </w:tc>
        <w:tc>
          <w:tcPr>
            <w:tcW w:w="1559"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2024</w:t>
            </w:r>
          </w:p>
        </w:tc>
        <w:tc>
          <w:tcPr>
            <w:tcW w:w="1560"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2025</w:t>
            </w:r>
          </w:p>
        </w:tc>
        <w:tc>
          <w:tcPr>
            <w:tcW w:w="15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2026</w:t>
            </w:r>
          </w:p>
        </w:tc>
      </w:tr>
      <w:tr w:rsidR="00274288" w:rsidRPr="00274288" w:rsidTr="00274288">
        <w:tc>
          <w:tcPr>
            <w:tcW w:w="1795" w:type="dxa"/>
            <w:vMerge w:val="restart"/>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b/>
                <w:bCs/>
                <w:color w:val="000000"/>
                <w:sz w:val="22"/>
                <w:szCs w:val="22"/>
              </w:rPr>
              <w:t>Aplinkos oras</w:t>
            </w:r>
          </w:p>
        </w:tc>
        <w:tc>
          <w:tcPr>
            <w:tcW w:w="179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SO</w:t>
            </w:r>
            <w:r w:rsidRPr="00274288">
              <w:rPr>
                <w:rFonts w:eastAsia="Calibri"/>
                <w:color w:val="000000"/>
                <w:sz w:val="22"/>
                <w:szCs w:val="22"/>
                <w:vertAlign w:val="subscript"/>
              </w:rPr>
              <w:t>2</w:t>
            </w:r>
            <w:r w:rsidRPr="00274288">
              <w:rPr>
                <w:rFonts w:eastAsia="Calibri"/>
                <w:color w:val="000000"/>
                <w:sz w:val="22"/>
                <w:szCs w:val="22"/>
              </w:rPr>
              <w:t>, NO</w:t>
            </w:r>
            <w:r w:rsidRPr="00274288">
              <w:rPr>
                <w:rFonts w:eastAsia="Calibri"/>
                <w:color w:val="000000"/>
                <w:sz w:val="22"/>
                <w:szCs w:val="22"/>
                <w:vertAlign w:val="subscript"/>
              </w:rPr>
              <w:t>2</w:t>
            </w:r>
            <w:r w:rsidRPr="00274288">
              <w:rPr>
                <w:rFonts w:eastAsia="Calibri"/>
                <w:color w:val="000000"/>
                <w:sz w:val="22"/>
                <w:szCs w:val="22"/>
              </w:rPr>
              <w:t xml:space="preserve">,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LOJ (BTEX),</w:t>
            </w:r>
          </w:p>
          <w:p w:rsidR="00274288" w:rsidRPr="00274288" w:rsidRDefault="00274288" w:rsidP="00274288">
            <w:pPr>
              <w:tabs>
                <w:tab w:val="left" w:pos="1758"/>
              </w:tabs>
              <w:rPr>
                <w:sz w:val="22"/>
                <w:szCs w:val="22"/>
                <w:lang w:eastAsia="x-none"/>
              </w:rPr>
            </w:pPr>
            <w:r w:rsidRPr="00274288">
              <w:rPr>
                <w:sz w:val="22"/>
                <w:szCs w:val="22"/>
                <w:lang w:eastAsia="x-none"/>
              </w:rPr>
              <w:t>KD</w:t>
            </w:r>
            <w:r w:rsidRPr="00274288">
              <w:rPr>
                <w:sz w:val="22"/>
                <w:szCs w:val="22"/>
                <w:vertAlign w:val="subscript"/>
                <w:lang w:eastAsia="x-none"/>
              </w:rPr>
              <w:t>10</w:t>
            </w:r>
            <w:r w:rsidRPr="00274288">
              <w:rPr>
                <w:sz w:val="22"/>
                <w:szCs w:val="22"/>
                <w:lang w:eastAsia="x-none"/>
              </w:rPr>
              <w:t>, KD</w:t>
            </w:r>
            <w:r w:rsidRPr="00274288">
              <w:rPr>
                <w:sz w:val="22"/>
                <w:szCs w:val="22"/>
                <w:vertAlign w:val="subscript"/>
                <w:lang w:eastAsia="x-none"/>
              </w:rPr>
              <w:t>2,5</w:t>
            </w:r>
            <w:r w:rsidRPr="00274288">
              <w:rPr>
                <w:sz w:val="22"/>
                <w:szCs w:val="22"/>
                <w:lang w:eastAsia="x-none"/>
              </w:rPr>
              <w:t xml:space="preserve">, SKD, </w:t>
            </w:r>
          </w:p>
          <w:p w:rsidR="00274288" w:rsidRPr="00274288" w:rsidRDefault="00274288" w:rsidP="00274288">
            <w:pPr>
              <w:tabs>
                <w:tab w:val="left" w:pos="1758"/>
              </w:tabs>
              <w:rPr>
                <w:sz w:val="22"/>
                <w:szCs w:val="22"/>
                <w:lang w:eastAsia="x-none"/>
              </w:rPr>
            </w:pPr>
          </w:p>
          <w:p w:rsidR="00274288" w:rsidRPr="00274288" w:rsidRDefault="00274288" w:rsidP="00274288">
            <w:pPr>
              <w:autoSpaceDE w:val="0"/>
              <w:autoSpaceDN w:val="0"/>
              <w:adjustRightInd w:val="0"/>
              <w:rPr>
                <w:rFonts w:eastAsia="Calibri"/>
                <w:color w:val="000000"/>
                <w:sz w:val="22"/>
                <w:szCs w:val="22"/>
              </w:rPr>
            </w:pPr>
          </w:p>
        </w:tc>
        <w:tc>
          <w:tcPr>
            <w:tcW w:w="190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SO</w:t>
            </w:r>
            <w:r w:rsidRPr="00274288">
              <w:rPr>
                <w:rFonts w:eastAsia="Calibri"/>
                <w:color w:val="000000"/>
                <w:sz w:val="22"/>
                <w:szCs w:val="22"/>
                <w:vertAlign w:val="subscript"/>
              </w:rPr>
              <w:t>2</w:t>
            </w:r>
            <w:r w:rsidRPr="00274288">
              <w:rPr>
                <w:rFonts w:eastAsia="Calibri"/>
                <w:color w:val="000000"/>
                <w:sz w:val="22"/>
                <w:szCs w:val="22"/>
              </w:rPr>
              <w:t xml:space="preserve"> – 15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NO</w:t>
            </w:r>
            <w:r w:rsidRPr="00274288">
              <w:rPr>
                <w:rFonts w:eastAsia="Calibri"/>
                <w:color w:val="000000"/>
                <w:sz w:val="22"/>
                <w:szCs w:val="22"/>
                <w:vertAlign w:val="subscript"/>
              </w:rPr>
              <w:t>2</w:t>
            </w:r>
            <w:r w:rsidRPr="00274288">
              <w:rPr>
                <w:rFonts w:eastAsia="Calibri"/>
                <w:color w:val="000000"/>
                <w:sz w:val="22"/>
                <w:szCs w:val="22"/>
              </w:rPr>
              <w:t xml:space="preserve"> – 30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LOJ (BTEX) – 19</w:t>
            </w:r>
          </w:p>
          <w:p w:rsidR="00274288" w:rsidRPr="00274288" w:rsidRDefault="00274288" w:rsidP="00274288">
            <w:pPr>
              <w:tabs>
                <w:tab w:val="left" w:pos="1758"/>
              </w:tabs>
              <w:ind w:left="-14"/>
              <w:rPr>
                <w:sz w:val="22"/>
                <w:szCs w:val="22"/>
                <w:lang w:eastAsia="x-none"/>
              </w:rPr>
            </w:pPr>
            <w:r w:rsidRPr="00274288">
              <w:rPr>
                <w:sz w:val="22"/>
                <w:szCs w:val="22"/>
                <w:lang w:eastAsia="x-none"/>
              </w:rPr>
              <w:t>KD</w:t>
            </w:r>
            <w:r w:rsidRPr="00274288">
              <w:rPr>
                <w:sz w:val="22"/>
                <w:szCs w:val="22"/>
                <w:vertAlign w:val="subscript"/>
                <w:lang w:eastAsia="x-none"/>
              </w:rPr>
              <w:t>10</w:t>
            </w:r>
            <w:r w:rsidRPr="00274288">
              <w:rPr>
                <w:sz w:val="22"/>
                <w:szCs w:val="22"/>
                <w:lang w:eastAsia="x-none"/>
              </w:rPr>
              <w:t xml:space="preserve"> – 17</w:t>
            </w:r>
          </w:p>
          <w:p w:rsidR="00274288" w:rsidRPr="00274288" w:rsidRDefault="00274288" w:rsidP="00274288">
            <w:pPr>
              <w:tabs>
                <w:tab w:val="left" w:pos="1758"/>
              </w:tabs>
              <w:ind w:left="-14"/>
              <w:rPr>
                <w:sz w:val="22"/>
                <w:szCs w:val="22"/>
                <w:lang w:eastAsia="x-none"/>
              </w:rPr>
            </w:pPr>
            <w:r w:rsidRPr="00274288">
              <w:rPr>
                <w:sz w:val="22"/>
                <w:szCs w:val="22"/>
                <w:lang w:eastAsia="x-none"/>
              </w:rPr>
              <w:t>KD</w:t>
            </w:r>
            <w:r w:rsidRPr="00274288">
              <w:rPr>
                <w:sz w:val="22"/>
                <w:szCs w:val="22"/>
                <w:vertAlign w:val="subscript"/>
                <w:lang w:eastAsia="x-none"/>
              </w:rPr>
              <w:t>2,5</w:t>
            </w:r>
            <w:r w:rsidRPr="00274288">
              <w:rPr>
                <w:sz w:val="22"/>
                <w:szCs w:val="22"/>
                <w:lang w:eastAsia="x-none"/>
              </w:rPr>
              <w:t xml:space="preserve"> – 5</w:t>
            </w:r>
          </w:p>
          <w:p w:rsidR="00274288" w:rsidRPr="00274288" w:rsidRDefault="00274288" w:rsidP="00274288">
            <w:pPr>
              <w:tabs>
                <w:tab w:val="left" w:pos="1758"/>
              </w:tabs>
              <w:ind w:left="-14"/>
              <w:rPr>
                <w:bCs/>
                <w:sz w:val="22"/>
                <w:szCs w:val="22"/>
                <w:lang w:eastAsia="x-none"/>
              </w:rPr>
            </w:pPr>
            <w:r w:rsidRPr="00274288">
              <w:rPr>
                <w:sz w:val="22"/>
                <w:szCs w:val="22"/>
                <w:lang w:eastAsia="x-none"/>
              </w:rPr>
              <w:t>SKD</w:t>
            </w:r>
            <w:r w:rsidRPr="00274288">
              <w:rPr>
                <w:color w:val="000000"/>
                <w:sz w:val="22"/>
                <w:szCs w:val="22"/>
                <w:lang w:eastAsia="x-none"/>
              </w:rPr>
              <w:t xml:space="preserve"> – 4</w:t>
            </w:r>
          </w:p>
        </w:tc>
        <w:tc>
          <w:tcPr>
            <w:tcW w:w="15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4 kartus per metus</w:t>
            </w:r>
          </w:p>
        </w:tc>
        <w:tc>
          <w:tcPr>
            <w:tcW w:w="1588"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4 kartus per metus </w:t>
            </w:r>
          </w:p>
        </w:tc>
        <w:tc>
          <w:tcPr>
            <w:tcW w:w="15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4 kartus per metus</w:t>
            </w:r>
          </w:p>
        </w:tc>
        <w:tc>
          <w:tcPr>
            <w:tcW w:w="1560"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4 kartus per metus </w:t>
            </w:r>
          </w:p>
        </w:tc>
        <w:tc>
          <w:tcPr>
            <w:tcW w:w="1564"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4 kartus per metus</w:t>
            </w:r>
          </w:p>
        </w:tc>
      </w:tr>
      <w:tr w:rsidR="00274288" w:rsidRPr="00274288" w:rsidTr="00274288">
        <w:tc>
          <w:tcPr>
            <w:tcW w:w="1795" w:type="dxa"/>
            <w:vMerge/>
            <w:shd w:val="clear" w:color="auto" w:fill="auto"/>
          </w:tcPr>
          <w:p w:rsidR="00274288" w:rsidRPr="00274288" w:rsidRDefault="00274288" w:rsidP="00274288">
            <w:pPr>
              <w:autoSpaceDE w:val="0"/>
              <w:autoSpaceDN w:val="0"/>
              <w:adjustRightInd w:val="0"/>
              <w:rPr>
                <w:rFonts w:eastAsia="Calibri"/>
                <w:b/>
                <w:bCs/>
                <w:color w:val="000000"/>
                <w:sz w:val="22"/>
                <w:szCs w:val="22"/>
              </w:rPr>
            </w:pPr>
          </w:p>
        </w:tc>
        <w:tc>
          <w:tcPr>
            <w:tcW w:w="179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CO</w:t>
            </w:r>
          </w:p>
        </w:tc>
        <w:tc>
          <w:tcPr>
            <w:tcW w:w="190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CO – 10</w:t>
            </w:r>
          </w:p>
          <w:p w:rsidR="00274288" w:rsidRPr="00274288" w:rsidRDefault="00274288" w:rsidP="00274288">
            <w:pPr>
              <w:autoSpaceDE w:val="0"/>
              <w:autoSpaceDN w:val="0"/>
              <w:adjustRightInd w:val="0"/>
              <w:rPr>
                <w:rFonts w:eastAsia="Calibri"/>
                <w:color w:val="000000"/>
                <w:sz w:val="22"/>
                <w:szCs w:val="22"/>
              </w:rPr>
            </w:pPr>
          </w:p>
        </w:tc>
        <w:tc>
          <w:tcPr>
            <w:tcW w:w="1559" w:type="dxa"/>
            <w:shd w:val="clear" w:color="auto" w:fill="auto"/>
          </w:tcPr>
          <w:p w:rsidR="00274288" w:rsidRPr="00274288" w:rsidRDefault="00274288" w:rsidP="00274288">
            <w:pPr>
              <w:autoSpaceDE w:val="0"/>
              <w:autoSpaceDN w:val="0"/>
              <w:adjustRightInd w:val="0"/>
              <w:rPr>
                <w:rFonts w:eastAsia="Calibri"/>
                <w:color w:val="000000"/>
                <w:sz w:val="22"/>
                <w:szCs w:val="22"/>
              </w:rPr>
            </w:pPr>
          </w:p>
        </w:tc>
        <w:tc>
          <w:tcPr>
            <w:tcW w:w="1588"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iCs/>
                <w:color w:val="000000"/>
                <w:sz w:val="22"/>
                <w:szCs w:val="22"/>
              </w:rPr>
              <w:t xml:space="preserve">4 kartus per metus </w:t>
            </w:r>
          </w:p>
        </w:tc>
        <w:tc>
          <w:tcPr>
            <w:tcW w:w="1559" w:type="dxa"/>
            <w:shd w:val="clear" w:color="auto" w:fill="auto"/>
          </w:tcPr>
          <w:p w:rsidR="00274288" w:rsidRPr="00274288" w:rsidRDefault="00274288" w:rsidP="00274288">
            <w:pPr>
              <w:autoSpaceDE w:val="0"/>
              <w:autoSpaceDN w:val="0"/>
              <w:adjustRightInd w:val="0"/>
              <w:rPr>
                <w:rFonts w:eastAsia="Calibri"/>
                <w:color w:val="000000"/>
                <w:sz w:val="22"/>
                <w:szCs w:val="22"/>
              </w:rPr>
            </w:pPr>
          </w:p>
        </w:tc>
        <w:tc>
          <w:tcPr>
            <w:tcW w:w="1560"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iCs/>
                <w:color w:val="000000"/>
                <w:sz w:val="22"/>
                <w:szCs w:val="22"/>
              </w:rPr>
              <w:t xml:space="preserve">4 kartus per metus </w:t>
            </w:r>
          </w:p>
        </w:tc>
        <w:tc>
          <w:tcPr>
            <w:tcW w:w="1564" w:type="dxa"/>
            <w:shd w:val="clear" w:color="auto" w:fill="auto"/>
          </w:tcPr>
          <w:p w:rsidR="00274288" w:rsidRPr="00274288" w:rsidRDefault="00274288" w:rsidP="00274288">
            <w:pPr>
              <w:autoSpaceDE w:val="0"/>
              <w:autoSpaceDN w:val="0"/>
              <w:adjustRightInd w:val="0"/>
              <w:rPr>
                <w:rFonts w:eastAsia="Calibri"/>
                <w:color w:val="000000"/>
                <w:sz w:val="22"/>
                <w:szCs w:val="22"/>
              </w:rPr>
            </w:pPr>
          </w:p>
        </w:tc>
      </w:tr>
      <w:tr w:rsidR="00274288" w:rsidRPr="00274288" w:rsidTr="00274288">
        <w:tc>
          <w:tcPr>
            <w:tcW w:w="1795" w:type="dxa"/>
            <w:vMerge/>
            <w:shd w:val="clear" w:color="auto" w:fill="auto"/>
          </w:tcPr>
          <w:p w:rsidR="00274288" w:rsidRPr="00274288" w:rsidRDefault="00274288" w:rsidP="00274288">
            <w:pPr>
              <w:autoSpaceDE w:val="0"/>
              <w:autoSpaceDN w:val="0"/>
              <w:adjustRightInd w:val="0"/>
              <w:rPr>
                <w:rFonts w:eastAsia="Calibri"/>
                <w:b/>
                <w:bCs/>
                <w:color w:val="000000"/>
                <w:sz w:val="22"/>
                <w:szCs w:val="22"/>
              </w:rPr>
            </w:pPr>
          </w:p>
        </w:tc>
        <w:tc>
          <w:tcPr>
            <w:tcW w:w="179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H</w:t>
            </w:r>
            <w:r w:rsidRPr="00274288">
              <w:rPr>
                <w:rFonts w:eastAsia="Calibri"/>
                <w:color w:val="000000"/>
                <w:sz w:val="22"/>
                <w:szCs w:val="22"/>
                <w:vertAlign w:val="subscript"/>
              </w:rPr>
              <w:t>2</w:t>
            </w:r>
            <w:r w:rsidRPr="00274288">
              <w:rPr>
                <w:rFonts w:eastAsia="Calibri"/>
                <w:color w:val="000000"/>
                <w:sz w:val="22"/>
                <w:szCs w:val="22"/>
              </w:rPr>
              <w:t>S, NH</w:t>
            </w:r>
            <w:r w:rsidRPr="00274288">
              <w:rPr>
                <w:rFonts w:eastAsia="Calibri"/>
                <w:color w:val="000000"/>
                <w:sz w:val="22"/>
                <w:szCs w:val="22"/>
                <w:vertAlign w:val="subscript"/>
              </w:rPr>
              <w:t>3</w:t>
            </w:r>
          </w:p>
        </w:tc>
        <w:tc>
          <w:tcPr>
            <w:tcW w:w="1905" w:type="dxa"/>
            <w:shd w:val="clear" w:color="auto" w:fill="auto"/>
          </w:tcPr>
          <w:p w:rsidR="00274288" w:rsidRPr="00274288" w:rsidRDefault="00274288" w:rsidP="00274288">
            <w:pPr>
              <w:tabs>
                <w:tab w:val="left" w:pos="1758"/>
              </w:tabs>
              <w:ind w:left="-14"/>
              <w:rPr>
                <w:color w:val="000000"/>
                <w:sz w:val="22"/>
                <w:szCs w:val="22"/>
                <w:lang w:eastAsia="x-none"/>
              </w:rPr>
            </w:pPr>
            <w:r w:rsidRPr="00274288">
              <w:rPr>
                <w:sz w:val="22"/>
                <w:szCs w:val="22"/>
                <w:lang w:eastAsia="x-none"/>
              </w:rPr>
              <w:t>H</w:t>
            </w:r>
            <w:r w:rsidRPr="00274288">
              <w:rPr>
                <w:sz w:val="22"/>
                <w:szCs w:val="22"/>
                <w:vertAlign w:val="subscript"/>
                <w:lang w:eastAsia="x-none"/>
              </w:rPr>
              <w:t>2</w:t>
            </w:r>
            <w:r w:rsidRPr="00274288">
              <w:rPr>
                <w:sz w:val="22"/>
                <w:szCs w:val="22"/>
                <w:lang w:eastAsia="x-none"/>
              </w:rPr>
              <w:t>S – 4</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NH</w:t>
            </w:r>
            <w:r w:rsidRPr="00274288">
              <w:rPr>
                <w:rFonts w:eastAsia="Calibri"/>
                <w:color w:val="000000"/>
                <w:sz w:val="22"/>
                <w:szCs w:val="22"/>
                <w:vertAlign w:val="subscript"/>
              </w:rPr>
              <w:t>3</w:t>
            </w:r>
            <w:r w:rsidRPr="00274288">
              <w:rPr>
                <w:rFonts w:eastAsia="Calibri"/>
                <w:color w:val="000000"/>
                <w:sz w:val="22"/>
                <w:szCs w:val="22"/>
              </w:rPr>
              <w:t xml:space="preserve"> – 4</w:t>
            </w:r>
          </w:p>
        </w:tc>
        <w:tc>
          <w:tcPr>
            <w:tcW w:w="15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4 kartus per metus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(2 kartus per sezoną)</w:t>
            </w:r>
          </w:p>
        </w:tc>
        <w:tc>
          <w:tcPr>
            <w:tcW w:w="1588"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4 kartus per metus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(2 kartus per sezoną)</w:t>
            </w:r>
          </w:p>
        </w:tc>
        <w:tc>
          <w:tcPr>
            <w:tcW w:w="15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4 kartus per metus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(2 kartus per sezoną)</w:t>
            </w:r>
          </w:p>
        </w:tc>
        <w:tc>
          <w:tcPr>
            <w:tcW w:w="1560"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4 kartus per metus</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(2 kartus per sezoną)</w:t>
            </w:r>
          </w:p>
        </w:tc>
        <w:tc>
          <w:tcPr>
            <w:tcW w:w="1564"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4 kartus per metus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(2 kartus per sezoną)</w:t>
            </w:r>
          </w:p>
        </w:tc>
      </w:tr>
      <w:tr w:rsidR="00274288" w:rsidRPr="00274288" w:rsidTr="00274288">
        <w:tc>
          <w:tcPr>
            <w:tcW w:w="1795" w:type="dxa"/>
            <w:vMerge/>
            <w:shd w:val="clear" w:color="auto" w:fill="auto"/>
          </w:tcPr>
          <w:p w:rsidR="00274288" w:rsidRPr="00274288" w:rsidRDefault="00274288" w:rsidP="00274288">
            <w:pPr>
              <w:spacing w:after="120"/>
              <w:rPr>
                <w:b/>
                <w:color w:val="000000"/>
                <w:sz w:val="22"/>
                <w:szCs w:val="22"/>
                <w:lang w:eastAsia="lt-LT"/>
              </w:rPr>
            </w:pPr>
            <w:bookmarkStart w:id="98" w:name="_Hlk74659424"/>
          </w:p>
        </w:tc>
        <w:tc>
          <w:tcPr>
            <w:tcW w:w="1795" w:type="dxa"/>
            <w:shd w:val="clear" w:color="auto" w:fill="auto"/>
          </w:tcPr>
          <w:p w:rsidR="00274288" w:rsidRPr="00274288" w:rsidRDefault="00274288" w:rsidP="00274288">
            <w:pPr>
              <w:rPr>
                <w:sz w:val="22"/>
                <w:szCs w:val="22"/>
                <w:lang w:eastAsia="lt-LT"/>
              </w:rPr>
            </w:pPr>
            <w:r w:rsidRPr="00274288">
              <w:rPr>
                <w:sz w:val="22"/>
                <w:szCs w:val="22"/>
                <w:lang w:eastAsia="lt-LT"/>
              </w:rPr>
              <w:t>LOJ (bendras angliavandenilių kiekis).</w:t>
            </w:r>
          </w:p>
        </w:tc>
        <w:tc>
          <w:tcPr>
            <w:tcW w:w="190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2 (</w:t>
            </w:r>
            <w:r w:rsidRPr="00274288">
              <w:rPr>
                <w:bCs/>
                <w:sz w:val="22"/>
                <w:szCs w:val="22"/>
              </w:rPr>
              <w:t>ID33, ID34)</w:t>
            </w:r>
          </w:p>
        </w:tc>
        <w:tc>
          <w:tcPr>
            <w:tcW w:w="1559" w:type="dxa"/>
            <w:shd w:val="clear" w:color="auto" w:fill="auto"/>
          </w:tcPr>
          <w:p w:rsidR="00274288" w:rsidRPr="00274288" w:rsidRDefault="00274288" w:rsidP="00274288">
            <w:pPr>
              <w:rPr>
                <w:sz w:val="22"/>
                <w:szCs w:val="22"/>
                <w:lang w:eastAsia="lt-LT"/>
              </w:rPr>
            </w:pPr>
            <w:r w:rsidRPr="00274288">
              <w:rPr>
                <w:sz w:val="22"/>
                <w:szCs w:val="22"/>
                <w:lang w:eastAsia="lt-LT"/>
              </w:rPr>
              <w:t>nepertraukiami matavimai</w:t>
            </w:r>
          </w:p>
        </w:tc>
        <w:tc>
          <w:tcPr>
            <w:tcW w:w="1588"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nepertraukiami matavimai</w:t>
            </w:r>
          </w:p>
        </w:tc>
        <w:tc>
          <w:tcPr>
            <w:tcW w:w="15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nepertraukiami matavimai</w:t>
            </w:r>
          </w:p>
        </w:tc>
        <w:tc>
          <w:tcPr>
            <w:tcW w:w="1560"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nepertraukiami matavimai</w:t>
            </w:r>
          </w:p>
        </w:tc>
        <w:tc>
          <w:tcPr>
            <w:tcW w:w="1564"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nepertraukiami matavimai</w:t>
            </w:r>
          </w:p>
        </w:tc>
      </w:tr>
      <w:tr w:rsidR="00274288" w:rsidRPr="00274288" w:rsidTr="00274288">
        <w:tc>
          <w:tcPr>
            <w:tcW w:w="1795" w:type="dxa"/>
            <w:vMerge/>
            <w:shd w:val="clear" w:color="auto" w:fill="auto"/>
          </w:tcPr>
          <w:p w:rsidR="00274288" w:rsidRPr="00274288" w:rsidRDefault="00274288" w:rsidP="00274288">
            <w:pPr>
              <w:spacing w:after="120"/>
              <w:rPr>
                <w:b/>
                <w:color w:val="000000"/>
                <w:sz w:val="22"/>
                <w:szCs w:val="22"/>
                <w:lang w:eastAsia="lt-LT"/>
              </w:rPr>
            </w:pPr>
          </w:p>
        </w:tc>
        <w:tc>
          <w:tcPr>
            <w:tcW w:w="1795" w:type="dxa"/>
            <w:shd w:val="clear" w:color="auto" w:fill="auto"/>
          </w:tcPr>
          <w:p w:rsidR="00274288" w:rsidRPr="00274288" w:rsidRDefault="00274288" w:rsidP="00274288">
            <w:pPr>
              <w:rPr>
                <w:sz w:val="22"/>
                <w:szCs w:val="22"/>
                <w:lang w:eastAsia="lt-LT"/>
              </w:rPr>
            </w:pPr>
            <w:r w:rsidRPr="00274288">
              <w:rPr>
                <w:sz w:val="22"/>
                <w:szCs w:val="22"/>
                <w:lang w:eastAsia="lt-LT"/>
              </w:rPr>
              <w:t>KD</w:t>
            </w:r>
            <w:r w:rsidRPr="00274288">
              <w:rPr>
                <w:sz w:val="22"/>
                <w:szCs w:val="22"/>
                <w:vertAlign w:val="subscript"/>
                <w:lang w:eastAsia="lt-LT"/>
              </w:rPr>
              <w:t>10</w:t>
            </w:r>
            <w:r w:rsidRPr="00274288">
              <w:rPr>
                <w:sz w:val="22"/>
                <w:szCs w:val="22"/>
                <w:lang w:eastAsia="lt-LT"/>
              </w:rPr>
              <w:t>, KD</w:t>
            </w:r>
            <w:r w:rsidRPr="00274288">
              <w:rPr>
                <w:sz w:val="22"/>
                <w:szCs w:val="22"/>
                <w:vertAlign w:val="subscript"/>
                <w:lang w:eastAsia="lt-LT"/>
              </w:rPr>
              <w:t>2,5</w:t>
            </w:r>
            <w:r w:rsidRPr="00274288">
              <w:rPr>
                <w:sz w:val="22"/>
                <w:szCs w:val="22"/>
                <w:lang w:eastAsia="lt-LT"/>
              </w:rPr>
              <w:t xml:space="preserve">, SKD </w:t>
            </w:r>
          </w:p>
        </w:tc>
        <w:tc>
          <w:tcPr>
            <w:tcW w:w="190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3 (ID22, ID26, ID30)</w:t>
            </w:r>
          </w:p>
        </w:tc>
        <w:tc>
          <w:tcPr>
            <w:tcW w:w="1559" w:type="dxa"/>
            <w:shd w:val="clear" w:color="auto" w:fill="auto"/>
          </w:tcPr>
          <w:p w:rsidR="00274288" w:rsidRPr="00274288" w:rsidRDefault="00274288" w:rsidP="00274288">
            <w:pPr>
              <w:rPr>
                <w:sz w:val="22"/>
                <w:szCs w:val="22"/>
                <w:lang w:eastAsia="lt-LT"/>
              </w:rPr>
            </w:pPr>
            <w:r w:rsidRPr="00274288">
              <w:rPr>
                <w:sz w:val="22"/>
                <w:szCs w:val="22"/>
                <w:lang w:eastAsia="lt-LT"/>
              </w:rPr>
              <w:t>nepertraukiami matavimai</w:t>
            </w:r>
          </w:p>
        </w:tc>
        <w:tc>
          <w:tcPr>
            <w:tcW w:w="1588"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nepertraukiami matavimai</w:t>
            </w:r>
          </w:p>
        </w:tc>
        <w:tc>
          <w:tcPr>
            <w:tcW w:w="15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nepertraukiami matavimai</w:t>
            </w:r>
          </w:p>
        </w:tc>
        <w:tc>
          <w:tcPr>
            <w:tcW w:w="1560"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nepertraukiami matavimai</w:t>
            </w:r>
          </w:p>
        </w:tc>
        <w:tc>
          <w:tcPr>
            <w:tcW w:w="1564"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nepertraukiami matavimai</w:t>
            </w:r>
          </w:p>
        </w:tc>
      </w:tr>
      <w:bookmarkEnd w:id="98"/>
      <w:tr w:rsidR="00274288" w:rsidRPr="00274288" w:rsidTr="00274288">
        <w:tc>
          <w:tcPr>
            <w:tcW w:w="179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b/>
                <w:bCs/>
                <w:color w:val="000000"/>
                <w:sz w:val="22"/>
                <w:szCs w:val="22"/>
              </w:rPr>
              <w:t xml:space="preserve">Aplinkos triukšmas </w:t>
            </w:r>
          </w:p>
        </w:tc>
        <w:tc>
          <w:tcPr>
            <w:tcW w:w="179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Ekvivalentinis garso lygis, Maksimalus garso lygis </w:t>
            </w:r>
          </w:p>
        </w:tc>
        <w:tc>
          <w:tcPr>
            <w:tcW w:w="190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47</w:t>
            </w:r>
          </w:p>
        </w:tc>
        <w:tc>
          <w:tcPr>
            <w:tcW w:w="15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3 kartus per metus </w:t>
            </w:r>
          </w:p>
        </w:tc>
        <w:tc>
          <w:tcPr>
            <w:tcW w:w="1588"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3 kartus per metus </w:t>
            </w:r>
          </w:p>
        </w:tc>
        <w:tc>
          <w:tcPr>
            <w:tcW w:w="15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3 kartus per metus </w:t>
            </w:r>
          </w:p>
        </w:tc>
        <w:tc>
          <w:tcPr>
            <w:tcW w:w="1560"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3 kartus per metus </w:t>
            </w:r>
          </w:p>
        </w:tc>
        <w:tc>
          <w:tcPr>
            <w:tcW w:w="1564"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3 kartus per metus </w:t>
            </w:r>
          </w:p>
        </w:tc>
      </w:tr>
      <w:tr w:rsidR="00274288" w:rsidRPr="00274288" w:rsidTr="00274288">
        <w:tc>
          <w:tcPr>
            <w:tcW w:w="1795" w:type="dxa"/>
            <w:vMerge w:val="restart"/>
            <w:shd w:val="clear" w:color="auto" w:fill="auto"/>
          </w:tcPr>
          <w:p w:rsidR="00274288" w:rsidRPr="00274288" w:rsidRDefault="00274288" w:rsidP="00274288">
            <w:pPr>
              <w:spacing w:after="120"/>
              <w:rPr>
                <w:b/>
                <w:color w:val="000000"/>
                <w:sz w:val="22"/>
                <w:szCs w:val="22"/>
                <w:lang w:eastAsia="lt-LT"/>
              </w:rPr>
            </w:pPr>
            <w:r w:rsidRPr="00274288">
              <w:rPr>
                <w:b/>
                <w:color w:val="000000"/>
                <w:sz w:val="22"/>
                <w:szCs w:val="22"/>
                <w:lang w:eastAsia="lt-LT"/>
              </w:rPr>
              <w:t>Dirvožemis</w:t>
            </w:r>
          </w:p>
        </w:tc>
        <w:tc>
          <w:tcPr>
            <w:tcW w:w="1795" w:type="dxa"/>
          </w:tcPr>
          <w:p w:rsidR="00274288" w:rsidRPr="00274288" w:rsidRDefault="00274288" w:rsidP="00274288">
            <w:pPr>
              <w:autoSpaceDE w:val="0"/>
              <w:autoSpaceDN w:val="0"/>
              <w:adjustRightInd w:val="0"/>
              <w:rPr>
                <w:rFonts w:eastAsia="Calibri"/>
                <w:color w:val="000000"/>
                <w:sz w:val="22"/>
                <w:szCs w:val="22"/>
                <w:highlight w:val="yellow"/>
              </w:rPr>
            </w:pPr>
            <w:r w:rsidRPr="00274288">
              <w:rPr>
                <w:rFonts w:eastAsia="Calibri"/>
                <w:color w:val="000000"/>
                <w:sz w:val="22"/>
                <w:szCs w:val="22"/>
              </w:rPr>
              <w:t xml:space="preserve">As, Ba, Cd, Cr, Co, Cu, Mn, Mo, Ni, Pb, Sn, V, Zn, naftos produktai </w:t>
            </w:r>
          </w:p>
        </w:tc>
        <w:tc>
          <w:tcPr>
            <w:tcW w:w="1905" w:type="dxa"/>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LEZ – 12;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viešos-gyvenamos teritorijos – 119; </w:t>
            </w:r>
          </w:p>
          <w:p w:rsidR="00274288" w:rsidRPr="00274288" w:rsidRDefault="00274288" w:rsidP="00274288">
            <w:pPr>
              <w:autoSpaceDE w:val="0"/>
              <w:autoSpaceDN w:val="0"/>
              <w:adjustRightInd w:val="0"/>
              <w:rPr>
                <w:rFonts w:eastAsia="Calibri"/>
                <w:color w:val="000000"/>
                <w:sz w:val="22"/>
                <w:szCs w:val="22"/>
                <w:highlight w:val="yellow"/>
              </w:rPr>
            </w:pPr>
            <w:r w:rsidRPr="00274288">
              <w:rPr>
                <w:rFonts w:eastAsia="Calibri"/>
                <w:color w:val="000000"/>
                <w:sz w:val="22"/>
                <w:szCs w:val="22"/>
              </w:rPr>
              <w:t xml:space="preserve">Pav. vandens telkiniai – 9 </w:t>
            </w:r>
          </w:p>
        </w:tc>
        <w:tc>
          <w:tcPr>
            <w:tcW w:w="1559" w:type="dxa"/>
          </w:tcPr>
          <w:p w:rsidR="00274288" w:rsidRPr="00274288" w:rsidRDefault="00274288" w:rsidP="00274288">
            <w:pPr>
              <w:autoSpaceDE w:val="0"/>
              <w:autoSpaceDN w:val="0"/>
              <w:adjustRightInd w:val="0"/>
              <w:rPr>
                <w:rFonts w:eastAsia="Calibri"/>
                <w:color w:val="000000"/>
                <w:sz w:val="22"/>
                <w:szCs w:val="22"/>
                <w:highlight w:val="yellow"/>
              </w:rPr>
            </w:pPr>
            <w:r w:rsidRPr="00274288">
              <w:rPr>
                <w:rFonts w:eastAsia="Calibri"/>
                <w:color w:val="000000"/>
                <w:sz w:val="22"/>
                <w:szCs w:val="22"/>
              </w:rPr>
              <w:t xml:space="preserve">- </w:t>
            </w:r>
          </w:p>
        </w:tc>
        <w:tc>
          <w:tcPr>
            <w:tcW w:w="1588" w:type="dxa"/>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1 kartą metuose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(LEZ) </w:t>
            </w:r>
          </w:p>
        </w:tc>
        <w:tc>
          <w:tcPr>
            <w:tcW w:w="1559" w:type="dxa"/>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1 kartą metuose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(šiaurinė miesto dalis) </w:t>
            </w:r>
          </w:p>
        </w:tc>
        <w:tc>
          <w:tcPr>
            <w:tcW w:w="1560" w:type="dxa"/>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1 kartą metuose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(pietinė miesto dalis) </w:t>
            </w:r>
          </w:p>
        </w:tc>
        <w:tc>
          <w:tcPr>
            <w:tcW w:w="1564" w:type="dxa"/>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1 kartą metuose </w:t>
            </w:r>
          </w:p>
          <w:p w:rsidR="00274288" w:rsidRPr="00274288" w:rsidRDefault="00274288" w:rsidP="00274288">
            <w:pPr>
              <w:autoSpaceDE w:val="0"/>
              <w:autoSpaceDN w:val="0"/>
              <w:adjustRightInd w:val="0"/>
              <w:rPr>
                <w:rFonts w:eastAsia="Calibri"/>
                <w:color w:val="000000"/>
                <w:sz w:val="22"/>
                <w:szCs w:val="22"/>
                <w:highlight w:val="yellow"/>
              </w:rPr>
            </w:pPr>
            <w:r w:rsidRPr="00274288">
              <w:rPr>
                <w:rFonts w:eastAsia="Calibri"/>
                <w:color w:val="000000"/>
                <w:sz w:val="22"/>
                <w:szCs w:val="22"/>
              </w:rPr>
              <w:t xml:space="preserve">(paviršiniai vandens telkiniai) </w:t>
            </w:r>
          </w:p>
        </w:tc>
      </w:tr>
      <w:tr w:rsidR="00274288" w:rsidRPr="00274288" w:rsidTr="00274288">
        <w:tc>
          <w:tcPr>
            <w:tcW w:w="1795" w:type="dxa"/>
            <w:vMerge/>
            <w:shd w:val="clear" w:color="auto" w:fill="auto"/>
          </w:tcPr>
          <w:p w:rsidR="00274288" w:rsidRPr="00274288" w:rsidRDefault="00274288" w:rsidP="00274288">
            <w:pPr>
              <w:spacing w:after="120"/>
              <w:rPr>
                <w:b/>
                <w:color w:val="000000"/>
                <w:sz w:val="22"/>
                <w:szCs w:val="22"/>
                <w:lang w:eastAsia="lt-LT"/>
              </w:rPr>
            </w:pPr>
          </w:p>
        </w:tc>
        <w:tc>
          <w:tcPr>
            <w:tcW w:w="1795" w:type="dxa"/>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As, Ba, Cr, Co, Cu, Mn, Mo, Ni, Pb, Sn, V, Zn, naftos produktai </w:t>
            </w:r>
          </w:p>
        </w:tc>
        <w:tc>
          <w:tcPr>
            <w:tcW w:w="1905" w:type="dxa"/>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Paplūdimiai maudyklos – 3 </w:t>
            </w:r>
          </w:p>
        </w:tc>
        <w:tc>
          <w:tcPr>
            <w:tcW w:w="1559" w:type="dxa"/>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1 kartą metuose </w:t>
            </w:r>
          </w:p>
        </w:tc>
        <w:tc>
          <w:tcPr>
            <w:tcW w:w="1588" w:type="dxa"/>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1 kartą metuose </w:t>
            </w:r>
          </w:p>
        </w:tc>
        <w:tc>
          <w:tcPr>
            <w:tcW w:w="1559" w:type="dxa"/>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1 kartą metuose </w:t>
            </w:r>
          </w:p>
        </w:tc>
        <w:tc>
          <w:tcPr>
            <w:tcW w:w="1560" w:type="dxa"/>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1 kartą metuose </w:t>
            </w:r>
          </w:p>
        </w:tc>
        <w:tc>
          <w:tcPr>
            <w:tcW w:w="1564" w:type="dxa"/>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1 kartą metuose </w:t>
            </w:r>
          </w:p>
        </w:tc>
      </w:tr>
      <w:tr w:rsidR="00274288" w:rsidRPr="00274288" w:rsidTr="00274288">
        <w:tc>
          <w:tcPr>
            <w:tcW w:w="1795" w:type="dxa"/>
            <w:vMerge w:val="restart"/>
            <w:shd w:val="clear" w:color="auto" w:fill="auto"/>
          </w:tcPr>
          <w:p w:rsidR="00274288" w:rsidRPr="00274288" w:rsidRDefault="00274288" w:rsidP="00274288">
            <w:pPr>
              <w:rPr>
                <w:rFonts w:eastAsia="Calibri"/>
                <w:b/>
                <w:bCs/>
                <w:color w:val="000000"/>
                <w:sz w:val="22"/>
                <w:szCs w:val="22"/>
              </w:rPr>
            </w:pPr>
            <w:r w:rsidRPr="00274288">
              <w:rPr>
                <w:rFonts w:eastAsia="Calibri"/>
                <w:b/>
                <w:bCs/>
                <w:color w:val="000000"/>
                <w:sz w:val="22"/>
                <w:szCs w:val="22"/>
              </w:rPr>
              <w:t>Paviršinio</w:t>
            </w:r>
          </w:p>
          <w:p w:rsidR="00274288" w:rsidRPr="00274288" w:rsidRDefault="00274288" w:rsidP="00274288">
            <w:pPr>
              <w:rPr>
                <w:b/>
                <w:color w:val="000000"/>
                <w:sz w:val="22"/>
                <w:szCs w:val="22"/>
                <w:lang w:eastAsia="lt-LT"/>
              </w:rPr>
            </w:pPr>
            <w:r w:rsidRPr="00274288">
              <w:rPr>
                <w:rFonts w:eastAsia="Calibri"/>
                <w:b/>
                <w:bCs/>
                <w:color w:val="000000"/>
                <w:sz w:val="22"/>
                <w:szCs w:val="22"/>
              </w:rPr>
              <w:t>vandens telkiniai</w:t>
            </w:r>
          </w:p>
        </w:tc>
        <w:tc>
          <w:tcPr>
            <w:tcW w:w="1795" w:type="dxa"/>
            <w:shd w:val="clear" w:color="auto" w:fill="auto"/>
          </w:tcPr>
          <w:p w:rsidR="00274288" w:rsidRPr="00274288" w:rsidRDefault="00274288" w:rsidP="00274288">
            <w:pPr>
              <w:jc w:val="center"/>
              <w:rPr>
                <w:color w:val="000000"/>
                <w:sz w:val="22"/>
                <w:szCs w:val="22"/>
                <w:lang w:eastAsia="lt-LT"/>
              </w:rPr>
            </w:pPr>
            <w:r w:rsidRPr="00274288">
              <w:rPr>
                <w:color w:val="000000"/>
                <w:sz w:val="22"/>
                <w:szCs w:val="22"/>
                <w:lang w:eastAsia="lt-LT"/>
              </w:rPr>
              <w:t>bendras azotas (Nb), bendras fosforas (Pb), biocheminis deguonies suvartojimas per 7 paras (BDS</w:t>
            </w:r>
            <w:r w:rsidRPr="00274288">
              <w:rPr>
                <w:color w:val="000000"/>
                <w:sz w:val="22"/>
                <w:szCs w:val="22"/>
                <w:vertAlign w:val="subscript"/>
                <w:lang w:eastAsia="lt-LT"/>
              </w:rPr>
              <w:t>7</w:t>
            </w:r>
            <w:r w:rsidRPr="00274288">
              <w:rPr>
                <w:color w:val="000000"/>
                <w:sz w:val="22"/>
                <w:szCs w:val="22"/>
                <w:lang w:eastAsia="lt-LT"/>
              </w:rPr>
              <w:t>), Seki gylis (S);</w:t>
            </w:r>
          </w:p>
          <w:p w:rsidR="00274288" w:rsidRPr="00274288" w:rsidRDefault="00274288" w:rsidP="00274288">
            <w:pPr>
              <w:jc w:val="center"/>
              <w:rPr>
                <w:b/>
                <w:noProof/>
                <w:color w:val="000000"/>
                <w:sz w:val="22"/>
                <w:szCs w:val="22"/>
                <w:lang w:eastAsia="lt-LT"/>
              </w:rPr>
            </w:pPr>
            <w:r w:rsidRPr="00274288">
              <w:rPr>
                <w:rFonts w:eastAsia="Calibri"/>
                <w:noProof/>
                <w:color w:val="000000"/>
                <w:sz w:val="22"/>
                <w:szCs w:val="22"/>
                <w:lang w:eastAsia="en-GB"/>
              </w:rPr>
              <w:t>fitoplanktonas</w:t>
            </w:r>
          </w:p>
        </w:tc>
        <w:tc>
          <w:tcPr>
            <w:tcW w:w="1905" w:type="dxa"/>
            <w:shd w:val="clear" w:color="auto" w:fill="auto"/>
          </w:tcPr>
          <w:p w:rsidR="00274288" w:rsidRPr="00274288" w:rsidRDefault="00274288" w:rsidP="00274288">
            <w:pPr>
              <w:spacing w:after="120"/>
              <w:rPr>
                <w:color w:val="000000"/>
                <w:sz w:val="22"/>
                <w:szCs w:val="22"/>
                <w:lang w:eastAsia="lt-LT"/>
              </w:rPr>
            </w:pPr>
            <w:r w:rsidRPr="00274288">
              <w:rPr>
                <w:color w:val="000000"/>
                <w:sz w:val="22"/>
                <w:szCs w:val="22"/>
                <w:lang w:eastAsia="lt-LT"/>
              </w:rPr>
              <w:t>6</w:t>
            </w:r>
          </w:p>
        </w:tc>
        <w:tc>
          <w:tcPr>
            <w:tcW w:w="1559" w:type="dxa"/>
            <w:shd w:val="clear" w:color="auto" w:fill="auto"/>
          </w:tcPr>
          <w:p w:rsidR="00274288" w:rsidRPr="00274288" w:rsidRDefault="00274288" w:rsidP="00274288">
            <w:pPr>
              <w:spacing w:after="120"/>
              <w:rPr>
                <w:b/>
                <w:color w:val="000000"/>
                <w:sz w:val="22"/>
                <w:szCs w:val="22"/>
                <w:lang w:eastAsia="lt-LT"/>
              </w:rPr>
            </w:pPr>
            <w:r w:rsidRPr="00274288">
              <w:rPr>
                <w:b/>
                <w:color w:val="000000"/>
                <w:sz w:val="22"/>
                <w:szCs w:val="22"/>
                <w:lang w:eastAsia="lt-LT"/>
              </w:rPr>
              <w:t>-</w:t>
            </w:r>
          </w:p>
        </w:tc>
        <w:tc>
          <w:tcPr>
            <w:tcW w:w="1588" w:type="dxa"/>
            <w:shd w:val="clear" w:color="auto" w:fill="auto"/>
          </w:tcPr>
          <w:p w:rsidR="00274288" w:rsidRPr="00274288" w:rsidRDefault="00274288" w:rsidP="00274288">
            <w:pPr>
              <w:spacing w:after="120"/>
              <w:rPr>
                <w:b/>
                <w:color w:val="000000"/>
                <w:sz w:val="22"/>
                <w:szCs w:val="22"/>
                <w:lang w:eastAsia="lt-LT"/>
              </w:rPr>
            </w:pPr>
            <w:r w:rsidRPr="00274288">
              <w:rPr>
                <w:b/>
                <w:color w:val="000000"/>
                <w:sz w:val="22"/>
                <w:szCs w:val="22"/>
                <w:lang w:eastAsia="lt-LT"/>
              </w:rPr>
              <w:t>-</w:t>
            </w:r>
          </w:p>
        </w:tc>
        <w:tc>
          <w:tcPr>
            <w:tcW w:w="1559" w:type="dxa"/>
            <w:shd w:val="clear" w:color="auto" w:fill="auto"/>
          </w:tcPr>
          <w:p w:rsidR="00274288" w:rsidRPr="00274288" w:rsidRDefault="00274288" w:rsidP="00274288">
            <w:pPr>
              <w:spacing w:after="120"/>
              <w:rPr>
                <w:b/>
                <w:color w:val="000000"/>
                <w:sz w:val="22"/>
                <w:szCs w:val="22"/>
                <w:lang w:eastAsia="lt-LT"/>
              </w:rPr>
            </w:pPr>
            <w:r w:rsidRPr="00274288">
              <w:rPr>
                <w:sz w:val="22"/>
                <w:szCs w:val="22"/>
                <w:lang w:eastAsia="lt-LT"/>
              </w:rPr>
              <w:t>4 kartus per metus</w:t>
            </w:r>
          </w:p>
        </w:tc>
        <w:tc>
          <w:tcPr>
            <w:tcW w:w="1560" w:type="dxa"/>
            <w:shd w:val="clear" w:color="auto" w:fill="auto"/>
          </w:tcPr>
          <w:p w:rsidR="00274288" w:rsidRPr="00274288" w:rsidRDefault="00274288" w:rsidP="00274288">
            <w:pPr>
              <w:spacing w:after="120"/>
              <w:rPr>
                <w:b/>
                <w:color w:val="000000"/>
                <w:sz w:val="22"/>
                <w:szCs w:val="22"/>
                <w:lang w:eastAsia="lt-LT"/>
              </w:rPr>
            </w:pPr>
            <w:r w:rsidRPr="00274288">
              <w:rPr>
                <w:b/>
                <w:color w:val="000000"/>
                <w:sz w:val="22"/>
                <w:szCs w:val="22"/>
                <w:lang w:eastAsia="lt-LT"/>
              </w:rPr>
              <w:t>-</w:t>
            </w:r>
          </w:p>
        </w:tc>
        <w:tc>
          <w:tcPr>
            <w:tcW w:w="1564" w:type="dxa"/>
            <w:shd w:val="clear" w:color="auto" w:fill="auto"/>
          </w:tcPr>
          <w:p w:rsidR="00274288" w:rsidRPr="00274288" w:rsidRDefault="00274288" w:rsidP="00274288">
            <w:pPr>
              <w:spacing w:after="120"/>
              <w:rPr>
                <w:b/>
                <w:color w:val="000000"/>
                <w:sz w:val="22"/>
                <w:szCs w:val="22"/>
                <w:lang w:eastAsia="lt-LT"/>
              </w:rPr>
            </w:pPr>
            <w:r w:rsidRPr="00274288">
              <w:rPr>
                <w:b/>
                <w:color w:val="000000"/>
                <w:sz w:val="22"/>
                <w:szCs w:val="22"/>
                <w:lang w:eastAsia="lt-LT"/>
              </w:rPr>
              <w:t>-</w:t>
            </w:r>
          </w:p>
        </w:tc>
      </w:tr>
      <w:tr w:rsidR="00274288" w:rsidRPr="00274288" w:rsidTr="00274288">
        <w:trPr>
          <w:trHeight w:val="2025"/>
        </w:trPr>
        <w:tc>
          <w:tcPr>
            <w:tcW w:w="1795" w:type="dxa"/>
            <w:vMerge/>
            <w:shd w:val="clear" w:color="auto" w:fill="auto"/>
          </w:tcPr>
          <w:p w:rsidR="00274288" w:rsidRPr="00274288" w:rsidRDefault="00274288" w:rsidP="00274288">
            <w:pPr>
              <w:spacing w:after="120"/>
              <w:jc w:val="center"/>
              <w:rPr>
                <w:b/>
                <w:color w:val="000000"/>
                <w:sz w:val="22"/>
                <w:szCs w:val="22"/>
                <w:lang w:eastAsia="lt-LT"/>
              </w:rPr>
            </w:pPr>
          </w:p>
        </w:tc>
        <w:tc>
          <w:tcPr>
            <w:tcW w:w="1795" w:type="dxa"/>
            <w:shd w:val="clear" w:color="auto" w:fill="auto"/>
          </w:tcPr>
          <w:p w:rsidR="00274288" w:rsidRPr="00274288" w:rsidRDefault="00274288" w:rsidP="00274288">
            <w:pPr>
              <w:jc w:val="center"/>
              <w:rPr>
                <w:sz w:val="22"/>
                <w:szCs w:val="22"/>
                <w:lang w:eastAsia="ar-SA"/>
              </w:rPr>
            </w:pPr>
            <w:r w:rsidRPr="00274288">
              <w:rPr>
                <w:sz w:val="22"/>
                <w:szCs w:val="22"/>
                <w:lang w:eastAsia="ar-SA"/>
              </w:rPr>
              <w:t>nitratų azotas (NO</w:t>
            </w:r>
            <w:r w:rsidRPr="00274288">
              <w:rPr>
                <w:sz w:val="22"/>
                <w:szCs w:val="22"/>
                <w:vertAlign w:val="subscript"/>
                <w:lang w:eastAsia="ar-SA"/>
              </w:rPr>
              <w:t>3</w:t>
            </w:r>
            <w:r w:rsidRPr="00274288">
              <w:rPr>
                <w:sz w:val="22"/>
                <w:szCs w:val="22"/>
                <w:vertAlign w:val="superscript"/>
                <w:lang w:eastAsia="ar-SA"/>
              </w:rPr>
              <w:t>-</w:t>
            </w:r>
            <w:r w:rsidRPr="00274288">
              <w:rPr>
                <w:sz w:val="22"/>
                <w:szCs w:val="22"/>
                <w:lang w:eastAsia="ar-SA"/>
              </w:rPr>
              <w:t>N), amonio azotas (NH</w:t>
            </w:r>
            <w:r w:rsidRPr="00274288">
              <w:rPr>
                <w:sz w:val="22"/>
                <w:szCs w:val="22"/>
                <w:vertAlign w:val="subscript"/>
                <w:lang w:eastAsia="ar-SA"/>
              </w:rPr>
              <w:t>4</w:t>
            </w:r>
            <w:r w:rsidRPr="00274288">
              <w:rPr>
                <w:sz w:val="22"/>
                <w:szCs w:val="22"/>
                <w:vertAlign w:val="superscript"/>
                <w:lang w:eastAsia="ar-SA"/>
              </w:rPr>
              <w:t>-</w:t>
            </w:r>
            <w:r w:rsidRPr="00274288">
              <w:rPr>
                <w:sz w:val="22"/>
                <w:szCs w:val="22"/>
                <w:lang w:eastAsia="ar-SA"/>
              </w:rPr>
              <w:t>N), bendras azotas (Nb), fosfatų fosforas (PO</w:t>
            </w:r>
            <w:r w:rsidRPr="00274288">
              <w:rPr>
                <w:sz w:val="22"/>
                <w:szCs w:val="22"/>
                <w:vertAlign w:val="subscript"/>
                <w:lang w:eastAsia="ar-SA"/>
              </w:rPr>
              <w:t>4</w:t>
            </w:r>
            <w:r w:rsidRPr="00274288">
              <w:rPr>
                <w:sz w:val="22"/>
                <w:szCs w:val="22"/>
                <w:vertAlign w:val="superscript"/>
                <w:lang w:eastAsia="ar-SA"/>
              </w:rPr>
              <w:t>-</w:t>
            </w:r>
            <w:r w:rsidRPr="00274288">
              <w:rPr>
                <w:sz w:val="22"/>
                <w:szCs w:val="22"/>
                <w:lang w:eastAsia="ar-SA"/>
              </w:rPr>
              <w:t>P), bendras fosforas (Pb), biocheminis deguonies suvartojimas per 7 paras (BDS</w:t>
            </w:r>
            <w:r w:rsidRPr="00274288">
              <w:rPr>
                <w:sz w:val="22"/>
                <w:szCs w:val="22"/>
                <w:vertAlign w:val="subscript"/>
                <w:lang w:eastAsia="ar-SA"/>
              </w:rPr>
              <w:t>7</w:t>
            </w:r>
            <w:r w:rsidRPr="00274288">
              <w:rPr>
                <w:sz w:val="22"/>
                <w:szCs w:val="22"/>
                <w:lang w:eastAsia="ar-SA"/>
              </w:rPr>
              <w:t>), ištirpusio deguonies kiekis vandenyje (O</w:t>
            </w:r>
            <w:r w:rsidRPr="00274288">
              <w:rPr>
                <w:sz w:val="22"/>
                <w:szCs w:val="22"/>
                <w:vertAlign w:val="subscript"/>
                <w:lang w:eastAsia="ar-SA"/>
              </w:rPr>
              <w:t>2</w:t>
            </w:r>
            <w:r w:rsidRPr="00274288">
              <w:rPr>
                <w:sz w:val="22"/>
                <w:szCs w:val="22"/>
                <w:lang w:eastAsia="ar-SA"/>
              </w:rPr>
              <w:t>);</w:t>
            </w:r>
          </w:p>
          <w:p w:rsidR="00274288" w:rsidRPr="00274288" w:rsidRDefault="00274288" w:rsidP="00274288">
            <w:pPr>
              <w:jc w:val="center"/>
              <w:rPr>
                <w:b/>
                <w:color w:val="000000"/>
                <w:sz w:val="22"/>
                <w:szCs w:val="22"/>
                <w:lang w:eastAsia="lt-LT"/>
              </w:rPr>
            </w:pPr>
          </w:p>
        </w:tc>
        <w:tc>
          <w:tcPr>
            <w:tcW w:w="1905" w:type="dxa"/>
            <w:shd w:val="clear" w:color="auto" w:fill="auto"/>
          </w:tcPr>
          <w:p w:rsidR="00274288" w:rsidRPr="00274288" w:rsidRDefault="00274288" w:rsidP="00274288">
            <w:pPr>
              <w:spacing w:after="120"/>
              <w:rPr>
                <w:color w:val="000000"/>
                <w:sz w:val="22"/>
                <w:szCs w:val="22"/>
                <w:lang w:eastAsia="lt-LT"/>
              </w:rPr>
            </w:pPr>
            <w:r w:rsidRPr="00274288">
              <w:rPr>
                <w:color w:val="000000"/>
                <w:sz w:val="22"/>
                <w:szCs w:val="22"/>
                <w:lang w:eastAsia="lt-LT"/>
              </w:rPr>
              <w:t>4</w:t>
            </w:r>
          </w:p>
        </w:tc>
        <w:tc>
          <w:tcPr>
            <w:tcW w:w="1559" w:type="dxa"/>
            <w:shd w:val="clear" w:color="auto" w:fill="auto"/>
          </w:tcPr>
          <w:p w:rsidR="00274288" w:rsidRPr="00274288" w:rsidRDefault="00274288" w:rsidP="00274288">
            <w:pPr>
              <w:spacing w:after="120"/>
              <w:rPr>
                <w:b/>
                <w:color w:val="000000"/>
                <w:sz w:val="22"/>
                <w:szCs w:val="22"/>
                <w:lang w:eastAsia="lt-LT"/>
              </w:rPr>
            </w:pPr>
            <w:r w:rsidRPr="00274288">
              <w:rPr>
                <w:b/>
                <w:color w:val="000000"/>
                <w:sz w:val="22"/>
                <w:szCs w:val="22"/>
                <w:lang w:eastAsia="lt-LT"/>
              </w:rPr>
              <w:t>-</w:t>
            </w:r>
          </w:p>
        </w:tc>
        <w:tc>
          <w:tcPr>
            <w:tcW w:w="1588" w:type="dxa"/>
            <w:shd w:val="clear" w:color="auto" w:fill="auto"/>
          </w:tcPr>
          <w:p w:rsidR="00274288" w:rsidRPr="00274288" w:rsidRDefault="00274288" w:rsidP="00274288">
            <w:pPr>
              <w:spacing w:after="120"/>
              <w:rPr>
                <w:b/>
                <w:color w:val="000000"/>
                <w:sz w:val="22"/>
                <w:szCs w:val="22"/>
                <w:lang w:eastAsia="lt-LT"/>
              </w:rPr>
            </w:pPr>
            <w:r w:rsidRPr="00274288">
              <w:rPr>
                <w:b/>
                <w:color w:val="000000"/>
                <w:sz w:val="22"/>
                <w:szCs w:val="22"/>
                <w:lang w:eastAsia="lt-LT"/>
              </w:rPr>
              <w:t>-</w:t>
            </w:r>
          </w:p>
        </w:tc>
        <w:tc>
          <w:tcPr>
            <w:tcW w:w="1559" w:type="dxa"/>
            <w:shd w:val="clear" w:color="auto" w:fill="auto"/>
          </w:tcPr>
          <w:p w:rsidR="00274288" w:rsidRPr="00274288" w:rsidRDefault="00274288" w:rsidP="00274288">
            <w:pPr>
              <w:spacing w:after="120"/>
              <w:rPr>
                <w:b/>
                <w:color w:val="000000"/>
                <w:sz w:val="22"/>
                <w:szCs w:val="22"/>
                <w:lang w:eastAsia="lt-LT"/>
              </w:rPr>
            </w:pPr>
            <w:r w:rsidRPr="00274288">
              <w:rPr>
                <w:sz w:val="22"/>
                <w:szCs w:val="22"/>
                <w:lang w:eastAsia="lt-LT"/>
              </w:rPr>
              <w:t>4 kartus per metus</w:t>
            </w:r>
          </w:p>
        </w:tc>
        <w:tc>
          <w:tcPr>
            <w:tcW w:w="1560" w:type="dxa"/>
            <w:shd w:val="clear" w:color="auto" w:fill="auto"/>
          </w:tcPr>
          <w:p w:rsidR="00274288" w:rsidRPr="00274288" w:rsidRDefault="00274288" w:rsidP="00274288">
            <w:pPr>
              <w:spacing w:after="120"/>
              <w:rPr>
                <w:b/>
                <w:color w:val="000000"/>
                <w:sz w:val="22"/>
                <w:szCs w:val="22"/>
                <w:lang w:eastAsia="lt-LT"/>
              </w:rPr>
            </w:pPr>
            <w:r w:rsidRPr="00274288">
              <w:rPr>
                <w:b/>
                <w:color w:val="000000"/>
                <w:sz w:val="22"/>
                <w:szCs w:val="22"/>
                <w:lang w:eastAsia="lt-LT"/>
              </w:rPr>
              <w:t>-</w:t>
            </w:r>
          </w:p>
        </w:tc>
        <w:tc>
          <w:tcPr>
            <w:tcW w:w="1564" w:type="dxa"/>
            <w:shd w:val="clear" w:color="auto" w:fill="auto"/>
          </w:tcPr>
          <w:p w:rsidR="00274288" w:rsidRPr="00274288" w:rsidRDefault="00274288" w:rsidP="00274288">
            <w:pPr>
              <w:spacing w:after="120"/>
              <w:rPr>
                <w:b/>
                <w:color w:val="000000"/>
                <w:sz w:val="22"/>
                <w:szCs w:val="22"/>
                <w:lang w:eastAsia="lt-LT"/>
              </w:rPr>
            </w:pPr>
            <w:r w:rsidRPr="00274288">
              <w:rPr>
                <w:b/>
                <w:color w:val="000000"/>
                <w:sz w:val="22"/>
                <w:szCs w:val="22"/>
                <w:lang w:eastAsia="lt-LT"/>
              </w:rPr>
              <w:t>-</w:t>
            </w:r>
          </w:p>
        </w:tc>
      </w:tr>
      <w:tr w:rsidR="00274288" w:rsidRPr="00274288" w:rsidTr="00274288">
        <w:trPr>
          <w:trHeight w:val="343"/>
        </w:trPr>
        <w:tc>
          <w:tcPr>
            <w:tcW w:w="1795" w:type="dxa"/>
            <w:vMerge/>
            <w:shd w:val="clear" w:color="auto" w:fill="auto"/>
          </w:tcPr>
          <w:p w:rsidR="00274288" w:rsidRPr="00274288" w:rsidRDefault="00274288" w:rsidP="00274288">
            <w:pPr>
              <w:spacing w:after="120"/>
              <w:jc w:val="center"/>
              <w:rPr>
                <w:b/>
                <w:color w:val="000000"/>
                <w:sz w:val="22"/>
                <w:szCs w:val="22"/>
                <w:lang w:eastAsia="lt-LT"/>
              </w:rPr>
            </w:pPr>
          </w:p>
        </w:tc>
        <w:tc>
          <w:tcPr>
            <w:tcW w:w="1795" w:type="dxa"/>
            <w:shd w:val="clear" w:color="auto" w:fill="auto"/>
          </w:tcPr>
          <w:p w:rsidR="00274288" w:rsidRPr="00274288" w:rsidRDefault="00274288" w:rsidP="00274288">
            <w:pPr>
              <w:jc w:val="center"/>
              <w:rPr>
                <w:noProof/>
                <w:sz w:val="22"/>
                <w:szCs w:val="22"/>
                <w:lang w:eastAsia="ar-SA"/>
              </w:rPr>
            </w:pPr>
            <w:r w:rsidRPr="00274288">
              <w:rPr>
                <w:noProof/>
                <w:sz w:val="22"/>
                <w:szCs w:val="22"/>
                <w:lang w:eastAsia="ar-SA"/>
              </w:rPr>
              <w:t>makrobestuburiai</w:t>
            </w:r>
          </w:p>
          <w:p w:rsidR="00274288" w:rsidRPr="00274288" w:rsidRDefault="00274288" w:rsidP="00274288">
            <w:pPr>
              <w:jc w:val="center"/>
              <w:rPr>
                <w:sz w:val="22"/>
                <w:szCs w:val="22"/>
                <w:lang w:eastAsia="ar-SA"/>
              </w:rPr>
            </w:pPr>
          </w:p>
        </w:tc>
        <w:tc>
          <w:tcPr>
            <w:tcW w:w="1905" w:type="dxa"/>
            <w:shd w:val="clear" w:color="auto" w:fill="auto"/>
          </w:tcPr>
          <w:p w:rsidR="00274288" w:rsidRPr="00274288" w:rsidRDefault="00274288" w:rsidP="00274288">
            <w:pPr>
              <w:spacing w:after="120"/>
              <w:rPr>
                <w:color w:val="000000"/>
                <w:sz w:val="22"/>
                <w:szCs w:val="22"/>
                <w:lang w:eastAsia="lt-LT"/>
              </w:rPr>
            </w:pPr>
            <w:r w:rsidRPr="00274288">
              <w:rPr>
                <w:color w:val="000000"/>
                <w:sz w:val="22"/>
                <w:szCs w:val="22"/>
                <w:lang w:eastAsia="lt-LT"/>
              </w:rPr>
              <w:t>4</w:t>
            </w:r>
          </w:p>
        </w:tc>
        <w:tc>
          <w:tcPr>
            <w:tcW w:w="1559" w:type="dxa"/>
            <w:shd w:val="clear" w:color="auto" w:fill="auto"/>
          </w:tcPr>
          <w:p w:rsidR="00274288" w:rsidRPr="00274288" w:rsidRDefault="00274288" w:rsidP="00274288">
            <w:pPr>
              <w:spacing w:after="120"/>
              <w:rPr>
                <w:b/>
                <w:color w:val="000000"/>
                <w:sz w:val="22"/>
                <w:szCs w:val="22"/>
                <w:lang w:eastAsia="lt-LT"/>
              </w:rPr>
            </w:pPr>
            <w:r w:rsidRPr="00274288">
              <w:rPr>
                <w:b/>
                <w:color w:val="000000"/>
                <w:sz w:val="22"/>
                <w:szCs w:val="22"/>
                <w:lang w:eastAsia="lt-LT"/>
              </w:rPr>
              <w:t>-</w:t>
            </w:r>
          </w:p>
        </w:tc>
        <w:tc>
          <w:tcPr>
            <w:tcW w:w="1588" w:type="dxa"/>
            <w:shd w:val="clear" w:color="auto" w:fill="auto"/>
          </w:tcPr>
          <w:p w:rsidR="00274288" w:rsidRPr="00274288" w:rsidRDefault="00274288" w:rsidP="00274288">
            <w:pPr>
              <w:spacing w:after="120"/>
              <w:rPr>
                <w:b/>
                <w:color w:val="000000"/>
                <w:sz w:val="22"/>
                <w:szCs w:val="22"/>
                <w:lang w:eastAsia="lt-LT"/>
              </w:rPr>
            </w:pPr>
            <w:r w:rsidRPr="00274288">
              <w:rPr>
                <w:b/>
                <w:color w:val="000000"/>
                <w:sz w:val="22"/>
                <w:szCs w:val="22"/>
                <w:lang w:eastAsia="lt-LT"/>
              </w:rPr>
              <w:t>-</w:t>
            </w:r>
          </w:p>
        </w:tc>
        <w:tc>
          <w:tcPr>
            <w:tcW w:w="1559" w:type="dxa"/>
            <w:shd w:val="clear" w:color="auto" w:fill="auto"/>
          </w:tcPr>
          <w:p w:rsidR="00274288" w:rsidRPr="00274288" w:rsidRDefault="00274288" w:rsidP="00274288">
            <w:pPr>
              <w:spacing w:after="120"/>
              <w:rPr>
                <w:sz w:val="22"/>
                <w:szCs w:val="22"/>
                <w:lang w:eastAsia="lt-LT"/>
              </w:rPr>
            </w:pPr>
            <w:r w:rsidRPr="00274288">
              <w:rPr>
                <w:sz w:val="22"/>
                <w:szCs w:val="22"/>
                <w:lang w:eastAsia="lt-LT"/>
              </w:rPr>
              <w:t>1 kartą per metus</w:t>
            </w:r>
          </w:p>
        </w:tc>
        <w:tc>
          <w:tcPr>
            <w:tcW w:w="1560" w:type="dxa"/>
            <w:shd w:val="clear" w:color="auto" w:fill="auto"/>
          </w:tcPr>
          <w:p w:rsidR="00274288" w:rsidRPr="00274288" w:rsidRDefault="00274288" w:rsidP="00274288">
            <w:pPr>
              <w:spacing w:after="120"/>
              <w:rPr>
                <w:b/>
                <w:color w:val="000000"/>
                <w:sz w:val="22"/>
                <w:szCs w:val="22"/>
                <w:lang w:eastAsia="lt-LT"/>
              </w:rPr>
            </w:pPr>
            <w:r w:rsidRPr="00274288">
              <w:rPr>
                <w:b/>
                <w:color w:val="000000"/>
                <w:sz w:val="22"/>
                <w:szCs w:val="22"/>
                <w:lang w:eastAsia="lt-LT"/>
              </w:rPr>
              <w:t>-</w:t>
            </w:r>
          </w:p>
        </w:tc>
        <w:tc>
          <w:tcPr>
            <w:tcW w:w="1564" w:type="dxa"/>
            <w:shd w:val="clear" w:color="auto" w:fill="auto"/>
          </w:tcPr>
          <w:p w:rsidR="00274288" w:rsidRPr="00274288" w:rsidRDefault="00274288" w:rsidP="00274288">
            <w:pPr>
              <w:spacing w:after="120"/>
              <w:rPr>
                <w:b/>
                <w:color w:val="000000"/>
                <w:sz w:val="22"/>
                <w:szCs w:val="22"/>
                <w:lang w:eastAsia="lt-LT"/>
              </w:rPr>
            </w:pPr>
            <w:r w:rsidRPr="00274288">
              <w:rPr>
                <w:b/>
                <w:color w:val="000000"/>
                <w:sz w:val="22"/>
                <w:szCs w:val="22"/>
                <w:lang w:eastAsia="lt-LT"/>
              </w:rPr>
              <w:t>-</w:t>
            </w:r>
          </w:p>
        </w:tc>
      </w:tr>
      <w:tr w:rsidR="00274288" w:rsidRPr="00274288" w:rsidTr="00274288">
        <w:tc>
          <w:tcPr>
            <w:tcW w:w="1795" w:type="dxa"/>
            <w:vMerge/>
            <w:shd w:val="clear" w:color="auto" w:fill="auto"/>
          </w:tcPr>
          <w:p w:rsidR="00274288" w:rsidRPr="00274288" w:rsidRDefault="00274288" w:rsidP="00274288">
            <w:pPr>
              <w:spacing w:after="120"/>
              <w:jc w:val="center"/>
              <w:rPr>
                <w:b/>
                <w:color w:val="000000"/>
                <w:sz w:val="22"/>
                <w:szCs w:val="22"/>
                <w:lang w:eastAsia="lt-LT"/>
              </w:rPr>
            </w:pPr>
          </w:p>
        </w:tc>
        <w:tc>
          <w:tcPr>
            <w:tcW w:w="1795" w:type="dxa"/>
            <w:shd w:val="clear" w:color="auto" w:fill="auto"/>
          </w:tcPr>
          <w:p w:rsidR="00274288" w:rsidRPr="00274288" w:rsidRDefault="00274288" w:rsidP="00274288">
            <w:pPr>
              <w:spacing w:after="120"/>
              <w:jc w:val="center"/>
              <w:rPr>
                <w:b/>
                <w:color w:val="000000"/>
                <w:sz w:val="22"/>
                <w:szCs w:val="22"/>
                <w:lang w:eastAsia="lt-LT"/>
              </w:rPr>
            </w:pPr>
            <w:r w:rsidRPr="00274288">
              <w:rPr>
                <w:rFonts w:eastAsia="Calibri"/>
                <w:color w:val="000000"/>
                <w:sz w:val="22"/>
                <w:szCs w:val="22"/>
                <w:lang w:eastAsia="en-GB"/>
              </w:rPr>
              <w:t>Vandens lygis, m</w:t>
            </w:r>
          </w:p>
        </w:tc>
        <w:tc>
          <w:tcPr>
            <w:tcW w:w="1905" w:type="dxa"/>
            <w:shd w:val="clear" w:color="auto" w:fill="auto"/>
          </w:tcPr>
          <w:p w:rsidR="00274288" w:rsidRPr="00274288" w:rsidRDefault="00274288" w:rsidP="00274288">
            <w:pPr>
              <w:spacing w:after="120"/>
              <w:rPr>
                <w:color w:val="000000"/>
                <w:sz w:val="22"/>
                <w:szCs w:val="22"/>
                <w:lang w:eastAsia="lt-LT"/>
              </w:rPr>
            </w:pPr>
            <w:r w:rsidRPr="00274288">
              <w:rPr>
                <w:color w:val="000000"/>
                <w:sz w:val="22"/>
                <w:szCs w:val="22"/>
                <w:lang w:eastAsia="lt-LT"/>
              </w:rPr>
              <w:t>1</w:t>
            </w:r>
          </w:p>
        </w:tc>
        <w:tc>
          <w:tcPr>
            <w:tcW w:w="1559" w:type="dxa"/>
            <w:shd w:val="clear" w:color="auto" w:fill="auto"/>
          </w:tcPr>
          <w:p w:rsidR="00274288" w:rsidRPr="00274288" w:rsidRDefault="00274288" w:rsidP="00274288">
            <w:pPr>
              <w:spacing w:after="120"/>
              <w:jc w:val="center"/>
              <w:rPr>
                <w:b/>
                <w:color w:val="000000"/>
                <w:sz w:val="22"/>
                <w:szCs w:val="22"/>
                <w:lang w:eastAsia="lt-LT"/>
              </w:rPr>
            </w:pPr>
            <w:r w:rsidRPr="00274288">
              <w:rPr>
                <w:rFonts w:eastAsia="Calibri"/>
                <w:color w:val="000000"/>
                <w:sz w:val="22"/>
                <w:szCs w:val="22"/>
                <w:lang w:eastAsia="en-GB"/>
              </w:rPr>
              <w:t>Pagal vandens telkinio priežiūros taisykles</w:t>
            </w:r>
          </w:p>
        </w:tc>
        <w:tc>
          <w:tcPr>
            <w:tcW w:w="1588" w:type="dxa"/>
            <w:shd w:val="clear" w:color="auto" w:fill="auto"/>
          </w:tcPr>
          <w:p w:rsidR="00274288" w:rsidRPr="00274288" w:rsidRDefault="00274288" w:rsidP="00274288">
            <w:pPr>
              <w:spacing w:after="120"/>
              <w:jc w:val="center"/>
              <w:rPr>
                <w:b/>
                <w:color w:val="000000"/>
                <w:sz w:val="22"/>
                <w:szCs w:val="22"/>
                <w:lang w:eastAsia="lt-LT"/>
              </w:rPr>
            </w:pPr>
            <w:r w:rsidRPr="00274288">
              <w:rPr>
                <w:rFonts w:eastAsia="Calibri"/>
                <w:color w:val="000000"/>
                <w:sz w:val="22"/>
                <w:szCs w:val="22"/>
                <w:lang w:eastAsia="en-GB"/>
              </w:rPr>
              <w:t>Pagal vandens telkinio priežiūros taisykles</w:t>
            </w:r>
          </w:p>
        </w:tc>
        <w:tc>
          <w:tcPr>
            <w:tcW w:w="1559" w:type="dxa"/>
            <w:shd w:val="clear" w:color="auto" w:fill="auto"/>
          </w:tcPr>
          <w:p w:rsidR="00274288" w:rsidRPr="00274288" w:rsidRDefault="00274288" w:rsidP="00274288">
            <w:pPr>
              <w:spacing w:after="120"/>
              <w:jc w:val="center"/>
              <w:rPr>
                <w:b/>
                <w:color w:val="000000"/>
                <w:sz w:val="22"/>
                <w:szCs w:val="22"/>
                <w:lang w:eastAsia="lt-LT"/>
              </w:rPr>
            </w:pPr>
            <w:r w:rsidRPr="00274288">
              <w:rPr>
                <w:rFonts w:eastAsia="Calibri"/>
                <w:color w:val="000000"/>
                <w:sz w:val="22"/>
                <w:szCs w:val="22"/>
                <w:lang w:eastAsia="en-GB"/>
              </w:rPr>
              <w:t>Pagal vandens telkinio priežiūros taisykles</w:t>
            </w:r>
          </w:p>
        </w:tc>
        <w:tc>
          <w:tcPr>
            <w:tcW w:w="1560" w:type="dxa"/>
            <w:shd w:val="clear" w:color="auto" w:fill="auto"/>
          </w:tcPr>
          <w:p w:rsidR="00274288" w:rsidRPr="00274288" w:rsidRDefault="00274288" w:rsidP="00274288">
            <w:pPr>
              <w:spacing w:after="120"/>
              <w:jc w:val="center"/>
              <w:rPr>
                <w:b/>
                <w:color w:val="000000"/>
                <w:sz w:val="22"/>
                <w:szCs w:val="22"/>
                <w:lang w:eastAsia="lt-LT"/>
              </w:rPr>
            </w:pPr>
            <w:r w:rsidRPr="00274288">
              <w:rPr>
                <w:rFonts w:eastAsia="Calibri"/>
                <w:color w:val="000000"/>
                <w:sz w:val="22"/>
                <w:szCs w:val="22"/>
                <w:lang w:eastAsia="en-GB"/>
              </w:rPr>
              <w:t>Pagal vandens telkinio priežiūros taisykles</w:t>
            </w:r>
          </w:p>
        </w:tc>
        <w:tc>
          <w:tcPr>
            <w:tcW w:w="1564" w:type="dxa"/>
            <w:shd w:val="clear" w:color="auto" w:fill="auto"/>
          </w:tcPr>
          <w:p w:rsidR="00274288" w:rsidRPr="00274288" w:rsidRDefault="00274288" w:rsidP="00274288">
            <w:pPr>
              <w:spacing w:after="120"/>
              <w:jc w:val="center"/>
              <w:rPr>
                <w:b/>
                <w:color w:val="000000"/>
                <w:sz w:val="22"/>
                <w:szCs w:val="22"/>
                <w:lang w:eastAsia="lt-LT"/>
              </w:rPr>
            </w:pPr>
            <w:r w:rsidRPr="00274288">
              <w:rPr>
                <w:rFonts w:eastAsia="Calibri"/>
                <w:color w:val="000000"/>
                <w:sz w:val="22"/>
                <w:szCs w:val="22"/>
                <w:lang w:eastAsia="en-GB"/>
              </w:rPr>
              <w:t>Pagal vandens telkinio priežiūros taisykles</w:t>
            </w:r>
          </w:p>
        </w:tc>
      </w:tr>
      <w:tr w:rsidR="00274288" w:rsidRPr="00274288" w:rsidTr="00274288">
        <w:tc>
          <w:tcPr>
            <w:tcW w:w="1795" w:type="dxa"/>
            <w:vMerge w:val="restart"/>
            <w:shd w:val="clear" w:color="auto" w:fill="auto"/>
          </w:tcPr>
          <w:p w:rsidR="00274288" w:rsidRPr="00274288" w:rsidRDefault="00274288" w:rsidP="00274288">
            <w:pPr>
              <w:spacing w:after="120"/>
              <w:rPr>
                <w:b/>
                <w:color w:val="000000"/>
                <w:sz w:val="22"/>
                <w:szCs w:val="22"/>
                <w:lang w:eastAsia="lt-LT"/>
              </w:rPr>
            </w:pPr>
            <w:r w:rsidRPr="00274288">
              <w:rPr>
                <w:b/>
                <w:color w:val="000000"/>
                <w:sz w:val="22"/>
                <w:szCs w:val="22"/>
                <w:lang w:eastAsia="lt-LT"/>
              </w:rPr>
              <w:t>Gyvoji gamta</w:t>
            </w:r>
          </w:p>
        </w:tc>
        <w:tc>
          <w:tcPr>
            <w:tcW w:w="179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Paukščiai </w:t>
            </w:r>
          </w:p>
          <w:p w:rsidR="00274288" w:rsidRPr="00274288" w:rsidRDefault="00274288" w:rsidP="00274288">
            <w:pPr>
              <w:spacing w:after="120"/>
              <w:rPr>
                <w:b/>
                <w:color w:val="000000"/>
                <w:sz w:val="22"/>
                <w:szCs w:val="22"/>
                <w:lang w:eastAsia="lt-LT"/>
              </w:rPr>
            </w:pPr>
          </w:p>
        </w:tc>
        <w:tc>
          <w:tcPr>
            <w:tcW w:w="1905" w:type="dxa"/>
            <w:shd w:val="clear" w:color="auto" w:fill="auto"/>
          </w:tcPr>
          <w:p w:rsidR="00274288" w:rsidRPr="00274288" w:rsidRDefault="00274288" w:rsidP="00274288">
            <w:pPr>
              <w:spacing w:after="120"/>
              <w:rPr>
                <w:color w:val="000000"/>
                <w:sz w:val="22"/>
                <w:szCs w:val="22"/>
                <w:lang w:eastAsia="lt-LT"/>
              </w:rPr>
            </w:pPr>
            <w:r w:rsidRPr="00274288">
              <w:rPr>
                <w:color w:val="000000"/>
                <w:sz w:val="22"/>
                <w:szCs w:val="22"/>
                <w:lang w:eastAsia="lt-LT"/>
              </w:rPr>
              <w:t>20</w:t>
            </w:r>
          </w:p>
        </w:tc>
        <w:tc>
          <w:tcPr>
            <w:tcW w:w="1559" w:type="dxa"/>
            <w:shd w:val="clear" w:color="auto" w:fill="auto"/>
          </w:tcPr>
          <w:p w:rsidR="00274288" w:rsidRPr="00274288" w:rsidRDefault="00274288" w:rsidP="00274288">
            <w:pPr>
              <w:spacing w:after="120"/>
              <w:jc w:val="center"/>
              <w:rPr>
                <w:b/>
                <w:color w:val="000000"/>
                <w:sz w:val="22"/>
                <w:szCs w:val="22"/>
                <w:lang w:eastAsia="lt-LT"/>
              </w:rPr>
            </w:pPr>
            <w:r w:rsidRPr="00274288">
              <w:rPr>
                <w:b/>
                <w:color w:val="000000"/>
                <w:sz w:val="22"/>
                <w:szCs w:val="22"/>
                <w:lang w:eastAsia="lt-LT"/>
              </w:rPr>
              <w:t>-</w:t>
            </w:r>
          </w:p>
        </w:tc>
        <w:tc>
          <w:tcPr>
            <w:tcW w:w="1588" w:type="dxa"/>
            <w:shd w:val="clear" w:color="auto" w:fill="auto"/>
          </w:tcPr>
          <w:p w:rsidR="00274288" w:rsidRPr="00274288" w:rsidRDefault="00274288" w:rsidP="00274288">
            <w:pPr>
              <w:spacing w:after="120"/>
              <w:jc w:val="center"/>
              <w:rPr>
                <w:b/>
                <w:color w:val="000000"/>
                <w:sz w:val="22"/>
                <w:szCs w:val="22"/>
                <w:lang w:eastAsia="lt-LT"/>
              </w:rPr>
            </w:pPr>
            <w:r w:rsidRPr="00274288">
              <w:rPr>
                <w:b/>
                <w:color w:val="000000"/>
                <w:sz w:val="22"/>
                <w:szCs w:val="22"/>
                <w:lang w:eastAsia="lt-LT"/>
              </w:rPr>
              <w:t>-</w:t>
            </w:r>
          </w:p>
        </w:tc>
        <w:tc>
          <w:tcPr>
            <w:tcW w:w="1559" w:type="dxa"/>
            <w:shd w:val="clear" w:color="auto" w:fill="auto"/>
          </w:tcPr>
          <w:p w:rsidR="00274288" w:rsidRPr="00274288" w:rsidRDefault="00274288" w:rsidP="00274288">
            <w:pPr>
              <w:spacing w:after="120"/>
              <w:jc w:val="center"/>
              <w:rPr>
                <w:b/>
                <w:color w:val="000000"/>
                <w:sz w:val="22"/>
                <w:szCs w:val="22"/>
                <w:lang w:eastAsia="lt-LT"/>
              </w:rPr>
            </w:pPr>
            <w:r w:rsidRPr="00274288">
              <w:rPr>
                <w:sz w:val="22"/>
                <w:szCs w:val="22"/>
                <w:lang w:eastAsia="lt-LT"/>
              </w:rPr>
              <w:t>2 kartus per perėjimo sezoną: gegužės, birželio mėnesiais</w:t>
            </w:r>
          </w:p>
        </w:tc>
        <w:tc>
          <w:tcPr>
            <w:tcW w:w="1560" w:type="dxa"/>
            <w:shd w:val="clear" w:color="auto" w:fill="auto"/>
          </w:tcPr>
          <w:p w:rsidR="00274288" w:rsidRPr="00274288" w:rsidRDefault="00274288" w:rsidP="00274288">
            <w:pPr>
              <w:spacing w:after="120"/>
              <w:jc w:val="center"/>
              <w:rPr>
                <w:b/>
                <w:color w:val="000000"/>
                <w:sz w:val="22"/>
                <w:szCs w:val="22"/>
                <w:lang w:eastAsia="lt-LT"/>
              </w:rPr>
            </w:pPr>
            <w:r w:rsidRPr="00274288">
              <w:rPr>
                <w:b/>
                <w:color w:val="000000"/>
                <w:sz w:val="22"/>
                <w:szCs w:val="22"/>
                <w:lang w:eastAsia="lt-LT"/>
              </w:rPr>
              <w:t>-</w:t>
            </w:r>
          </w:p>
        </w:tc>
        <w:tc>
          <w:tcPr>
            <w:tcW w:w="1564" w:type="dxa"/>
            <w:shd w:val="clear" w:color="auto" w:fill="auto"/>
          </w:tcPr>
          <w:p w:rsidR="00274288" w:rsidRPr="00274288" w:rsidRDefault="00274288" w:rsidP="00274288">
            <w:pPr>
              <w:spacing w:after="120"/>
              <w:jc w:val="center"/>
              <w:rPr>
                <w:b/>
                <w:color w:val="000000"/>
                <w:sz w:val="22"/>
                <w:szCs w:val="22"/>
                <w:lang w:eastAsia="lt-LT"/>
              </w:rPr>
            </w:pPr>
            <w:r w:rsidRPr="00274288">
              <w:rPr>
                <w:b/>
                <w:color w:val="000000"/>
                <w:sz w:val="22"/>
                <w:szCs w:val="22"/>
                <w:lang w:eastAsia="lt-LT"/>
              </w:rPr>
              <w:t>-</w:t>
            </w:r>
          </w:p>
        </w:tc>
      </w:tr>
      <w:tr w:rsidR="00274288" w:rsidRPr="00274288" w:rsidTr="00274288">
        <w:tc>
          <w:tcPr>
            <w:tcW w:w="1795" w:type="dxa"/>
            <w:vMerge/>
            <w:shd w:val="clear" w:color="auto" w:fill="auto"/>
          </w:tcPr>
          <w:p w:rsidR="00274288" w:rsidRPr="00274288" w:rsidRDefault="00274288" w:rsidP="00274288">
            <w:pPr>
              <w:spacing w:after="120"/>
              <w:jc w:val="center"/>
              <w:rPr>
                <w:b/>
                <w:color w:val="000000"/>
                <w:sz w:val="22"/>
                <w:szCs w:val="22"/>
                <w:lang w:eastAsia="lt-LT"/>
              </w:rPr>
            </w:pPr>
          </w:p>
        </w:tc>
        <w:tc>
          <w:tcPr>
            <w:tcW w:w="179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Šikšnosparniai </w:t>
            </w:r>
          </w:p>
          <w:p w:rsidR="00274288" w:rsidRPr="00274288" w:rsidRDefault="00274288" w:rsidP="00274288">
            <w:pPr>
              <w:spacing w:after="120"/>
              <w:rPr>
                <w:b/>
                <w:color w:val="000000"/>
                <w:sz w:val="22"/>
                <w:szCs w:val="22"/>
                <w:lang w:eastAsia="lt-LT"/>
              </w:rPr>
            </w:pPr>
          </w:p>
        </w:tc>
        <w:tc>
          <w:tcPr>
            <w:tcW w:w="1905" w:type="dxa"/>
            <w:shd w:val="clear" w:color="auto" w:fill="auto"/>
          </w:tcPr>
          <w:p w:rsidR="00274288" w:rsidRPr="00274288" w:rsidRDefault="00274288" w:rsidP="00274288">
            <w:pPr>
              <w:spacing w:after="120"/>
              <w:rPr>
                <w:color w:val="000000"/>
                <w:sz w:val="22"/>
                <w:szCs w:val="22"/>
                <w:lang w:eastAsia="lt-LT"/>
              </w:rPr>
            </w:pPr>
            <w:r w:rsidRPr="00274288">
              <w:rPr>
                <w:color w:val="000000"/>
                <w:sz w:val="22"/>
                <w:szCs w:val="22"/>
                <w:lang w:eastAsia="lt-LT"/>
              </w:rPr>
              <w:t>58</w:t>
            </w:r>
          </w:p>
        </w:tc>
        <w:tc>
          <w:tcPr>
            <w:tcW w:w="1559" w:type="dxa"/>
            <w:shd w:val="clear" w:color="auto" w:fill="auto"/>
          </w:tcPr>
          <w:p w:rsidR="00274288" w:rsidRPr="00274288" w:rsidRDefault="00274288" w:rsidP="00274288">
            <w:pPr>
              <w:spacing w:after="120"/>
              <w:jc w:val="center"/>
              <w:rPr>
                <w:b/>
                <w:color w:val="000000"/>
                <w:sz w:val="22"/>
                <w:szCs w:val="22"/>
                <w:lang w:eastAsia="lt-LT"/>
              </w:rPr>
            </w:pPr>
            <w:r w:rsidRPr="00274288">
              <w:rPr>
                <w:b/>
                <w:color w:val="000000"/>
                <w:sz w:val="22"/>
                <w:szCs w:val="22"/>
                <w:lang w:eastAsia="lt-LT"/>
              </w:rPr>
              <w:t>-</w:t>
            </w:r>
          </w:p>
        </w:tc>
        <w:tc>
          <w:tcPr>
            <w:tcW w:w="1588" w:type="dxa"/>
            <w:shd w:val="clear" w:color="auto" w:fill="auto"/>
          </w:tcPr>
          <w:p w:rsidR="00274288" w:rsidRPr="00274288" w:rsidRDefault="00274288" w:rsidP="00274288">
            <w:pPr>
              <w:spacing w:after="120"/>
              <w:jc w:val="center"/>
              <w:rPr>
                <w:b/>
                <w:color w:val="000000"/>
                <w:sz w:val="22"/>
                <w:szCs w:val="22"/>
                <w:lang w:eastAsia="lt-LT"/>
              </w:rPr>
            </w:pPr>
            <w:r w:rsidRPr="00274288">
              <w:rPr>
                <w:b/>
                <w:color w:val="000000"/>
                <w:sz w:val="22"/>
                <w:szCs w:val="22"/>
                <w:lang w:eastAsia="lt-LT"/>
              </w:rPr>
              <w:t>-</w:t>
            </w:r>
          </w:p>
        </w:tc>
        <w:tc>
          <w:tcPr>
            <w:tcW w:w="1559" w:type="dxa"/>
            <w:shd w:val="clear" w:color="auto" w:fill="auto"/>
          </w:tcPr>
          <w:p w:rsidR="00274288" w:rsidRPr="00274288" w:rsidRDefault="00274288" w:rsidP="00274288">
            <w:pPr>
              <w:spacing w:after="120"/>
              <w:jc w:val="center"/>
              <w:rPr>
                <w:b/>
                <w:color w:val="000000"/>
                <w:sz w:val="22"/>
                <w:szCs w:val="22"/>
                <w:lang w:eastAsia="lt-LT"/>
              </w:rPr>
            </w:pPr>
            <w:r w:rsidRPr="00274288">
              <w:rPr>
                <w:rFonts w:eastAsia="Calibri"/>
                <w:color w:val="000000"/>
                <w:sz w:val="22"/>
                <w:szCs w:val="22"/>
                <w:lang w:eastAsia="en-GB"/>
              </w:rPr>
              <w:t>3 kartus per sezoną: gegužės, birželio, spalio mėnesiais.</w:t>
            </w:r>
          </w:p>
        </w:tc>
        <w:tc>
          <w:tcPr>
            <w:tcW w:w="1560" w:type="dxa"/>
            <w:shd w:val="clear" w:color="auto" w:fill="auto"/>
          </w:tcPr>
          <w:p w:rsidR="00274288" w:rsidRPr="00274288" w:rsidRDefault="00274288" w:rsidP="00274288">
            <w:pPr>
              <w:spacing w:after="120"/>
              <w:jc w:val="center"/>
              <w:rPr>
                <w:b/>
                <w:color w:val="000000"/>
                <w:sz w:val="22"/>
                <w:szCs w:val="22"/>
                <w:lang w:eastAsia="lt-LT"/>
              </w:rPr>
            </w:pPr>
            <w:r w:rsidRPr="00274288">
              <w:rPr>
                <w:b/>
                <w:color w:val="000000"/>
                <w:sz w:val="22"/>
                <w:szCs w:val="22"/>
                <w:lang w:eastAsia="lt-LT"/>
              </w:rPr>
              <w:t>-</w:t>
            </w:r>
          </w:p>
        </w:tc>
        <w:tc>
          <w:tcPr>
            <w:tcW w:w="1564" w:type="dxa"/>
            <w:shd w:val="clear" w:color="auto" w:fill="auto"/>
          </w:tcPr>
          <w:p w:rsidR="00274288" w:rsidRPr="00274288" w:rsidRDefault="00274288" w:rsidP="00274288">
            <w:pPr>
              <w:spacing w:after="120"/>
              <w:jc w:val="center"/>
              <w:rPr>
                <w:b/>
                <w:color w:val="000000"/>
                <w:sz w:val="22"/>
                <w:szCs w:val="22"/>
                <w:lang w:eastAsia="lt-LT"/>
              </w:rPr>
            </w:pPr>
            <w:r w:rsidRPr="00274288">
              <w:rPr>
                <w:b/>
                <w:color w:val="000000"/>
                <w:sz w:val="22"/>
                <w:szCs w:val="22"/>
                <w:lang w:eastAsia="lt-LT"/>
              </w:rPr>
              <w:t>-</w:t>
            </w:r>
          </w:p>
        </w:tc>
      </w:tr>
      <w:tr w:rsidR="00274288" w:rsidRPr="00274288" w:rsidTr="00274288">
        <w:tc>
          <w:tcPr>
            <w:tcW w:w="1795" w:type="dxa"/>
            <w:vMerge/>
            <w:shd w:val="clear" w:color="auto" w:fill="auto"/>
          </w:tcPr>
          <w:p w:rsidR="00274288" w:rsidRPr="00274288" w:rsidRDefault="00274288" w:rsidP="00274288">
            <w:pPr>
              <w:spacing w:after="120"/>
              <w:jc w:val="center"/>
              <w:rPr>
                <w:b/>
                <w:color w:val="000000"/>
                <w:sz w:val="22"/>
                <w:szCs w:val="22"/>
                <w:lang w:eastAsia="lt-LT"/>
              </w:rPr>
            </w:pPr>
          </w:p>
        </w:tc>
        <w:tc>
          <w:tcPr>
            <w:tcW w:w="1795" w:type="dxa"/>
            <w:shd w:val="clear" w:color="auto" w:fill="auto"/>
          </w:tcPr>
          <w:p w:rsidR="00274288" w:rsidRPr="00274288" w:rsidRDefault="00274288" w:rsidP="00274288">
            <w:pPr>
              <w:spacing w:after="120"/>
              <w:rPr>
                <w:b/>
                <w:color w:val="000000"/>
                <w:sz w:val="22"/>
                <w:szCs w:val="22"/>
                <w:lang w:eastAsia="lt-LT"/>
              </w:rPr>
            </w:pPr>
            <w:r w:rsidRPr="00274288">
              <w:rPr>
                <w:color w:val="000000"/>
                <w:sz w:val="22"/>
                <w:szCs w:val="22"/>
                <w:lang w:eastAsia="lt-LT"/>
              </w:rPr>
              <w:t xml:space="preserve">Varliagyviai </w:t>
            </w:r>
          </w:p>
        </w:tc>
        <w:tc>
          <w:tcPr>
            <w:tcW w:w="1905" w:type="dxa"/>
            <w:shd w:val="clear" w:color="auto" w:fill="auto"/>
          </w:tcPr>
          <w:p w:rsidR="00274288" w:rsidRPr="00274288" w:rsidRDefault="00274288" w:rsidP="00274288">
            <w:pPr>
              <w:spacing w:after="120"/>
              <w:rPr>
                <w:color w:val="000000"/>
                <w:sz w:val="22"/>
                <w:szCs w:val="22"/>
                <w:lang w:eastAsia="lt-LT"/>
              </w:rPr>
            </w:pPr>
            <w:r w:rsidRPr="00274288">
              <w:rPr>
                <w:color w:val="000000"/>
                <w:sz w:val="22"/>
                <w:szCs w:val="22"/>
                <w:lang w:eastAsia="lt-LT"/>
              </w:rPr>
              <w:t>20</w:t>
            </w:r>
          </w:p>
        </w:tc>
        <w:tc>
          <w:tcPr>
            <w:tcW w:w="1559" w:type="dxa"/>
            <w:shd w:val="clear" w:color="auto" w:fill="auto"/>
          </w:tcPr>
          <w:p w:rsidR="00274288" w:rsidRPr="00274288" w:rsidRDefault="00274288" w:rsidP="00274288">
            <w:pPr>
              <w:spacing w:after="120"/>
              <w:jc w:val="center"/>
              <w:rPr>
                <w:b/>
                <w:color w:val="000000"/>
                <w:sz w:val="22"/>
                <w:szCs w:val="22"/>
                <w:lang w:eastAsia="lt-LT"/>
              </w:rPr>
            </w:pPr>
            <w:r w:rsidRPr="00274288">
              <w:rPr>
                <w:b/>
                <w:color w:val="000000"/>
                <w:sz w:val="22"/>
                <w:szCs w:val="22"/>
                <w:lang w:eastAsia="lt-LT"/>
              </w:rPr>
              <w:t>-</w:t>
            </w:r>
          </w:p>
        </w:tc>
        <w:tc>
          <w:tcPr>
            <w:tcW w:w="1588" w:type="dxa"/>
            <w:shd w:val="clear" w:color="auto" w:fill="auto"/>
          </w:tcPr>
          <w:p w:rsidR="00274288" w:rsidRPr="00274288" w:rsidRDefault="00274288" w:rsidP="00274288">
            <w:pPr>
              <w:spacing w:after="120"/>
              <w:jc w:val="center"/>
              <w:rPr>
                <w:b/>
                <w:color w:val="000000"/>
                <w:sz w:val="22"/>
                <w:szCs w:val="22"/>
                <w:lang w:eastAsia="lt-LT"/>
              </w:rPr>
            </w:pPr>
            <w:r w:rsidRPr="00274288">
              <w:rPr>
                <w:b/>
                <w:color w:val="000000"/>
                <w:sz w:val="22"/>
                <w:szCs w:val="22"/>
                <w:lang w:eastAsia="lt-LT"/>
              </w:rPr>
              <w:t>-</w:t>
            </w:r>
          </w:p>
        </w:tc>
        <w:tc>
          <w:tcPr>
            <w:tcW w:w="1559" w:type="dxa"/>
            <w:shd w:val="clear" w:color="auto" w:fill="auto"/>
          </w:tcPr>
          <w:p w:rsidR="00274288" w:rsidRPr="00274288" w:rsidRDefault="00274288" w:rsidP="00274288">
            <w:pPr>
              <w:spacing w:after="120"/>
              <w:jc w:val="center"/>
              <w:rPr>
                <w:b/>
                <w:color w:val="000000"/>
                <w:sz w:val="22"/>
                <w:szCs w:val="22"/>
                <w:lang w:eastAsia="lt-LT"/>
              </w:rPr>
            </w:pPr>
            <w:r w:rsidRPr="00274288">
              <w:rPr>
                <w:sz w:val="22"/>
                <w:szCs w:val="22"/>
                <w:lang w:eastAsia="lt-LT"/>
              </w:rPr>
              <w:t>2 kartus per sezoną: gegužės, birželio mėnesiais.</w:t>
            </w:r>
          </w:p>
        </w:tc>
        <w:tc>
          <w:tcPr>
            <w:tcW w:w="1560" w:type="dxa"/>
            <w:shd w:val="clear" w:color="auto" w:fill="auto"/>
          </w:tcPr>
          <w:p w:rsidR="00274288" w:rsidRPr="00274288" w:rsidRDefault="00274288" w:rsidP="00274288">
            <w:pPr>
              <w:spacing w:after="120"/>
              <w:jc w:val="center"/>
              <w:rPr>
                <w:b/>
                <w:color w:val="000000"/>
                <w:sz w:val="22"/>
                <w:szCs w:val="22"/>
                <w:lang w:eastAsia="lt-LT"/>
              </w:rPr>
            </w:pPr>
            <w:r w:rsidRPr="00274288">
              <w:rPr>
                <w:b/>
                <w:color w:val="000000"/>
                <w:sz w:val="22"/>
                <w:szCs w:val="22"/>
                <w:lang w:eastAsia="lt-LT"/>
              </w:rPr>
              <w:t>-</w:t>
            </w:r>
          </w:p>
        </w:tc>
        <w:tc>
          <w:tcPr>
            <w:tcW w:w="1564" w:type="dxa"/>
            <w:shd w:val="clear" w:color="auto" w:fill="auto"/>
          </w:tcPr>
          <w:p w:rsidR="00274288" w:rsidRPr="00274288" w:rsidRDefault="00274288" w:rsidP="00274288">
            <w:pPr>
              <w:spacing w:after="120"/>
              <w:jc w:val="center"/>
              <w:rPr>
                <w:b/>
                <w:color w:val="000000"/>
                <w:sz w:val="22"/>
                <w:szCs w:val="22"/>
                <w:lang w:eastAsia="lt-LT"/>
              </w:rPr>
            </w:pPr>
            <w:r w:rsidRPr="00274288">
              <w:rPr>
                <w:b/>
                <w:color w:val="000000"/>
                <w:sz w:val="22"/>
                <w:szCs w:val="22"/>
                <w:lang w:eastAsia="lt-LT"/>
              </w:rPr>
              <w:t>-</w:t>
            </w:r>
          </w:p>
        </w:tc>
      </w:tr>
      <w:tr w:rsidR="00274288" w:rsidRPr="00274288" w:rsidTr="00274288">
        <w:tc>
          <w:tcPr>
            <w:tcW w:w="1795" w:type="dxa"/>
            <w:vMerge/>
            <w:shd w:val="clear" w:color="auto" w:fill="auto"/>
          </w:tcPr>
          <w:p w:rsidR="00274288" w:rsidRPr="00274288" w:rsidRDefault="00274288" w:rsidP="00274288">
            <w:pPr>
              <w:spacing w:after="120"/>
              <w:jc w:val="center"/>
              <w:rPr>
                <w:b/>
                <w:color w:val="000000"/>
                <w:sz w:val="22"/>
                <w:szCs w:val="22"/>
                <w:lang w:eastAsia="lt-LT"/>
              </w:rPr>
            </w:pPr>
          </w:p>
        </w:tc>
        <w:tc>
          <w:tcPr>
            <w:tcW w:w="1795" w:type="dxa"/>
            <w:shd w:val="clear" w:color="auto" w:fill="auto"/>
          </w:tcPr>
          <w:p w:rsidR="00274288" w:rsidRPr="00274288" w:rsidRDefault="00274288" w:rsidP="00274288">
            <w:pPr>
              <w:spacing w:after="120"/>
              <w:rPr>
                <w:b/>
                <w:color w:val="000000"/>
                <w:sz w:val="22"/>
                <w:szCs w:val="22"/>
                <w:lang w:eastAsia="lt-LT"/>
              </w:rPr>
            </w:pPr>
            <w:r w:rsidRPr="00274288">
              <w:rPr>
                <w:color w:val="000000"/>
                <w:sz w:val="22"/>
                <w:szCs w:val="22"/>
                <w:lang w:eastAsia="lt-LT"/>
              </w:rPr>
              <w:t xml:space="preserve">Žuvys </w:t>
            </w:r>
          </w:p>
        </w:tc>
        <w:tc>
          <w:tcPr>
            <w:tcW w:w="1905" w:type="dxa"/>
            <w:shd w:val="clear" w:color="auto" w:fill="auto"/>
          </w:tcPr>
          <w:p w:rsidR="00274288" w:rsidRPr="00274288" w:rsidRDefault="00274288" w:rsidP="00274288">
            <w:pPr>
              <w:spacing w:after="120"/>
              <w:rPr>
                <w:color w:val="000000"/>
                <w:sz w:val="22"/>
                <w:szCs w:val="22"/>
                <w:lang w:eastAsia="lt-LT"/>
              </w:rPr>
            </w:pPr>
            <w:r w:rsidRPr="00274288">
              <w:rPr>
                <w:color w:val="000000"/>
                <w:sz w:val="22"/>
                <w:szCs w:val="22"/>
                <w:lang w:eastAsia="lt-LT"/>
              </w:rPr>
              <w:t>7</w:t>
            </w:r>
          </w:p>
        </w:tc>
        <w:tc>
          <w:tcPr>
            <w:tcW w:w="1559" w:type="dxa"/>
            <w:shd w:val="clear" w:color="auto" w:fill="auto"/>
          </w:tcPr>
          <w:p w:rsidR="00274288" w:rsidRPr="00274288" w:rsidRDefault="00274288" w:rsidP="00274288">
            <w:pPr>
              <w:spacing w:after="120"/>
              <w:jc w:val="center"/>
              <w:rPr>
                <w:b/>
                <w:color w:val="000000"/>
                <w:sz w:val="22"/>
                <w:szCs w:val="22"/>
                <w:lang w:eastAsia="lt-LT"/>
              </w:rPr>
            </w:pPr>
            <w:r w:rsidRPr="00274288">
              <w:rPr>
                <w:b/>
                <w:color w:val="000000"/>
                <w:sz w:val="22"/>
                <w:szCs w:val="22"/>
                <w:lang w:eastAsia="lt-LT"/>
              </w:rPr>
              <w:t>-</w:t>
            </w:r>
          </w:p>
        </w:tc>
        <w:tc>
          <w:tcPr>
            <w:tcW w:w="1588" w:type="dxa"/>
            <w:shd w:val="clear" w:color="auto" w:fill="auto"/>
          </w:tcPr>
          <w:p w:rsidR="00274288" w:rsidRPr="00274288" w:rsidRDefault="00274288" w:rsidP="00274288">
            <w:pPr>
              <w:spacing w:after="120"/>
              <w:jc w:val="center"/>
              <w:rPr>
                <w:b/>
                <w:color w:val="000000"/>
                <w:sz w:val="22"/>
                <w:szCs w:val="22"/>
                <w:lang w:eastAsia="lt-LT"/>
              </w:rPr>
            </w:pPr>
            <w:r w:rsidRPr="00274288">
              <w:rPr>
                <w:b/>
                <w:color w:val="000000"/>
                <w:sz w:val="22"/>
                <w:szCs w:val="22"/>
                <w:lang w:eastAsia="lt-LT"/>
              </w:rPr>
              <w:t>-</w:t>
            </w:r>
          </w:p>
        </w:tc>
        <w:tc>
          <w:tcPr>
            <w:tcW w:w="15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1 kartą </w:t>
            </w:r>
          </w:p>
          <w:p w:rsidR="00274288" w:rsidRPr="00274288" w:rsidRDefault="00274288" w:rsidP="00274288">
            <w:pPr>
              <w:spacing w:after="120"/>
              <w:jc w:val="center"/>
              <w:rPr>
                <w:b/>
                <w:color w:val="000000"/>
                <w:sz w:val="22"/>
                <w:szCs w:val="22"/>
                <w:lang w:eastAsia="lt-LT"/>
              </w:rPr>
            </w:pPr>
            <w:r w:rsidRPr="00274288">
              <w:rPr>
                <w:sz w:val="22"/>
                <w:szCs w:val="22"/>
                <w:lang w:eastAsia="lt-LT"/>
              </w:rPr>
              <w:t>(nuo birželio mėn. 1 d. (pasibaigus intensyvaus žuvų neršto periodui) iki spalio mėn. 31 d.)</w:t>
            </w:r>
          </w:p>
        </w:tc>
        <w:tc>
          <w:tcPr>
            <w:tcW w:w="1560" w:type="dxa"/>
            <w:shd w:val="clear" w:color="auto" w:fill="auto"/>
          </w:tcPr>
          <w:p w:rsidR="00274288" w:rsidRPr="00274288" w:rsidRDefault="00274288" w:rsidP="00274288">
            <w:pPr>
              <w:spacing w:after="120"/>
              <w:jc w:val="center"/>
              <w:rPr>
                <w:b/>
                <w:color w:val="000000"/>
                <w:sz w:val="22"/>
                <w:szCs w:val="22"/>
                <w:lang w:eastAsia="lt-LT"/>
              </w:rPr>
            </w:pPr>
            <w:r w:rsidRPr="00274288">
              <w:rPr>
                <w:b/>
                <w:color w:val="000000"/>
                <w:sz w:val="22"/>
                <w:szCs w:val="22"/>
                <w:lang w:eastAsia="lt-LT"/>
              </w:rPr>
              <w:t>-</w:t>
            </w:r>
          </w:p>
        </w:tc>
        <w:tc>
          <w:tcPr>
            <w:tcW w:w="1564" w:type="dxa"/>
            <w:shd w:val="clear" w:color="auto" w:fill="auto"/>
          </w:tcPr>
          <w:p w:rsidR="00274288" w:rsidRPr="00274288" w:rsidRDefault="00274288" w:rsidP="00274288">
            <w:pPr>
              <w:spacing w:after="120"/>
              <w:jc w:val="center"/>
              <w:rPr>
                <w:b/>
                <w:color w:val="000000"/>
                <w:sz w:val="22"/>
                <w:szCs w:val="22"/>
                <w:lang w:eastAsia="lt-LT"/>
              </w:rPr>
            </w:pPr>
            <w:r w:rsidRPr="00274288">
              <w:rPr>
                <w:b/>
                <w:color w:val="000000"/>
                <w:sz w:val="22"/>
                <w:szCs w:val="22"/>
                <w:lang w:eastAsia="lt-LT"/>
              </w:rPr>
              <w:t>-</w:t>
            </w:r>
          </w:p>
        </w:tc>
      </w:tr>
      <w:tr w:rsidR="00274288" w:rsidRPr="00274288" w:rsidTr="00274288">
        <w:tc>
          <w:tcPr>
            <w:tcW w:w="1795" w:type="dxa"/>
            <w:vMerge/>
            <w:shd w:val="clear" w:color="auto" w:fill="auto"/>
          </w:tcPr>
          <w:p w:rsidR="00274288" w:rsidRPr="00274288" w:rsidRDefault="00274288" w:rsidP="00274288">
            <w:pPr>
              <w:spacing w:after="120"/>
              <w:jc w:val="center"/>
              <w:rPr>
                <w:b/>
                <w:color w:val="000000"/>
                <w:sz w:val="22"/>
                <w:szCs w:val="22"/>
                <w:lang w:eastAsia="lt-LT"/>
              </w:rPr>
            </w:pPr>
          </w:p>
        </w:tc>
        <w:tc>
          <w:tcPr>
            <w:tcW w:w="1795" w:type="dxa"/>
            <w:shd w:val="clear" w:color="auto" w:fill="auto"/>
          </w:tcPr>
          <w:p w:rsidR="00274288" w:rsidRPr="00274288" w:rsidRDefault="00274288" w:rsidP="00274288">
            <w:pPr>
              <w:spacing w:after="120"/>
              <w:rPr>
                <w:color w:val="000000"/>
                <w:sz w:val="22"/>
                <w:szCs w:val="22"/>
                <w:lang w:eastAsia="lt-LT"/>
              </w:rPr>
            </w:pPr>
            <w:r w:rsidRPr="00274288">
              <w:rPr>
                <w:color w:val="000000"/>
                <w:sz w:val="22"/>
                <w:szCs w:val="22"/>
                <w:lang w:eastAsia="lt-LT"/>
              </w:rPr>
              <w:t>Augalija</w:t>
            </w:r>
          </w:p>
        </w:tc>
        <w:tc>
          <w:tcPr>
            <w:tcW w:w="1905" w:type="dxa"/>
            <w:shd w:val="clear" w:color="auto" w:fill="auto"/>
          </w:tcPr>
          <w:p w:rsidR="00274288" w:rsidRPr="00274288" w:rsidRDefault="00274288" w:rsidP="00274288">
            <w:pPr>
              <w:spacing w:after="120"/>
              <w:rPr>
                <w:color w:val="000000"/>
                <w:sz w:val="22"/>
                <w:szCs w:val="22"/>
                <w:lang w:eastAsia="lt-LT"/>
              </w:rPr>
            </w:pPr>
            <w:r w:rsidRPr="00274288">
              <w:rPr>
                <w:color w:val="000000"/>
                <w:sz w:val="22"/>
                <w:szCs w:val="22"/>
                <w:lang w:eastAsia="lt-LT"/>
              </w:rPr>
              <w:t>10</w:t>
            </w:r>
          </w:p>
        </w:tc>
        <w:tc>
          <w:tcPr>
            <w:tcW w:w="1559" w:type="dxa"/>
            <w:shd w:val="clear" w:color="auto" w:fill="auto"/>
          </w:tcPr>
          <w:p w:rsidR="00274288" w:rsidRPr="00274288" w:rsidRDefault="00274288" w:rsidP="00274288">
            <w:pPr>
              <w:spacing w:after="120"/>
              <w:jc w:val="center"/>
              <w:rPr>
                <w:b/>
                <w:color w:val="000000"/>
                <w:sz w:val="22"/>
                <w:szCs w:val="22"/>
                <w:lang w:eastAsia="lt-LT"/>
              </w:rPr>
            </w:pPr>
            <w:r w:rsidRPr="00274288">
              <w:rPr>
                <w:b/>
                <w:color w:val="000000"/>
                <w:sz w:val="22"/>
                <w:szCs w:val="22"/>
                <w:lang w:eastAsia="lt-LT"/>
              </w:rPr>
              <w:t>-</w:t>
            </w:r>
          </w:p>
        </w:tc>
        <w:tc>
          <w:tcPr>
            <w:tcW w:w="1588" w:type="dxa"/>
            <w:shd w:val="clear" w:color="auto" w:fill="auto"/>
          </w:tcPr>
          <w:p w:rsidR="00274288" w:rsidRPr="00274288" w:rsidRDefault="00274288" w:rsidP="00274288">
            <w:pPr>
              <w:spacing w:after="120"/>
              <w:jc w:val="center"/>
              <w:rPr>
                <w:b/>
                <w:color w:val="000000"/>
                <w:sz w:val="22"/>
                <w:szCs w:val="22"/>
                <w:lang w:eastAsia="lt-LT"/>
              </w:rPr>
            </w:pPr>
            <w:r w:rsidRPr="00274288">
              <w:rPr>
                <w:b/>
                <w:color w:val="000000"/>
                <w:sz w:val="22"/>
                <w:szCs w:val="22"/>
                <w:lang w:eastAsia="lt-LT"/>
              </w:rPr>
              <w:t>-</w:t>
            </w:r>
          </w:p>
        </w:tc>
        <w:tc>
          <w:tcPr>
            <w:tcW w:w="1559" w:type="dxa"/>
            <w:shd w:val="clear" w:color="auto" w:fill="auto"/>
          </w:tcPr>
          <w:p w:rsidR="00274288" w:rsidRPr="00274288" w:rsidRDefault="00274288" w:rsidP="00274288">
            <w:pPr>
              <w:spacing w:after="120"/>
              <w:jc w:val="center"/>
              <w:rPr>
                <w:b/>
                <w:color w:val="000000"/>
                <w:sz w:val="22"/>
                <w:szCs w:val="22"/>
                <w:lang w:eastAsia="lt-LT"/>
              </w:rPr>
            </w:pPr>
            <w:r w:rsidRPr="00274288">
              <w:rPr>
                <w:sz w:val="22"/>
                <w:szCs w:val="22"/>
                <w:lang w:eastAsia="en-GB"/>
              </w:rPr>
              <w:t>1 kartą vegetacijos sezono metu birželio – rugpjūčio mėnesiais.</w:t>
            </w:r>
          </w:p>
        </w:tc>
        <w:tc>
          <w:tcPr>
            <w:tcW w:w="1560" w:type="dxa"/>
            <w:shd w:val="clear" w:color="auto" w:fill="auto"/>
          </w:tcPr>
          <w:p w:rsidR="00274288" w:rsidRPr="00274288" w:rsidRDefault="00274288" w:rsidP="00274288">
            <w:pPr>
              <w:spacing w:after="120"/>
              <w:jc w:val="center"/>
              <w:rPr>
                <w:b/>
                <w:color w:val="000000"/>
                <w:sz w:val="22"/>
                <w:szCs w:val="22"/>
                <w:lang w:eastAsia="lt-LT"/>
              </w:rPr>
            </w:pPr>
            <w:r w:rsidRPr="00274288">
              <w:rPr>
                <w:b/>
                <w:color w:val="000000"/>
                <w:sz w:val="22"/>
                <w:szCs w:val="22"/>
                <w:lang w:eastAsia="lt-LT"/>
              </w:rPr>
              <w:t>-</w:t>
            </w:r>
          </w:p>
        </w:tc>
        <w:tc>
          <w:tcPr>
            <w:tcW w:w="1564" w:type="dxa"/>
            <w:shd w:val="clear" w:color="auto" w:fill="auto"/>
          </w:tcPr>
          <w:p w:rsidR="00274288" w:rsidRPr="00274288" w:rsidRDefault="00274288" w:rsidP="00274288">
            <w:pPr>
              <w:spacing w:after="120"/>
              <w:jc w:val="center"/>
              <w:rPr>
                <w:b/>
                <w:color w:val="000000"/>
                <w:sz w:val="22"/>
                <w:szCs w:val="22"/>
                <w:lang w:eastAsia="lt-LT"/>
              </w:rPr>
            </w:pPr>
            <w:r w:rsidRPr="00274288">
              <w:rPr>
                <w:b/>
                <w:color w:val="000000"/>
                <w:sz w:val="22"/>
                <w:szCs w:val="22"/>
                <w:lang w:eastAsia="lt-LT"/>
              </w:rPr>
              <w:t>-</w:t>
            </w:r>
          </w:p>
        </w:tc>
      </w:tr>
      <w:tr w:rsidR="00274288" w:rsidRPr="00274288" w:rsidTr="00274288">
        <w:tc>
          <w:tcPr>
            <w:tcW w:w="1795" w:type="dxa"/>
            <w:shd w:val="clear" w:color="auto" w:fill="auto"/>
          </w:tcPr>
          <w:p w:rsidR="00274288" w:rsidRPr="00274288" w:rsidRDefault="00274288" w:rsidP="00274288">
            <w:pPr>
              <w:spacing w:after="120"/>
              <w:rPr>
                <w:b/>
                <w:color w:val="000000"/>
                <w:sz w:val="22"/>
                <w:szCs w:val="22"/>
                <w:lang w:eastAsia="lt-LT"/>
              </w:rPr>
            </w:pPr>
            <w:r w:rsidRPr="00274288">
              <w:rPr>
                <w:b/>
                <w:color w:val="000000"/>
                <w:sz w:val="22"/>
                <w:szCs w:val="22"/>
                <w:lang w:eastAsia="lt-LT"/>
              </w:rPr>
              <w:t>Želdiniai</w:t>
            </w:r>
          </w:p>
        </w:tc>
        <w:tc>
          <w:tcPr>
            <w:tcW w:w="1795" w:type="dxa"/>
            <w:shd w:val="clear" w:color="auto" w:fill="auto"/>
          </w:tcPr>
          <w:p w:rsidR="00274288" w:rsidRPr="00274288" w:rsidRDefault="00274288" w:rsidP="00274288">
            <w:pPr>
              <w:autoSpaceDE w:val="0"/>
              <w:autoSpaceDN w:val="0"/>
              <w:adjustRightInd w:val="0"/>
              <w:rPr>
                <w:color w:val="000000"/>
                <w:sz w:val="22"/>
                <w:szCs w:val="22"/>
                <w:lang w:eastAsia="lt-LT"/>
              </w:rPr>
            </w:pPr>
            <w:r w:rsidRPr="00274288">
              <w:rPr>
                <w:color w:val="000000"/>
                <w:sz w:val="22"/>
                <w:szCs w:val="22"/>
                <w:lang w:eastAsia="lt-LT"/>
              </w:rPr>
              <w:t>Lajos būklė,</w:t>
            </w:r>
          </w:p>
          <w:p w:rsidR="00274288" w:rsidRPr="00274288" w:rsidRDefault="00274288" w:rsidP="00274288">
            <w:pPr>
              <w:autoSpaceDE w:val="0"/>
              <w:autoSpaceDN w:val="0"/>
              <w:adjustRightInd w:val="0"/>
              <w:rPr>
                <w:color w:val="000000"/>
                <w:sz w:val="22"/>
                <w:szCs w:val="22"/>
                <w:lang w:eastAsia="lt-LT"/>
              </w:rPr>
            </w:pPr>
            <w:r w:rsidRPr="00274288">
              <w:rPr>
                <w:color w:val="000000"/>
                <w:sz w:val="22"/>
                <w:szCs w:val="22"/>
                <w:lang w:eastAsia="lt-LT"/>
              </w:rPr>
              <w:t>Lapijos, spyglių</w:t>
            </w:r>
          </w:p>
          <w:p w:rsidR="00274288" w:rsidRPr="00274288" w:rsidRDefault="00274288" w:rsidP="00274288">
            <w:pPr>
              <w:autoSpaceDE w:val="0"/>
              <w:autoSpaceDN w:val="0"/>
              <w:adjustRightInd w:val="0"/>
              <w:rPr>
                <w:color w:val="000000"/>
                <w:sz w:val="22"/>
                <w:szCs w:val="22"/>
                <w:lang w:eastAsia="lt-LT"/>
              </w:rPr>
            </w:pPr>
            <w:r w:rsidRPr="00274288">
              <w:rPr>
                <w:color w:val="000000"/>
                <w:sz w:val="22"/>
                <w:szCs w:val="22"/>
                <w:lang w:eastAsia="lt-LT"/>
              </w:rPr>
              <w:t>būklė,</w:t>
            </w:r>
          </w:p>
          <w:p w:rsidR="00274288" w:rsidRPr="00274288" w:rsidRDefault="00274288" w:rsidP="00274288">
            <w:pPr>
              <w:autoSpaceDE w:val="0"/>
              <w:autoSpaceDN w:val="0"/>
              <w:adjustRightInd w:val="0"/>
              <w:rPr>
                <w:color w:val="000000"/>
                <w:sz w:val="22"/>
                <w:szCs w:val="22"/>
                <w:lang w:eastAsia="lt-LT"/>
              </w:rPr>
            </w:pPr>
            <w:r w:rsidRPr="00274288">
              <w:rPr>
                <w:color w:val="000000"/>
                <w:sz w:val="22"/>
                <w:szCs w:val="22"/>
                <w:lang w:eastAsia="lt-LT"/>
              </w:rPr>
              <w:t>Kamieno būklė,</w:t>
            </w:r>
          </w:p>
          <w:p w:rsidR="00274288" w:rsidRPr="00274288" w:rsidRDefault="00274288" w:rsidP="00274288">
            <w:pPr>
              <w:autoSpaceDE w:val="0"/>
              <w:autoSpaceDN w:val="0"/>
              <w:adjustRightInd w:val="0"/>
              <w:rPr>
                <w:color w:val="000000"/>
                <w:sz w:val="22"/>
                <w:szCs w:val="22"/>
                <w:lang w:eastAsia="lt-LT"/>
              </w:rPr>
            </w:pPr>
            <w:r w:rsidRPr="00274288">
              <w:rPr>
                <w:color w:val="000000"/>
                <w:sz w:val="22"/>
                <w:szCs w:val="22"/>
                <w:lang w:eastAsia="lt-LT"/>
              </w:rPr>
              <w:t>Žievės, kamieno,</w:t>
            </w:r>
          </w:p>
          <w:p w:rsidR="00274288" w:rsidRPr="00274288" w:rsidRDefault="00274288" w:rsidP="00274288">
            <w:pPr>
              <w:autoSpaceDE w:val="0"/>
              <w:autoSpaceDN w:val="0"/>
              <w:adjustRightInd w:val="0"/>
              <w:rPr>
                <w:color w:val="000000"/>
                <w:sz w:val="22"/>
                <w:szCs w:val="22"/>
                <w:lang w:eastAsia="lt-LT"/>
              </w:rPr>
            </w:pPr>
            <w:r w:rsidRPr="00274288">
              <w:rPr>
                <w:color w:val="000000"/>
                <w:sz w:val="22"/>
                <w:szCs w:val="22"/>
                <w:lang w:eastAsia="lt-LT"/>
              </w:rPr>
              <w:t>šakų, šaknų, lapų, spyglių</w:t>
            </w:r>
          </w:p>
          <w:p w:rsidR="00274288" w:rsidRPr="00274288" w:rsidRDefault="00274288" w:rsidP="00274288">
            <w:pPr>
              <w:autoSpaceDE w:val="0"/>
              <w:autoSpaceDN w:val="0"/>
              <w:adjustRightInd w:val="0"/>
              <w:rPr>
                <w:color w:val="000000"/>
                <w:sz w:val="22"/>
                <w:szCs w:val="22"/>
                <w:lang w:eastAsia="lt-LT"/>
              </w:rPr>
            </w:pPr>
            <w:r w:rsidRPr="00274288">
              <w:rPr>
                <w:color w:val="000000"/>
                <w:sz w:val="22"/>
                <w:szCs w:val="22"/>
                <w:lang w:eastAsia="lt-LT"/>
              </w:rPr>
              <w:t>mechaniniai</w:t>
            </w:r>
          </w:p>
          <w:p w:rsidR="00274288" w:rsidRPr="00274288" w:rsidRDefault="00274288" w:rsidP="00274288">
            <w:pPr>
              <w:autoSpaceDE w:val="0"/>
              <w:autoSpaceDN w:val="0"/>
              <w:adjustRightInd w:val="0"/>
              <w:rPr>
                <w:color w:val="000000"/>
                <w:sz w:val="22"/>
                <w:szCs w:val="22"/>
                <w:lang w:eastAsia="lt-LT"/>
              </w:rPr>
            </w:pPr>
            <w:r w:rsidRPr="00274288">
              <w:rPr>
                <w:color w:val="000000"/>
                <w:sz w:val="22"/>
                <w:szCs w:val="22"/>
                <w:lang w:eastAsia="lt-LT"/>
              </w:rPr>
              <w:t>pažeidimai,</w:t>
            </w:r>
          </w:p>
          <w:p w:rsidR="00274288" w:rsidRPr="00274288" w:rsidRDefault="00274288" w:rsidP="00274288">
            <w:pPr>
              <w:spacing w:after="120"/>
              <w:rPr>
                <w:color w:val="000000"/>
                <w:sz w:val="22"/>
                <w:szCs w:val="22"/>
                <w:lang w:eastAsia="lt-LT"/>
              </w:rPr>
            </w:pPr>
            <w:r w:rsidRPr="00274288">
              <w:rPr>
                <w:color w:val="000000"/>
                <w:sz w:val="22"/>
                <w:szCs w:val="22"/>
                <w:lang w:eastAsia="lt-LT"/>
              </w:rPr>
              <w:t>Pomedžio būklė</w:t>
            </w:r>
          </w:p>
        </w:tc>
        <w:tc>
          <w:tcPr>
            <w:tcW w:w="1905" w:type="dxa"/>
            <w:shd w:val="clear" w:color="auto" w:fill="auto"/>
          </w:tcPr>
          <w:p w:rsidR="00274288" w:rsidRPr="00274288" w:rsidRDefault="00274288" w:rsidP="00274288">
            <w:pPr>
              <w:spacing w:after="120"/>
              <w:rPr>
                <w:color w:val="000000"/>
                <w:sz w:val="22"/>
                <w:szCs w:val="22"/>
                <w:lang w:eastAsia="lt-LT"/>
              </w:rPr>
            </w:pPr>
            <w:r w:rsidRPr="00274288">
              <w:rPr>
                <w:color w:val="000000"/>
                <w:sz w:val="22"/>
                <w:szCs w:val="22"/>
                <w:lang w:eastAsia="lt-LT"/>
              </w:rPr>
              <w:t>26</w:t>
            </w:r>
          </w:p>
        </w:tc>
        <w:tc>
          <w:tcPr>
            <w:tcW w:w="1559" w:type="dxa"/>
            <w:shd w:val="clear" w:color="auto" w:fill="auto"/>
          </w:tcPr>
          <w:p w:rsidR="00274288" w:rsidRPr="00274288" w:rsidRDefault="00274288" w:rsidP="00274288">
            <w:pPr>
              <w:spacing w:after="120"/>
              <w:jc w:val="center"/>
              <w:rPr>
                <w:b/>
                <w:color w:val="000000"/>
                <w:sz w:val="22"/>
                <w:szCs w:val="22"/>
                <w:lang w:eastAsia="lt-LT"/>
              </w:rPr>
            </w:pPr>
            <w:r w:rsidRPr="00274288">
              <w:rPr>
                <w:b/>
                <w:color w:val="000000"/>
                <w:sz w:val="22"/>
                <w:szCs w:val="22"/>
                <w:lang w:eastAsia="lt-LT"/>
              </w:rPr>
              <w:t>-</w:t>
            </w:r>
          </w:p>
        </w:tc>
        <w:tc>
          <w:tcPr>
            <w:tcW w:w="1588" w:type="dxa"/>
            <w:shd w:val="clear" w:color="auto" w:fill="auto"/>
          </w:tcPr>
          <w:p w:rsidR="00274288" w:rsidRPr="00274288" w:rsidRDefault="00274288" w:rsidP="00274288">
            <w:pPr>
              <w:spacing w:after="120"/>
              <w:jc w:val="center"/>
              <w:rPr>
                <w:b/>
                <w:color w:val="000000"/>
                <w:sz w:val="22"/>
                <w:szCs w:val="22"/>
                <w:lang w:eastAsia="lt-LT"/>
              </w:rPr>
            </w:pPr>
            <w:r w:rsidRPr="00274288">
              <w:rPr>
                <w:b/>
                <w:color w:val="000000"/>
                <w:sz w:val="22"/>
                <w:szCs w:val="22"/>
                <w:lang w:eastAsia="lt-LT"/>
              </w:rPr>
              <w:t>-</w:t>
            </w:r>
          </w:p>
        </w:tc>
        <w:tc>
          <w:tcPr>
            <w:tcW w:w="1559" w:type="dxa"/>
            <w:shd w:val="clear" w:color="auto" w:fill="auto"/>
          </w:tcPr>
          <w:p w:rsidR="00274288" w:rsidRPr="00274288" w:rsidRDefault="00274288" w:rsidP="00274288">
            <w:pPr>
              <w:spacing w:after="120"/>
              <w:jc w:val="center"/>
              <w:rPr>
                <w:sz w:val="22"/>
                <w:szCs w:val="22"/>
                <w:lang w:eastAsia="en-GB"/>
              </w:rPr>
            </w:pPr>
            <w:r w:rsidRPr="00274288">
              <w:rPr>
                <w:sz w:val="22"/>
                <w:szCs w:val="22"/>
                <w:lang w:eastAsia="en-GB"/>
              </w:rPr>
              <w:t>-</w:t>
            </w:r>
          </w:p>
        </w:tc>
        <w:tc>
          <w:tcPr>
            <w:tcW w:w="1560" w:type="dxa"/>
            <w:shd w:val="clear" w:color="auto" w:fill="auto"/>
          </w:tcPr>
          <w:p w:rsidR="00274288" w:rsidRPr="00274288" w:rsidRDefault="00274288" w:rsidP="00274288">
            <w:pPr>
              <w:autoSpaceDE w:val="0"/>
              <w:autoSpaceDN w:val="0"/>
              <w:adjustRightInd w:val="0"/>
              <w:rPr>
                <w:sz w:val="22"/>
                <w:szCs w:val="22"/>
                <w:lang w:eastAsia="en-GB"/>
              </w:rPr>
            </w:pPr>
            <w:r w:rsidRPr="00274288">
              <w:rPr>
                <w:sz w:val="22"/>
                <w:szCs w:val="22"/>
                <w:lang w:eastAsia="en-GB"/>
              </w:rPr>
              <w:t>Vieną kartą</w:t>
            </w:r>
          </w:p>
          <w:p w:rsidR="00274288" w:rsidRPr="00274288" w:rsidRDefault="00274288" w:rsidP="00274288">
            <w:pPr>
              <w:autoSpaceDE w:val="0"/>
              <w:autoSpaceDN w:val="0"/>
              <w:adjustRightInd w:val="0"/>
              <w:rPr>
                <w:sz w:val="22"/>
                <w:szCs w:val="22"/>
                <w:lang w:eastAsia="en-GB"/>
              </w:rPr>
            </w:pPr>
            <w:r w:rsidRPr="00274288">
              <w:rPr>
                <w:sz w:val="22"/>
                <w:szCs w:val="22"/>
                <w:lang w:eastAsia="en-GB"/>
              </w:rPr>
              <w:t>vegetacijos</w:t>
            </w:r>
          </w:p>
          <w:p w:rsidR="00274288" w:rsidRPr="00274288" w:rsidRDefault="00274288" w:rsidP="00274288">
            <w:pPr>
              <w:spacing w:after="120"/>
              <w:jc w:val="center"/>
              <w:rPr>
                <w:b/>
                <w:color w:val="000000"/>
                <w:sz w:val="22"/>
                <w:szCs w:val="22"/>
                <w:lang w:eastAsia="lt-LT"/>
              </w:rPr>
            </w:pPr>
            <w:r w:rsidRPr="00274288">
              <w:rPr>
                <w:sz w:val="22"/>
                <w:szCs w:val="22"/>
                <w:lang w:eastAsia="en-GB"/>
              </w:rPr>
              <w:t>sezono metu</w:t>
            </w:r>
          </w:p>
        </w:tc>
        <w:tc>
          <w:tcPr>
            <w:tcW w:w="1564" w:type="dxa"/>
            <w:shd w:val="clear" w:color="auto" w:fill="auto"/>
          </w:tcPr>
          <w:p w:rsidR="00274288" w:rsidRPr="00274288" w:rsidRDefault="00274288" w:rsidP="00274288">
            <w:pPr>
              <w:spacing w:after="120"/>
              <w:jc w:val="center"/>
              <w:rPr>
                <w:b/>
                <w:color w:val="000000"/>
                <w:sz w:val="22"/>
                <w:szCs w:val="22"/>
                <w:lang w:eastAsia="lt-LT"/>
              </w:rPr>
            </w:pPr>
            <w:r w:rsidRPr="00274288">
              <w:rPr>
                <w:b/>
                <w:color w:val="000000"/>
                <w:sz w:val="22"/>
                <w:szCs w:val="22"/>
                <w:lang w:eastAsia="lt-LT"/>
              </w:rPr>
              <w:t>-</w:t>
            </w:r>
          </w:p>
        </w:tc>
      </w:tr>
    </w:tbl>
    <w:p w:rsidR="00274288" w:rsidRPr="00274288" w:rsidRDefault="00274288" w:rsidP="00274288">
      <w:pPr>
        <w:spacing w:after="120"/>
        <w:jc w:val="center"/>
        <w:rPr>
          <w:b/>
          <w:color w:val="000000"/>
          <w:lang w:eastAsia="lt-LT"/>
        </w:rPr>
      </w:pPr>
    </w:p>
    <w:p w:rsidR="00274288" w:rsidRPr="00274288" w:rsidRDefault="00274288" w:rsidP="00274288">
      <w:pPr>
        <w:jc w:val="both"/>
        <w:rPr>
          <w:color w:val="000000"/>
          <w:lang w:eastAsia="lt-LT"/>
        </w:rPr>
      </w:pPr>
    </w:p>
    <w:p w:rsidR="00274288" w:rsidRPr="00274288" w:rsidRDefault="00274288" w:rsidP="00274288">
      <w:pPr>
        <w:rPr>
          <w:rFonts w:ascii="TimesLT" w:hAnsi="TimesLT"/>
          <w:szCs w:val="20"/>
          <w:lang w:eastAsia="lt-LT"/>
        </w:rPr>
      </w:pPr>
    </w:p>
    <w:p w:rsidR="00D57F27" w:rsidRPr="00832CC9" w:rsidRDefault="00D57F27" w:rsidP="00274288">
      <w:pPr>
        <w:jc w:val="center"/>
      </w:pPr>
    </w:p>
    <w:sectPr w:rsidR="00D57F27" w:rsidRPr="00832CC9" w:rsidSect="00274288">
      <w:headerReference w:type="default" r:id="rId54"/>
      <w:pgSz w:w="16838" w:h="11906" w:orient="landscape" w:code="9"/>
      <w:pgMar w:top="1701" w:right="1134" w:bottom="567" w:left="1134" w:header="567" w:footer="567" w:gutter="0"/>
      <w:cols w:space="1296"/>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74288" w:rsidRDefault="00274288" w:rsidP="00D57F27">
      <w:r>
        <w:separator/>
      </w:r>
    </w:p>
  </w:endnote>
  <w:endnote w:type="continuationSeparator" w:id="0">
    <w:p w:rsidR="00274288" w:rsidRDefault="00274288" w:rsidP="00D57F2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imesLT">
    <w:altName w:val="Times New Roman"/>
    <w:charset w:val="00"/>
    <w:family w:val="roman"/>
    <w:pitch w:val="variable"/>
    <w:sig w:usb0="00000003" w:usb1="00000000" w:usb2="00000000" w:usb3="00000000" w:csb0="00000001" w:csb1="00000000"/>
  </w:font>
  <w:font w:name="Times New Roman Bold">
    <w:panose1 w:val="02020803070505020304"/>
    <w:charset w:val="00"/>
    <w:family w:val="roman"/>
    <w:notTrueType/>
    <w:pitch w:val="default"/>
  </w:font>
  <w:font w:name="Arial">
    <w:panose1 w:val="020B0604020202020204"/>
    <w:charset w:val="BA"/>
    <w:family w:val="swiss"/>
    <w:pitch w:val="variable"/>
    <w:sig w:usb0="E0002EFF" w:usb1="C000785B" w:usb2="00000009" w:usb3="00000000" w:csb0="000001FF" w:csb1="00000000"/>
  </w:font>
  <w:font w:name="Tahoma">
    <w:panose1 w:val="020B0604030504040204"/>
    <w:charset w:val="BA"/>
    <w:family w:val="swiss"/>
    <w:pitch w:val="variable"/>
    <w:sig w:usb0="E1002EFF" w:usb1="C000605B" w:usb2="00000029" w:usb3="00000000" w:csb0="000101FF" w:csb1="00000000"/>
  </w:font>
  <w:font w:name="TimesNewRomanPSMT">
    <w:altName w:val="MS Gothic"/>
    <w:charset w:val="00"/>
    <w:family w:val="roman"/>
    <w:pitch w:val="variable"/>
  </w:font>
  <w:font w:name="LucidaSansUnicode">
    <w:altName w:val="Times New Roman"/>
    <w:panose1 w:val="00000000000000000000"/>
    <w:charset w:val="00"/>
    <w:family w:val="roman"/>
    <w:notTrueType/>
    <w:pitch w:val="default"/>
  </w:font>
  <w:font w:name="Cambria">
    <w:panose1 w:val="02040503050406030204"/>
    <w:charset w:val="BA"/>
    <w:family w:val="roman"/>
    <w:pitch w:val="variable"/>
    <w:sig w:usb0="E00006FF" w:usb1="420024FF" w:usb2="02000000" w:usb3="00000000" w:csb0="0000019F" w:csb1="00000000"/>
  </w:font>
  <w:font w:name="Lucida Sans Unicode">
    <w:panose1 w:val="020B0602030504020204"/>
    <w:charset w:val="BA"/>
    <w:family w:val="swiss"/>
    <w:pitch w:val="variable"/>
    <w:sig w:usb0="80000AFF" w:usb1="0000396B" w:usb2="00000000" w:usb3="00000000" w:csb0="000000BF" w:csb1="00000000"/>
  </w:font>
  <w:font w:name="Ariel">
    <w:altName w:val="Times New Roman"/>
    <w:panose1 w:val="00000000000000000000"/>
    <w:charset w:val="00"/>
    <w:family w:val="roman"/>
    <w:notTrueType/>
    <w:pitch w:val="default"/>
  </w:font>
  <w:font w:name="Verdana">
    <w:panose1 w:val="020B0604030504040204"/>
    <w:charset w:val="BA"/>
    <w:family w:val="swiss"/>
    <w:pitch w:val="variable"/>
    <w:sig w:usb0="A00006FF" w:usb1="4000205B" w:usb2="00000010" w:usb3="00000000" w:csb0="0000019F" w:csb1="00000000"/>
  </w:font>
  <w:font w:name="Andale Sans UI">
    <w:altName w:val="Times New Roman"/>
    <w:charset w:val="BA"/>
    <w:family w:val="swiss"/>
    <w:pitch w:val="variable"/>
    <w:sig w:usb0="00000287" w:usb1="00000000" w:usb2="00000000" w:usb3="00000000" w:csb0="0000009F" w:csb1="00000000"/>
  </w:font>
  <w:font w:name="CIDFont+F1">
    <w:altName w:val="Calibri"/>
    <w:panose1 w:val="00000000000000000000"/>
    <w:charset w:val="EE"/>
    <w:family w:val="auto"/>
    <w:notTrueType/>
    <w:pitch w:val="default"/>
    <w:sig w:usb0="00000005" w:usb1="08070000" w:usb2="00000010" w:usb3="00000000" w:csb0="00020002"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74288" w:rsidRDefault="00274288">
    <w:pPr>
      <w:pStyle w:val="Porat"/>
      <w:jc w:val="right"/>
    </w:pPr>
    <w:r>
      <w:fldChar w:fldCharType="begin"/>
    </w:r>
    <w:r>
      <w:instrText xml:space="preserve"> PAGE   \* MERGEFORMAT </w:instrText>
    </w:r>
    <w:r>
      <w:fldChar w:fldCharType="separate"/>
    </w:r>
    <w:r w:rsidR="005741F0">
      <w:rPr>
        <w:noProof/>
      </w:rPr>
      <w:t>112</w:t>
    </w:r>
    <w:r>
      <w:rPr>
        <w:noProof/>
      </w:rPr>
      <w:fldChar w:fldCharType="end"/>
    </w:r>
  </w:p>
  <w:p w:rsidR="00274288" w:rsidRDefault="00274288">
    <w:pPr>
      <w:pStyle w:val="Pora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28936246"/>
      <w:docPartObj>
        <w:docPartGallery w:val="Page Numbers (Bottom of Page)"/>
        <w:docPartUnique/>
      </w:docPartObj>
    </w:sdtPr>
    <w:sdtEndPr/>
    <w:sdtContent>
      <w:p w:rsidR="00274288" w:rsidRDefault="00274288">
        <w:pPr>
          <w:pStyle w:val="Porat"/>
          <w:jc w:val="right"/>
        </w:pPr>
        <w:r>
          <w:fldChar w:fldCharType="begin"/>
        </w:r>
        <w:r>
          <w:instrText>PAGE   \* MERGEFORMAT</w:instrText>
        </w:r>
        <w:r>
          <w:fldChar w:fldCharType="separate"/>
        </w:r>
        <w:r w:rsidR="005741F0">
          <w:rPr>
            <w:noProof/>
          </w:rPr>
          <w:t>1</w:t>
        </w:r>
        <w:r>
          <w:fldChar w:fldCharType="end"/>
        </w:r>
      </w:p>
    </w:sdtContent>
  </w:sdt>
  <w:p w:rsidR="00274288" w:rsidRDefault="00274288">
    <w:pPr>
      <w:pStyle w:val="Pora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74288" w:rsidRDefault="00274288" w:rsidP="00D57F27">
      <w:r>
        <w:separator/>
      </w:r>
    </w:p>
  </w:footnote>
  <w:footnote w:type="continuationSeparator" w:id="0">
    <w:p w:rsidR="00274288" w:rsidRDefault="00274288" w:rsidP="00D57F27">
      <w:r>
        <w:continuationSeparator/>
      </w:r>
    </w:p>
  </w:footnote>
  <w:footnote w:id="1">
    <w:p w:rsidR="00274288" w:rsidRPr="00A33531" w:rsidRDefault="00274288" w:rsidP="00274288">
      <w:pPr>
        <w:pStyle w:val="Puslapioinaostekstas"/>
        <w:rPr>
          <w:lang w:val="lt-LT"/>
        </w:rPr>
      </w:pPr>
      <w:r>
        <w:rPr>
          <w:rStyle w:val="Puslapioinaosnuoroda"/>
        </w:rPr>
        <w:footnoteRef/>
      </w:r>
      <w:r>
        <w:t xml:space="preserve"> </w:t>
      </w:r>
      <w:r>
        <w:rPr>
          <w:rFonts w:hint="eastAsia"/>
          <w:lang w:val="lt-LT"/>
        </w:rPr>
        <w:t>Š</w:t>
      </w:r>
      <w:r>
        <w:rPr>
          <w:lang w:val="lt-LT"/>
        </w:rPr>
        <w:t>altinis: www.gamta.lt</w:t>
      </w:r>
    </w:p>
  </w:footnote>
  <w:footnote w:id="2">
    <w:p w:rsidR="00274288" w:rsidRPr="00F024A2" w:rsidRDefault="00274288" w:rsidP="00274288">
      <w:pPr>
        <w:pStyle w:val="Puslapioinaostekstas"/>
        <w:rPr>
          <w:lang w:val="lt-LT"/>
        </w:rPr>
      </w:pPr>
      <w:r>
        <w:rPr>
          <w:rStyle w:val="Puslapioinaosnuoroda"/>
        </w:rPr>
        <w:footnoteRef/>
      </w:r>
      <w:r>
        <w:t xml:space="preserve"> </w:t>
      </w:r>
      <w:r w:rsidRPr="00F024A2">
        <w:rPr>
          <w:bCs/>
          <w:i/>
          <w:iCs/>
          <w:color w:val="000000"/>
          <w:lang w:val="lt-LT"/>
        </w:rPr>
        <w:t>Suvestinė redakcija nuo 2019-05-01</w:t>
      </w:r>
    </w:p>
  </w:footnote>
  <w:footnote w:id="3">
    <w:p w:rsidR="00274288" w:rsidRPr="0097777A" w:rsidRDefault="00274288" w:rsidP="00274288">
      <w:pPr>
        <w:pStyle w:val="Puslapioinaostekstas"/>
        <w:rPr>
          <w:lang w:val="lt-LT"/>
        </w:rPr>
      </w:pPr>
      <w:r>
        <w:rPr>
          <w:rStyle w:val="Puslapioinaosnuoroda"/>
        </w:rPr>
        <w:footnoteRef/>
      </w:r>
      <w:r w:rsidRPr="00C55AF1">
        <w:rPr>
          <w:lang w:val="lt-LT"/>
        </w:rPr>
        <w:t xml:space="preserve"> https://aplinka.klaipeda.lt/home/reports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36835741"/>
      <w:docPartObj>
        <w:docPartGallery w:val="Page Numbers (Top of Page)"/>
        <w:docPartUnique/>
      </w:docPartObj>
    </w:sdtPr>
    <w:sdtEndPr/>
    <w:sdtContent>
      <w:p w:rsidR="00274288" w:rsidRDefault="00274288">
        <w:pPr>
          <w:pStyle w:val="Antrats"/>
          <w:jc w:val="center"/>
        </w:pPr>
        <w:r>
          <w:fldChar w:fldCharType="begin"/>
        </w:r>
        <w:r>
          <w:instrText>PAGE   \* MERGEFORMAT</w:instrText>
        </w:r>
        <w:r>
          <w:fldChar w:fldCharType="separate"/>
        </w:r>
        <w:r w:rsidR="005741F0">
          <w:rPr>
            <w:noProof/>
          </w:rPr>
          <w:t>112</w:t>
        </w:r>
        <w:r>
          <w:fldChar w:fldCharType="end"/>
        </w:r>
      </w:p>
    </w:sdtContent>
  </w:sdt>
  <w:p w:rsidR="00274288" w:rsidRDefault="00274288">
    <w:pPr>
      <w:pStyle w:val="Antrat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B0977C9"/>
    <w:multiLevelType w:val="hybridMultilevel"/>
    <w:tmpl w:val="6AE8C4A8"/>
    <w:lvl w:ilvl="0" w:tplc="09462784">
      <w:start w:val="1"/>
      <w:numFmt w:val="decimal"/>
      <w:lvlText w:val="%1."/>
      <w:lvlJc w:val="left"/>
      <w:pPr>
        <w:ind w:left="1429" w:hanging="360"/>
      </w:pPr>
      <w:rPr>
        <w:rFonts w:ascii="Times New Roman" w:eastAsia="Calibri" w:hAnsi="Times New Roman" w:cs="Times New Roman"/>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1" w15:restartNumberingAfterBreak="0">
    <w:nsid w:val="0B6C652A"/>
    <w:multiLevelType w:val="hybridMultilevel"/>
    <w:tmpl w:val="BA6082EE"/>
    <w:lvl w:ilvl="0" w:tplc="AFB2DAA6">
      <w:start w:val="1"/>
      <w:numFmt w:val="decimal"/>
      <w:lvlText w:val="%1."/>
      <w:lvlJc w:val="left"/>
      <w:pPr>
        <w:ind w:left="1211" w:hanging="360"/>
      </w:pPr>
      <w:rPr>
        <w:rFonts w:hint="default"/>
      </w:rPr>
    </w:lvl>
    <w:lvl w:ilvl="1" w:tplc="04270019" w:tentative="1">
      <w:start w:val="1"/>
      <w:numFmt w:val="lowerLetter"/>
      <w:lvlText w:val="%2."/>
      <w:lvlJc w:val="left"/>
      <w:pPr>
        <w:ind w:left="1931" w:hanging="360"/>
      </w:pPr>
    </w:lvl>
    <w:lvl w:ilvl="2" w:tplc="0427001B" w:tentative="1">
      <w:start w:val="1"/>
      <w:numFmt w:val="lowerRoman"/>
      <w:lvlText w:val="%3."/>
      <w:lvlJc w:val="right"/>
      <w:pPr>
        <w:ind w:left="2651" w:hanging="180"/>
      </w:pPr>
    </w:lvl>
    <w:lvl w:ilvl="3" w:tplc="0427000F" w:tentative="1">
      <w:start w:val="1"/>
      <w:numFmt w:val="decimal"/>
      <w:lvlText w:val="%4."/>
      <w:lvlJc w:val="left"/>
      <w:pPr>
        <w:ind w:left="3371" w:hanging="360"/>
      </w:pPr>
    </w:lvl>
    <w:lvl w:ilvl="4" w:tplc="04270019" w:tentative="1">
      <w:start w:val="1"/>
      <w:numFmt w:val="lowerLetter"/>
      <w:lvlText w:val="%5."/>
      <w:lvlJc w:val="left"/>
      <w:pPr>
        <w:ind w:left="4091" w:hanging="360"/>
      </w:pPr>
    </w:lvl>
    <w:lvl w:ilvl="5" w:tplc="0427001B" w:tentative="1">
      <w:start w:val="1"/>
      <w:numFmt w:val="lowerRoman"/>
      <w:lvlText w:val="%6."/>
      <w:lvlJc w:val="right"/>
      <w:pPr>
        <w:ind w:left="4811" w:hanging="180"/>
      </w:pPr>
    </w:lvl>
    <w:lvl w:ilvl="6" w:tplc="0427000F" w:tentative="1">
      <w:start w:val="1"/>
      <w:numFmt w:val="decimal"/>
      <w:lvlText w:val="%7."/>
      <w:lvlJc w:val="left"/>
      <w:pPr>
        <w:ind w:left="5531" w:hanging="360"/>
      </w:pPr>
    </w:lvl>
    <w:lvl w:ilvl="7" w:tplc="04270019" w:tentative="1">
      <w:start w:val="1"/>
      <w:numFmt w:val="lowerLetter"/>
      <w:lvlText w:val="%8."/>
      <w:lvlJc w:val="left"/>
      <w:pPr>
        <w:ind w:left="6251" w:hanging="360"/>
      </w:pPr>
    </w:lvl>
    <w:lvl w:ilvl="8" w:tplc="0427001B" w:tentative="1">
      <w:start w:val="1"/>
      <w:numFmt w:val="lowerRoman"/>
      <w:lvlText w:val="%9."/>
      <w:lvlJc w:val="right"/>
      <w:pPr>
        <w:ind w:left="6971" w:hanging="180"/>
      </w:pPr>
    </w:lvl>
  </w:abstractNum>
  <w:abstractNum w:abstractNumId="2" w15:restartNumberingAfterBreak="0">
    <w:nsid w:val="0F4049F2"/>
    <w:multiLevelType w:val="multilevel"/>
    <w:tmpl w:val="1A4089F8"/>
    <w:lvl w:ilvl="0">
      <w:start w:val="1"/>
      <w:numFmt w:val="decimal"/>
      <w:pStyle w:val="Antrat1"/>
      <w:lvlText w:val="%1"/>
      <w:lvlJc w:val="left"/>
      <w:pPr>
        <w:tabs>
          <w:tab w:val="num" w:pos="432"/>
        </w:tabs>
        <w:ind w:left="432" w:hanging="432"/>
      </w:pPr>
      <w:rPr>
        <w:b/>
        <w:bCs w:val="0"/>
        <w:i w:val="0"/>
        <w:iCs w:val="0"/>
        <w:caps w:val="0"/>
        <w:smallCaps w:val="0"/>
        <w:strike w:val="0"/>
        <w:dstrike w:val="0"/>
        <w:noProof w:val="0"/>
        <w:vanish w:val="0"/>
        <w:spacing w:val="0"/>
        <w:kern w:val="0"/>
        <w:position w:val="0"/>
        <w:sz w:val="24"/>
        <w:szCs w:val="24"/>
        <w:u w:val="none"/>
        <w:vertAlign w:val="baseline"/>
        <w:em w:val="no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start w:val="1"/>
      <w:numFmt w:val="decimal"/>
      <w:pStyle w:val="Antrat2"/>
      <w:lvlText w:val="%1.%2"/>
      <w:lvlJc w:val="left"/>
      <w:pPr>
        <w:tabs>
          <w:tab w:val="num" w:pos="3412"/>
        </w:tabs>
        <w:ind w:left="3412" w:hanging="576"/>
      </w:pPr>
      <w:rPr>
        <w:b w:val="0"/>
        <w:bCs w:val="0"/>
        <w:i w:val="0"/>
        <w:iCs w:val="0"/>
        <w:caps w:val="0"/>
        <w:smallCaps w:val="0"/>
        <w:strike w:val="0"/>
        <w:dstrike w:val="0"/>
        <w:noProof w:val="0"/>
        <w:vanish w:val="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start w:val="1"/>
      <w:numFmt w:val="decimal"/>
      <w:pStyle w:val="Antrat3"/>
      <w:lvlText w:val="%1.%2.%3"/>
      <w:lvlJc w:val="left"/>
      <w:pPr>
        <w:tabs>
          <w:tab w:val="num" w:pos="720"/>
        </w:tabs>
        <w:ind w:left="720" w:hanging="720"/>
      </w:pPr>
      <w:rPr>
        <w:rFonts w:hint="default"/>
      </w:rPr>
    </w:lvl>
    <w:lvl w:ilvl="3">
      <w:start w:val="1"/>
      <w:numFmt w:val="decimal"/>
      <w:pStyle w:val="Antrat4"/>
      <w:lvlText w:val="%1.%2.%3.%4"/>
      <w:lvlJc w:val="left"/>
      <w:pPr>
        <w:tabs>
          <w:tab w:val="num" w:pos="864"/>
        </w:tabs>
        <w:ind w:left="864" w:hanging="864"/>
      </w:pPr>
      <w:rPr>
        <w:rFonts w:hint="default"/>
      </w:rPr>
    </w:lvl>
    <w:lvl w:ilvl="4">
      <w:start w:val="1"/>
      <w:numFmt w:val="decimal"/>
      <w:pStyle w:val="Antrat5"/>
      <w:lvlText w:val="%1.%2.%3.%4.%5"/>
      <w:lvlJc w:val="left"/>
      <w:pPr>
        <w:tabs>
          <w:tab w:val="num" w:pos="1008"/>
        </w:tabs>
        <w:ind w:left="1008" w:hanging="1008"/>
      </w:pPr>
      <w:rPr>
        <w:rFonts w:hint="default"/>
      </w:rPr>
    </w:lvl>
    <w:lvl w:ilvl="5">
      <w:start w:val="1"/>
      <w:numFmt w:val="decimal"/>
      <w:pStyle w:val="Antrat6"/>
      <w:lvlText w:val="%1.%2.%3.%4.%5.%6"/>
      <w:lvlJc w:val="left"/>
      <w:pPr>
        <w:tabs>
          <w:tab w:val="num" w:pos="1152"/>
        </w:tabs>
        <w:ind w:left="1152" w:hanging="1152"/>
      </w:pPr>
      <w:rPr>
        <w:rFonts w:hint="default"/>
      </w:rPr>
    </w:lvl>
    <w:lvl w:ilvl="6">
      <w:start w:val="1"/>
      <w:numFmt w:val="decimal"/>
      <w:pStyle w:val="Antrat7"/>
      <w:lvlText w:val="%1.%2.%3.%4.%5.%6.%7"/>
      <w:lvlJc w:val="left"/>
      <w:pPr>
        <w:tabs>
          <w:tab w:val="num" w:pos="1296"/>
        </w:tabs>
        <w:ind w:left="1296" w:hanging="1296"/>
      </w:pPr>
      <w:rPr>
        <w:rFonts w:hint="default"/>
      </w:rPr>
    </w:lvl>
    <w:lvl w:ilvl="7">
      <w:start w:val="1"/>
      <w:numFmt w:val="decimal"/>
      <w:pStyle w:val="Antrat8"/>
      <w:lvlText w:val="%1.%2.%3.%4.%5.%6.%7.%8"/>
      <w:lvlJc w:val="left"/>
      <w:pPr>
        <w:tabs>
          <w:tab w:val="num" w:pos="1440"/>
        </w:tabs>
        <w:ind w:left="1440" w:hanging="1440"/>
      </w:pPr>
      <w:rPr>
        <w:rFonts w:hint="default"/>
      </w:rPr>
    </w:lvl>
    <w:lvl w:ilvl="8">
      <w:start w:val="1"/>
      <w:numFmt w:val="decimal"/>
      <w:pStyle w:val="Antrat9"/>
      <w:lvlText w:val="%1.%2.%3.%4.%5.%6.%7.%8.%9"/>
      <w:lvlJc w:val="left"/>
      <w:pPr>
        <w:tabs>
          <w:tab w:val="num" w:pos="1584"/>
        </w:tabs>
        <w:ind w:left="1584" w:hanging="1584"/>
      </w:pPr>
      <w:rPr>
        <w:rFonts w:hint="default"/>
      </w:rPr>
    </w:lvl>
  </w:abstractNum>
  <w:abstractNum w:abstractNumId="3" w15:restartNumberingAfterBreak="0">
    <w:nsid w:val="110D5249"/>
    <w:multiLevelType w:val="hybridMultilevel"/>
    <w:tmpl w:val="D916A394"/>
    <w:lvl w:ilvl="0" w:tplc="144AD4F8">
      <w:start w:val="1"/>
      <w:numFmt w:val="decimal"/>
      <w:lvlText w:val="%1."/>
      <w:lvlJc w:val="left"/>
      <w:pPr>
        <w:ind w:left="1069" w:hanging="360"/>
      </w:pPr>
      <w:rPr>
        <w:rFonts w:eastAsia="Times New Roman" w:hint="default"/>
      </w:rPr>
    </w:lvl>
    <w:lvl w:ilvl="1" w:tplc="08090019" w:tentative="1">
      <w:start w:val="1"/>
      <w:numFmt w:val="lowerLetter"/>
      <w:lvlText w:val="%2."/>
      <w:lvlJc w:val="left"/>
      <w:pPr>
        <w:ind w:left="1789" w:hanging="360"/>
      </w:pPr>
    </w:lvl>
    <w:lvl w:ilvl="2" w:tplc="0809001B" w:tentative="1">
      <w:start w:val="1"/>
      <w:numFmt w:val="lowerRoman"/>
      <w:lvlText w:val="%3."/>
      <w:lvlJc w:val="right"/>
      <w:pPr>
        <w:ind w:left="2509" w:hanging="180"/>
      </w:pPr>
    </w:lvl>
    <w:lvl w:ilvl="3" w:tplc="0809000F" w:tentative="1">
      <w:start w:val="1"/>
      <w:numFmt w:val="decimal"/>
      <w:lvlText w:val="%4."/>
      <w:lvlJc w:val="left"/>
      <w:pPr>
        <w:ind w:left="3229" w:hanging="360"/>
      </w:pPr>
    </w:lvl>
    <w:lvl w:ilvl="4" w:tplc="08090019" w:tentative="1">
      <w:start w:val="1"/>
      <w:numFmt w:val="lowerLetter"/>
      <w:lvlText w:val="%5."/>
      <w:lvlJc w:val="left"/>
      <w:pPr>
        <w:ind w:left="3949" w:hanging="360"/>
      </w:pPr>
    </w:lvl>
    <w:lvl w:ilvl="5" w:tplc="0809001B" w:tentative="1">
      <w:start w:val="1"/>
      <w:numFmt w:val="lowerRoman"/>
      <w:lvlText w:val="%6."/>
      <w:lvlJc w:val="right"/>
      <w:pPr>
        <w:ind w:left="4669" w:hanging="180"/>
      </w:pPr>
    </w:lvl>
    <w:lvl w:ilvl="6" w:tplc="0809000F" w:tentative="1">
      <w:start w:val="1"/>
      <w:numFmt w:val="decimal"/>
      <w:lvlText w:val="%7."/>
      <w:lvlJc w:val="left"/>
      <w:pPr>
        <w:ind w:left="5389" w:hanging="360"/>
      </w:pPr>
    </w:lvl>
    <w:lvl w:ilvl="7" w:tplc="08090019" w:tentative="1">
      <w:start w:val="1"/>
      <w:numFmt w:val="lowerLetter"/>
      <w:lvlText w:val="%8."/>
      <w:lvlJc w:val="left"/>
      <w:pPr>
        <w:ind w:left="6109" w:hanging="360"/>
      </w:pPr>
    </w:lvl>
    <w:lvl w:ilvl="8" w:tplc="0809001B" w:tentative="1">
      <w:start w:val="1"/>
      <w:numFmt w:val="lowerRoman"/>
      <w:lvlText w:val="%9."/>
      <w:lvlJc w:val="right"/>
      <w:pPr>
        <w:ind w:left="6829" w:hanging="180"/>
      </w:pPr>
    </w:lvl>
  </w:abstractNum>
  <w:abstractNum w:abstractNumId="4" w15:restartNumberingAfterBreak="0">
    <w:nsid w:val="140E05F8"/>
    <w:multiLevelType w:val="hybridMultilevel"/>
    <w:tmpl w:val="A0C67378"/>
    <w:lvl w:ilvl="0" w:tplc="3C8C2DA2">
      <w:start w:val="1"/>
      <w:numFmt w:val="decimal"/>
      <w:lvlText w:val="%1."/>
      <w:lvlJc w:val="left"/>
      <w:pPr>
        <w:ind w:left="1429" w:hanging="360"/>
      </w:pPr>
      <w:rPr>
        <w:rFonts w:ascii="Times New Roman" w:eastAsia="Calibri" w:hAnsi="Times New Roman" w:cs="Times New Roman"/>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5" w15:restartNumberingAfterBreak="0">
    <w:nsid w:val="142B6EED"/>
    <w:multiLevelType w:val="hybridMultilevel"/>
    <w:tmpl w:val="822067DE"/>
    <w:lvl w:ilvl="0" w:tplc="2DF0B57E">
      <w:start w:val="1"/>
      <w:numFmt w:val="decimal"/>
      <w:lvlText w:val="%1."/>
      <w:lvlJc w:val="left"/>
      <w:pPr>
        <w:ind w:left="1429" w:hanging="360"/>
      </w:pPr>
      <w:rPr>
        <w:rFonts w:ascii="Times New Roman" w:eastAsia="Calibri" w:hAnsi="Times New Roman" w:cs="Times New Roman"/>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6" w15:restartNumberingAfterBreak="0">
    <w:nsid w:val="201628C7"/>
    <w:multiLevelType w:val="singleLevel"/>
    <w:tmpl w:val="36DABF64"/>
    <w:lvl w:ilvl="0">
      <w:start w:val="1"/>
      <w:numFmt w:val="decimal"/>
      <w:pStyle w:val="Lentele"/>
      <w:lvlText w:val="%1 lentelė."/>
      <w:lvlJc w:val="left"/>
      <w:pPr>
        <w:tabs>
          <w:tab w:val="num" w:pos="1080"/>
        </w:tabs>
        <w:ind w:left="360" w:hanging="360"/>
      </w:pPr>
      <w:rPr>
        <w:rFonts w:ascii="Times New Roman" w:hAnsi="Times New Roman" w:hint="default"/>
        <w:b w:val="0"/>
        <w:i/>
        <w:sz w:val="24"/>
        <w:lang w:val="lt-LT"/>
      </w:rPr>
    </w:lvl>
  </w:abstractNum>
  <w:abstractNum w:abstractNumId="7" w15:restartNumberingAfterBreak="0">
    <w:nsid w:val="20772B70"/>
    <w:multiLevelType w:val="hybridMultilevel"/>
    <w:tmpl w:val="266456F6"/>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8" w15:restartNumberingAfterBreak="0">
    <w:nsid w:val="3232630E"/>
    <w:multiLevelType w:val="hybridMultilevel"/>
    <w:tmpl w:val="C02E15B2"/>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9" w15:restartNumberingAfterBreak="0">
    <w:nsid w:val="3A260D59"/>
    <w:multiLevelType w:val="hybridMultilevel"/>
    <w:tmpl w:val="72DCD2AC"/>
    <w:lvl w:ilvl="0" w:tplc="0409000F">
      <w:start w:val="1"/>
      <w:numFmt w:val="decimal"/>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10" w15:restartNumberingAfterBreak="0">
    <w:nsid w:val="3AB87012"/>
    <w:multiLevelType w:val="multilevel"/>
    <w:tmpl w:val="0B74C302"/>
    <w:lvl w:ilvl="0">
      <w:start w:val="1"/>
      <w:numFmt w:val="decimal"/>
      <w:lvlText w:val="%1."/>
      <w:lvlJc w:val="left"/>
      <w:pPr>
        <w:ind w:left="1069" w:hanging="360"/>
      </w:pPr>
      <w:rPr>
        <w:rFonts w:hint="default"/>
      </w:rPr>
    </w:lvl>
    <w:lvl w:ilvl="1">
      <w:start w:val="5"/>
      <w:numFmt w:val="decimal"/>
      <w:isLgl/>
      <w:lvlText w:val="%1.%2."/>
      <w:lvlJc w:val="left"/>
      <w:pPr>
        <w:ind w:left="1309" w:hanging="600"/>
      </w:pPr>
      <w:rPr>
        <w:rFonts w:hint="default"/>
      </w:rPr>
    </w:lvl>
    <w:lvl w:ilvl="2">
      <w:start w:val="5"/>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11" w15:restartNumberingAfterBreak="0">
    <w:nsid w:val="3AFD4B7E"/>
    <w:multiLevelType w:val="hybridMultilevel"/>
    <w:tmpl w:val="C24A305E"/>
    <w:lvl w:ilvl="0" w:tplc="B9568B36">
      <w:start w:val="1"/>
      <w:numFmt w:val="decimal"/>
      <w:lvlText w:val="%1."/>
      <w:lvlJc w:val="left"/>
      <w:pPr>
        <w:tabs>
          <w:tab w:val="num" w:pos="720"/>
        </w:tabs>
        <w:ind w:left="720" w:hanging="360"/>
      </w:pPr>
      <w:rPr>
        <w:b w:val="0"/>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2" w15:restartNumberingAfterBreak="0">
    <w:nsid w:val="3D23298C"/>
    <w:multiLevelType w:val="hybridMultilevel"/>
    <w:tmpl w:val="201090C2"/>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13" w15:restartNumberingAfterBreak="0">
    <w:nsid w:val="3F916F65"/>
    <w:multiLevelType w:val="hybridMultilevel"/>
    <w:tmpl w:val="8632CA7C"/>
    <w:lvl w:ilvl="0" w:tplc="73B42FE2">
      <w:start w:val="1"/>
      <w:numFmt w:val="decimal"/>
      <w:lvlText w:val="%1."/>
      <w:lvlJc w:val="left"/>
      <w:pPr>
        <w:ind w:left="1429" w:hanging="360"/>
      </w:pPr>
      <w:rPr>
        <w:rFonts w:ascii="Times New Roman" w:eastAsia="Calibri" w:hAnsi="Times New Roman" w:cs="Times New Roman"/>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14" w15:restartNumberingAfterBreak="0">
    <w:nsid w:val="3FB37565"/>
    <w:multiLevelType w:val="hybridMultilevel"/>
    <w:tmpl w:val="FE1C35BE"/>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15" w15:restartNumberingAfterBreak="0">
    <w:nsid w:val="415218CF"/>
    <w:multiLevelType w:val="hybridMultilevel"/>
    <w:tmpl w:val="A06489A8"/>
    <w:lvl w:ilvl="0" w:tplc="66FAF8FC">
      <w:start w:val="1"/>
      <w:numFmt w:val="decimal"/>
      <w:lvlText w:val="%1."/>
      <w:lvlJc w:val="left"/>
      <w:pPr>
        <w:ind w:left="1080" w:hanging="360"/>
      </w:pPr>
      <w:rPr>
        <w:rFonts w:ascii="TimesLT" w:hAnsi="TimesLT"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6" w15:restartNumberingAfterBreak="0">
    <w:nsid w:val="44C759BB"/>
    <w:multiLevelType w:val="hybridMultilevel"/>
    <w:tmpl w:val="B8B23052"/>
    <w:lvl w:ilvl="0" w:tplc="9172486C">
      <w:start w:val="1"/>
      <w:numFmt w:val="decimal"/>
      <w:lvlText w:val="%1."/>
      <w:lvlJc w:val="left"/>
      <w:pPr>
        <w:ind w:left="927" w:hanging="360"/>
      </w:pPr>
      <w:rPr>
        <w:rFonts w:hint="default"/>
      </w:rPr>
    </w:lvl>
    <w:lvl w:ilvl="1" w:tplc="04270019" w:tentative="1">
      <w:start w:val="1"/>
      <w:numFmt w:val="lowerLetter"/>
      <w:lvlText w:val="%2."/>
      <w:lvlJc w:val="left"/>
      <w:pPr>
        <w:ind w:left="1647" w:hanging="360"/>
      </w:pPr>
    </w:lvl>
    <w:lvl w:ilvl="2" w:tplc="0427001B" w:tentative="1">
      <w:start w:val="1"/>
      <w:numFmt w:val="lowerRoman"/>
      <w:lvlText w:val="%3."/>
      <w:lvlJc w:val="right"/>
      <w:pPr>
        <w:ind w:left="2367" w:hanging="180"/>
      </w:pPr>
    </w:lvl>
    <w:lvl w:ilvl="3" w:tplc="0427000F" w:tentative="1">
      <w:start w:val="1"/>
      <w:numFmt w:val="decimal"/>
      <w:lvlText w:val="%4."/>
      <w:lvlJc w:val="left"/>
      <w:pPr>
        <w:ind w:left="3087" w:hanging="360"/>
      </w:pPr>
    </w:lvl>
    <w:lvl w:ilvl="4" w:tplc="04270019" w:tentative="1">
      <w:start w:val="1"/>
      <w:numFmt w:val="lowerLetter"/>
      <w:lvlText w:val="%5."/>
      <w:lvlJc w:val="left"/>
      <w:pPr>
        <w:ind w:left="3807" w:hanging="360"/>
      </w:pPr>
    </w:lvl>
    <w:lvl w:ilvl="5" w:tplc="0427001B" w:tentative="1">
      <w:start w:val="1"/>
      <w:numFmt w:val="lowerRoman"/>
      <w:lvlText w:val="%6."/>
      <w:lvlJc w:val="right"/>
      <w:pPr>
        <w:ind w:left="4527" w:hanging="180"/>
      </w:pPr>
    </w:lvl>
    <w:lvl w:ilvl="6" w:tplc="0427000F" w:tentative="1">
      <w:start w:val="1"/>
      <w:numFmt w:val="decimal"/>
      <w:lvlText w:val="%7."/>
      <w:lvlJc w:val="left"/>
      <w:pPr>
        <w:ind w:left="5247" w:hanging="360"/>
      </w:pPr>
    </w:lvl>
    <w:lvl w:ilvl="7" w:tplc="04270019" w:tentative="1">
      <w:start w:val="1"/>
      <w:numFmt w:val="lowerLetter"/>
      <w:lvlText w:val="%8."/>
      <w:lvlJc w:val="left"/>
      <w:pPr>
        <w:ind w:left="5967" w:hanging="360"/>
      </w:pPr>
    </w:lvl>
    <w:lvl w:ilvl="8" w:tplc="0427001B" w:tentative="1">
      <w:start w:val="1"/>
      <w:numFmt w:val="lowerRoman"/>
      <w:lvlText w:val="%9."/>
      <w:lvlJc w:val="right"/>
      <w:pPr>
        <w:ind w:left="6687" w:hanging="180"/>
      </w:pPr>
    </w:lvl>
  </w:abstractNum>
  <w:abstractNum w:abstractNumId="17" w15:restartNumberingAfterBreak="0">
    <w:nsid w:val="4F2036B1"/>
    <w:multiLevelType w:val="hybridMultilevel"/>
    <w:tmpl w:val="D74E6FE8"/>
    <w:lvl w:ilvl="0" w:tplc="94E49C4C">
      <w:start w:val="1"/>
      <w:numFmt w:val="decimal"/>
      <w:lvlText w:val="%1."/>
      <w:lvlJc w:val="left"/>
      <w:pPr>
        <w:ind w:left="1429" w:hanging="360"/>
      </w:pPr>
      <w:rPr>
        <w:rFonts w:ascii="Times New Roman" w:eastAsia="Calibri" w:hAnsi="Times New Roman" w:cs="Times New Roman"/>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18" w15:restartNumberingAfterBreak="0">
    <w:nsid w:val="5518325B"/>
    <w:multiLevelType w:val="hybridMultilevel"/>
    <w:tmpl w:val="F20A2544"/>
    <w:lvl w:ilvl="0" w:tplc="FB72E208">
      <w:start w:val="1"/>
      <w:numFmt w:val="decimal"/>
      <w:lvlText w:val="%1."/>
      <w:lvlJc w:val="left"/>
      <w:pPr>
        <w:ind w:left="1429" w:hanging="360"/>
      </w:pPr>
      <w:rPr>
        <w:rFonts w:ascii="Times New Roman" w:eastAsia="Calibri" w:hAnsi="Times New Roman" w:cs="Times New Roman"/>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19" w15:restartNumberingAfterBreak="0">
    <w:nsid w:val="567106E0"/>
    <w:multiLevelType w:val="multilevel"/>
    <w:tmpl w:val="9AE27ECA"/>
    <w:lvl w:ilvl="0">
      <w:start w:val="1"/>
      <w:numFmt w:val="decimal"/>
      <w:lvlText w:val="%1."/>
      <w:lvlJc w:val="left"/>
      <w:pPr>
        <w:ind w:left="1429" w:hanging="360"/>
      </w:pPr>
      <w:rPr>
        <w:rFonts w:ascii="Times New Roman" w:eastAsia="Calibri" w:hAnsi="Times New Roman" w:cs="Times New Roman"/>
      </w:rPr>
    </w:lvl>
    <w:lvl w:ilvl="1">
      <w:start w:val="6"/>
      <w:numFmt w:val="decimal"/>
      <w:isLgl/>
      <w:lvlText w:val="%1.%2"/>
      <w:lvlJc w:val="left"/>
      <w:pPr>
        <w:ind w:left="1429" w:hanging="360"/>
      </w:pPr>
      <w:rPr>
        <w:rFonts w:hint="default"/>
      </w:rPr>
    </w:lvl>
    <w:lvl w:ilvl="2">
      <w:start w:val="1"/>
      <w:numFmt w:val="decimal"/>
      <w:isLgl/>
      <w:lvlText w:val="%1.%2.%3"/>
      <w:lvlJc w:val="left"/>
      <w:pPr>
        <w:ind w:left="1789" w:hanging="720"/>
      </w:pPr>
      <w:rPr>
        <w:rFonts w:hint="default"/>
      </w:rPr>
    </w:lvl>
    <w:lvl w:ilvl="3">
      <w:start w:val="1"/>
      <w:numFmt w:val="decimal"/>
      <w:isLgl/>
      <w:lvlText w:val="%1.%2.%3.%4"/>
      <w:lvlJc w:val="left"/>
      <w:pPr>
        <w:ind w:left="1789" w:hanging="72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149" w:hanging="1080"/>
      </w:pPr>
      <w:rPr>
        <w:rFonts w:hint="default"/>
      </w:rPr>
    </w:lvl>
    <w:lvl w:ilvl="6">
      <w:start w:val="1"/>
      <w:numFmt w:val="decimal"/>
      <w:isLgl/>
      <w:lvlText w:val="%1.%2.%3.%4.%5.%6.%7"/>
      <w:lvlJc w:val="left"/>
      <w:pPr>
        <w:ind w:left="2509" w:hanging="1440"/>
      </w:pPr>
      <w:rPr>
        <w:rFonts w:hint="default"/>
      </w:rPr>
    </w:lvl>
    <w:lvl w:ilvl="7">
      <w:start w:val="1"/>
      <w:numFmt w:val="decimal"/>
      <w:isLgl/>
      <w:lvlText w:val="%1.%2.%3.%4.%5.%6.%7.%8"/>
      <w:lvlJc w:val="left"/>
      <w:pPr>
        <w:ind w:left="2509" w:hanging="1440"/>
      </w:pPr>
      <w:rPr>
        <w:rFonts w:hint="default"/>
      </w:rPr>
    </w:lvl>
    <w:lvl w:ilvl="8">
      <w:start w:val="1"/>
      <w:numFmt w:val="decimal"/>
      <w:isLgl/>
      <w:lvlText w:val="%1.%2.%3.%4.%5.%6.%7.%8.%9"/>
      <w:lvlJc w:val="left"/>
      <w:pPr>
        <w:ind w:left="2869" w:hanging="1800"/>
      </w:pPr>
      <w:rPr>
        <w:rFonts w:hint="default"/>
      </w:rPr>
    </w:lvl>
  </w:abstractNum>
  <w:abstractNum w:abstractNumId="20" w15:restartNumberingAfterBreak="0">
    <w:nsid w:val="5FF922B6"/>
    <w:multiLevelType w:val="hybridMultilevel"/>
    <w:tmpl w:val="C67ABC0E"/>
    <w:lvl w:ilvl="0" w:tplc="175EF208">
      <w:start w:val="1"/>
      <w:numFmt w:val="decimal"/>
      <w:lvlText w:val="%1."/>
      <w:lvlJc w:val="left"/>
      <w:pPr>
        <w:ind w:left="1429" w:hanging="360"/>
      </w:pPr>
      <w:rPr>
        <w:rFonts w:hint="default"/>
      </w:rPr>
    </w:lvl>
    <w:lvl w:ilvl="1" w:tplc="04270019" w:tentative="1">
      <w:start w:val="1"/>
      <w:numFmt w:val="lowerLetter"/>
      <w:lvlText w:val="%2."/>
      <w:lvlJc w:val="left"/>
      <w:pPr>
        <w:ind w:left="2149" w:hanging="360"/>
      </w:pPr>
    </w:lvl>
    <w:lvl w:ilvl="2" w:tplc="0427001B" w:tentative="1">
      <w:start w:val="1"/>
      <w:numFmt w:val="lowerRoman"/>
      <w:lvlText w:val="%3."/>
      <w:lvlJc w:val="right"/>
      <w:pPr>
        <w:ind w:left="2869" w:hanging="180"/>
      </w:pPr>
    </w:lvl>
    <w:lvl w:ilvl="3" w:tplc="0427000F" w:tentative="1">
      <w:start w:val="1"/>
      <w:numFmt w:val="decimal"/>
      <w:lvlText w:val="%4."/>
      <w:lvlJc w:val="left"/>
      <w:pPr>
        <w:ind w:left="3589" w:hanging="360"/>
      </w:pPr>
    </w:lvl>
    <w:lvl w:ilvl="4" w:tplc="04270019" w:tentative="1">
      <w:start w:val="1"/>
      <w:numFmt w:val="lowerLetter"/>
      <w:lvlText w:val="%5."/>
      <w:lvlJc w:val="left"/>
      <w:pPr>
        <w:ind w:left="4309" w:hanging="360"/>
      </w:pPr>
    </w:lvl>
    <w:lvl w:ilvl="5" w:tplc="0427001B" w:tentative="1">
      <w:start w:val="1"/>
      <w:numFmt w:val="lowerRoman"/>
      <w:lvlText w:val="%6."/>
      <w:lvlJc w:val="right"/>
      <w:pPr>
        <w:ind w:left="5029" w:hanging="180"/>
      </w:pPr>
    </w:lvl>
    <w:lvl w:ilvl="6" w:tplc="0427000F" w:tentative="1">
      <w:start w:val="1"/>
      <w:numFmt w:val="decimal"/>
      <w:lvlText w:val="%7."/>
      <w:lvlJc w:val="left"/>
      <w:pPr>
        <w:ind w:left="5749" w:hanging="360"/>
      </w:pPr>
    </w:lvl>
    <w:lvl w:ilvl="7" w:tplc="04270019" w:tentative="1">
      <w:start w:val="1"/>
      <w:numFmt w:val="lowerLetter"/>
      <w:lvlText w:val="%8."/>
      <w:lvlJc w:val="left"/>
      <w:pPr>
        <w:ind w:left="6469" w:hanging="360"/>
      </w:pPr>
    </w:lvl>
    <w:lvl w:ilvl="8" w:tplc="0427001B" w:tentative="1">
      <w:start w:val="1"/>
      <w:numFmt w:val="lowerRoman"/>
      <w:lvlText w:val="%9."/>
      <w:lvlJc w:val="right"/>
      <w:pPr>
        <w:ind w:left="7189" w:hanging="180"/>
      </w:pPr>
    </w:lvl>
  </w:abstractNum>
  <w:abstractNum w:abstractNumId="21" w15:restartNumberingAfterBreak="0">
    <w:nsid w:val="62B0504C"/>
    <w:multiLevelType w:val="hybridMultilevel"/>
    <w:tmpl w:val="86B8AD06"/>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22" w15:restartNumberingAfterBreak="0">
    <w:nsid w:val="63BB3D69"/>
    <w:multiLevelType w:val="hybridMultilevel"/>
    <w:tmpl w:val="A9A6BAF0"/>
    <w:lvl w:ilvl="0" w:tplc="FCAAC6F4">
      <w:start w:val="1"/>
      <w:numFmt w:val="decimal"/>
      <w:lvlText w:val="%1."/>
      <w:lvlJc w:val="left"/>
      <w:pPr>
        <w:ind w:left="1429" w:hanging="360"/>
      </w:pPr>
      <w:rPr>
        <w:rFonts w:ascii="Times New Roman" w:eastAsia="Calibri" w:hAnsi="Times New Roman" w:cs="Times New Roman"/>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23" w15:restartNumberingAfterBreak="0">
    <w:nsid w:val="673B7E3C"/>
    <w:multiLevelType w:val="hybridMultilevel"/>
    <w:tmpl w:val="DEEE0BC8"/>
    <w:lvl w:ilvl="0" w:tplc="E07EC6AA">
      <w:start w:val="1"/>
      <w:numFmt w:val="upperRoman"/>
      <w:lvlText w:val="%1."/>
      <w:lvlJc w:val="left"/>
      <w:pPr>
        <w:ind w:left="1080" w:hanging="72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4" w15:restartNumberingAfterBreak="0">
    <w:nsid w:val="6CC57E9E"/>
    <w:multiLevelType w:val="hybridMultilevel"/>
    <w:tmpl w:val="99164AF4"/>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25" w15:restartNumberingAfterBreak="0">
    <w:nsid w:val="75173B89"/>
    <w:multiLevelType w:val="hybridMultilevel"/>
    <w:tmpl w:val="78189454"/>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26" w15:restartNumberingAfterBreak="0">
    <w:nsid w:val="761F511F"/>
    <w:multiLevelType w:val="hybridMultilevel"/>
    <w:tmpl w:val="94946DF4"/>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num w:numId="1">
    <w:abstractNumId w:val="2"/>
  </w:num>
  <w:num w:numId="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6"/>
  </w:num>
  <w:num w:numId="4">
    <w:abstractNumId w:val="10"/>
    <w:lvlOverride w:ilvl="0">
      <w:startOverride w:val="1"/>
    </w:lvlOverride>
    <w:lvlOverride w:ilvl="1">
      <w:startOverride w:val="5"/>
    </w:lvlOverride>
    <w:lvlOverride w:ilvl="2">
      <w:startOverride w:val="5"/>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6"/>
  </w:num>
  <w:num w:numId="6">
    <w:abstractNumId w:val="1"/>
  </w:num>
  <w:num w:numId="7">
    <w:abstractNumId w:val="22"/>
  </w:num>
  <w:num w:numId="8">
    <w:abstractNumId w:val="12"/>
  </w:num>
  <w:num w:numId="9">
    <w:abstractNumId w:val="3"/>
  </w:num>
  <w:num w:numId="10">
    <w:abstractNumId w:val="13"/>
  </w:num>
  <w:num w:numId="11">
    <w:abstractNumId w:val="0"/>
  </w:num>
  <w:num w:numId="12">
    <w:abstractNumId w:val="21"/>
  </w:num>
  <w:num w:numId="13">
    <w:abstractNumId w:val="18"/>
  </w:num>
  <w:num w:numId="14">
    <w:abstractNumId w:val="4"/>
  </w:num>
  <w:num w:numId="15">
    <w:abstractNumId w:val="24"/>
  </w:num>
  <w:num w:numId="16">
    <w:abstractNumId w:val="8"/>
  </w:num>
  <w:num w:numId="17">
    <w:abstractNumId w:val="17"/>
  </w:num>
  <w:num w:numId="18">
    <w:abstractNumId w:val="25"/>
  </w:num>
  <w:num w:numId="19">
    <w:abstractNumId w:val="19"/>
  </w:num>
  <w:num w:numId="20">
    <w:abstractNumId w:val="14"/>
  </w:num>
  <w:num w:numId="21">
    <w:abstractNumId w:val="5"/>
  </w:num>
  <w:num w:numId="22">
    <w:abstractNumId w:val="26"/>
  </w:num>
  <w:num w:numId="23">
    <w:abstractNumId w:val="20"/>
  </w:num>
  <w:num w:numId="24">
    <w:abstractNumId w:val="15"/>
  </w:num>
  <w:num w:numId="25">
    <w:abstractNumId w:val="11"/>
  </w:num>
  <w:num w:numId="26">
    <w:abstractNumId w:val="9"/>
  </w:num>
  <w:num w:numId="27">
    <w:abstractNumId w:val="7"/>
  </w:num>
  <w:num w:numId="28">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hideGrammaticalErrors/>
  <w:defaultTabStop w:val="1296"/>
  <w:hyphenationZone w:val="396"/>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F495C"/>
    <w:rsid w:val="0006079E"/>
    <w:rsid w:val="00274288"/>
    <w:rsid w:val="00373713"/>
    <w:rsid w:val="004476DD"/>
    <w:rsid w:val="004832C8"/>
    <w:rsid w:val="005741F0"/>
    <w:rsid w:val="00597EE8"/>
    <w:rsid w:val="005F495C"/>
    <w:rsid w:val="00832CC9"/>
    <w:rsid w:val="008354D5"/>
    <w:rsid w:val="008E6E82"/>
    <w:rsid w:val="00996C61"/>
    <w:rsid w:val="00AB7FBF"/>
    <w:rsid w:val="00AF7D08"/>
    <w:rsid w:val="00B750B6"/>
    <w:rsid w:val="00CA4D3B"/>
    <w:rsid w:val="00D42B72"/>
    <w:rsid w:val="00D57F27"/>
    <w:rsid w:val="00D60092"/>
    <w:rsid w:val="00E33871"/>
    <w:rsid w:val="00E56A73"/>
    <w:rsid w:val="00EC21AD"/>
    <w:rsid w:val="00F72A1E"/>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0BEFB0"/>
  <w15:docId w15:val="{EA2F6171-7019-43C3-9EC6-479E889F6F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lt-LT"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iPriority="0"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prastasis">
    <w:name w:val="Normal"/>
    <w:qFormat/>
    <w:rsid w:val="00CA4D3B"/>
    <w:pPr>
      <w:spacing w:after="0" w:line="240" w:lineRule="auto"/>
    </w:pPr>
    <w:rPr>
      <w:rFonts w:ascii="Times New Roman" w:eastAsia="Times New Roman" w:hAnsi="Times New Roman" w:cs="Times New Roman"/>
      <w:sz w:val="24"/>
      <w:szCs w:val="24"/>
    </w:rPr>
  </w:style>
  <w:style w:type="paragraph" w:styleId="Antrat1">
    <w:name w:val="heading 1"/>
    <w:basedOn w:val="prastasis"/>
    <w:next w:val="prastasis"/>
    <w:link w:val="Antrat1Diagrama"/>
    <w:qFormat/>
    <w:rsid w:val="00274288"/>
    <w:pPr>
      <w:keepNext/>
      <w:numPr>
        <w:numId w:val="1"/>
      </w:numPr>
      <w:spacing w:before="120" w:after="480"/>
      <w:jc w:val="center"/>
      <w:outlineLvl w:val="0"/>
    </w:pPr>
    <w:rPr>
      <w:rFonts w:ascii="Times New Roman Bold" w:hAnsi="Times New Roman Bold"/>
      <w:b/>
      <w:bCs/>
      <w:caps/>
      <w:kern w:val="32"/>
      <w:sz w:val="32"/>
      <w:szCs w:val="32"/>
      <w:lang w:val="x-none" w:eastAsia="x-none"/>
    </w:rPr>
  </w:style>
  <w:style w:type="paragraph" w:styleId="Antrat2">
    <w:name w:val="heading 2"/>
    <w:basedOn w:val="prastasis"/>
    <w:next w:val="prastasis"/>
    <w:link w:val="Antrat2Diagrama"/>
    <w:qFormat/>
    <w:rsid w:val="00274288"/>
    <w:pPr>
      <w:keepNext/>
      <w:numPr>
        <w:ilvl w:val="1"/>
        <w:numId w:val="1"/>
      </w:numPr>
      <w:spacing w:before="480" w:after="360"/>
      <w:ind w:left="0" w:firstLine="0"/>
      <w:jc w:val="center"/>
      <w:outlineLvl w:val="1"/>
    </w:pPr>
    <w:rPr>
      <w:b/>
      <w:bCs/>
      <w:iCs/>
      <w:sz w:val="28"/>
      <w:szCs w:val="28"/>
      <w:lang w:val="x-none" w:eastAsia="x-none"/>
    </w:rPr>
  </w:style>
  <w:style w:type="paragraph" w:styleId="Antrat3">
    <w:name w:val="heading 3"/>
    <w:basedOn w:val="prastasis"/>
    <w:next w:val="prastasis"/>
    <w:link w:val="Antrat3Diagrama"/>
    <w:qFormat/>
    <w:rsid w:val="00274288"/>
    <w:pPr>
      <w:keepNext/>
      <w:numPr>
        <w:ilvl w:val="2"/>
        <w:numId w:val="1"/>
      </w:numPr>
      <w:spacing w:before="360" w:after="240"/>
      <w:jc w:val="center"/>
      <w:outlineLvl w:val="2"/>
    </w:pPr>
    <w:rPr>
      <w:b/>
      <w:bCs/>
      <w:sz w:val="26"/>
      <w:szCs w:val="26"/>
      <w:lang w:val="x-none" w:eastAsia="x-none"/>
    </w:rPr>
  </w:style>
  <w:style w:type="paragraph" w:styleId="Antrat4">
    <w:name w:val="heading 4"/>
    <w:basedOn w:val="prastasis"/>
    <w:next w:val="prastasis"/>
    <w:link w:val="Antrat4Diagrama"/>
    <w:qFormat/>
    <w:rsid w:val="00274288"/>
    <w:pPr>
      <w:keepNext/>
      <w:numPr>
        <w:ilvl w:val="3"/>
        <w:numId w:val="1"/>
      </w:numPr>
      <w:spacing w:before="240" w:after="240"/>
      <w:ind w:left="862" w:hanging="862"/>
      <w:outlineLvl w:val="3"/>
    </w:pPr>
    <w:rPr>
      <w:b/>
      <w:bCs/>
      <w:szCs w:val="28"/>
      <w:lang w:val="x-none" w:eastAsia="x-none"/>
    </w:rPr>
  </w:style>
  <w:style w:type="paragraph" w:styleId="Antrat5">
    <w:name w:val="heading 5"/>
    <w:basedOn w:val="prastasis"/>
    <w:next w:val="prastasis"/>
    <w:link w:val="Antrat5Diagrama"/>
    <w:qFormat/>
    <w:rsid w:val="00274288"/>
    <w:pPr>
      <w:numPr>
        <w:ilvl w:val="4"/>
        <w:numId w:val="1"/>
      </w:numPr>
      <w:spacing w:before="240" w:after="60"/>
      <w:outlineLvl w:val="4"/>
    </w:pPr>
    <w:rPr>
      <w:b/>
      <w:bCs/>
      <w:i/>
      <w:iCs/>
      <w:szCs w:val="26"/>
      <w:lang w:val="x-none" w:eastAsia="x-none"/>
    </w:rPr>
  </w:style>
  <w:style w:type="paragraph" w:styleId="Antrat6">
    <w:name w:val="heading 6"/>
    <w:basedOn w:val="prastasis"/>
    <w:next w:val="prastasis"/>
    <w:link w:val="Antrat6Diagrama"/>
    <w:qFormat/>
    <w:rsid w:val="00274288"/>
    <w:pPr>
      <w:numPr>
        <w:ilvl w:val="5"/>
        <w:numId w:val="1"/>
      </w:numPr>
      <w:spacing w:before="240" w:after="60"/>
      <w:outlineLvl w:val="5"/>
    </w:pPr>
    <w:rPr>
      <w:b/>
      <w:bCs/>
      <w:sz w:val="20"/>
      <w:szCs w:val="20"/>
      <w:lang w:val="x-none" w:eastAsia="x-none"/>
    </w:rPr>
  </w:style>
  <w:style w:type="paragraph" w:styleId="Antrat7">
    <w:name w:val="heading 7"/>
    <w:basedOn w:val="prastasis"/>
    <w:next w:val="prastasis"/>
    <w:link w:val="Antrat7Diagrama"/>
    <w:qFormat/>
    <w:rsid w:val="00274288"/>
    <w:pPr>
      <w:numPr>
        <w:ilvl w:val="6"/>
        <w:numId w:val="1"/>
      </w:numPr>
      <w:spacing w:before="240" w:after="60"/>
      <w:outlineLvl w:val="6"/>
    </w:pPr>
    <w:rPr>
      <w:lang w:val="x-none" w:eastAsia="x-none"/>
    </w:rPr>
  </w:style>
  <w:style w:type="paragraph" w:styleId="Antrat8">
    <w:name w:val="heading 8"/>
    <w:basedOn w:val="prastasis"/>
    <w:next w:val="prastasis"/>
    <w:link w:val="Antrat8Diagrama"/>
    <w:qFormat/>
    <w:rsid w:val="00274288"/>
    <w:pPr>
      <w:numPr>
        <w:ilvl w:val="7"/>
        <w:numId w:val="1"/>
      </w:numPr>
      <w:spacing w:before="240" w:after="60"/>
      <w:outlineLvl w:val="7"/>
    </w:pPr>
    <w:rPr>
      <w:i/>
      <w:iCs/>
      <w:lang w:val="x-none" w:eastAsia="x-none"/>
    </w:rPr>
  </w:style>
  <w:style w:type="paragraph" w:styleId="Antrat9">
    <w:name w:val="heading 9"/>
    <w:basedOn w:val="prastasis"/>
    <w:next w:val="prastasis"/>
    <w:link w:val="Antrat9Diagrama"/>
    <w:qFormat/>
    <w:rsid w:val="00274288"/>
    <w:pPr>
      <w:numPr>
        <w:ilvl w:val="8"/>
        <w:numId w:val="1"/>
      </w:numPr>
      <w:spacing w:before="240" w:after="60"/>
      <w:outlineLvl w:val="8"/>
    </w:pPr>
    <w:rPr>
      <w:rFonts w:ascii="Arial" w:hAnsi="Arial"/>
      <w:sz w:val="20"/>
      <w:szCs w:val="20"/>
      <w:lang w:val="x-none" w:eastAsia="x-none"/>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Debesliotekstas">
    <w:name w:val="Balloon Text"/>
    <w:basedOn w:val="prastasis"/>
    <w:link w:val="DebesliotekstasDiagrama"/>
    <w:semiHidden/>
    <w:unhideWhenUsed/>
    <w:rsid w:val="008354D5"/>
    <w:rPr>
      <w:rFonts w:ascii="Tahoma" w:hAnsi="Tahoma" w:cs="Tahoma"/>
      <w:sz w:val="16"/>
      <w:szCs w:val="16"/>
    </w:rPr>
  </w:style>
  <w:style w:type="character" w:customStyle="1" w:styleId="DebesliotekstasDiagrama">
    <w:name w:val="Debesėlio tekstas Diagrama"/>
    <w:basedOn w:val="Numatytasispastraiposriftas"/>
    <w:link w:val="Debesliotekstas"/>
    <w:semiHidden/>
    <w:rsid w:val="008354D5"/>
    <w:rPr>
      <w:rFonts w:ascii="Tahoma" w:eastAsia="Times New Roman" w:hAnsi="Tahoma" w:cs="Tahoma"/>
      <w:sz w:val="16"/>
      <w:szCs w:val="16"/>
    </w:rPr>
  </w:style>
  <w:style w:type="table" w:styleId="Lentelstinklelis">
    <w:name w:val="Table Grid"/>
    <w:basedOn w:val="prastojilentel"/>
    <w:rsid w:val="004476DD"/>
    <w:pPr>
      <w:spacing w:after="0" w:line="240" w:lineRule="auto"/>
    </w:pPr>
    <w:rPr>
      <w:rFonts w:ascii="Times New Roman" w:eastAsia="Times New Roman" w:hAnsi="Times New Roman" w:cs="Times New Roman"/>
      <w:sz w:val="20"/>
      <w:szCs w:val="20"/>
      <w:lang w:eastAsia="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ntrats">
    <w:name w:val="header"/>
    <w:basedOn w:val="prastasis"/>
    <w:link w:val="AntratsDiagrama"/>
    <w:unhideWhenUsed/>
    <w:rsid w:val="00D57F27"/>
    <w:pPr>
      <w:tabs>
        <w:tab w:val="center" w:pos="4819"/>
        <w:tab w:val="right" w:pos="9638"/>
      </w:tabs>
    </w:pPr>
  </w:style>
  <w:style w:type="character" w:customStyle="1" w:styleId="AntratsDiagrama">
    <w:name w:val="Antraštės Diagrama"/>
    <w:basedOn w:val="Numatytasispastraiposriftas"/>
    <w:link w:val="Antrats"/>
    <w:rsid w:val="00D57F27"/>
    <w:rPr>
      <w:rFonts w:ascii="Times New Roman" w:eastAsia="Times New Roman" w:hAnsi="Times New Roman" w:cs="Times New Roman"/>
      <w:sz w:val="24"/>
      <w:szCs w:val="24"/>
    </w:rPr>
  </w:style>
  <w:style w:type="paragraph" w:styleId="Porat">
    <w:name w:val="footer"/>
    <w:basedOn w:val="prastasis"/>
    <w:link w:val="PoratDiagrama"/>
    <w:uiPriority w:val="99"/>
    <w:unhideWhenUsed/>
    <w:rsid w:val="00D57F27"/>
    <w:pPr>
      <w:tabs>
        <w:tab w:val="center" w:pos="4819"/>
        <w:tab w:val="right" w:pos="9638"/>
      </w:tabs>
    </w:pPr>
  </w:style>
  <w:style w:type="character" w:customStyle="1" w:styleId="PoratDiagrama">
    <w:name w:val="Poraštė Diagrama"/>
    <w:basedOn w:val="Numatytasispastraiposriftas"/>
    <w:link w:val="Porat"/>
    <w:uiPriority w:val="99"/>
    <w:rsid w:val="00D57F27"/>
    <w:rPr>
      <w:rFonts w:ascii="Times New Roman" w:eastAsia="Times New Roman" w:hAnsi="Times New Roman" w:cs="Times New Roman"/>
      <w:sz w:val="24"/>
      <w:szCs w:val="24"/>
    </w:rPr>
  </w:style>
  <w:style w:type="character" w:customStyle="1" w:styleId="Antrat1Diagrama">
    <w:name w:val="Antraštė 1 Diagrama"/>
    <w:basedOn w:val="Numatytasispastraiposriftas"/>
    <w:link w:val="Antrat1"/>
    <w:rsid w:val="00274288"/>
    <w:rPr>
      <w:rFonts w:ascii="Times New Roman Bold" w:eastAsia="Times New Roman" w:hAnsi="Times New Roman Bold" w:cs="Times New Roman"/>
      <w:b/>
      <w:bCs/>
      <w:caps/>
      <w:kern w:val="32"/>
      <w:sz w:val="32"/>
      <w:szCs w:val="32"/>
      <w:lang w:val="x-none" w:eastAsia="x-none"/>
    </w:rPr>
  </w:style>
  <w:style w:type="character" w:customStyle="1" w:styleId="Antrat2Diagrama">
    <w:name w:val="Antraštė 2 Diagrama"/>
    <w:basedOn w:val="Numatytasispastraiposriftas"/>
    <w:link w:val="Antrat2"/>
    <w:rsid w:val="00274288"/>
    <w:rPr>
      <w:rFonts w:ascii="Times New Roman" w:eastAsia="Times New Roman" w:hAnsi="Times New Roman" w:cs="Times New Roman"/>
      <w:b/>
      <w:bCs/>
      <w:iCs/>
      <w:sz w:val="28"/>
      <w:szCs w:val="28"/>
      <w:lang w:val="x-none" w:eastAsia="x-none"/>
    </w:rPr>
  </w:style>
  <w:style w:type="character" w:customStyle="1" w:styleId="Antrat3Diagrama">
    <w:name w:val="Antraštė 3 Diagrama"/>
    <w:basedOn w:val="Numatytasispastraiposriftas"/>
    <w:link w:val="Antrat3"/>
    <w:rsid w:val="00274288"/>
    <w:rPr>
      <w:rFonts w:ascii="Times New Roman" w:eastAsia="Times New Roman" w:hAnsi="Times New Roman" w:cs="Times New Roman"/>
      <w:b/>
      <w:bCs/>
      <w:sz w:val="26"/>
      <w:szCs w:val="26"/>
      <w:lang w:val="x-none" w:eastAsia="x-none"/>
    </w:rPr>
  </w:style>
  <w:style w:type="character" w:customStyle="1" w:styleId="Antrat4Diagrama">
    <w:name w:val="Antraštė 4 Diagrama"/>
    <w:basedOn w:val="Numatytasispastraiposriftas"/>
    <w:link w:val="Antrat4"/>
    <w:rsid w:val="00274288"/>
    <w:rPr>
      <w:rFonts w:ascii="Times New Roman" w:eastAsia="Times New Roman" w:hAnsi="Times New Roman" w:cs="Times New Roman"/>
      <w:b/>
      <w:bCs/>
      <w:sz w:val="24"/>
      <w:szCs w:val="28"/>
      <w:lang w:val="x-none" w:eastAsia="x-none"/>
    </w:rPr>
  </w:style>
  <w:style w:type="character" w:customStyle="1" w:styleId="Antrat5Diagrama">
    <w:name w:val="Antraštė 5 Diagrama"/>
    <w:basedOn w:val="Numatytasispastraiposriftas"/>
    <w:link w:val="Antrat5"/>
    <w:rsid w:val="00274288"/>
    <w:rPr>
      <w:rFonts w:ascii="Times New Roman" w:eastAsia="Times New Roman" w:hAnsi="Times New Roman" w:cs="Times New Roman"/>
      <w:b/>
      <w:bCs/>
      <w:i/>
      <w:iCs/>
      <w:sz w:val="24"/>
      <w:szCs w:val="26"/>
      <w:lang w:val="x-none" w:eastAsia="x-none"/>
    </w:rPr>
  </w:style>
  <w:style w:type="character" w:customStyle="1" w:styleId="Antrat6Diagrama">
    <w:name w:val="Antraštė 6 Diagrama"/>
    <w:basedOn w:val="Numatytasispastraiposriftas"/>
    <w:link w:val="Antrat6"/>
    <w:rsid w:val="00274288"/>
    <w:rPr>
      <w:rFonts w:ascii="Times New Roman" w:eastAsia="Times New Roman" w:hAnsi="Times New Roman" w:cs="Times New Roman"/>
      <w:b/>
      <w:bCs/>
      <w:sz w:val="20"/>
      <w:szCs w:val="20"/>
      <w:lang w:val="x-none" w:eastAsia="x-none"/>
    </w:rPr>
  </w:style>
  <w:style w:type="character" w:customStyle="1" w:styleId="Antrat7Diagrama">
    <w:name w:val="Antraštė 7 Diagrama"/>
    <w:basedOn w:val="Numatytasispastraiposriftas"/>
    <w:link w:val="Antrat7"/>
    <w:rsid w:val="00274288"/>
    <w:rPr>
      <w:rFonts w:ascii="Times New Roman" w:eastAsia="Times New Roman" w:hAnsi="Times New Roman" w:cs="Times New Roman"/>
      <w:sz w:val="24"/>
      <w:szCs w:val="24"/>
      <w:lang w:val="x-none" w:eastAsia="x-none"/>
    </w:rPr>
  </w:style>
  <w:style w:type="character" w:customStyle="1" w:styleId="Antrat8Diagrama">
    <w:name w:val="Antraštė 8 Diagrama"/>
    <w:basedOn w:val="Numatytasispastraiposriftas"/>
    <w:link w:val="Antrat8"/>
    <w:rsid w:val="00274288"/>
    <w:rPr>
      <w:rFonts w:ascii="Times New Roman" w:eastAsia="Times New Roman" w:hAnsi="Times New Roman" w:cs="Times New Roman"/>
      <w:i/>
      <w:iCs/>
      <w:sz w:val="24"/>
      <w:szCs w:val="24"/>
      <w:lang w:val="x-none" w:eastAsia="x-none"/>
    </w:rPr>
  </w:style>
  <w:style w:type="character" w:customStyle="1" w:styleId="Antrat9Diagrama">
    <w:name w:val="Antraštė 9 Diagrama"/>
    <w:basedOn w:val="Numatytasispastraiposriftas"/>
    <w:link w:val="Antrat9"/>
    <w:rsid w:val="00274288"/>
    <w:rPr>
      <w:rFonts w:ascii="Arial" w:eastAsia="Times New Roman" w:hAnsi="Arial" w:cs="Times New Roman"/>
      <w:sz w:val="20"/>
      <w:szCs w:val="20"/>
      <w:lang w:val="x-none" w:eastAsia="x-none"/>
    </w:rPr>
  </w:style>
  <w:style w:type="numbering" w:customStyle="1" w:styleId="Sraonra1">
    <w:name w:val="Sąrašo nėra1"/>
    <w:next w:val="Sraonra"/>
    <w:uiPriority w:val="99"/>
    <w:semiHidden/>
    <w:unhideWhenUsed/>
    <w:rsid w:val="00274288"/>
  </w:style>
  <w:style w:type="character" w:styleId="Hipersaitas">
    <w:name w:val="Hyperlink"/>
    <w:uiPriority w:val="99"/>
    <w:rsid w:val="00274288"/>
    <w:rPr>
      <w:color w:val="0000FF"/>
      <w:u w:val="single"/>
    </w:rPr>
  </w:style>
  <w:style w:type="paragraph" w:styleId="Turinys1">
    <w:name w:val="toc 1"/>
    <w:basedOn w:val="prastasis"/>
    <w:next w:val="prastasis"/>
    <w:autoRedefine/>
    <w:uiPriority w:val="39"/>
    <w:rsid w:val="00274288"/>
    <w:pPr>
      <w:tabs>
        <w:tab w:val="left" w:pos="0"/>
        <w:tab w:val="left" w:pos="426"/>
        <w:tab w:val="right" w:leader="dot" w:pos="9344"/>
      </w:tabs>
      <w:jc w:val="both"/>
    </w:pPr>
    <w:rPr>
      <w:b/>
      <w:noProof/>
      <w:lang w:eastAsia="lt-LT"/>
    </w:rPr>
  </w:style>
  <w:style w:type="paragraph" w:customStyle="1" w:styleId="Stilius1">
    <w:name w:val="Stilius1"/>
    <w:basedOn w:val="prastasis"/>
    <w:rsid w:val="00274288"/>
    <w:pPr>
      <w:autoSpaceDE w:val="0"/>
      <w:autoSpaceDN w:val="0"/>
      <w:adjustRightInd w:val="0"/>
      <w:spacing w:line="360" w:lineRule="auto"/>
      <w:jc w:val="center"/>
    </w:pPr>
    <w:rPr>
      <w:b/>
      <w:bCs/>
      <w:lang w:eastAsia="lt-LT"/>
    </w:rPr>
  </w:style>
  <w:style w:type="paragraph" w:styleId="Turinys2">
    <w:name w:val="toc 2"/>
    <w:basedOn w:val="prastasis"/>
    <w:next w:val="prastasis"/>
    <w:autoRedefine/>
    <w:uiPriority w:val="39"/>
    <w:unhideWhenUsed/>
    <w:rsid w:val="00274288"/>
    <w:pPr>
      <w:tabs>
        <w:tab w:val="right" w:leader="dot" w:pos="9356"/>
      </w:tabs>
      <w:ind w:right="282" w:firstLine="426"/>
      <w:jc w:val="both"/>
    </w:pPr>
    <w:rPr>
      <w:b/>
      <w:noProof/>
      <w:szCs w:val="20"/>
      <w:lang w:eastAsia="lt-LT"/>
    </w:rPr>
  </w:style>
  <w:style w:type="paragraph" w:styleId="Turinys3">
    <w:name w:val="toc 3"/>
    <w:basedOn w:val="prastasis"/>
    <w:next w:val="prastasis"/>
    <w:autoRedefine/>
    <w:uiPriority w:val="39"/>
    <w:unhideWhenUsed/>
    <w:rsid w:val="00274288"/>
    <w:pPr>
      <w:tabs>
        <w:tab w:val="left" w:pos="1134"/>
        <w:tab w:val="right" w:leader="dot" w:pos="9344"/>
      </w:tabs>
      <w:ind w:left="480"/>
    </w:pPr>
    <w:rPr>
      <w:b/>
      <w:bCs/>
      <w:noProof/>
      <w:szCs w:val="20"/>
      <w:lang w:eastAsia="x-none"/>
    </w:rPr>
  </w:style>
  <w:style w:type="paragraph" w:styleId="Antrat">
    <w:name w:val="caption"/>
    <w:basedOn w:val="prastasis"/>
    <w:next w:val="prastasis"/>
    <w:link w:val="AntratDiagrama"/>
    <w:qFormat/>
    <w:rsid w:val="00274288"/>
    <w:pPr>
      <w:spacing w:before="240" w:after="120"/>
      <w:jc w:val="center"/>
    </w:pPr>
    <w:rPr>
      <w:rFonts w:ascii="TimesLT" w:hAnsi="TimesLT"/>
      <w:b/>
      <w:bCs/>
      <w:szCs w:val="20"/>
      <w:lang w:val="x-none" w:eastAsia="lt-LT"/>
    </w:rPr>
  </w:style>
  <w:style w:type="character" w:customStyle="1" w:styleId="AntratDiagrama">
    <w:name w:val="Antraštė Diagrama"/>
    <w:link w:val="Antrat"/>
    <w:rsid w:val="00274288"/>
    <w:rPr>
      <w:rFonts w:ascii="TimesLT" w:eastAsia="Times New Roman" w:hAnsi="TimesLT" w:cs="Times New Roman"/>
      <w:b/>
      <w:bCs/>
      <w:sz w:val="24"/>
      <w:szCs w:val="20"/>
      <w:lang w:val="x-none" w:eastAsia="lt-LT"/>
    </w:rPr>
  </w:style>
  <w:style w:type="character" w:styleId="Grietas">
    <w:name w:val="Strong"/>
    <w:uiPriority w:val="22"/>
    <w:qFormat/>
    <w:rsid w:val="00274288"/>
    <w:rPr>
      <w:b/>
      <w:bCs/>
    </w:rPr>
  </w:style>
  <w:style w:type="character" w:customStyle="1" w:styleId="apple-converted-space">
    <w:name w:val="apple-converted-space"/>
    <w:basedOn w:val="Numatytasispastraiposriftas"/>
    <w:rsid w:val="00274288"/>
  </w:style>
  <w:style w:type="paragraph" w:styleId="prastasiniatinklio">
    <w:name w:val="Normal (Web)"/>
    <w:basedOn w:val="prastasis"/>
    <w:uiPriority w:val="99"/>
    <w:rsid w:val="00274288"/>
    <w:pPr>
      <w:spacing w:before="100" w:beforeAutospacing="1" w:after="100" w:afterAutospacing="1"/>
    </w:pPr>
    <w:rPr>
      <w:lang w:val="en-US"/>
    </w:rPr>
  </w:style>
  <w:style w:type="paragraph" w:customStyle="1" w:styleId="Default">
    <w:name w:val="Default"/>
    <w:rsid w:val="00274288"/>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styleId="Puslapioinaostekstas">
    <w:name w:val="footnote text"/>
    <w:aliases w:val="Footnote,Puslapio išnašos tekstas1"/>
    <w:basedOn w:val="prastasis"/>
    <w:link w:val="PuslapioinaostekstasDiagrama1"/>
    <w:unhideWhenUsed/>
    <w:rsid w:val="00274288"/>
    <w:rPr>
      <w:rFonts w:ascii="TimesLT" w:hAnsi="TimesLT"/>
      <w:sz w:val="20"/>
      <w:szCs w:val="20"/>
      <w:lang w:val="en-GB" w:eastAsia="lt-LT"/>
    </w:rPr>
  </w:style>
  <w:style w:type="character" w:customStyle="1" w:styleId="PuslapioinaostekstasDiagrama">
    <w:name w:val="Puslapio išnašos tekstas Diagrama"/>
    <w:aliases w:val="Footnote Diagrama"/>
    <w:basedOn w:val="Numatytasispastraiposriftas"/>
    <w:rsid w:val="00274288"/>
    <w:rPr>
      <w:rFonts w:ascii="Times New Roman" w:eastAsia="Times New Roman" w:hAnsi="Times New Roman" w:cs="Times New Roman"/>
      <w:sz w:val="20"/>
      <w:szCs w:val="20"/>
    </w:rPr>
  </w:style>
  <w:style w:type="character" w:customStyle="1" w:styleId="PuslapioinaostekstasDiagrama1">
    <w:name w:val="Puslapio išnašos tekstas Diagrama1"/>
    <w:aliases w:val="Footnote Diagrama1,Puslapio išnašos tekstas1 Diagrama"/>
    <w:basedOn w:val="Numatytasispastraiposriftas"/>
    <w:link w:val="Puslapioinaostekstas"/>
    <w:rsid w:val="00274288"/>
    <w:rPr>
      <w:rFonts w:ascii="TimesLT" w:eastAsia="Times New Roman" w:hAnsi="TimesLT" w:cs="Times New Roman"/>
      <w:sz w:val="20"/>
      <w:szCs w:val="20"/>
      <w:lang w:val="en-GB" w:eastAsia="lt-LT"/>
    </w:rPr>
  </w:style>
  <w:style w:type="character" w:styleId="Puslapioinaosnuoroda">
    <w:name w:val="footnote reference"/>
    <w:uiPriority w:val="99"/>
    <w:semiHidden/>
    <w:unhideWhenUsed/>
    <w:rsid w:val="00274288"/>
    <w:rPr>
      <w:vertAlign w:val="superscript"/>
    </w:rPr>
  </w:style>
  <w:style w:type="paragraph" w:styleId="Paprastasistekstas">
    <w:name w:val="Plain Text"/>
    <w:basedOn w:val="prastasis"/>
    <w:link w:val="PaprastasistekstasDiagrama"/>
    <w:rsid w:val="00274288"/>
    <w:pPr>
      <w:ind w:firstLine="720"/>
      <w:jc w:val="both"/>
    </w:pPr>
    <w:rPr>
      <w:rFonts w:ascii="Courier New" w:hAnsi="Courier New"/>
      <w:sz w:val="20"/>
      <w:szCs w:val="20"/>
      <w:lang w:val="en-GB" w:eastAsia="x-none"/>
    </w:rPr>
  </w:style>
  <w:style w:type="character" w:customStyle="1" w:styleId="PaprastasistekstasDiagrama">
    <w:name w:val="Paprastasis tekstas Diagrama"/>
    <w:basedOn w:val="Numatytasispastraiposriftas"/>
    <w:link w:val="Paprastasistekstas"/>
    <w:rsid w:val="00274288"/>
    <w:rPr>
      <w:rFonts w:ascii="Courier New" w:eastAsia="Times New Roman" w:hAnsi="Courier New" w:cs="Times New Roman"/>
      <w:sz w:val="20"/>
      <w:szCs w:val="20"/>
      <w:lang w:val="en-GB" w:eastAsia="x-none"/>
    </w:rPr>
  </w:style>
  <w:style w:type="paragraph" w:customStyle="1" w:styleId="Stamp">
    <w:name w:val="Stamp"/>
    <w:qFormat/>
    <w:rsid w:val="00274288"/>
    <w:pPr>
      <w:framePr w:w="3686" w:wrap="notBeside" w:vAnchor="page" w:hAnchor="page" w:xAlign="right" w:y="852"/>
      <w:spacing w:after="0"/>
    </w:pPr>
    <w:rPr>
      <w:rFonts w:ascii="Times New Roman" w:eastAsia="Times New Roman" w:hAnsi="Times New Roman" w:cs="Times New Roman"/>
      <w:sz w:val="18"/>
      <w:szCs w:val="18"/>
    </w:rPr>
  </w:style>
  <w:style w:type="paragraph" w:customStyle="1" w:styleId="ng-binding">
    <w:name w:val="ng-binding"/>
    <w:basedOn w:val="prastasis"/>
    <w:rsid w:val="00274288"/>
    <w:pPr>
      <w:spacing w:before="100" w:beforeAutospacing="1" w:after="100" w:afterAutospacing="1"/>
    </w:pPr>
    <w:rPr>
      <w:lang w:eastAsia="lt-LT"/>
    </w:rPr>
  </w:style>
  <w:style w:type="paragraph" w:customStyle="1" w:styleId="centrbold">
    <w:name w:val="centrbold"/>
    <w:basedOn w:val="prastasis"/>
    <w:rsid w:val="00274288"/>
    <w:pPr>
      <w:spacing w:before="100" w:beforeAutospacing="1" w:after="100" w:afterAutospacing="1"/>
    </w:pPr>
    <w:rPr>
      <w:lang w:eastAsia="lt-LT"/>
    </w:rPr>
  </w:style>
  <w:style w:type="paragraph" w:customStyle="1" w:styleId="ListParagraph1">
    <w:name w:val="List Paragraph1"/>
    <w:basedOn w:val="prastasis"/>
    <w:rsid w:val="00274288"/>
    <w:pPr>
      <w:suppressAutoHyphens/>
      <w:spacing w:after="200" w:line="276" w:lineRule="auto"/>
      <w:ind w:left="720"/>
    </w:pPr>
    <w:rPr>
      <w:rFonts w:ascii="Calibri" w:eastAsia="Calibri" w:hAnsi="Calibri" w:cs="Calibri"/>
      <w:sz w:val="22"/>
      <w:szCs w:val="22"/>
      <w:lang w:eastAsia="ar-SA"/>
    </w:rPr>
  </w:style>
  <w:style w:type="character" w:customStyle="1" w:styleId="apple-style-span">
    <w:name w:val="apple-style-span"/>
    <w:basedOn w:val="Numatytasispastraiposriftas"/>
    <w:rsid w:val="00274288"/>
  </w:style>
  <w:style w:type="table" w:customStyle="1" w:styleId="Lentelstinklelis1">
    <w:name w:val="Lentelės tinklelis1"/>
    <w:basedOn w:val="prastojilentel"/>
    <w:next w:val="Lentelstinklelis"/>
    <w:rsid w:val="00274288"/>
    <w:pPr>
      <w:spacing w:after="0" w:line="240" w:lineRule="auto"/>
    </w:pPr>
    <w:rPr>
      <w:rFonts w:ascii="Calibri" w:eastAsia="Calibri" w:hAnsi="Calibri"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faz">
    <w:name w:val="Emphasis"/>
    <w:uiPriority w:val="20"/>
    <w:qFormat/>
    <w:rsid w:val="00274288"/>
    <w:rPr>
      <w:b/>
      <w:bCs/>
      <w:i w:val="0"/>
      <w:iCs w:val="0"/>
    </w:rPr>
  </w:style>
  <w:style w:type="character" w:customStyle="1" w:styleId="A0">
    <w:name w:val="A0"/>
    <w:uiPriority w:val="99"/>
    <w:rsid w:val="00274288"/>
    <w:rPr>
      <w:color w:val="000000"/>
      <w:sz w:val="16"/>
      <w:szCs w:val="16"/>
    </w:rPr>
  </w:style>
  <w:style w:type="paragraph" w:customStyle="1" w:styleId="Hyperlink1">
    <w:name w:val="Hyperlink1"/>
    <w:rsid w:val="00274288"/>
    <w:pPr>
      <w:autoSpaceDE w:val="0"/>
      <w:autoSpaceDN w:val="0"/>
      <w:adjustRightInd w:val="0"/>
      <w:spacing w:after="0" w:line="240" w:lineRule="auto"/>
      <w:ind w:firstLine="312"/>
      <w:jc w:val="both"/>
    </w:pPr>
    <w:rPr>
      <w:rFonts w:ascii="TimesLT" w:eastAsia="Times New Roman" w:hAnsi="TimesLT" w:cs="Times New Roman"/>
      <w:sz w:val="20"/>
      <w:szCs w:val="20"/>
      <w:lang w:val="en-US"/>
    </w:rPr>
  </w:style>
  <w:style w:type="paragraph" w:customStyle="1" w:styleId="BodyText1">
    <w:name w:val="Body Text1"/>
    <w:basedOn w:val="prastasis"/>
    <w:link w:val="BodytextChar"/>
    <w:rsid w:val="00274288"/>
    <w:pPr>
      <w:suppressAutoHyphens/>
      <w:autoSpaceDE w:val="0"/>
      <w:autoSpaceDN w:val="0"/>
      <w:adjustRightInd w:val="0"/>
      <w:spacing w:line="298" w:lineRule="auto"/>
      <w:ind w:firstLine="312"/>
      <w:jc w:val="both"/>
      <w:textAlignment w:val="center"/>
    </w:pPr>
    <w:rPr>
      <w:color w:val="000000"/>
      <w:sz w:val="20"/>
      <w:szCs w:val="20"/>
      <w:lang w:val="en-US" w:eastAsia="x-none"/>
    </w:rPr>
  </w:style>
  <w:style w:type="character" w:customStyle="1" w:styleId="BodytextChar">
    <w:name w:val="Body text Char"/>
    <w:link w:val="BodyText1"/>
    <w:rsid w:val="00274288"/>
    <w:rPr>
      <w:rFonts w:ascii="Times New Roman" w:eastAsia="Times New Roman" w:hAnsi="Times New Roman" w:cs="Times New Roman"/>
      <w:color w:val="000000"/>
      <w:sz w:val="20"/>
      <w:szCs w:val="20"/>
      <w:lang w:val="en-US" w:eastAsia="x-none"/>
    </w:rPr>
  </w:style>
  <w:style w:type="paragraph" w:customStyle="1" w:styleId="NormalText">
    <w:name w:val="Normal Text"/>
    <w:basedOn w:val="prastasis"/>
    <w:rsid w:val="00274288"/>
    <w:pPr>
      <w:ind w:firstLine="567"/>
    </w:pPr>
    <w:rPr>
      <w:sz w:val="28"/>
      <w:szCs w:val="20"/>
    </w:rPr>
  </w:style>
  <w:style w:type="paragraph" w:customStyle="1" w:styleId="Textbodyindent">
    <w:name w:val="Text body indent"/>
    <w:basedOn w:val="prastasis"/>
    <w:rsid w:val="00274288"/>
    <w:pPr>
      <w:ind w:firstLine="720"/>
      <w:jc w:val="both"/>
    </w:pPr>
    <w:rPr>
      <w:snapToGrid w:val="0"/>
      <w:lang w:val="en-GB"/>
    </w:rPr>
  </w:style>
  <w:style w:type="paragraph" w:customStyle="1" w:styleId="searchrestd1">
    <w:name w:val="searchrestd1"/>
    <w:basedOn w:val="prastasis"/>
    <w:rsid w:val="00274288"/>
    <w:pPr>
      <w:spacing w:before="100" w:beforeAutospacing="1" w:after="100" w:afterAutospacing="1"/>
    </w:pPr>
    <w:rPr>
      <w:lang w:eastAsia="lt-LT"/>
    </w:rPr>
  </w:style>
  <w:style w:type="paragraph" w:styleId="Sraopastraipa">
    <w:name w:val="List Paragraph"/>
    <w:basedOn w:val="prastasis"/>
    <w:uiPriority w:val="34"/>
    <w:qFormat/>
    <w:rsid w:val="00274288"/>
    <w:pPr>
      <w:ind w:left="720"/>
    </w:pPr>
    <w:rPr>
      <w:rFonts w:ascii="Calibri" w:eastAsia="Calibri" w:hAnsi="Calibri" w:cs="Calibri"/>
      <w:sz w:val="22"/>
      <w:szCs w:val="22"/>
      <w:lang w:eastAsia="lt-LT"/>
    </w:rPr>
  </w:style>
  <w:style w:type="paragraph" w:styleId="HTMLiankstoformatuotas">
    <w:name w:val="HTML Preformatted"/>
    <w:basedOn w:val="prastasis"/>
    <w:link w:val="HTMLiankstoformatuotasDiagrama"/>
    <w:uiPriority w:val="99"/>
    <w:unhideWhenUsed/>
    <w:rsid w:val="0027428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alibri" w:hAnsi="Courier New"/>
      <w:color w:val="000000"/>
      <w:sz w:val="20"/>
      <w:szCs w:val="20"/>
      <w:lang w:val="x-none" w:eastAsia="x-none"/>
    </w:rPr>
  </w:style>
  <w:style w:type="character" w:customStyle="1" w:styleId="HTMLiankstoformatuotasDiagrama">
    <w:name w:val="HTML iš anksto formatuotas Diagrama"/>
    <w:basedOn w:val="Numatytasispastraiposriftas"/>
    <w:link w:val="HTMLiankstoformatuotas"/>
    <w:uiPriority w:val="99"/>
    <w:rsid w:val="00274288"/>
    <w:rPr>
      <w:rFonts w:ascii="Courier New" w:eastAsia="Calibri" w:hAnsi="Courier New" w:cs="Times New Roman"/>
      <w:color w:val="000000"/>
      <w:sz w:val="20"/>
      <w:szCs w:val="20"/>
      <w:lang w:val="x-none" w:eastAsia="x-none"/>
    </w:rPr>
  </w:style>
  <w:style w:type="character" w:customStyle="1" w:styleId="A8">
    <w:name w:val="A8"/>
    <w:uiPriority w:val="99"/>
    <w:rsid w:val="00274288"/>
    <w:rPr>
      <w:color w:val="000000"/>
      <w:sz w:val="9"/>
      <w:szCs w:val="9"/>
    </w:rPr>
  </w:style>
  <w:style w:type="paragraph" w:customStyle="1" w:styleId="searchinp">
    <w:name w:val="searchinp"/>
    <w:basedOn w:val="prastasis"/>
    <w:rsid w:val="00274288"/>
    <w:pPr>
      <w:pBdr>
        <w:top w:val="single" w:sz="6" w:space="0" w:color="666666"/>
        <w:left w:val="single" w:sz="6" w:space="0" w:color="666666"/>
        <w:bottom w:val="single" w:sz="6" w:space="0" w:color="666666"/>
        <w:right w:val="single" w:sz="6" w:space="0" w:color="666666"/>
      </w:pBdr>
      <w:spacing w:before="100" w:beforeAutospacing="1" w:after="100" w:afterAutospacing="1"/>
    </w:pPr>
    <w:rPr>
      <w:sz w:val="17"/>
      <w:szCs w:val="17"/>
      <w:lang w:eastAsia="lt-LT"/>
    </w:rPr>
  </w:style>
  <w:style w:type="paragraph" w:customStyle="1" w:styleId="bodytext">
    <w:name w:val="bodytext"/>
    <w:basedOn w:val="prastasis"/>
    <w:rsid w:val="00274288"/>
    <w:pPr>
      <w:spacing w:before="100" w:beforeAutospacing="1" w:after="100" w:afterAutospacing="1"/>
    </w:pPr>
    <w:rPr>
      <w:lang w:eastAsia="lt-LT"/>
    </w:rPr>
  </w:style>
  <w:style w:type="character" w:customStyle="1" w:styleId="fontstyle01">
    <w:name w:val="fontstyle01"/>
    <w:rsid w:val="00274288"/>
    <w:rPr>
      <w:rFonts w:ascii="TimesNewRomanPSMT" w:eastAsia="TimesNewRomanPSMT" w:hAnsi="TimesNewRomanPSMT" w:hint="eastAsia"/>
      <w:b w:val="0"/>
      <w:bCs w:val="0"/>
      <w:i w:val="0"/>
      <w:iCs w:val="0"/>
      <w:color w:val="000000"/>
      <w:sz w:val="24"/>
      <w:szCs w:val="24"/>
    </w:rPr>
  </w:style>
  <w:style w:type="numbering" w:customStyle="1" w:styleId="Sraonra11">
    <w:name w:val="Sąrašo nėra11"/>
    <w:next w:val="Sraonra"/>
    <w:uiPriority w:val="99"/>
    <w:semiHidden/>
    <w:unhideWhenUsed/>
    <w:rsid w:val="00274288"/>
  </w:style>
  <w:style w:type="character" w:customStyle="1" w:styleId="fontstyle21">
    <w:name w:val="fontstyle21"/>
    <w:rsid w:val="00274288"/>
    <w:rPr>
      <w:rFonts w:ascii="LucidaSansUnicode" w:hAnsi="LucidaSansUnicode" w:hint="default"/>
      <w:b w:val="0"/>
      <w:bCs w:val="0"/>
      <w:i w:val="0"/>
      <w:iCs w:val="0"/>
      <w:color w:val="000000"/>
      <w:sz w:val="24"/>
      <w:szCs w:val="24"/>
    </w:rPr>
  </w:style>
  <w:style w:type="paragraph" w:styleId="Pagrindiniotekstotrauka2">
    <w:name w:val="Body Text Indent 2"/>
    <w:basedOn w:val="prastasis"/>
    <w:link w:val="Pagrindiniotekstotrauka2Diagrama"/>
    <w:unhideWhenUsed/>
    <w:rsid w:val="00274288"/>
    <w:pPr>
      <w:spacing w:after="120" w:line="480" w:lineRule="auto"/>
      <w:ind w:left="283"/>
    </w:pPr>
    <w:rPr>
      <w:rFonts w:ascii="TimesLT" w:hAnsi="TimesLT"/>
      <w:szCs w:val="20"/>
      <w:lang w:val="en-GB" w:eastAsia="lt-LT"/>
    </w:rPr>
  </w:style>
  <w:style w:type="character" w:customStyle="1" w:styleId="Pagrindiniotekstotrauka2Diagrama">
    <w:name w:val="Pagrindinio teksto įtrauka 2 Diagrama"/>
    <w:basedOn w:val="Numatytasispastraiposriftas"/>
    <w:link w:val="Pagrindiniotekstotrauka2"/>
    <w:rsid w:val="00274288"/>
    <w:rPr>
      <w:rFonts w:ascii="TimesLT" w:eastAsia="Times New Roman" w:hAnsi="TimesLT" w:cs="Times New Roman"/>
      <w:sz w:val="24"/>
      <w:szCs w:val="20"/>
      <w:lang w:val="en-GB" w:eastAsia="lt-LT"/>
    </w:rPr>
  </w:style>
  <w:style w:type="character" w:styleId="Perirtashipersaitas">
    <w:name w:val="FollowedHyperlink"/>
    <w:unhideWhenUsed/>
    <w:rsid w:val="00274288"/>
    <w:rPr>
      <w:color w:val="800080"/>
      <w:u w:val="single"/>
    </w:rPr>
  </w:style>
  <w:style w:type="paragraph" w:styleId="Komentarotekstas">
    <w:name w:val="annotation text"/>
    <w:basedOn w:val="prastasis"/>
    <w:link w:val="KomentarotekstasDiagrama"/>
    <w:uiPriority w:val="99"/>
    <w:semiHidden/>
    <w:unhideWhenUsed/>
    <w:rsid w:val="00274288"/>
    <w:rPr>
      <w:rFonts w:ascii="TimesLT" w:hAnsi="TimesLT"/>
      <w:sz w:val="20"/>
      <w:szCs w:val="20"/>
      <w:lang w:val="en-GB" w:eastAsia="lt-LT"/>
    </w:rPr>
  </w:style>
  <w:style w:type="character" w:customStyle="1" w:styleId="KomentarotekstasDiagrama">
    <w:name w:val="Komentaro tekstas Diagrama"/>
    <w:basedOn w:val="Numatytasispastraiposriftas"/>
    <w:link w:val="Komentarotekstas"/>
    <w:uiPriority w:val="99"/>
    <w:semiHidden/>
    <w:rsid w:val="00274288"/>
    <w:rPr>
      <w:rFonts w:ascii="TimesLT" w:eastAsia="Times New Roman" w:hAnsi="TimesLT" w:cs="Times New Roman"/>
      <w:sz w:val="20"/>
      <w:szCs w:val="20"/>
      <w:lang w:val="en-GB" w:eastAsia="lt-LT"/>
    </w:rPr>
  </w:style>
  <w:style w:type="paragraph" w:styleId="Pavadinimas">
    <w:name w:val="Title"/>
    <w:basedOn w:val="prastasis"/>
    <w:next w:val="Paantrat"/>
    <w:link w:val="PavadinimasDiagrama"/>
    <w:qFormat/>
    <w:rsid w:val="00274288"/>
    <w:pPr>
      <w:suppressAutoHyphens/>
      <w:jc w:val="center"/>
    </w:pPr>
    <w:rPr>
      <w:b/>
      <w:bCs/>
      <w:szCs w:val="20"/>
      <w:lang w:eastAsia="ar-SA"/>
    </w:rPr>
  </w:style>
  <w:style w:type="character" w:customStyle="1" w:styleId="PavadinimasDiagrama">
    <w:name w:val="Pavadinimas Diagrama"/>
    <w:basedOn w:val="Numatytasispastraiposriftas"/>
    <w:link w:val="Pavadinimas"/>
    <w:rsid w:val="00274288"/>
    <w:rPr>
      <w:rFonts w:ascii="Times New Roman" w:eastAsia="Times New Roman" w:hAnsi="Times New Roman" w:cs="Times New Roman"/>
      <w:b/>
      <w:bCs/>
      <w:sz w:val="24"/>
      <w:szCs w:val="20"/>
      <w:lang w:eastAsia="ar-SA"/>
    </w:rPr>
  </w:style>
  <w:style w:type="paragraph" w:styleId="Paantrat">
    <w:name w:val="Subtitle"/>
    <w:basedOn w:val="prastasis"/>
    <w:next w:val="prastasis"/>
    <w:link w:val="PaantratDiagrama"/>
    <w:qFormat/>
    <w:rsid w:val="00274288"/>
    <w:pPr>
      <w:spacing w:after="60"/>
      <w:jc w:val="center"/>
      <w:outlineLvl w:val="1"/>
    </w:pPr>
    <w:rPr>
      <w:rFonts w:ascii="Cambria" w:hAnsi="Cambria"/>
      <w:lang w:val="en-GB" w:eastAsia="lt-LT"/>
    </w:rPr>
  </w:style>
  <w:style w:type="character" w:customStyle="1" w:styleId="PaantratDiagrama">
    <w:name w:val="Paantraštė Diagrama"/>
    <w:basedOn w:val="Numatytasispastraiposriftas"/>
    <w:link w:val="Paantrat"/>
    <w:rsid w:val="00274288"/>
    <w:rPr>
      <w:rFonts w:ascii="Cambria" w:eastAsia="Times New Roman" w:hAnsi="Cambria" w:cs="Times New Roman"/>
      <w:sz w:val="24"/>
      <w:szCs w:val="24"/>
      <w:lang w:val="en-GB" w:eastAsia="lt-LT"/>
    </w:rPr>
  </w:style>
  <w:style w:type="table" w:customStyle="1" w:styleId="Lentelstinklelis11">
    <w:name w:val="Lentelės tinklelis11"/>
    <w:basedOn w:val="prastojilentel"/>
    <w:next w:val="Lentelstinklelis"/>
    <w:uiPriority w:val="59"/>
    <w:rsid w:val="00274288"/>
    <w:pPr>
      <w:spacing w:after="0" w:line="240" w:lineRule="auto"/>
    </w:pPr>
    <w:rPr>
      <w:rFonts w:ascii="Calibri" w:eastAsia="Calibri" w:hAnsi="Calibri" w:cs="Times New Roman"/>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er-item">
    <w:name w:val="header-item"/>
    <w:basedOn w:val="prastasis"/>
    <w:rsid w:val="00274288"/>
    <w:pPr>
      <w:spacing w:before="100" w:beforeAutospacing="1" w:after="100" w:afterAutospacing="1"/>
    </w:pPr>
    <w:rPr>
      <w:lang w:eastAsia="lt-LT"/>
    </w:rPr>
  </w:style>
  <w:style w:type="paragraph" w:customStyle="1" w:styleId="sdb-item">
    <w:name w:val="sdb-item"/>
    <w:basedOn w:val="prastasis"/>
    <w:rsid w:val="00274288"/>
    <w:pPr>
      <w:spacing w:before="100" w:beforeAutospacing="1" w:after="100" w:afterAutospacing="1"/>
    </w:pPr>
    <w:rPr>
      <w:lang w:eastAsia="lt-LT"/>
    </w:rPr>
  </w:style>
  <w:style w:type="character" w:customStyle="1" w:styleId="ng-binding1">
    <w:name w:val="ng-binding1"/>
    <w:rsid w:val="00274288"/>
  </w:style>
  <w:style w:type="paragraph" w:customStyle="1" w:styleId="Bodytext6">
    <w:name w:val="Body text (6)"/>
    <w:basedOn w:val="prastasis"/>
    <w:rsid w:val="00274288"/>
    <w:pPr>
      <w:widowControl w:val="0"/>
      <w:shd w:val="clear" w:color="auto" w:fill="FFFFFF"/>
      <w:suppressAutoHyphens/>
      <w:autoSpaceDN w:val="0"/>
      <w:spacing w:after="300" w:line="499" w:lineRule="exact"/>
      <w:ind w:firstLine="1060"/>
      <w:textAlignment w:val="baseline"/>
    </w:pPr>
    <w:rPr>
      <w:b/>
      <w:bCs/>
      <w:color w:val="000000"/>
      <w:sz w:val="28"/>
      <w:szCs w:val="28"/>
      <w:lang w:eastAsia="lt-LT" w:bidi="lt-LT"/>
    </w:rPr>
  </w:style>
  <w:style w:type="paragraph" w:customStyle="1" w:styleId="projektas">
    <w:name w:val="projektas"/>
    <w:basedOn w:val="Betarp"/>
    <w:qFormat/>
    <w:rsid w:val="00274288"/>
    <w:pPr>
      <w:jc w:val="both"/>
    </w:pPr>
    <w:rPr>
      <w:rFonts w:ascii="Times New Roman" w:eastAsia="Calibri" w:hAnsi="Times New Roman"/>
      <w:szCs w:val="22"/>
      <w:lang w:val="en-US" w:eastAsia="en-US"/>
    </w:rPr>
  </w:style>
  <w:style w:type="paragraph" w:styleId="Betarp">
    <w:name w:val="No Spacing"/>
    <w:uiPriority w:val="1"/>
    <w:qFormat/>
    <w:rsid w:val="00274288"/>
    <w:pPr>
      <w:spacing w:after="0" w:line="240" w:lineRule="auto"/>
    </w:pPr>
    <w:rPr>
      <w:rFonts w:ascii="TimesLT" w:eastAsia="Times New Roman" w:hAnsi="TimesLT" w:cs="Times New Roman"/>
      <w:sz w:val="24"/>
      <w:szCs w:val="20"/>
      <w:lang w:val="en-GB" w:eastAsia="lt-LT"/>
    </w:rPr>
  </w:style>
  <w:style w:type="table" w:customStyle="1" w:styleId="1tinkleliolentelviesi1">
    <w:name w:val="1 tinklelio lentelė – šviesi1"/>
    <w:basedOn w:val="prastojilentel"/>
    <w:next w:val="1tinkleliolentelviesi"/>
    <w:uiPriority w:val="46"/>
    <w:rsid w:val="00274288"/>
    <w:pPr>
      <w:spacing w:after="0" w:line="240" w:lineRule="auto"/>
    </w:pPr>
    <w:rPr>
      <w:rFonts w:ascii="Calibri" w:eastAsia="Calibri" w:hAnsi="Calibri" w:cs="Times New Roman"/>
      <w:lang w:val="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styleId="1tinkleliolentelviesi">
    <w:name w:val="Grid Table 1 Light"/>
    <w:basedOn w:val="prastojilentel"/>
    <w:uiPriority w:val="46"/>
    <w:rsid w:val="00274288"/>
    <w:pPr>
      <w:spacing w:after="0" w:line="240" w:lineRule="auto"/>
    </w:pPr>
    <w:rPr>
      <w:rFonts w:ascii="Calibri" w:eastAsia="Calibri" w:hAnsi="Calibri" w:cs="Times New Roman"/>
      <w:sz w:val="20"/>
      <w:szCs w:val="20"/>
      <w:lang w:val="en-GB" w:eastAsia="en-GB"/>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character" w:customStyle="1" w:styleId="Neapdorotaspaminjimas1">
    <w:name w:val="Neapdorotas paminėjimas1"/>
    <w:uiPriority w:val="99"/>
    <w:semiHidden/>
    <w:unhideWhenUsed/>
    <w:rsid w:val="00274288"/>
    <w:rPr>
      <w:color w:val="605E5C"/>
      <w:shd w:val="clear" w:color="auto" w:fill="E1DFDD"/>
    </w:rPr>
  </w:style>
  <w:style w:type="table" w:customStyle="1" w:styleId="Lentelstinklelis2">
    <w:name w:val="Lentelės tinklelis2"/>
    <w:basedOn w:val="prastojilentel"/>
    <w:next w:val="Lentelstinklelis"/>
    <w:uiPriority w:val="39"/>
    <w:rsid w:val="00274288"/>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3">
    <w:name w:val="Lentelės tinklelis3"/>
    <w:basedOn w:val="prastojilentel"/>
    <w:next w:val="Lentelstinklelis"/>
    <w:uiPriority w:val="39"/>
    <w:rsid w:val="00274288"/>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grindinistekstas">
    <w:name w:val="Body Text"/>
    <w:basedOn w:val="prastasis"/>
    <w:link w:val="PagrindinistekstasDiagrama"/>
    <w:unhideWhenUsed/>
    <w:rsid w:val="00274288"/>
    <w:pPr>
      <w:spacing w:after="120"/>
    </w:pPr>
    <w:rPr>
      <w:rFonts w:ascii="TimesLT" w:hAnsi="TimesLT"/>
      <w:szCs w:val="20"/>
      <w:lang w:val="en-GB" w:eastAsia="lt-LT"/>
    </w:rPr>
  </w:style>
  <w:style w:type="character" w:customStyle="1" w:styleId="PagrindinistekstasDiagrama">
    <w:name w:val="Pagrindinis tekstas Diagrama"/>
    <w:basedOn w:val="Numatytasispastraiposriftas"/>
    <w:link w:val="Pagrindinistekstas"/>
    <w:rsid w:val="00274288"/>
    <w:rPr>
      <w:rFonts w:ascii="TimesLT" w:eastAsia="Times New Roman" w:hAnsi="TimesLT" w:cs="Times New Roman"/>
      <w:sz w:val="24"/>
      <w:szCs w:val="20"/>
      <w:lang w:val="en-GB" w:eastAsia="lt-LT"/>
    </w:rPr>
  </w:style>
  <w:style w:type="paragraph" w:styleId="Pagrindiniotekstotrauka">
    <w:name w:val="Body Text Indent"/>
    <w:basedOn w:val="prastasis"/>
    <w:link w:val="PagrindiniotekstotraukaDiagrama"/>
    <w:uiPriority w:val="99"/>
    <w:unhideWhenUsed/>
    <w:rsid w:val="00274288"/>
    <w:pPr>
      <w:spacing w:after="120"/>
      <w:ind w:left="283"/>
    </w:pPr>
    <w:rPr>
      <w:rFonts w:ascii="TimesLT" w:hAnsi="TimesLT"/>
      <w:szCs w:val="20"/>
      <w:lang w:val="en-GB" w:eastAsia="x-none"/>
    </w:rPr>
  </w:style>
  <w:style w:type="character" w:customStyle="1" w:styleId="PagrindiniotekstotraukaDiagrama">
    <w:name w:val="Pagrindinio teksto įtrauka Diagrama"/>
    <w:basedOn w:val="Numatytasispastraiposriftas"/>
    <w:link w:val="Pagrindiniotekstotrauka"/>
    <w:uiPriority w:val="99"/>
    <w:rsid w:val="00274288"/>
    <w:rPr>
      <w:rFonts w:ascii="TimesLT" w:eastAsia="Times New Roman" w:hAnsi="TimesLT" w:cs="Times New Roman"/>
      <w:sz w:val="24"/>
      <w:szCs w:val="20"/>
      <w:lang w:val="en-GB" w:eastAsia="x-none"/>
    </w:rPr>
  </w:style>
  <w:style w:type="character" w:customStyle="1" w:styleId="font5">
    <w:name w:val="font5"/>
    <w:rsid w:val="00274288"/>
  </w:style>
  <w:style w:type="numbering" w:customStyle="1" w:styleId="Sraonra2">
    <w:name w:val="Sąrašo nėra2"/>
    <w:next w:val="Sraonra"/>
    <w:uiPriority w:val="99"/>
    <w:semiHidden/>
    <w:unhideWhenUsed/>
    <w:rsid w:val="00274288"/>
  </w:style>
  <w:style w:type="paragraph" w:customStyle="1" w:styleId="DiagramaDiagrama">
    <w:name w:val="Diagrama Diagrama"/>
    <w:basedOn w:val="prastasis"/>
    <w:rsid w:val="00274288"/>
    <w:pPr>
      <w:spacing w:after="160" w:line="240" w:lineRule="exact"/>
    </w:pPr>
    <w:rPr>
      <w:rFonts w:ascii="Tahoma" w:hAnsi="Tahoma"/>
      <w:sz w:val="20"/>
      <w:szCs w:val="20"/>
      <w:lang w:val="en-US"/>
    </w:rPr>
  </w:style>
  <w:style w:type="table" w:customStyle="1" w:styleId="Melynas">
    <w:name w:val="Melynas"/>
    <w:basedOn w:val="Lentelstinklelis"/>
    <w:rsid w:val="00274288"/>
    <w:pPr>
      <w:jc w:val="center"/>
    </w:pPr>
    <w:rPr>
      <w:sz w:val="22"/>
      <w:lang w:val="en-GB" w:eastAsia="en-GB"/>
    </w:rPr>
    <w:tblPr>
      <w:tblBorders>
        <w:top w:val="single" w:sz="12" w:space="0" w:color="000000"/>
        <w:left w:val="single" w:sz="12" w:space="0" w:color="000000"/>
        <w:bottom w:val="single" w:sz="12" w:space="0" w:color="000000"/>
        <w:right w:val="single" w:sz="12" w:space="0" w:color="000000"/>
        <w:insideH w:val="none" w:sz="0" w:space="0" w:color="auto"/>
        <w:insideV w:val="none" w:sz="0" w:space="0" w:color="auto"/>
      </w:tblBorders>
    </w:tblPr>
    <w:tcPr>
      <w:vAlign w:val="center"/>
    </w:tcPr>
    <w:tblStylePr w:type="firstRow">
      <w:pPr>
        <w:wordWrap/>
        <w:jc w:val="center"/>
      </w:pPr>
      <w:rPr>
        <w:b/>
      </w:rPr>
      <w:tblPr/>
      <w:tcPr>
        <w:shd w:val="clear" w:color="auto" w:fill="99CCFF"/>
      </w:tcPr>
    </w:tblStylePr>
    <w:tblStylePr w:type="firstCol">
      <w:pPr>
        <w:jc w:val="left"/>
      </w:pPr>
    </w:tblStylePr>
  </w:style>
  <w:style w:type="table" w:customStyle="1" w:styleId="Lentelstinklelis4">
    <w:name w:val="Lentelės tinklelis4"/>
    <w:basedOn w:val="prastojilentel"/>
    <w:next w:val="Lentelstinklelis"/>
    <w:uiPriority w:val="59"/>
    <w:rsid w:val="00274288"/>
    <w:pPr>
      <w:spacing w:after="0" w:line="240" w:lineRule="auto"/>
    </w:pPr>
    <w:rPr>
      <w:rFonts w:ascii="Times New Roman" w:eastAsia="Times New Roman" w:hAnsi="Times New Roman"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
    <w:name w:val="Normal1"/>
    <w:basedOn w:val="prastasis"/>
    <w:rsid w:val="00274288"/>
    <w:pPr>
      <w:spacing w:before="100" w:beforeAutospacing="1" w:after="100" w:afterAutospacing="1"/>
    </w:pPr>
    <w:rPr>
      <w:rFonts w:ascii="Arial" w:hAnsi="Arial" w:cs="Arial"/>
      <w:color w:val="000000"/>
      <w:sz w:val="20"/>
      <w:szCs w:val="20"/>
      <w:lang w:eastAsia="lt-LT"/>
    </w:rPr>
  </w:style>
  <w:style w:type="paragraph" w:customStyle="1" w:styleId="CharChar1">
    <w:name w:val="Char Char1"/>
    <w:basedOn w:val="prastasis"/>
    <w:rsid w:val="00274288"/>
    <w:pPr>
      <w:spacing w:after="160" w:line="240" w:lineRule="exact"/>
    </w:pPr>
    <w:rPr>
      <w:rFonts w:ascii="Tahoma" w:hAnsi="Tahoma"/>
      <w:sz w:val="20"/>
      <w:szCs w:val="20"/>
      <w:lang w:val="en-US"/>
    </w:rPr>
  </w:style>
  <w:style w:type="paragraph" w:customStyle="1" w:styleId="Normal2">
    <w:name w:val="Normal2"/>
    <w:aliases w:val="Hyperlink2"/>
    <w:basedOn w:val="prastasis"/>
    <w:uiPriority w:val="99"/>
    <w:rsid w:val="00274288"/>
    <w:rPr>
      <w:lang w:eastAsia="lt-LT"/>
    </w:rPr>
  </w:style>
  <w:style w:type="paragraph" w:customStyle="1" w:styleId="Normal11">
    <w:name w:val="Normal11"/>
    <w:basedOn w:val="prastasis"/>
    <w:rsid w:val="00274288"/>
    <w:pPr>
      <w:widowControl w:val="0"/>
      <w:suppressAutoHyphens/>
    </w:pPr>
    <w:rPr>
      <w:rFonts w:eastAsia="Lucida Sans Unicode"/>
      <w:szCs w:val="20"/>
      <w:lang w:eastAsia="lt-LT"/>
    </w:rPr>
  </w:style>
  <w:style w:type="paragraph" w:styleId="Pagrindinistekstas3">
    <w:name w:val="Body Text 3"/>
    <w:basedOn w:val="prastasis"/>
    <w:link w:val="Pagrindinistekstas3Diagrama"/>
    <w:rsid w:val="00274288"/>
    <w:pPr>
      <w:jc w:val="center"/>
    </w:pPr>
    <w:rPr>
      <w:b/>
      <w:bCs/>
      <w:lang w:val="x-none"/>
    </w:rPr>
  </w:style>
  <w:style w:type="character" w:customStyle="1" w:styleId="Pagrindinistekstas3Diagrama">
    <w:name w:val="Pagrindinis tekstas 3 Diagrama"/>
    <w:basedOn w:val="Numatytasispastraiposriftas"/>
    <w:link w:val="Pagrindinistekstas3"/>
    <w:rsid w:val="00274288"/>
    <w:rPr>
      <w:rFonts w:ascii="Times New Roman" w:eastAsia="Times New Roman" w:hAnsi="Times New Roman" w:cs="Times New Roman"/>
      <w:b/>
      <w:bCs/>
      <w:sz w:val="24"/>
      <w:szCs w:val="24"/>
      <w:lang w:val="x-none"/>
    </w:rPr>
  </w:style>
  <w:style w:type="paragraph" w:customStyle="1" w:styleId="snail">
    <w:name w:val="snail"/>
    <w:basedOn w:val="prastasis"/>
    <w:rsid w:val="00274288"/>
    <w:pPr>
      <w:pBdr>
        <w:top w:val="single" w:sz="6" w:space="2" w:color="666666"/>
        <w:bottom w:val="single" w:sz="6" w:space="0" w:color="666666"/>
      </w:pBdr>
      <w:shd w:val="clear" w:color="auto" w:fill="FDFDFD"/>
      <w:spacing w:before="100" w:beforeAutospacing="1" w:after="100" w:afterAutospacing="1"/>
      <w:jc w:val="center"/>
    </w:pPr>
    <w:rPr>
      <w:b/>
      <w:bCs/>
      <w:color w:val="006633"/>
      <w:sz w:val="17"/>
      <w:szCs w:val="17"/>
      <w:lang w:eastAsia="lt-LT"/>
    </w:rPr>
  </w:style>
  <w:style w:type="paragraph" w:customStyle="1" w:styleId="toptbl">
    <w:name w:val="toptbl"/>
    <w:basedOn w:val="prastasis"/>
    <w:rsid w:val="00274288"/>
    <w:pPr>
      <w:pBdr>
        <w:bottom w:val="single" w:sz="12" w:space="0" w:color="FFFFFF"/>
      </w:pBdr>
      <w:shd w:val="clear" w:color="auto" w:fill="3F6B8D"/>
      <w:spacing w:before="100" w:beforeAutospacing="1" w:after="100" w:afterAutospacing="1"/>
    </w:pPr>
    <w:rPr>
      <w:lang w:eastAsia="lt-LT"/>
    </w:rPr>
  </w:style>
  <w:style w:type="paragraph" w:customStyle="1" w:styleId="toplogotd">
    <w:name w:val="toplogotd"/>
    <w:basedOn w:val="prastasis"/>
    <w:rsid w:val="00274288"/>
    <w:pPr>
      <w:spacing w:before="100" w:beforeAutospacing="1" w:after="100" w:afterAutospacing="1"/>
    </w:pPr>
    <w:rPr>
      <w:lang w:eastAsia="lt-LT"/>
    </w:rPr>
  </w:style>
  <w:style w:type="paragraph" w:customStyle="1" w:styleId="topcrumslink">
    <w:name w:val="topcrumslink"/>
    <w:basedOn w:val="prastasis"/>
    <w:rsid w:val="00274288"/>
    <w:pPr>
      <w:spacing w:before="100" w:beforeAutospacing="1" w:after="100" w:afterAutospacing="1"/>
    </w:pPr>
    <w:rPr>
      <w:color w:val="FFFFFF"/>
      <w:sz w:val="17"/>
      <w:szCs w:val="17"/>
      <w:lang w:eastAsia="lt-LT"/>
    </w:rPr>
  </w:style>
  <w:style w:type="paragraph" w:customStyle="1" w:styleId="topmenulink">
    <w:name w:val="topmenulink"/>
    <w:basedOn w:val="prastasis"/>
    <w:rsid w:val="00274288"/>
    <w:pPr>
      <w:spacing w:before="100" w:beforeAutospacing="1" w:after="100" w:afterAutospacing="1"/>
    </w:pPr>
    <w:rPr>
      <w:color w:val="FFFFFF"/>
      <w:sz w:val="17"/>
      <w:szCs w:val="17"/>
      <w:lang w:eastAsia="lt-LT"/>
    </w:rPr>
  </w:style>
  <w:style w:type="paragraph" w:customStyle="1" w:styleId="searchtbl">
    <w:name w:val="searchtbl"/>
    <w:basedOn w:val="prastasis"/>
    <w:rsid w:val="00274288"/>
    <w:pPr>
      <w:spacing w:before="100" w:beforeAutospacing="1" w:after="100" w:afterAutospacing="1"/>
      <w:jc w:val="right"/>
    </w:pPr>
    <w:rPr>
      <w:lang w:eastAsia="lt-LT"/>
    </w:rPr>
  </w:style>
  <w:style w:type="paragraph" w:customStyle="1" w:styleId="searchbtn">
    <w:name w:val="searchbtn"/>
    <w:basedOn w:val="prastasis"/>
    <w:rsid w:val="00274288"/>
    <w:pPr>
      <w:pBdr>
        <w:top w:val="single" w:sz="6" w:space="0" w:color="666666"/>
        <w:left w:val="single" w:sz="6" w:space="0" w:color="666666"/>
        <w:bottom w:val="single" w:sz="6" w:space="0" w:color="666666"/>
        <w:right w:val="single" w:sz="6" w:space="0" w:color="666666"/>
      </w:pBdr>
      <w:shd w:val="clear" w:color="auto" w:fill="D3D3D3"/>
      <w:jc w:val="center"/>
    </w:pPr>
    <w:rPr>
      <w:sz w:val="17"/>
      <w:szCs w:val="17"/>
      <w:lang w:eastAsia="lt-LT"/>
    </w:rPr>
  </w:style>
  <w:style w:type="paragraph" w:customStyle="1" w:styleId="searchtitletbl">
    <w:name w:val="searchtitletbl"/>
    <w:basedOn w:val="prastasis"/>
    <w:rsid w:val="00274288"/>
    <w:pPr>
      <w:spacing w:before="100" w:beforeAutospacing="1" w:after="100" w:afterAutospacing="1"/>
    </w:pPr>
    <w:rPr>
      <w:lang w:eastAsia="lt-LT"/>
    </w:rPr>
  </w:style>
  <w:style w:type="paragraph" w:customStyle="1" w:styleId="searchtitlebar">
    <w:name w:val="searchtitlebar"/>
    <w:basedOn w:val="prastasis"/>
    <w:rsid w:val="00274288"/>
    <w:pPr>
      <w:shd w:val="clear" w:color="auto" w:fill="5E92BA"/>
      <w:spacing w:before="100" w:beforeAutospacing="1" w:after="100" w:afterAutospacing="1"/>
      <w:ind w:firstLine="200"/>
    </w:pPr>
    <w:rPr>
      <w:rFonts w:ascii="Arial" w:hAnsi="Arial" w:cs="Arial"/>
      <w:b/>
      <w:bCs/>
      <w:color w:val="FFFFFF"/>
      <w:sz w:val="17"/>
      <w:szCs w:val="17"/>
      <w:lang w:eastAsia="lt-LT"/>
    </w:rPr>
  </w:style>
  <w:style w:type="paragraph" w:customStyle="1" w:styleId="searchrestbl">
    <w:name w:val="searchrestbl"/>
    <w:basedOn w:val="prastasis"/>
    <w:rsid w:val="00274288"/>
    <w:pPr>
      <w:spacing w:before="100" w:beforeAutospacing="1" w:after="100" w:afterAutospacing="1"/>
    </w:pPr>
    <w:rPr>
      <w:lang w:eastAsia="lt-LT"/>
    </w:rPr>
  </w:style>
  <w:style w:type="paragraph" w:customStyle="1" w:styleId="searchfs1">
    <w:name w:val="searchfs1"/>
    <w:basedOn w:val="prastasis"/>
    <w:rsid w:val="00274288"/>
    <w:pPr>
      <w:spacing w:before="100" w:beforeAutospacing="1" w:after="100" w:afterAutospacing="1"/>
    </w:pPr>
    <w:rPr>
      <w:lang w:eastAsia="lt-LT"/>
    </w:rPr>
  </w:style>
  <w:style w:type="paragraph" w:customStyle="1" w:styleId="searchfs2">
    <w:name w:val="searchfs2"/>
    <w:basedOn w:val="prastasis"/>
    <w:rsid w:val="00274288"/>
    <w:pPr>
      <w:spacing w:before="100" w:beforeAutospacing="1" w:after="100" w:afterAutospacing="1"/>
    </w:pPr>
    <w:rPr>
      <w:lang w:eastAsia="lt-LT"/>
    </w:rPr>
  </w:style>
  <w:style w:type="paragraph" w:customStyle="1" w:styleId="searchheadcell">
    <w:name w:val="searchheadcell"/>
    <w:basedOn w:val="prastasis"/>
    <w:rsid w:val="00274288"/>
    <w:pPr>
      <w:spacing w:before="100" w:beforeAutospacing="1" w:after="100" w:afterAutospacing="1"/>
    </w:pPr>
    <w:rPr>
      <w:u w:val="single"/>
      <w:lang w:eastAsia="lt-LT"/>
    </w:rPr>
  </w:style>
  <w:style w:type="paragraph" w:customStyle="1" w:styleId="searchexplaincell">
    <w:name w:val="searchexplaincell"/>
    <w:basedOn w:val="prastasis"/>
    <w:rsid w:val="00274288"/>
    <w:pPr>
      <w:spacing w:before="100" w:beforeAutospacing="1" w:after="100" w:afterAutospacing="1"/>
    </w:pPr>
    <w:rPr>
      <w:color w:val="696969"/>
      <w:lang w:eastAsia="lt-LT"/>
    </w:rPr>
  </w:style>
  <w:style w:type="paragraph" w:customStyle="1" w:styleId="searchrow">
    <w:name w:val="searchrow"/>
    <w:basedOn w:val="prastasis"/>
    <w:rsid w:val="00274288"/>
    <w:pPr>
      <w:spacing w:before="100" w:beforeAutospacing="1" w:after="100" w:afterAutospacing="1"/>
    </w:pPr>
    <w:rPr>
      <w:lang w:eastAsia="lt-LT"/>
    </w:rPr>
  </w:style>
  <w:style w:type="paragraph" w:customStyle="1" w:styleId="searchrowspacer">
    <w:name w:val="searchrowspacer"/>
    <w:basedOn w:val="prastasis"/>
    <w:rsid w:val="00274288"/>
    <w:pPr>
      <w:spacing w:before="100" w:beforeAutospacing="1" w:after="100" w:afterAutospacing="1"/>
    </w:pPr>
    <w:rPr>
      <w:lang w:eastAsia="lt-LT"/>
    </w:rPr>
  </w:style>
  <w:style w:type="paragraph" w:customStyle="1" w:styleId="searchrowspacer2">
    <w:name w:val="searchrowspacer2"/>
    <w:basedOn w:val="prastasis"/>
    <w:rsid w:val="00274288"/>
    <w:pPr>
      <w:spacing w:before="100" w:beforeAutospacing="1" w:after="100" w:afterAutospacing="1"/>
    </w:pPr>
    <w:rPr>
      <w:lang w:eastAsia="lt-LT"/>
    </w:rPr>
  </w:style>
  <w:style w:type="paragraph" w:customStyle="1" w:styleId="omrtbl">
    <w:name w:val="omrtbl"/>
    <w:basedOn w:val="prastasis"/>
    <w:rsid w:val="00274288"/>
    <w:pPr>
      <w:spacing w:before="100" w:beforeAutospacing="1" w:after="100" w:afterAutospacing="1"/>
    </w:pPr>
    <w:rPr>
      <w:lang w:eastAsia="lt-LT"/>
    </w:rPr>
  </w:style>
  <w:style w:type="paragraph" w:customStyle="1" w:styleId="td1">
    <w:name w:val="td1"/>
    <w:basedOn w:val="prastasis"/>
    <w:rsid w:val="00274288"/>
    <w:pPr>
      <w:shd w:val="clear" w:color="auto" w:fill="E8F3F8"/>
      <w:spacing w:before="100" w:beforeAutospacing="1" w:after="100" w:afterAutospacing="1"/>
    </w:pPr>
    <w:rPr>
      <w:lang w:eastAsia="lt-LT"/>
    </w:rPr>
  </w:style>
  <w:style w:type="paragraph" w:customStyle="1" w:styleId="td2">
    <w:name w:val="td2"/>
    <w:basedOn w:val="prastasis"/>
    <w:rsid w:val="00274288"/>
    <w:pPr>
      <w:spacing w:before="100" w:beforeAutospacing="1" w:after="100" w:afterAutospacing="1"/>
    </w:pPr>
    <w:rPr>
      <w:lang w:eastAsia="lt-LT"/>
    </w:rPr>
  </w:style>
  <w:style w:type="paragraph" w:customStyle="1" w:styleId="subjecttbl">
    <w:name w:val="subjecttbl"/>
    <w:basedOn w:val="prastasis"/>
    <w:rsid w:val="00274288"/>
    <w:pPr>
      <w:spacing w:before="100" w:beforeAutospacing="1" w:after="100" w:afterAutospacing="1"/>
    </w:pPr>
    <w:rPr>
      <w:lang w:eastAsia="lt-LT"/>
    </w:rPr>
  </w:style>
  <w:style w:type="paragraph" w:customStyle="1" w:styleId="subjectbar">
    <w:name w:val="subjectbar"/>
    <w:basedOn w:val="prastasis"/>
    <w:rsid w:val="00274288"/>
    <w:pPr>
      <w:shd w:val="clear" w:color="auto" w:fill="3BB090"/>
      <w:spacing w:before="100" w:beforeAutospacing="1" w:after="100" w:afterAutospacing="1"/>
      <w:ind w:firstLine="260"/>
    </w:pPr>
    <w:rPr>
      <w:rFonts w:ascii="Arial" w:hAnsi="Arial" w:cs="Arial"/>
      <w:b/>
      <w:bCs/>
      <w:color w:val="FFFFFF"/>
      <w:sz w:val="17"/>
      <w:szCs w:val="17"/>
      <w:lang w:eastAsia="lt-LT"/>
    </w:rPr>
  </w:style>
  <w:style w:type="paragraph" w:customStyle="1" w:styleId="subjecttd">
    <w:name w:val="subjecttd"/>
    <w:basedOn w:val="prastasis"/>
    <w:rsid w:val="00274288"/>
    <w:pPr>
      <w:spacing w:before="100" w:beforeAutospacing="1" w:after="100" w:afterAutospacing="1"/>
    </w:pPr>
    <w:rPr>
      <w:lang w:eastAsia="lt-LT"/>
    </w:rPr>
  </w:style>
  <w:style w:type="paragraph" w:customStyle="1" w:styleId="subjecttxt">
    <w:name w:val="subjecttxt"/>
    <w:basedOn w:val="prastasis"/>
    <w:rsid w:val="00274288"/>
    <w:pPr>
      <w:spacing w:before="100" w:beforeAutospacing="1" w:after="100" w:afterAutospacing="1"/>
    </w:pPr>
    <w:rPr>
      <w:lang w:eastAsia="lt-LT"/>
    </w:rPr>
  </w:style>
  <w:style w:type="paragraph" w:customStyle="1" w:styleId="passwordtbl">
    <w:name w:val="passwordtbl"/>
    <w:basedOn w:val="prastasis"/>
    <w:rsid w:val="00274288"/>
    <w:pPr>
      <w:pBdr>
        <w:bottom w:val="dotted" w:sz="6" w:space="0" w:color="DADBDB"/>
      </w:pBdr>
      <w:spacing w:before="100" w:beforeAutospacing="1" w:after="100" w:afterAutospacing="1"/>
    </w:pPr>
    <w:rPr>
      <w:lang w:eastAsia="lt-LT"/>
    </w:rPr>
  </w:style>
  <w:style w:type="paragraph" w:customStyle="1" w:styleId="passwordbar">
    <w:name w:val="passwordbar"/>
    <w:basedOn w:val="prastasis"/>
    <w:rsid w:val="00274288"/>
    <w:pPr>
      <w:shd w:val="clear" w:color="auto" w:fill="3BB090"/>
      <w:spacing w:before="100" w:beforeAutospacing="1" w:after="100" w:afterAutospacing="1"/>
      <w:ind w:firstLine="260"/>
    </w:pPr>
    <w:rPr>
      <w:rFonts w:ascii="Arial" w:hAnsi="Arial" w:cs="Arial"/>
      <w:b/>
      <w:bCs/>
      <w:color w:val="FFFFFF"/>
      <w:sz w:val="17"/>
      <w:szCs w:val="17"/>
      <w:lang w:eastAsia="lt-LT"/>
    </w:rPr>
  </w:style>
  <w:style w:type="paragraph" w:customStyle="1" w:styleId="passwordtd">
    <w:name w:val="passwordtd"/>
    <w:basedOn w:val="prastasis"/>
    <w:rsid w:val="00274288"/>
    <w:pPr>
      <w:spacing w:before="100" w:beforeAutospacing="1" w:after="100" w:afterAutospacing="1"/>
    </w:pPr>
    <w:rPr>
      <w:lang w:eastAsia="lt-LT"/>
    </w:rPr>
  </w:style>
  <w:style w:type="paragraph" w:customStyle="1" w:styleId="passwordtxt">
    <w:name w:val="passwordtxt"/>
    <w:basedOn w:val="prastasis"/>
    <w:rsid w:val="00274288"/>
    <w:pPr>
      <w:spacing w:before="100" w:beforeAutospacing="1" w:after="100" w:afterAutospacing="1"/>
    </w:pPr>
    <w:rPr>
      <w:lang w:eastAsia="lt-LT"/>
    </w:rPr>
  </w:style>
  <w:style w:type="paragraph" w:customStyle="1" w:styleId="passwordinp">
    <w:name w:val="passwordinp"/>
    <w:basedOn w:val="prastasis"/>
    <w:rsid w:val="00274288"/>
    <w:pPr>
      <w:pBdr>
        <w:top w:val="single" w:sz="6" w:space="0" w:color="666666"/>
        <w:left w:val="single" w:sz="6" w:space="0" w:color="666666"/>
        <w:bottom w:val="single" w:sz="6" w:space="0" w:color="666666"/>
        <w:right w:val="single" w:sz="6" w:space="0" w:color="666666"/>
      </w:pBdr>
      <w:spacing w:before="100" w:beforeAutospacing="1" w:after="100" w:afterAutospacing="1"/>
    </w:pPr>
    <w:rPr>
      <w:sz w:val="17"/>
      <w:szCs w:val="17"/>
      <w:lang w:eastAsia="lt-LT"/>
    </w:rPr>
  </w:style>
  <w:style w:type="paragraph" w:customStyle="1" w:styleId="userinfotxt">
    <w:name w:val="userinfotxt"/>
    <w:basedOn w:val="prastasis"/>
    <w:rsid w:val="00274288"/>
    <w:pPr>
      <w:spacing w:before="100" w:beforeAutospacing="1" w:after="100" w:afterAutospacing="1" w:line="360" w:lineRule="auto"/>
    </w:pPr>
    <w:rPr>
      <w:b/>
      <w:bCs/>
      <w:color w:val="666666"/>
      <w:sz w:val="17"/>
      <w:szCs w:val="17"/>
      <w:lang w:eastAsia="lt-LT"/>
    </w:rPr>
  </w:style>
  <w:style w:type="paragraph" w:customStyle="1" w:styleId="servertimetbl">
    <w:name w:val="servertimetbl"/>
    <w:basedOn w:val="prastasis"/>
    <w:rsid w:val="00274288"/>
    <w:pPr>
      <w:spacing w:before="100" w:beforeAutospacing="1" w:after="100" w:afterAutospacing="1"/>
      <w:ind w:left="68"/>
    </w:pPr>
    <w:rPr>
      <w:color w:val="909090"/>
      <w:sz w:val="17"/>
      <w:szCs w:val="17"/>
      <w:lang w:eastAsia="lt-LT"/>
    </w:rPr>
  </w:style>
  <w:style w:type="paragraph" w:customStyle="1" w:styleId="welcometbl">
    <w:name w:val="welcometbl"/>
    <w:basedOn w:val="prastasis"/>
    <w:rsid w:val="00274288"/>
    <w:pPr>
      <w:spacing w:before="100" w:beforeAutospacing="1" w:after="100" w:afterAutospacing="1"/>
    </w:pPr>
    <w:rPr>
      <w:lang w:eastAsia="lt-LT"/>
    </w:rPr>
  </w:style>
  <w:style w:type="paragraph" w:customStyle="1" w:styleId="welcomebar">
    <w:name w:val="welcomebar"/>
    <w:basedOn w:val="prastasis"/>
    <w:rsid w:val="00274288"/>
    <w:pPr>
      <w:shd w:val="clear" w:color="auto" w:fill="5E92BA"/>
      <w:spacing w:before="100" w:beforeAutospacing="1" w:after="100" w:afterAutospacing="1"/>
      <w:ind w:firstLine="200"/>
    </w:pPr>
    <w:rPr>
      <w:rFonts w:ascii="Arial" w:hAnsi="Arial" w:cs="Arial"/>
      <w:b/>
      <w:bCs/>
      <w:color w:val="FFFFFF"/>
      <w:sz w:val="17"/>
      <w:szCs w:val="17"/>
      <w:lang w:eastAsia="lt-LT"/>
    </w:rPr>
  </w:style>
  <w:style w:type="paragraph" w:customStyle="1" w:styleId="welcometd">
    <w:name w:val="welcometd"/>
    <w:basedOn w:val="prastasis"/>
    <w:rsid w:val="00274288"/>
    <w:pPr>
      <w:spacing w:before="100" w:beforeAutospacing="1" w:after="100" w:afterAutospacing="1"/>
    </w:pPr>
    <w:rPr>
      <w:lang w:eastAsia="lt-LT"/>
    </w:rPr>
  </w:style>
  <w:style w:type="paragraph" w:customStyle="1" w:styleId="welcometxt">
    <w:name w:val="welcometxt"/>
    <w:basedOn w:val="prastasis"/>
    <w:rsid w:val="00274288"/>
    <w:pPr>
      <w:spacing w:before="100" w:beforeAutospacing="1" w:after="100" w:afterAutospacing="1"/>
    </w:pPr>
    <w:rPr>
      <w:lang w:eastAsia="lt-LT"/>
    </w:rPr>
  </w:style>
  <w:style w:type="paragraph" w:customStyle="1" w:styleId="welcometxttd">
    <w:name w:val="welcometxttd"/>
    <w:basedOn w:val="prastasis"/>
    <w:rsid w:val="00274288"/>
    <w:pPr>
      <w:spacing w:before="100" w:beforeAutospacing="1" w:after="100" w:afterAutospacing="1"/>
    </w:pPr>
    <w:rPr>
      <w:lang w:eastAsia="lt-LT"/>
    </w:rPr>
  </w:style>
  <w:style w:type="paragraph" w:customStyle="1" w:styleId="fpnewstbl">
    <w:name w:val="fpnewstbl"/>
    <w:basedOn w:val="prastasis"/>
    <w:rsid w:val="00274288"/>
    <w:pPr>
      <w:spacing w:before="100" w:beforeAutospacing="1" w:after="100" w:afterAutospacing="1"/>
    </w:pPr>
    <w:rPr>
      <w:lang w:eastAsia="lt-LT"/>
    </w:rPr>
  </w:style>
  <w:style w:type="paragraph" w:customStyle="1" w:styleId="fpnewsbar">
    <w:name w:val="fpnewsbar"/>
    <w:basedOn w:val="prastasis"/>
    <w:rsid w:val="00274288"/>
    <w:pPr>
      <w:shd w:val="clear" w:color="auto" w:fill="5E92BA"/>
      <w:spacing w:before="100" w:beforeAutospacing="1" w:after="100" w:afterAutospacing="1"/>
      <w:ind w:firstLine="200"/>
    </w:pPr>
    <w:rPr>
      <w:rFonts w:ascii="Arial" w:hAnsi="Arial" w:cs="Arial"/>
      <w:b/>
      <w:bCs/>
      <w:color w:val="FFFFFF"/>
      <w:sz w:val="17"/>
      <w:szCs w:val="17"/>
      <w:lang w:eastAsia="lt-LT"/>
    </w:rPr>
  </w:style>
  <w:style w:type="paragraph" w:customStyle="1" w:styleId="fpnewstd">
    <w:name w:val="fpnewstd"/>
    <w:basedOn w:val="prastasis"/>
    <w:rsid w:val="00274288"/>
    <w:pPr>
      <w:spacing w:before="100" w:beforeAutospacing="1" w:after="100" w:afterAutospacing="1"/>
    </w:pPr>
    <w:rPr>
      <w:lang w:eastAsia="lt-LT"/>
    </w:rPr>
  </w:style>
  <w:style w:type="paragraph" w:customStyle="1" w:styleId="fpnewstxt">
    <w:name w:val="fpnewstxt"/>
    <w:basedOn w:val="prastasis"/>
    <w:rsid w:val="00274288"/>
    <w:pPr>
      <w:spacing w:before="100" w:beforeAutospacing="1" w:after="100" w:afterAutospacing="1"/>
    </w:pPr>
    <w:rPr>
      <w:sz w:val="17"/>
      <w:szCs w:val="17"/>
      <w:lang w:eastAsia="lt-LT"/>
    </w:rPr>
  </w:style>
  <w:style w:type="paragraph" w:customStyle="1" w:styleId="fpnewstitle">
    <w:name w:val="fpnewstitle"/>
    <w:basedOn w:val="prastasis"/>
    <w:rsid w:val="00274288"/>
    <w:pPr>
      <w:spacing w:before="100" w:beforeAutospacing="1" w:after="100" w:afterAutospacing="1"/>
    </w:pPr>
    <w:rPr>
      <w:b/>
      <w:bCs/>
      <w:sz w:val="17"/>
      <w:szCs w:val="17"/>
      <w:lang w:eastAsia="lt-LT"/>
    </w:rPr>
  </w:style>
  <w:style w:type="paragraph" w:customStyle="1" w:styleId="fpnewshr">
    <w:name w:val="fpnewshr"/>
    <w:basedOn w:val="prastasis"/>
    <w:rsid w:val="00274288"/>
    <w:pPr>
      <w:pBdr>
        <w:bottom w:val="dotted" w:sz="6" w:space="0" w:color="DADBDB"/>
      </w:pBdr>
      <w:spacing w:before="100" w:beforeAutospacing="1" w:after="100" w:afterAutospacing="1"/>
    </w:pPr>
    <w:rPr>
      <w:lang w:eastAsia="lt-LT"/>
    </w:rPr>
  </w:style>
  <w:style w:type="paragraph" w:customStyle="1" w:styleId="lastupdatestbl">
    <w:name w:val="lastupdatestbl"/>
    <w:basedOn w:val="prastasis"/>
    <w:rsid w:val="00274288"/>
    <w:pPr>
      <w:spacing w:before="100" w:beforeAutospacing="1" w:after="100" w:afterAutospacing="1"/>
    </w:pPr>
    <w:rPr>
      <w:lang w:eastAsia="lt-LT"/>
    </w:rPr>
  </w:style>
  <w:style w:type="paragraph" w:customStyle="1" w:styleId="lastupdatesbar">
    <w:name w:val="lastupdatesbar"/>
    <w:basedOn w:val="prastasis"/>
    <w:rsid w:val="00274288"/>
    <w:pPr>
      <w:shd w:val="clear" w:color="auto" w:fill="5E92BA"/>
      <w:spacing w:before="100" w:beforeAutospacing="1" w:after="100" w:afterAutospacing="1"/>
      <w:ind w:firstLine="200"/>
    </w:pPr>
    <w:rPr>
      <w:rFonts w:ascii="Arial" w:hAnsi="Arial" w:cs="Arial"/>
      <w:b/>
      <w:bCs/>
      <w:color w:val="FFFFFF"/>
      <w:sz w:val="17"/>
      <w:szCs w:val="17"/>
      <w:lang w:eastAsia="lt-LT"/>
    </w:rPr>
  </w:style>
  <w:style w:type="paragraph" w:customStyle="1" w:styleId="lastupdatestd">
    <w:name w:val="lastupdatestd"/>
    <w:basedOn w:val="prastasis"/>
    <w:rsid w:val="00274288"/>
    <w:pPr>
      <w:spacing w:before="100" w:beforeAutospacing="1" w:after="100" w:afterAutospacing="1"/>
    </w:pPr>
    <w:rPr>
      <w:lang w:eastAsia="lt-LT"/>
    </w:rPr>
  </w:style>
  <w:style w:type="paragraph" w:customStyle="1" w:styleId="lastupdatestxt">
    <w:name w:val="lastupdatestxt"/>
    <w:basedOn w:val="prastasis"/>
    <w:rsid w:val="00274288"/>
    <w:pPr>
      <w:spacing w:before="100" w:beforeAutospacing="1" w:after="100" w:afterAutospacing="1"/>
    </w:pPr>
    <w:rPr>
      <w:lang w:eastAsia="lt-LT"/>
    </w:rPr>
  </w:style>
  <w:style w:type="paragraph" w:customStyle="1" w:styleId="lastupdateshr">
    <w:name w:val="lastupdateshr"/>
    <w:basedOn w:val="prastasis"/>
    <w:rsid w:val="00274288"/>
    <w:pPr>
      <w:pBdr>
        <w:bottom w:val="dotted" w:sz="6" w:space="0" w:color="DADBDB"/>
      </w:pBdr>
      <w:spacing w:before="100" w:beforeAutospacing="1" w:after="100" w:afterAutospacing="1"/>
    </w:pPr>
    <w:rPr>
      <w:lang w:eastAsia="lt-LT"/>
    </w:rPr>
  </w:style>
  <w:style w:type="paragraph" w:customStyle="1" w:styleId="lastupdatesdiv">
    <w:name w:val="lastupdatesdiv"/>
    <w:basedOn w:val="prastasis"/>
    <w:rsid w:val="00274288"/>
    <w:pPr>
      <w:spacing w:before="100" w:beforeAutospacing="1" w:after="100" w:afterAutospacing="1"/>
    </w:pPr>
    <w:rPr>
      <w:lang w:eastAsia="lt-LT"/>
    </w:rPr>
  </w:style>
  <w:style w:type="paragraph" w:customStyle="1" w:styleId="conditionstbl">
    <w:name w:val="conditionstbl"/>
    <w:basedOn w:val="prastasis"/>
    <w:rsid w:val="00274288"/>
    <w:pPr>
      <w:spacing w:before="100" w:beforeAutospacing="1" w:after="100" w:afterAutospacing="1"/>
    </w:pPr>
    <w:rPr>
      <w:lang w:eastAsia="lt-LT"/>
    </w:rPr>
  </w:style>
  <w:style w:type="paragraph" w:customStyle="1" w:styleId="conditionsbar">
    <w:name w:val="conditionsbar"/>
    <w:basedOn w:val="prastasis"/>
    <w:rsid w:val="00274288"/>
    <w:pPr>
      <w:shd w:val="clear" w:color="auto" w:fill="5E92BA"/>
      <w:spacing w:before="100" w:beforeAutospacing="1" w:after="100" w:afterAutospacing="1"/>
      <w:ind w:firstLine="200"/>
    </w:pPr>
    <w:rPr>
      <w:rFonts w:ascii="Arial" w:hAnsi="Arial" w:cs="Arial"/>
      <w:b/>
      <w:bCs/>
      <w:color w:val="FFFFFF"/>
      <w:sz w:val="17"/>
      <w:szCs w:val="17"/>
      <w:lang w:eastAsia="lt-LT"/>
    </w:rPr>
  </w:style>
  <w:style w:type="paragraph" w:customStyle="1" w:styleId="conditionstd">
    <w:name w:val="conditionstd"/>
    <w:basedOn w:val="prastasis"/>
    <w:rsid w:val="00274288"/>
    <w:pPr>
      <w:spacing w:before="100" w:beforeAutospacing="1" w:after="100" w:afterAutospacing="1"/>
    </w:pPr>
    <w:rPr>
      <w:lang w:eastAsia="lt-LT"/>
    </w:rPr>
  </w:style>
  <w:style w:type="paragraph" w:customStyle="1" w:styleId="conditionstxt">
    <w:name w:val="conditionstxt"/>
    <w:basedOn w:val="prastasis"/>
    <w:rsid w:val="00274288"/>
    <w:pPr>
      <w:spacing w:before="100" w:beforeAutospacing="1" w:after="100" w:afterAutospacing="1"/>
    </w:pPr>
    <w:rPr>
      <w:sz w:val="17"/>
      <w:szCs w:val="17"/>
      <w:lang w:eastAsia="lt-LT"/>
    </w:rPr>
  </w:style>
  <w:style w:type="paragraph" w:customStyle="1" w:styleId="newusertbl">
    <w:name w:val="newusertbl"/>
    <w:basedOn w:val="prastasis"/>
    <w:rsid w:val="00274288"/>
    <w:pPr>
      <w:spacing w:before="100" w:beforeAutospacing="1" w:after="100" w:afterAutospacing="1"/>
    </w:pPr>
    <w:rPr>
      <w:lang w:eastAsia="lt-LT"/>
    </w:rPr>
  </w:style>
  <w:style w:type="paragraph" w:customStyle="1" w:styleId="newusertd1">
    <w:name w:val="newusertd1"/>
    <w:basedOn w:val="prastasis"/>
    <w:rsid w:val="00274288"/>
    <w:pPr>
      <w:spacing w:before="100" w:beforeAutospacing="1" w:after="100" w:afterAutospacing="1"/>
    </w:pPr>
    <w:rPr>
      <w:lang w:eastAsia="lt-LT"/>
    </w:rPr>
  </w:style>
  <w:style w:type="paragraph" w:customStyle="1" w:styleId="newusertd2">
    <w:name w:val="newusertd2"/>
    <w:basedOn w:val="prastasis"/>
    <w:rsid w:val="00274288"/>
    <w:pPr>
      <w:pBdr>
        <w:top w:val="single" w:sz="6" w:space="7" w:color="000000"/>
        <w:left w:val="single" w:sz="6" w:space="7" w:color="000000"/>
        <w:bottom w:val="single" w:sz="6" w:space="7" w:color="000000"/>
        <w:right w:val="single" w:sz="6" w:space="7" w:color="000000"/>
      </w:pBdr>
      <w:spacing w:before="100" w:beforeAutospacing="1" w:after="100" w:afterAutospacing="1"/>
      <w:textAlignment w:val="top"/>
    </w:pPr>
    <w:rPr>
      <w:sz w:val="17"/>
      <w:szCs w:val="17"/>
      <w:lang w:eastAsia="lt-LT"/>
    </w:rPr>
  </w:style>
  <w:style w:type="paragraph" w:customStyle="1" w:styleId="thememaptbl">
    <w:name w:val="thememaptbl"/>
    <w:basedOn w:val="prastasis"/>
    <w:rsid w:val="00274288"/>
    <w:pPr>
      <w:spacing w:before="100" w:beforeAutospacing="1" w:after="100" w:afterAutospacing="1"/>
    </w:pPr>
    <w:rPr>
      <w:lang w:eastAsia="lt-LT"/>
    </w:rPr>
  </w:style>
  <w:style w:type="paragraph" w:customStyle="1" w:styleId="thememapbar">
    <w:name w:val="thememapbar"/>
    <w:basedOn w:val="prastasis"/>
    <w:rsid w:val="00274288"/>
    <w:pPr>
      <w:shd w:val="clear" w:color="auto" w:fill="5E92BA"/>
      <w:spacing w:before="100" w:beforeAutospacing="1" w:after="100" w:afterAutospacing="1"/>
      <w:ind w:firstLine="200"/>
    </w:pPr>
    <w:rPr>
      <w:rFonts w:ascii="Arial" w:hAnsi="Arial" w:cs="Arial"/>
      <w:b/>
      <w:bCs/>
      <w:color w:val="FFFFFF"/>
      <w:sz w:val="17"/>
      <w:szCs w:val="17"/>
      <w:lang w:eastAsia="lt-LT"/>
    </w:rPr>
  </w:style>
  <w:style w:type="paragraph" w:customStyle="1" w:styleId="thememaptd">
    <w:name w:val="thememaptd"/>
    <w:basedOn w:val="prastasis"/>
    <w:rsid w:val="00274288"/>
    <w:pPr>
      <w:spacing w:before="100" w:beforeAutospacing="1" w:after="100" w:afterAutospacing="1"/>
    </w:pPr>
    <w:rPr>
      <w:sz w:val="17"/>
      <w:szCs w:val="17"/>
      <w:lang w:eastAsia="lt-LT"/>
    </w:rPr>
  </w:style>
  <w:style w:type="paragraph" w:customStyle="1" w:styleId="tdspacer">
    <w:name w:val="tdspacer"/>
    <w:basedOn w:val="prastasis"/>
    <w:rsid w:val="00274288"/>
    <w:pPr>
      <w:spacing w:before="100" w:beforeAutospacing="1" w:after="100" w:afterAutospacing="1"/>
    </w:pPr>
    <w:rPr>
      <w:lang w:eastAsia="lt-LT"/>
    </w:rPr>
  </w:style>
  <w:style w:type="paragraph" w:customStyle="1" w:styleId="tdspacer1">
    <w:name w:val="tdspacer1"/>
    <w:basedOn w:val="prastasis"/>
    <w:rsid w:val="00274288"/>
    <w:pPr>
      <w:spacing w:before="100" w:beforeAutospacing="1" w:after="100" w:afterAutospacing="1"/>
    </w:pPr>
    <w:rPr>
      <w:lang w:eastAsia="lt-LT"/>
    </w:rPr>
  </w:style>
  <w:style w:type="paragraph" w:customStyle="1" w:styleId="hrspacer">
    <w:name w:val="hrspacer"/>
    <w:basedOn w:val="prastasis"/>
    <w:rsid w:val="00274288"/>
    <w:pPr>
      <w:spacing w:before="100" w:beforeAutospacing="1" w:after="100" w:afterAutospacing="1"/>
    </w:pPr>
    <w:rPr>
      <w:lang w:eastAsia="lt-LT"/>
    </w:rPr>
  </w:style>
  <w:style w:type="paragraph" w:customStyle="1" w:styleId="hrspacer1">
    <w:name w:val="hrspacer1"/>
    <w:basedOn w:val="prastasis"/>
    <w:rsid w:val="00274288"/>
    <w:pPr>
      <w:spacing w:before="100" w:beforeAutospacing="1" w:after="100" w:afterAutospacing="1"/>
    </w:pPr>
    <w:rPr>
      <w:lang w:eastAsia="lt-LT"/>
    </w:rPr>
  </w:style>
  <w:style w:type="paragraph" w:customStyle="1" w:styleId="tablelisttbl">
    <w:name w:val="tablelisttbl"/>
    <w:basedOn w:val="prastasis"/>
    <w:rsid w:val="00274288"/>
    <w:pPr>
      <w:spacing w:before="100" w:beforeAutospacing="1" w:after="100" w:afterAutospacing="1"/>
    </w:pPr>
    <w:rPr>
      <w:lang w:eastAsia="lt-LT"/>
    </w:rPr>
  </w:style>
  <w:style w:type="paragraph" w:customStyle="1" w:styleId="tablelistbar">
    <w:name w:val="tablelistbar"/>
    <w:basedOn w:val="prastasis"/>
    <w:rsid w:val="00274288"/>
    <w:pPr>
      <w:shd w:val="clear" w:color="auto" w:fill="5E92BA"/>
      <w:spacing w:before="100" w:beforeAutospacing="1" w:after="100" w:afterAutospacing="1"/>
      <w:ind w:firstLine="200"/>
    </w:pPr>
    <w:rPr>
      <w:rFonts w:ascii="Arial" w:hAnsi="Arial" w:cs="Arial"/>
      <w:b/>
      <w:bCs/>
      <w:color w:val="FFFFFF"/>
      <w:sz w:val="17"/>
      <w:szCs w:val="17"/>
      <w:lang w:eastAsia="lt-LT"/>
    </w:rPr>
  </w:style>
  <w:style w:type="paragraph" w:customStyle="1" w:styleId="tablelist">
    <w:name w:val="tablelist"/>
    <w:basedOn w:val="prastasis"/>
    <w:rsid w:val="00274288"/>
    <w:pPr>
      <w:shd w:val="clear" w:color="auto" w:fill="FFFFFF"/>
      <w:spacing w:before="100" w:beforeAutospacing="1" w:after="100" w:afterAutospacing="1"/>
    </w:pPr>
    <w:rPr>
      <w:lang w:eastAsia="lt-LT"/>
    </w:rPr>
  </w:style>
  <w:style w:type="paragraph" w:customStyle="1" w:styleId="tabstriptbl">
    <w:name w:val="tabstriptbl"/>
    <w:basedOn w:val="prastasis"/>
    <w:rsid w:val="00274288"/>
    <w:pPr>
      <w:spacing w:before="100" w:beforeAutospacing="1" w:after="100" w:afterAutospacing="1"/>
    </w:pPr>
    <w:rPr>
      <w:lang w:eastAsia="lt-LT"/>
    </w:rPr>
  </w:style>
  <w:style w:type="paragraph" w:customStyle="1" w:styleId="tabstrip">
    <w:name w:val="tabstrip"/>
    <w:basedOn w:val="prastasis"/>
    <w:rsid w:val="00274288"/>
    <w:pPr>
      <w:spacing w:before="100" w:beforeAutospacing="1" w:after="100" w:afterAutospacing="1"/>
      <w:ind w:left="177"/>
    </w:pPr>
    <w:rPr>
      <w:lang w:eastAsia="lt-LT"/>
    </w:rPr>
  </w:style>
  <w:style w:type="paragraph" w:customStyle="1" w:styleId="maintitle1tbl">
    <w:name w:val="maintitle1tbl"/>
    <w:basedOn w:val="prastasis"/>
    <w:rsid w:val="00274288"/>
    <w:pPr>
      <w:spacing w:before="100" w:beforeAutospacing="1" w:after="100" w:afterAutospacing="1"/>
    </w:pPr>
    <w:rPr>
      <w:lang w:eastAsia="lt-LT"/>
    </w:rPr>
  </w:style>
  <w:style w:type="paragraph" w:customStyle="1" w:styleId="maintitle1bar">
    <w:name w:val="maintitle1bar"/>
    <w:basedOn w:val="prastasis"/>
    <w:rsid w:val="00274288"/>
    <w:pPr>
      <w:shd w:val="clear" w:color="auto" w:fill="5E92BA"/>
      <w:spacing w:before="100" w:beforeAutospacing="1" w:after="100" w:afterAutospacing="1"/>
      <w:ind w:firstLine="200"/>
    </w:pPr>
    <w:rPr>
      <w:rFonts w:ascii="Arial" w:hAnsi="Arial" w:cs="Arial"/>
      <w:b/>
      <w:bCs/>
      <w:color w:val="FFFFFF"/>
      <w:sz w:val="17"/>
      <w:szCs w:val="17"/>
      <w:lang w:eastAsia="lt-LT"/>
    </w:rPr>
  </w:style>
  <w:style w:type="paragraph" w:customStyle="1" w:styleId="maintitle2tbl">
    <w:name w:val="maintitle2tbl"/>
    <w:basedOn w:val="prastasis"/>
    <w:rsid w:val="00274288"/>
    <w:pPr>
      <w:spacing w:before="100" w:beforeAutospacing="1" w:after="100" w:afterAutospacing="1"/>
    </w:pPr>
    <w:rPr>
      <w:lang w:eastAsia="lt-LT"/>
    </w:rPr>
  </w:style>
  <w:style w:type="paragraph" w:customStyle="1" w:styleId="maintitle2bar">
    <w:name w:val="maintitle2bar"/>
    <w:basedOn w:val="prastasis"/>
    <w:rsid w:val="00274288"/>
    <w:pPr>
      <w:shd w:val="clear" w:color="auto" w:fill="5E92BA"/>
      <w:spacing w:before="100" w:beforeAutospacing="1" w:after="100" w:afterAutospacing="1"/>
      <w:ind w:firstLine="200"/>
    </w:pPr>
    <w:rPr>
      <w:rFonts w:ascii="Arial" w:hAnsi="Arial" w:cs="Arial"/>
      <w:b/>
      <w:bCs/>
      <w:color w:val="FFFFFF"/>
      <w:sz w:val="17"/>
      <w:szCs w:val="17"/>
      <w:lang w:eastAsia="lt-LT"/>
    </w:rPr>
  </w:style>
  <w:style w:type="paragraph" w:customStyle="1" w:styleId="profiletbl">
    <w:name w:val="profiletbl"/>
    <w:basedOn w:val="prastasis"/>
    <w:rsid w:val="00274288"/>
    <w:pPr>
      <w:shd w:val="clear" w:color="auto" w:fill="CECECE"/>
      <w:spacing w:before="100" w:beforeAutospacing="1" w:after="100" w:afterAutospacing="1"/>
      <w:ind w:left="177"/>
    </w:pPr>
    <w:rPr>
      <w:lang w:eastAsia="lt-LT"/>
    </w:rPr>
  </w:style>
  <w:style w:type="paragraph" w:customStyle="1" w:styleId="profileinp">
    <w:name w:val="profileinp"/>
    <w:basedOn w:val="prastasis"/>
    <w:rsid w:val="00274288"/>
    <w:pPr>
      <w:spacing w:before="100" w:beforeAutospacing="1" w:after="100" w:afterAutospacing="1"/>
    </w:pPr>
    <w:rPr>
      <w:sz w:val="17"/>
      <w:szCs w:val="17"/>
      <w:lang w:eastAsia="lt-LT"/>
    </w:rPr>
  </w:style>
  <w:style w:type="paragraph" w:customStyle="1" w:styleId="acceptbtn">
    <w:name w:val="acceptbtn"/>
    <w:basedOn w:val="prastasis"/>
    <w:rsid w:val="00274288"/>
    <w:pPr>
      <w:spacing w:before="100" w:beforeAutospacing="1" w:after="100" w:afterAutospacing="1"/>
      <w:ind w:left="177"/>
    </w:pPr>
    <w:rPr>
      <w:lang w:eastAsia="lt-LT"/>
    </w:rPr>
  </w:style>
  <w:style w:type="paragraph" w:customStyle="1" w:styleId="undobtn">
    <w:name w:val="undobtn"/>
    <w:basedOn w:val="prastasis"/>
    <w:rsid w:val="00274288"/>
    <w:pPr>
      <w:spacing w:before="100" w:beforeAutospacing="1" w:after="100" w:afterAutospacing="1"/>
    </w:pPr>
    <w:rPr>
      <w:lang w:eastAsia="lt-LT"/>
    </w:rPr>
  </w:style>
  <w:style w:type="paragraph" w:customStyle="1" w:styleId="mytablestbl">
    <w:name w:val="mytablestbl"/>
    <w:basedOn w:val="prastasis"/>
    <w:rsid w:val="00274288"/>
    <w:pPr>
      <w:pBdr>
        <w:top w:val="single" w:sz="6" w:space="0" w:color="000000"/>
        <w:bottom w:val="single" w:sz="6" w:space="0" w:color="000000"/>
      </w:pBdr>
      <w:spacing w:before="100" w:beforeAutospacing="1" w:after="100" w:afterAutospacing="1"/>
      <w:ind w:left="177"/>
    </w:pPr>
    <w:rPr>
      <w:lang w:eastAsia="lt-LT"/>
    </w:rPr>
  </w:style>
  <w:style w:type="paragraph" w:customStyle="1" w:styleId="mytablesheadtd1">
    <w:name w:val="mytablesheadtd1"/>
    <w:basedOn w:val="prastasis"/>
    <w:rsid w:val="00274288"/>
    <w:pPr>
      <w:pBdr>
        <w:top w:val="single" w:sz="6" w:space="0" w:color="000000"/>
        <w:bottom w:val="single" w:sz="6" w:space="0" w:color="000000"/>
      </w:pBdr>
      <w:spacing w:before="100" w:beforeAutospacing="1" w:after="100" w:afterAutospacing="1"/>
    </w:pPr>
    <w:rPr>
      <w:b/>
      <w:bCs/>
      <w:sz w:val="17"/>
      <w:szCs w:val="17"/>
      <w:lang w:eastAsia="lt-LT"/>
    </w:rPr>
  </w:style>
  <w:style w:type="paragraph" w:customStyle="1" w:styleId="mytablesheadtd2">
    <w:name w:val="mytablesheadtd2"/>
    <w:basedOn w:val="prastasis"/>
    <w:rsid w:val="00274288"/>
    <w:pPr>
      <w:pBdr>
        <w:top w:val="single" w:sz="6" w:space="0" w:color="000000"/>
        <w:bottom w:val="single" w:sz="6" w:space="0" w:color="000000"/>
      </w:pBdr>
      <w:spacing w:before="100" w:beforeAutospacing="1" w:after="100" w:afterAutospacing="1"/>
    </w:pPr>
    <w:rPr>
      <w:lang w:eastAsia="lt-LT"/>
    </w:rPr>
  </w:style>
  <w:style w:type="paragraph" w:customStyle="1" w:styleId="mytablestd">
    <w:name w:val="mytablestd"/>
    <w:basedOn w:val="prastasis"/>
    <w:rsid w:val="00274288"/>
    <w:pPr>
      <w:spacing w:before="100" w:beforeAutospacing="1" w:after="100" w:afterAutospacing="1"/>
    </w:pPr>
    <w:rPr>
      <w:sz w:val="17"/>
      <w:szCs w:val="17"/>
      <w:lang w:eastAsia="lt-LT"/>
    </w:rPr>
  </w:style>
  <w:style w:type="paragraph" w:customStyle="1" w:styleId="mytablesfolder">
    <w:name w:val="mytablesfolder"/>
    <w:basedOn w:val="prastasis"/>
    <w:rsid w:val="00274288"/>
    <w:pPr>
      <w:spacing w:before="100" w:beforeAutospacing="1" w:after="100" w:afterAutospacing="1"/>
    </w:pPr>
    <w:rPr>
      <w:lang w:eastAsia="lt-LT"/>
    </w:rPr>
  </w:style>
  <w:style w:type="paragraph" w:customStyle="1" w:styleId="dsnormal">
    <w:name w:val="dsnormal"/>
    <w:basedOn w:val="prastasis"/>
    <w:rsid w:val="00274288"/>
    <w:pPr>
      <w:spacing w:before="100" w:beforeAutospacing="1" w:after="100" w:afterAutospacing="1"/>
      <w:ind w:left="177"/>
    </w:pPr>
    <w:rPr>
      <w:sz w:val="17"/>
      <w:szCs w:val="17"/>
      <w:lang w:eastAsia="lt-LT"/>
    </w:rPr>
  </w:style>
  <w:style w:type="paragraph" w:customStyle="1" w:styleId="dshootcond">
    <w:name w:val="dshootcond"/>
    <w:basedOn w:val="prastasis"/>
    <w:rsid w:val="00274288"/>
    <w:pPr>
      <w:pBdr>
        <w:top w:val="single" w:sz="6" w:space="3" w:color="808080"/>
        <w:left w:val="single" w:sz="6" w:space="3" w:color="808080"/>
        <w:bottom w:val="single" w:sz="6" w:space="3" w:color="808080"/>
        <w:right w:val="single" w:sz="6" w:space="3" w:color="808080"/>
      </w:pBdr>
      <w:spacing w:before="100" w:beforeAutospacing="1" w:after="100" w:afterAutospacing="1"/>
    </w:pPr>
    <w:rPr>
      <w:lang w:eastAsia="lt-LT"/>
    </w:rPr>
  </w:style>
  <w:style w:type="paragraph" w:customStyle="1" w:styleId="oblnote">
    <w:name w:val="oblnote"/>
    <w:basedOn w:val="prastasis"/>
    <w:rsid w:val="00274288"/>
    <w:pPr>
      <w:pBdr>
        <w:top w:val="single" w:sz="6" w:space="3" w:color="716F64"/>
        <w:left w:val="single" w:sz="6" w:space="3" w:color="716F64"/>
        <w:bottom w:val="single" w:sz="6" w:space="3" w:color="716F64"/>
        <w:right w:val="single" w:sz="6" w:space="3" w:color="716F64"/>
      </w:pBdr>
      <w:shd w:val="clear" w:color="auto" w:fill="F9F9F9"/>
      <w:spacing w:before="100" w:beforeAutospacing="1" w:after="100" w:afterAutospacing="1"/>
    </w:pPr>
    <w:rPr>
      <w:color w:val="FF0000"/>
      <w:sz w:val="17"/>
      <w:szCs w:val="17"/>
      <w:lang w:eastAsia="lt-LT"/>
    </w:rPr>
  </w:style>
  <w:style w:type="paragraph" w:customStyle="1" w:styleId="fanetabel">
    <w:name w:val="fanetabel"/>
    <w:basedOn w:val="prastasis"/>
    <w:rsid w:val="00274288"/>
    <w:pPr>
      <w:shd w:val="clear" w:color="auto" w:fill="CECFCE"/>
      <w:spacing w:before="100" w:beforeAutospacing="1" w:after="100" w:afterAutospacing="1"/>
      <w:ind w:left="177"/>
    </w:pPr>
    <w:rPr>
      <w:lang w:eastAsia="lt-LT"/>
    </w:rPr>
  </w:style>
  <w:style w:type="paragraph" w:customStyle="1" w:styleId="active">
    <w:name w:val="active"/>
    <w:basedOn w:val="prastasis"/>
    <w:rsid w:val="00274288"/>
    <w:pPr>
      <w:shd w:val="clear" w:color="auto" w:fill="CECFCE"/>
      <w:spacing w:before="100" w:beforeAutospacing="1" w:after="100" w:afterAutospacing="1"/>
    </w:pPr>
    <w:rPr>
      <w:lang w:eastAsia="lt-LT"/>
    </w:rPr>
  </w:style>
  <w:style w:type="paragraph" w:customStyle="1" w:styleId="passive">
    <w:name w:val="passive"/>
    <w:basedOn w:val="prastasis"/>
    <w:rsid w:val="00274288"/>
    <w:pPr>
      <w:pBdr>
        <w:bottom w:val="threeDEngrave" w:sz="12" w:space="0" w:color="auto"/>
      </w:pBdr>
      <w:shd w:val="clear" w:color="auto" w:fill="666666"/>
      <w:spacing w:before="100" w:beforeAutospacing="1" w:after="100" w:afterAutospacing="1"/>
    </w:pPr>
    <w:rPr>
      <w:lang w:eastAsia="lt-LT"/>
    </w:rPr>
  </w:style>
  <w:style w:type="paragraph" w:customStyle="1" w:styleId="hvidelinks">
    <w:name w:val="hvidelinks"/>
    <w:basedOn w:val="prastasis"/>
    <w:rsid w:val="00274288"/>
    <w:pPr>
      <w:spacing w:before="100" w:beforeAutospacing="1" w:after="100" w:afterAutospacing="1"/>
    </w:pPr>
    <w:rPr>
      <w:rFonts w:ascii="Arial" w:hAnsi="Arial" w:cs="Arial"/>
      <w:b/>
      <w:bCs/>
      <w:color w:val="FFFFFF"/>
      <w:sz w:val="20"/>
      <w:szCs w:val="20"/>
      <w:lang w:eastAsia="lt-LT"/>
    </w:rPr>
  </w:style>
  <w:style w:type="paragraph" w:customStyle="1" w:styleId="sortelinks">
    <w:name w:val="sortelinks"/>
    <w:basedOn w:val="prastasis"/>
    <w:rsid w:val="00274288"/>
    <w:pPr>
      <w:spacing w:before="100" w:beforeAutospacing="1" w:after="100" w:afterAutospacing="1"/>
    </w:pPr>
    <w:rPr>
      <w:rFonts w:ascii="Arial" w:hAnsi="Arial" w:cs="Arial"/>
      <w:b/>
      <w:bCs/>
      <w:color w:val="3A6382"/>
      <w:sz w:val="20"/>
      <w:szCs w:val="20"/>
      <w:lang w:eastAsia="lt-LT"/>
    </w:rPr>
  </w:style>
  <w:style w:type="paragraph" w:customStyle="1" w:styleId="tblvis">
    <w:name w:val="tblvis"/>
    <w:basedOn w:val="prastasis"/>
    <w:rsid w:val="00274288"/>
    <w:pPr>
      <w:spacing w:before="100" w:beforeAutospacing="1" w:after="100" w:afterAutospacing="1"/>
    </w:pPr>
    <w:rPr>
      <w:lang w:eastAsia="lt-LT"/>
    </w:rPr>
  </w:style>
  <w:style w:type="paragraph" w:customStyle="1" w:styleId="numofvals">
    <w:name w:val="numofvals"/>
    <w:basedOn w:val="prastasis"/>
    <w:rsid w:val="00274288"/>
    <w:pPr>
      <w:spacing w:before="100" w:beforeAutospacing="1" w:after="100" w:afterAutospacing="1"/>
    </w:pPr>
    <w:rPr>
      <w:sz w:val="18"/>
      <w:szCs w:val="18"/>
      <w:lang w:eastAsia="lt-LT"/>
    </w:rPr>
  </w:style>
  <w:style w:type="paragraph" w:customStyle="1" w:styleId="resize">
    <w:name w:val="resize"/>
    <w:basedOn w:val="prastasis"/>
    <w:rsid w:val="00274288"/>
    <w:pPr>
      <w:spacing w:before="100" w:beforeAutospacing="1" w:after="100" w:afterAutospacing="1"/>
    </w:pPr>
    <w:rPr>
      <w:lang w:eastAsia="lt-LT"/>
    </w:rPr>
  </w:style>
  <w:style w:type="paragraph" w:customStyle="1" w:styleId="valgteceller">
    <w:name w:val="valgteceller"/>
    <w:basedOn w:val="prastasis"/>
    <w:rsid w:val="00274288"/>
    <w:pPr>
      <w:shd w:val="clear" w:color="auto" w:fill="CECFCE"/>
      <w:spacing w:before="100" w:beforeAutospacing="1" w:after="100" w:afterAutospacing="1"/>
    </w:pPr>
    <w:rPr>
      <w:color w:val="8B0000"/>
      <w:sz w:val="17"/>
      <w:szCs w:val="17"/>
      <w:lang w:eastAsia="lt-LT"/>
    </w:rPr>
  </w:style>
  <w:style w:type="paragraph" w:customStyle="1" w:styleId="aseeksrctxt">
    <w:name w:val="aseeksrctxt"/>
    <w:basedOn w:val="prastasis"/>
    <w:rsid w:val="00274288"/>
    <w:pPr>
      <w:spacing w:before="100" w:beforeAutospacing="1" w:after="100" w:afterAutospacing="1"/>
    </w:pPr>
    <w:rPr>
      <w:sz w:val="17"/>
      <w:szCs w:val="17"/>
      <w:lang w:eastAsia="lt-LT"/>
    </w:rPr>
  </w:style>
  <w:style w:type="paragraph" w:customStyle="1" w:styleId="aseekadd">
    <w:name w:val="aseekadd"/>
    <w:basedOn w:val="prastasis"/>
    <w:rsid w:val="00274288"/>
    <w:pPr>
      <w:shd w:val="clear" w:color="auto" w:fill="CECFCE"/>
      <w:spacing w:before="100" w:beforeAutospacing="1" w:after="100" w:afterAutospacing="1"/>
    </w:pPr>
    <w:rPr>
      <w:b/>
      <w:bCs/>
      <w:color w:val="000000"/>
      <w:lang w:eastAsia="lt-LT"/>
    </w:rPr>
  </w:style>
  <w:style w:type="paragraph" w:customStyle="1" w:styleId="aseekremove">
    <w:name w:val="aseekremove"/>
    <w:basedOn w:val="prastasis"/>
    <w:rsid w:val="00274288"/>
    <w:pPr>
      <w:shd w:val="clear" w:color="auto" w:fill="CECFCE"/>
      <w:spacing w:before="100" w:beforeAutospacing="1" w:after="100" w:afterAutospacing="1"/>
      <w:jc w:val="right"/>
    </w:pPr>
    <w:rPr>
      <w:b/>
      <w:bCs/>
      <w:color w:val="000000"/>
      <w:lang w:eastAsia="lt-LT"/>
    </w:rPr>
  </w:style>
  <w:style w:type="paragraph" w:customStyle="1" w:styleId="valgtevalues">
    <w:name w:val="valgtevalues"/>
    <w:basedOn w:val="prastasis"/>
    <w:rsid w:val="00274288"/>
    <w:pPr>
      <w:spacing w:before="100" w:beforeAutospacing="1" w:after="100" w:afterAutospacing="1"/>
    </w:pPr>
    <w:rPr>
      <w:lang w:eastAsia="lt-LT"/>
    </w:rPr>
  </w:style>
  <w:style w:type="paragraph" w:customStyle="1" w:styleId="aseekeditd">
    <w:name w:val="aseekeditd"/>
    <w:basedOn w:val="prastasis"/>
    <w:rsid w:val="00274288"/>
    <w:pPr>
      <w:pBdr>
        <w:top w:val="single" w:sz="6" w:space="12" w:color="000000"/>
        <w:left w:val="single" w:sz="6" w:space="7" w:color="000000"/>
        <w:bottom w:val="single" w:sz="6" w:space="7" w:color="000000"/>
        <w:right w:val="single" w:sz="6" w:space="7" w:color="000000"/>
      </w:pBdr>
      <w:shd w:val="clear" w:color="auto" w:fill="EFEFEF"/>
      <w:spacing w:before="100" w:beforeAutospacing="1" w:after="100" w:afterAutospacing="1"/>
    </w:pPr>
    <w:rPr>
      <w:lang w:eastAsia="lt-LT"/>
    </w:rPr>
  </w:style>
  <w:style w:type="paragraph" w:customStyle="1" w:styleId="aseekedititle">
    <w:name w:val="aseekedititle"/>
    <w:basedOn w:val="prastasis"/>
    <w:rsid w:val="00274288"/>
    <w:pPr>
      <w:spacing w:before="100" w:beforeAutospacing="1" w:after="100" w:afterAutospacing="1"/>
    </w:pPr>
    <w:rPr>
      <w:sz w:val="17"/>
      <w:szCs w:val="17"/>
      <w:lang w:eastAsia="lt-LT"/>
    </w:rPr>
  </w:style>
  <w:style w:type="paragraph" w:customStyle="1" w:styleId="aseekeditordelete">
    <w:name w:val="aseekeditordelete"/>
    <w:basedOn w:val="prastasis"/>
    <w:rsid w:val="00274288"/>
    <w:pPr>
      <w:spacing w:before="100" w:beforeAutospacing="1" w:after="100" w:afterAutospacing="1"/>
    </w:pPr>
    <w:rPr>
      <w:lang w:eastAsia="lt-LT"/>
    </w:rPr>
  </w:style>
  <w:style w:type="paragraph" w:customStyle="1" w:styleId="aseekeditbtn">
    <w:name w:val="aseekeditbtn"/>
    <w:basedOn w:val="prastasis"/>
    <w:rsid w:val="00274288"/>
    <w:pPr>
      <w:spacing w:before="100" w:beforeAutospacing="1" w:after="100" w:afterAutospacing="1"/>
    </w:pPr>
    <w:rPr>
      <w:lang w:eastAsia="lt-LT"/>
    </w:rPr>
  </w:style>
  <w:style w:type="paragraph" w:customStyle="1" w:styleId="aseekdelbtn">
    <w:name w:val="aseekdelbtn"/>
    <w:basedOn w:val="prastasis"/>
    <w:rsid w:val="00274288"/>
    <w:pPr>
      <w:spacing w:before="100" w:beforeAutospacing="1" w:after="100" w:afterAutospacing="1"/>
    </w:pPr>
    <w:rPr>
      <w:lang w:eastAsia="lt-LT"/>
    </w:rPr>
  </w:style>
  <w:style w:type="paragraph" w:customStyle="1" w:styleId="tablemenu">
    <w:name w:val="tablemenu"/>
    <w:basedOn w:val="prastasis"/>
    <w:rsid w:val="00274288"/>
    <w:pPr>
      <w:spacing w:before="100" w:beforeAutospacing="1" w:after="100" w:afterAutospacing="1"/>
      <w:ind w:left="177"/>
    </w:pPr>
    <w:rPr>
      <w:lang w:eastAsia="lt-LT"/>
    </w:rPr>
  </w:style>
  <w:style w:type="paragraph" w:customStyle="1" w:styleId="tablemenutd1">
    <w:name w:val="tablemenutd1"/>
    <w:basedOn w:val="prastasis"/>
    <w:rsid w:val="00274288"/>
    <w:pPr>
      <w:spacing w:before="100" w:beforeAutospacing="1" w:after="100" w:afterAutospacing="1"/>
    </w:pPr>
    <w:rPr>
      <w:b/>
      <w:bCs/>
      <w:sz w:val="17"/>
      <w:szCs w:val="17"/>
      <w:lang w:eastAsia="lt-LT"/>
    </w:rPr>
  </w:style>
  <w:style w:type="paragraph" w:customStyle="1" w:styleId="downloadsel">
    <w:name w:val="downloadsel"/>
    <w:basedOn w:val="prastasis"/>
    <w:rsid w:val="00274288"/>
    <w:pPr>
      <w:spacing w:before="100" w:beforeAutospacing="1" w:after="100" w:afterAutospacing="1"/>
    </w:pPr>
    <w:rPr>
      <w:lang w:eastAsia="lt-LT"/>
    </w:rPr>
  </w:style>
  <w:style w:type="paragraph" w:customStyle="1" w:styleId="downloadbtn">
    <w:name w:val="downloadbtn"/>
    <w:basedOn w:val="prastasis"/>
    <w:rsid w:val="00274288"/>
    <w:pPr>
      <w:spacing w:before="100" w:beforeAutospacing="1" w:after="100" w:afterAutospacing="1"/>
    </w:pPr>
    <w:rPr>
      <w:b/>
      <w:bCs/>
      <w:lang w:eastAsia="lt-LT"/>
    </w:rPr>
  </w:style>
  <w:style w:type="paragraph" w:customStyle="1" w:styleId="printtd">
    <w:name w:val="printtd"/>
    <w:basedOn w:val="prastasis"/>
    <w:rsid w:val="00274288"/>
    <w:pPr>
      <w:spacing w:before="100" w:beforeAutospacing="1" w:after="100" w:afterAutospacing="1"/>
    </w:pPr>
    <w:rPr>
      <w:lang w:eastAsia="lt-LT"/>
    </w:rPr>
  </w:style>
  <w:style w:type="paragraph" w:customStyle="1" w:styleId="grsnail">
    <w:name w:val="grsnail"/>
    <w:basedOn w:val="prastasis"/>
    <w:rsid w:val="00274288"/>
    <w:pPr>
      <w:spacing w:before="100" w:beforeAutospacing="1" w:after="100" w:afterAutospacing="1"/>
    </w:pPr>
    <w:rPr>
      <w:color w:val="FF0000"/>
      <w:lang w:eastAsia="lt-LT"/>
    </w:rPr>
  </w:style>
  <w:style w:type="paragraph" w:customStyle="1" w:styleId="grmenutbl1">
    <w:name w:val="grmenutbl1"/>
    <w:basedOn w:val="prastasis"/>
    <w:rsid w:val="00274288"/>
    <w:pPr>
      <w:spacing w:before="100" w:beforeAutospacing="1" w:after="100" w:afterAutospacing="1"/>
    </w:pPr>
    <w:rPr>
      <w:lang w:eastAsia="lt-LT"/>
    </w:rPr>
  </w:style>
  <w:style w:type="paragraph" w:customStyle="1" w:styleId="grmenu1">
    <w:name w:val="grmenu1"/>
    <w:basedOn w:val="prastasis"/>
    <w:rsid w:val="00274288"/>
    <w:pPr>
      <w:pBdr>
        <w:top w:val="single" w:sz="6" w:space="0" w:color="D9D9D9"/>
        <w:left w:val="single" w:sz="6" w:space="0" w:color="D9D9D9"/>
        <w:bottom w:val="single" w:sz="6" w:space="0" w:color="D9D9D9"/>
        <w:right w:val="single" w:sz="6" w:space="0" w:color="D9D9D9"/>
      </w:pBdr>
      <w:shd w:val="clear" w:color="auto" w:fill="F0F0F0"/>
      <w:spacing w:before="100" w:beforeAutospacing="1" w:after="100" w:afterAutospacing="1"/>
    </w:pPr>
    <w:rPr>
      <w:lang w:eastAsia="lt-LT"/>
    </w:rPr>
  </w:style>
  <w:style w:type="paragraph" w:customStyle="1" w:styleId="grmenu1td1">
    <w:name w:val="grmenu1td1"/>
    <w:basedOn w:val="prastasis"/>
    <w:rsid w:val="00274288"/>
    <w:pPr>
      <w:spacing w:before="100" w:beforeAutospacing="1" w:after="100" w:afterAutospacing="1"/>
    </w:pPr>
    <w:rPr>
      <w:sz w:val="17"/>
      <w:szCs w:val="17"/>
      <w:lang w:eastAsia="lt-LT"/>
    </w:rPr>
  </w:style>
  <w:style w:type="paragraph" w:customStyle="1" w:styleId="grmenu1td2">
    <w:name w:val="grmenu1td2"/>
    <w:basedOn w:val="prastasis"/>
    <w:rsid w:val="00274288"/>
    <w:pPr>
      <w:spacing w:before="100" w:beforeAutospacing="1" w:after="100" w:afterAutospacing="1"/>
    </w:pPr>
    <w:rPr>
      <w:sz w:val="17"/>
      <w:szCs w:val="17"/>
      <w:lang w:eastAsia="lt-LT"/>
    </w:rPr>
  </w:style>
  <w:style w:type="paragraph" w:customStyle="1" w:styleId="grmenu1td3">
    <w:name w:val="grmenu1td3"/>
    <w:basedOn w:val="prastasis"/>
    <w:rsid w:val="00274288"/>
    <w:pPr>
      <w:spacing w:before="100" w:beforeAutospacing="1" w:after="100" w:afterAutospacing="1"/>
      <w:jc w:val="right"/>
    </w:pPr>
    <w:rPr>
      <w:sz w:val="17"/>
      <w:szCs w:val="17"/>
      <w:lang w:eastAsia="lt-LT"/>
    </w:rPr>
  </w:style>
  <w:style w:type="paragraph" w:customStyle="1" w:styleId="grmenu1td4">
    <w:name w:val="grmenu1td4"/>
    <w:basedOn w:val="prastasis"/>
    <w:rsid w:val="00274288"/>
    <w:pPr>
      <w:spacing w:before="100" w:beforeAutospacing="1" w:after="100" w:afterAutospacing="1"/>
      <w:jc w:val="right"/>
    </w:pPr>
    <w:rPr>
      <w:sz w:val="17"/>
      <w:szCs w:val="17"/>
      <w:lang w:eastAsia="lt-LT"/>
    </w:rPr>
  </w:style>
  <w:style w:type="paragraph" w:customStyle="1" w:styleId="grmenu2">
    <w:name w:val="grmenu2"/>
    <w:basedOn w:val="prastasis"/>
    <w:rsid w:val="00274288"/>
    <w:pPr>
      <w:pBdr>
        <w:top w:val="single" w:sz="6" w:space="3" w:color="000000"/>
        <w:left w:val="single" w:sz="6" w:space="3" w:color="000000"/>
        <w:bottom w:val="single" w:sz="6" w:space="3" w:color="000000"/>
        <w:right w:val="single" w:sz="6" w:space="3" w:color="000000"/>
      </w:pBdr>
      <w:shd w:val="clear" w:color="auto" w:fill="FFFFFF"/>
      <w:spacing w:before="100" w:beforeAutospacing="1" w:after="100" w:afterAutospacing="1"/>
    </w:pPr>
    <w:rPr>
      <w:lang w:eastAsia="lt-LT"/>
    </w:rPr>
  </w:style>
  <w:style w:type="paragraph" w:customStyle="1" w:styleId="grmenu2td1">
    <w:name w:val="grmenu2td1"/>
    <w:basedOn w:val="prastasis"/>
    <w:rsid w:val="00274288"/>
    <w:pPr>
      <w:spacing w:before="100" w:beforeAutospacing="1" w:after="100" w:afterAutospacing="1"/>
    </w:pPr>
    <w:rPr>
      <w:sz w:val="17"/>
      <w:szCs w:val="17"/>
      <w:lang w:eastAsia="lt-LT"/>
    </w:rPr>
  </w:style>
  <w:style w:type="paragraph" w:customStyle="1" w:styleId="grtype">
    <w:name w:val="grtype"/>
    <w:basedOn w:val="prastasis"/>
    <w:rsid w:val="00274288"/>
    <w:pPr>
      <w:spacing w:before="100" w:beforeAutospacing="1" w:after="100" w:afterAutospacing="1"/>
    </w:pPr>
    <w:rPr>
      <w:lang w:eastAsia="lt-LT"/>
    </w:rPr>
  </w:style>
  <w:style w:type="paragraph" w:customStyle="1" w:styleId="grstacked">
    <w:name w:val="grstacked"/>
    <w:basedOn w:val="prastasis"/>
    <w:rsid w:val="00274288"/>
    <w:pPr>
      <w:spacing w:before="100" w:beforeAutospacing="1" w:after="100" w:afterAutospacing="1"/>
    </w:pPr>
    <w:rPr>
      <w:lang w:eastAsia="lt-LT"/>
    </w:rPr>
  </w:style>
  <w:style w:type="paragraph" w:customStyle="1" w:styleId="grhref">
    <w:name w:val="grhref"/>
    <w:basedOn w:val="prastasis"/>
    <w:rsid w:val="00274288"/>
    <w:pPr>
      <w:pBdr>
        <w:top w:val="single" w:sz="6" w:space="0" w:color="D9D9D9"/>
        <w:left w:val="single" w:sz="6" w:space="0" w:color="D9D9D9"/>
        <w:bottom w:val="single" w:sz="6" w:space="0" w:color="D9D9D9"/>
        <w:right w:val="single" w:sz="6" w:space="0" w:color="D9D9D9"/>
      </w:pBdr>
      <w:spacing w:before="100" w:beforeAutospacing="1" w:after="100" w:afterAutospacing="1"/>
    </w:pPr>
    <w:rPr>
      <w:lang w:eastAsia="lt-LT"/>
    </w:rPr>
  </w:style>
  <w:style w:type="paragraph" w:customStyle="1" w:styleId="grimg">
    <w:name w:val="grimg"/>
    <w:basedOn w:val="prastasis"/>
    <w:rsid w:val="00274288"/>
    <w:pPr>
      <w:spacing w:before="100" w:beforeAutospacing="1" w:after="100" w:afterAutospacing="1"/>
    </w:pPr>
    <w:rPr>
      <w:lang w:eastAsia="lt-LT"/>
    </w:rPr>
  </w:style>
  <w:style w:type="paragraph" w:customStyle="1" w:styleId="underover">
    <w:name w:val="underover"/>
    <w:basedOn w:val="prastasis"/>
    <w:rsid w:val="00274288"/>
    <w:pPr>
      <w:spacing w:before="100" w:beforeAutospacing="1" w:after="100" w:afterAutospacing="1"/>
    </w:pPr>
    <w:rPr>
      <w:b/>
      <w:bCs/>
      <w:sz w:val="17"/>
      <w:szCs w:val="17"/>
      <w:lang w:eastAsia="lt-LT"/>
    </w:rPr>
  </w:style>
  <w:style w:type="paragraph" w:customStyle="1" w:styleId="overskrifta">
    <w:name w:val="overskrifta"/>
    <w:basedOn w:val="prastasis"/>
    <w:rsid w:val="00274288"/>
    <w:pPr>
      <w:spacing w:before="100" w:beforeAutospacing="1" w:after="100" w:afterAutospacing="1"/>
    </w:pPr>
    <w:rPr>
      <w:b/>
      <w:bCs/>
      <w:caps/>
      <w:sz w:val="17"/>
      <w:szCs w:val="17"/>
      <w:lang w:eastAsia="lt-LT"/>
    </w:rPr>
  </w:style>
  <w:style w:type="paragraph" w:customStyle="1" w:styleId="overskriftb">
    <w:name w:val="overskriftb"/>
    <w:basedOn w:val="prastasis"/>
    <w:rsid w:val="00274288"/>
    <w:pPr>
      <w:spacing w:before="100" w:beforeAutospacing="1" w:after="100" w:afterAutospacing="1"/>
    </w:pPr>
    <w:rPr>
      <w:b/>
      <w:bCs/>
      <w:color w:val="666666"/>
      <w:sz w:val="17"/>
      <w:szCs w:val="17"/>
      <w:lang w:eastAsia="lt-LT"/>
    </w:rPr>
  </w:style>
  <w:style w:type="paragraph" w:customStyle="1" w:styleId="overskriftp1">
    <w:name w:val="overskriftp1"/>
    <w:basedOn w:val="prastasis"/>
    <w:rsid w:val="00274288"/>
    <w:pPr>
      <w:spacing w:before="100" w:beforeAutospacing="1" w:after="100" w:afterAutospacing="1"/>
    </w:pPr>
    <w:rPr>
      <w:b/>
      <w:bCs/>
      <w:color w:val="444444"/>
      <w:sz w:val="17"/>
      <w:szCs w:val="17"/>
      <w:lang w:eastAsia="lt-LT"/>
    </w:rPr>
  </w:style>
  <w:style w:type="paragraph" w:customStyle="1" w:styleId="overskriftp2">
    <w:name w:val="overskriftp2"/>
    <w:basedOn w:val="prastasis"/>
    <w:rsid w:val="00274288"/>
    <w:pPr>
      <w:spacing w:before="100" w:beforeAutospacing="1" w:after="100" w:afterAutospacing="1"/>
    </w:pPr>
    <w:rPr>
      <w:b/>
      <w:bCs/>
      <w:color w:val="555555"/>
      <w:sz w:val="17"/>
      <w:szCs w:val="17"/>
      <w:lang w:eastAsia="lt-LT"/>
    </w:rPr>
  </w:style>
  <w:style w:type="paragraph" w:customStyle="1" w:styleId="alerttxt">
    <w:name w:val="alerttxt"/>
    <w:basedOn w:val="prastasis"/>
    <w:rsid w:val="00274288"/>
    <w:pPr>
      <w:spacing w:before="100" w:beforeAutospacing="1" w:after="100" w:afterAutospacing="1"/>
    </w:pPr>
    <w:rPr>
      <w:b/>
      <w:bCs/>
      <w:color w:val="8B0000"/>
      <w:sz w:val="20"/>
      <w:szCs w:val="20"/>
      <w:lang w:eastAsia="lt-LT"/>
    </w:rPr>
  </w:style>
  <w:style w:type="paragraph" w:customStyle="1" w:styleId="fl">
    <w:name w:val="fl"/>
    <w:basedOn w:val="prastasis"/>
    <w:rsid w:val="00274288"/>
    <w:pPr>
      <w:spacing w:before="100" w:beforeAutospacing="1" w:after="100" w:afterAutospacing="1"/>
    </w:pPr>
    <w:rPr>
      <w:color w:val="3A6382"/>
      <w:sz w:val="17"/>
      <w:szCs w:val="17"/>
      <w:lang w:eastAsia="lt-LT"/>
    </w:rPr>
  </w:style>
  <w:style w:type="paragraph" w:customStyle="1" w:styleId="flblack">
    <w:name w:val="flblack"/>
    <w:basedOn w:val="prastasis"/>
    <w:rsid w:val="00274288"/>
    <w:pPr>
      <w:spacing w:before="100" w:beforeAutospacing="1" w:after="100" w:afterAutospacing="1"/>
    </w:pPr>
    <w:rPr>
      <w:sz w:val="17"/>
      <w:szCs w:val="17"/>
      <w:lang w:eastAsia="lt-LT"/>
    </w:rPr>
  </w:style>
  <w:style w:type="paragraph" w:customStyle="1" w:styleId="flbold">
    <w:name w:val="flbold"/>
    <w:basedOn w:val="prastasis"/>
    <w:rsid w:val="00274288"/>
    <w:pPr>
      <w:spacing w:before="100" w:beforeAutospacing="1" w:after="100" w:afterAutospacing="1"/>
    </w:pPr>
    <w:rPr>
      <w:b/>
      <w:bCs/>
      <w:lang w:eastAsia="lt-LT"/>
    </w:rPr>
  </w:style>
  <w:style w:type="paragraph" w:customStyle="1" w:styleId="flbtn">
    <w:name w:val="flbtn"/>
    <w:basedOn w:val="prastasis"/>
    <w:rsid w:val="00274288"/>
    <w:pPr>
      <w:pBdr>
        <w:top w:val="single" w:sz="6" w:space="2" w:color="666666"/>
        <w:left w:val="single" w:sz="6" w:space="2" w:color="666666"/>
        <w:bottom w:val="single" w:sz="6" w:space="2" w:color="666666"/>
        <w:right w:val="single" w:sz="6" w:space="2" w:color="666666"/>
      </w:pBdr>
      <w:shd w:val="clear" w:color="auto" w:fill="D3D3D3"/>
      <w:spacing w:before="100" w:beforeAutospacing="1" w:after="100" w:afterAutospacing="1"/>
    </w:pPr>
    <w:rPr>
      <w:sz w:val="17"/>
      <w:szCs w:val="17"/>
      <w:lang w:eastAsia="lt-LT"/>
    </w:rPr>
  </w:style>
  <w:style w:type="paragraph" w:customStyle="1" w:styleId="preinptxt">
    <w:name w:val="preinptxt"/>
    <w:basedOn w:val="prastasis"/>
    <w:rsid w:val="00274288"/>
    <w:pPr>
      <w:spacing w:before="100" w:beforeAutospacing="1" w:after="100" w:afterAutospacing="1"/>
    </w:pPr>
    <w:rPr>
      <w:sz w:val="17"/>
      <w:szCs w:val="17"/>
      <w:lang w:eastAsia="lt-LT"/>
    </w:rPr>
  </w:style>
  <w:style w:type="paragraph" w:customStyle="1" w:styleId="preseltxt">
    <w:name w:val="preseltxt"/>
    <w:basedOn w:val="prastasis"/>
    <w:rsid w:val="00274288"/>
    <w:pPr>
      <w:spacing w:before="100" w:beforeAutospacing="1" w:after="100" w:afterAutospacing="1"/>
    </w:pPr>
    <w:rPr>
      <w:sz w:val="17"/>
      <w:szCs w:val="17"/>
      <w:lang w:eastAsia="lt-LT"/>
    </w:rPr>
  </w:style>
  <w:style w:type="paragraph" w:customStyle="1" w:styleId="optiontxt">
    <w:name w:val="optiontxt"/>
    <w:basedOn w:val="prastasis"/>
    <w:rsid w:val="00274288"/>
    <w:pPr>
      <w:spacing w:before="100" w:beforeAutospacing="1" w:after="100" w:afterAutospacing="1"/>
    </w:pPr>
    <w:rPr>
      <w:sz w:val="17"/>
      <w:szCs w:val="17"/>
      <w:lang w:eastAsia="lt-LT"/>
    </w:rPr>
  </w:style>
  <w:style w:type="paragraph" w:customStyle="1" w:styleId="note">
    <w:name w:val="note"/>
    <w:basedOn w:val="prastasis"/>
    <w:rsid w:val="00274288"/>
    <w:pPr>
      <w:spacing w:before="100" w:beforeAutospacing="1" w:after="100" w:afterAutospacing="1"/>
    </w:pPr>
    <w:rPr>
      <w:sz w:val="17"/>
      <w:szCs w:val="17"/>
      <w:lang w:eastAsia="lt-LT"/>
    </w:rPr>
  </w:style>
  <w:style w:type="paragraph" w:customStyle="1" w:styleId="source">
    <w:name w:val="source"/>
    <w:basedOn w:val="prastasis"/>
    <w:rsid w:val="00274288"/>
    <w:pPr>
      <w:spacing w:before="100" w:beforeAutospacing="1" w:after="100" w:afterAutospacing="1"/>
    </w:pPr>
    <w:rPr>
      <w:i/>
      <w:iCs/>
      <w:sz w:val="17"/>
      <w:szCs w:val="17"/>
      <w:lang w:eastAsia="lt-LT"/>
    </w:rPr>
  </w:style>
  <w:style w:type="paragraph" w:customStyle="1" w:styleId="signatur">
    <w:name w:val="signatur"/>
    <w:basedOn w:val="prastasis"/>
    <w:rsid w:val="00274288"/>
    <w:pPr>
      <w:spacing w:before="100" w:beforeAutospacing="1" w:after="100" w:afterAutospacing="1"/>
    </w:pPr>
    <w:rPr>
      <w:sz w:val="14"/>
      <w:szCs w:val="14"/>
      <w:lang w:eastAsia="lt-LT"/>
    </w:rPr>
  </w:style>
  <w:style w:type="paragraph" w:customStyle="1" w:styleId="pxtable">
    <w:name w:val="pxtable"/>
    <w:basedOn w:val="prastasis"/>
    <w:rsid w:val="00274288"/>
    <w:pPr>
      <w:pBdr>
        <w:bottom w:val="single" w:sz="6" w:space="0" w:color="000000"/>
      </w:pBdr>
      <w:spacing w:before="100" w:beforeAutospacing="1" w:after="100" w:afterAutospacing="1"/>
      <w:ind w:left="177"/>
      <w:jc w:val="right"/>
    </w:pPr>
    <w:rPr>
      <w:sz w:val="17"/>
      <w:szCs w:val="17"/>
      <w:lang w:eastAsia="lt-LT"/>
    </w:rPr>
  </w:style>
  <w:style w:type="paragraph" w:customStyle="1" w:styleId="Title1">
    <w:name w:val="Title1"/>
    <w:basedOn w:val="prastasis"/>
    <w:rsid w:val="00274288"/>
    <w:pPr>
      <w:spacing w:before="100" w:beforeAutospacing="1" w:after="100" w:afterAutospacing="1"/>
    </w:pPr>
    <w:rPr>
      <w:b/>
      <w:bCs/>
      <w:lang w:eastAsia="lt-LT"/>
    </w:rPr>
  </w:style>
  <w:style w:type="paragraph" w:customStyle="1" w:styleId="headfirst">
    <w:name w:val="headfirst"/>
    <w:basedOn w:val="prastasis"/>
    <w:rsid w:val="00274288"/>
    <w:pPr>
      <w:pBdr>
        <w:top w:val="single" w:sz="6" w:space="0" w:color="000000"/>
        <w:bottom w:val="single" w:sz="6" w:space="0" w:color="000000"/>
      </w:pBdr>
      <w:spacing w:before="100" w:beforeAutospacing="1" w:after="100" w:afterAutospacing="1"/>
    </w:pPr>
    <w:rPr>
      <w:b/>
      <w:bCs/>
      <w:lang w:eastAsia="lt-LT"/>
    </w:rPr>
  </w:style>
  <w:style w:type="paragraph" w:customStyle="1" w:styleId="stub1">
    <w:name w:val="stub1"/>
    <w:basedOn w:val="prastasis"/>
    <w:rsid w:val="00274288"/>
    <w:pPr>
      <w:spacing w:before="100" w:beforeAutospacing="1" w:after="100" w:afterAutospacing="1"/>
    </w:pPr>
    <w:rPr>
      <w:b/>
      <w:bCs/>
      <w:lang w:eastAsia="lt-LT"/>
    </w:rPr>
  </w:style>
  <w:style w:type="paragraph" w:customStyle="1" w:styleId="stub2">
    <w:name w:val="stub2"/>
    <w:basedOn w:val="prastasis"/>
    <w:rsid w:val="00274288"/>
    <w:pPr>
      <w:spacing w:before="100" w:beforeAutospacing="1" w:after="100" w:afterAutospacing="1"/>
    </w:pPr>
    <w:rPr>
      <w:lang w:eastAsia="lt-LT"/>
    </w:rPr>
  </w:style>
  <w:style w:type="paragraph" w:customStyle="1" w:styleId="stub3">
    <w:name w:val="stub3"/>
    <w:basedOn w:val="prastasis"/>
    <w:rsid w:val="00274288"/>
    <w:pPr>
      <w:spacing w:before="100" w:beforeAutospacing="1" w:after="100" w:afterAutospacing="1"/>
    </w:pPr>
    <w:rPr>
      <w:lang w:eastAsia="lt-LT"/>
    </w:rPr>
  </w:style>
  <w:style w:type="paragraph" w:customStyle="1" w:styleId="stub4">
    <w:name w:val="stub4"/>
    <w:basedOn w:val="prastasis"/>
    <w:rsid w:val="00274288"/>
    <w:pPr>
      <w:spacing w:before="100" w:beforeAutospacing="1" w:after="100" w:afterAutospacing="1"/>
    </w:pPr>
    <w:rPr>
      <w:lang w:eastAsia="lt-LT"/>
    </w:rPr>
  </w:style>
  <w:style w:type="paragraph" w:customStyle="1" w:styleId="stub5">
    <w:name w:val="stub5"/>
    <w:basedOn w:val="prastasis"/>
    <w:rsid w:val="00274288"/>
    <w:pPr>
      <w:spacing w:before="100" w:beforeAutospacing="1" w:after="100" w:afterAutospacing="1"/>
    </w:pPr>
    <w:rPr>
      <w:lang w:eastAsia="lt-LT"/>
    </w:rPr>
  </w:style>
  <w:style w:type="paragraph" w:customStyle="1" w:styleId="stub6">
    <w:name w:val="stub6"/>
    <w:basedOn w:val="prastasis"/>
    <w:rsid w:val="00274288"/>
    <w:pPr>
      <w:spacing w:before="100" w:beforeAutospacing="1" w:after="100" w:afterAutospacing="1"/>
    </w:pPr>
    <w:rPr>
      <w:lang w:eastAsia="lt-LT"/>
    </w:rPr>
  </w:style>
  <w:style w:type="paragraph" w:customStyle="1" w:styleId="no">
    <w:name w:val="no"/>
    <w:basedOn w:val="prastasis"/>
    <w:rsid w:val="00274288"/>
    <w:pPr>
      <w:spacing w:before="100" w:beforeAutospacing="1" w:after="100" w:afterAutospacing="1"/>
    </w:pPr>
    <w:rPr>
      <w:lang w:eastAsia="lt-LT"/>
    </w:rPr>
  </w:style>
  <w:style w:type="paragraph" w:customStyle="1" w:styleId="footnote">
    <w:name w:val="footnote"/>
    <w:basedOn w:val="prastasis"/>
    <w:rsid w:val="00274288"/>
    <w:pPr>
      <w:pBdr>
        <w:top w:val="single" w:sz="6" w:space="0" w:color="000000"/>
      </w:pBdr>
      <w:shd w:val="clear" w:color="auto" w:fill="FFFFFF"/>
      <w:spacing w:before="100" w:beforeAutospacing="1" w:after="100" w:afterAutospacing="1"/>
    </w:pPr>
    <w:rPr>
      <w:color w:val="8B0000"/>
      <w:sz w:val="20"/>
      <w:szCs w:val="20"/>
      <w:lang w:eastAsia="lt-LT"/>
    </w:rPr>
  </w:style>
  <w:style w:type="paragraph" w:customStyle="1" w:styleId="tableinfotbl">
    <w:name w:val="tableinfotbl"/>
    <w:basedOn w:val="prastasis"/>
    <w:rsid w:val="00274288"/>
    <w:pPr>
      <w:spacing w:before="100" w:beforeAutospacing="1" w:after="100" w:afterAutospacing="1"/>
      <w:ind w:left="177"/>
    </w:pPr>
    <w:rPr>
      <w:lang w:eastAsia="lt-LT"/>
    </w:rPr>
  </w:style>
  <w:style w:type="paragraph" w:customStyle="1" w:styleId="tableinfotd1">
    <w:name w:val="tableinfotd1"/>
    <w:basedOn w:val="prastasis"/>
    <w:rsid w:val="00274288"/>
    <w:pPr>
      <w:spacing w:before="100" w:beforeAutospacing="1" w:after="100" w:afterAutospacing="1"/>
    </w:pPr>
    <w:rPr>
      <w:b/>
      <w:bCs/>
      <w:sz w:val="17"/>
      <w:szCs w:val="17"/>
      <w:lang w:eastAsia="lt-LT"/>
    </w:rPr>
  </w:style>
  <w:style w:type="paragraph" w:customStyle="1" w:styleId="tableinfotd2">
    <w:name w:val="tableinfotd2"/>
    <w:basedOn w:val="prastasis"/>
    <w:rsid w:val="00274288"/>
    <w:pPr>
      <w:spacing w:before="100" w:beforeAutospacing="1" w:after="100" w:afterAutospacing="1"/>
    </w:pPr>
    <w:rPr>
      <w:lang w:eastAsia="lt-LT"/>
    </w:rPr>
  </w:style>
  <w:style w:type="paragraph" w:customStyle="1" w:styleId="sortdatatitle">
    <w:name w:val="sortdatatitle"/>
    <w:basedOn w:val="prastasis"/>
    <w:rsid w:val="00274288"/>
    <w:pPr>
      <w:spacing w:before="217" w:after="136"/>
      <w:ind w:left="27"/>
    </w:pPr>
    <w:rPr>
      <w:b/>
      <w:bCs/>
      <w:sz w:val="17"/>
      <w:szCs w:val="17"/>
      <w:lang w:eastAsia="lt-LT"/>
    </w:rPr>
  </w:style>
  <w:style w:type="paragraph" w:customStyle="1" w:styleId="sortdatatext">
    <w:name w:val="sortdatatext"/>
    <w:basedOn w:val="prastasis"/>
    <w:rsid w:val="00274288"/>
    <w:pPr>
      <w:spacing w:before="285" w:after="136"/>
      <w:jc w:val="center"/>
    </w:pPr>
    <w:rPr>
      <w:i/>
      <w:iCs/>
      <w:color w:val="8B0000"/>
      <w:sz w:val="17"/>
      <w:szCs w:val="17"/>
      <w:lang w:eastAsia="lt-LT"/>
    </w:rPr>
  </w:style>
  <w:style w:type="paragraph" w:customStyle="1" w:styleId="srow1">
    <w:name w:val="srow1"/>
    <w:basedOn w:val="prastasis"/>
    <w:rsid w:val="00274288"/>
    <w:pPr>
      <w:shd w:val="clear" w:color="auto" w:fill="CDCDCD"/>
      <w:spacing w:before="100" w:beforeAutospacing="1" w:after="100" w:afterAutospacing="1"/>
    </w:pPr>
    <w:rPr>
      <w:b/>
      <w:bCs/>
      <w:sz w:val="17"/>
      <w:szCs w:val="17"/>
      <w:lang w:eastAsia="lt-LT"/>
    </w:rPr>
  </w:style>
  <w:style w:type="paragraph" w:customStyle="1" w:styleId="ts1">
    <w:name w:val="ts1"/>
    <w:basedOn w:val="prastasis"/>
    <w:rsid w:val="00274288"/>
    <w:pPr>
      <w:spacing w:before="100" w:beforeAutospacing="1" w:after="100" w:afterAutospacing="1"/>
    </w:pPr>
    <w:rPr>
      <w:lang w:eastAsia="lt-LT"/>
    </w:rPr>
  </w:style>
  <w:style w:type="paragraph" w:customStyle="1" w:styleId="ts">
    <w:name w:val="ts"/>
    <w:basedOn w:val="prastasis"/>
    <w:rsid w:val="00274288"/>
    <w:pPr>
      <w:spacing w:before="100" w:beforeAutospacing="1" w:after="100" w:afterAutospacing="1"/>
    </w:pPr>
    <w:rPr>
      <w:rFonts w:ascii="Ariel" w:hAnsi="Ariel"/>
      <w:sz w:val="17"/>
      <w:szCs w:val="17"/>
      <w:lang w:eastAsia="lt-LT"/>
    </w:rPr>
  </w:style>
  <w:style w:type="paragraph" w:customStyle="1" w:styleId="calc">
    <w:name w:val="calc"/>
    <w:basedOn w:val="prastasis"/>
    <w:rsid w:val="00274288"/>
    <w:pPr>
      <w:pBdr>
        <w:top w:val="threeDEngrave" w:sz="12" w:space="0" w:color="CC9900"/>
        <w:left w:val="threeDEngrave" w:sz="12" w:space="0" w:color="CC9900"/>
        <w:bottom w:val="threeDEngrave" w:sz="12" w:space="0" w:color="CC9900"/>
        <w:right w:val="threeDEngrave" w:sz="12" w:space="0" w:color="CC9900"/>
      </w:pBdr>
      <w:shd w:val="clear" w:color="auto" w:fill="FFFFFF"/>
      <w:spacing w:before="100" w:beforeAutospacing="1" w:after="100" w:afterAutospacing="1"/>
    </w:pPr>
    <w:rPr>
      <w:lang w:eastAsia="lt-LT"/>
    </w:rPr>
  </w:style>
  <w:style w:type="paragraph" w:customStyle="1" w:styleId="calcbox">
    <w:name w:val="calcbox"/>
    <w:basedOn w:val="prastasis"/>
    <w:rsid w:val="00274288"/>
    <w:pPr>
      <w:spacing w:before="100" w:beforeAutospacing="1" w:after="100" w:afterAutospacing="1"/>
    </w:pPr>
    <w:rPr>
      <w:lang w:eastAsia="lt-LT"/>
    </w:rPr>
  </w:style>
  <w:style w:type="paragraph" w:customStyle="1" w:styleId="helplegend">
    <w:name w:val="helplegend"/>
    <w:basedOn w:val="prastasis"/>
    <w:rsid w:val="00274288"/>
    <w:pPr>
      <w:spacing w:before="100" w:beforeAutospacing="1" w:after="100" w:afterAutospacing="1"/>
    </w:pPr>
    <w:rPr>
      <w:b/>
      <w:bCs/>
      <w:lang w:eastAsia="lt-LT"/>
    </w:rPr>
  </w:style>
  <w:style w:type="paragraph" w:customStyle="1" w:styleId="helptext">
    <w:name w:val="helptext"/>
    <w:basedOn w:val="prastasis"/>
    <w:rsid w:val="00274288"/>
    <w:pPr>
      <w:spacing w:before="100" w:beforeAutospacing="1" w:after="100" w:afterAutospacing="1"/>
    </w:pPr>
    <w:rPr>
      <w:sz w:val="17"/>
      <w:szCs w:val="17"/>
      <w:lang w:eastAsia="lt-LT"/>
    </w:rPr>
  </w:style>
  <w:style w:type="paragraph" w:customStyle="1" w:styleId="helplink">
    <w:name w:val="helplink"/>
    <w:basedOn w:val="prastasis"/>
    <w:rsid w:val="00274288"/>
    <w:pPr>
      <w:spacing w:before="100" w:beforeAutospacing="1" w:after="100" w:afterAutospacing="1"/>
    </w:pPr>
    <w:rPr>
      <w:sz w:val="17"/>
      <w:szCs w:val="17"/>
      <w:lang w:eastAsia="lt-LT"/>
    </w:rPr>
  </w:style>
  <w:style w:type="paragraph" w:customStyle="1" w:styleId="helphead">
    <w:name w:val="helphead"/>
    <w:basedOn w:val="prastasis"/>
    <w:rsid w:val="00274288"/>
    <w:pPr>
      <w:spacing w:before="100" w:beforeAutospacing="1" w:after="100" w:afterAutospacing="1"/>
    </w:pPr>
    <w:rPr>
      <w:b/>
      <w:bCs/>
      <w:sz w:val="17"/>
      <w:szCs w:val="17"/>
      <w:lang w:eastAsia="lt-LT"/>
    </w:rPr>
  </w:style>
  <w:style w:type="paragraph" w:customStyle="1" w:styleId="helpleftcolumn">
    <w:name w:val="helpleftcolumn"/>
    <w:basedOn w:val="prastasis"/>
    <w:rsid w:val="00274288"/>
    <w:pPr>
      <w:shd w:val="clear" w:color="auto" w:fill="DEEFFF"/>
      <w:spacing w:before="100" w:beforeAutospacing="1" w:after="100" w:afterAutospacing="1"/>
    </w:pPr>
    <w:rPr>
      <w:lang w:eastAsia="lt-LT"/>
    </w:rPr>
  </w:style>
  <w:style w:type="character" w:styleId="Puslapionumeris">
    <w:name w:val="page number"/>
    <w:basedOn w:val="Numatytasispastraiposriftas"/>
    <w:rsid w:val="00274288"/>
  </w:style>
  <w:style w:type="paragraph" w:customStyle="1" w:styleId="WW-PlainText">
    <w:name w:val="WW-Plain Text"/>
    <w:basedOn w:val="prastasis"/>
    <w:rsid w:val="00274288"/>
    <w:pPr>
      <w:widowControl w:val="0"/>
      <w:suppressAutoHyphens/>
    </w:pPr>
    <w:rPr>
      <w:rFonts w:ascii="Courier New" w:eastAsia="Lucida Sans Unicode" w:hAnsi="Courier New"/>
      <w:sz w:val="20"/>
    </w:rPr>
  </w:style>
  <w:style w:type="paragraph" w:styleId="Pagrindiniotekstotrauka3">
    <w:name w:val="Body Text Indent 3"/>
    <w:basedOn w:val="prastasis"/>
    <w:link w:val="Pagrindiniotekstotrauka3Diagrama"/>
    <w:rsid w:val="00274288"/>
    <w:pPr>
      <w:spacing w:after="120"/>
      <w:ind w:left="283"/>
    </w:pPr>
    <w:rPr>
      <w:rFonts w:ascii="TimesLT" w:hAnsi="TimesLT"/>
      <w:sz w:val="16"/>
      <w:szCs w:val="16"/>
      <w:lang w:val="en-GB" w:eastAsia="x-none"/>
    </w:rPr>
  </w:style>
  <w:style w:type="character" w:customStyle="1" w:styleId="Pagrindiniotekstotrauka3Diagrama">
    <w:name w:val="Pagrindinio teksto įtrauka 3 Diagrama"/>
    <w:basedOn w:val="Numatytasispastraiposriftas"/>
    <w:link w:val="Pagrindiniotekstotrauka3"/>
    <w:rsid w:val="00274288"/>
    <w:rPr>
      <w:rFonts w:ascii="TimesLT" w:eastAsia="Times New Roman" w:hAnsi="TimesLT" w:cs="Times New Roman"/>
      <w:sz w:val="16"/>
      <w:szCs w:val="16"/>
      <w:lang w:val="en-GB" w:eastAsia="x-none"/>
    </w:rPr>
  </w:style>
  <w:style w:type="paragraph" w:styleId="Z-Formospabaiga">
    <w:name w:val="HTML Bottom of Form"/>
    <w:basedOn w:val="prastasis"/>
    <w:next w:val="prastasis"/>
    <w:link w:val="Z-FormospabaigaDiagrama"/>
    <w:hidden/>
    <w:rsid w:val="00274288"/>
    <w:pPr>
      <w:pBdr>
        <w:top w:val="single" w:sz="6" w:space="1" w:color="auto"/>
      </w:pBdr>
      <w:jc w:val="center"/>
    </w:pPr>
    <w:rPr>
      <w:rFonts w:ascii="Arial" w:hAnsi="Arial"/>
      <w:vanish/>
      <w:sz w:val="16"/>
      <w:szCs w:val="16"/>
      <w:lang w:val="en-US"/>
    </w:rPr>
  </w:style>
  <w:style w:type="character" w:customStyle="1" w:styleId="Z-FormospabaigaDiagrama">
    <w:name w:val="Z-Formos pabaiga Diagrama"/>
    <w:basedOn w:val="Numatytasispastraiposriftas"/>
    <w:link w:val="Z-Formospabaiga"/>
    <w:rsid w:val="00274288"/>
    <w:rPr>
      <w:rFonts w:ascii="Arial" w:eastAsia="Times New Roman" w:hAnsi="Arial" w:cs="Times New Roman"/>
      <w:vanish/>
      <w:sz w:val="16"/>
      <w:szCs w:val="16"/>
      <w:lang w:val="en-US"/>
    </w:rPr>
  </w:style>
  <w:style w:type="paragraph" w:customStyle="1" w:styleId="Pagrindiniotekstotrauka21">
    <w:name w:val="Pagrindinio teksto įtrauka 21"/>
    <w:basedOn w:val="prastasis"/>
    <w:uiPriority w:val="99"/>
    <w:rsid w:val="00274288"/>
    <w:pPr>
      <w:spacing w:after="120" w:line="480" w:lineRule="auto"/>
      <w:ind w:left="360"/>
    </w:pPr>
    <w:rPr>
      <w:lang w:val="en-GB" w:eastAsia="ar-SA"/>
    </w:rPr>
  </w:style>
  <w:style w:type="character" w:customStyle="1" w:styleId="st">
    <w:name w:val="st"/>
    <w:basedOn w:val="Numatytasispastraiposriftas"/>
    <w:rsid w:val="00274288"/>
  </w:style>
  <w:style w:type="paragraph" w:customStyle="1" w:styleId="styl">
    <w:name w:val="styl"/>
    <w:basedOn w:val="prastasis"/>
    <w:rsid w:val="00274288"/>
    <w:pPr>
      <w:ind w:firstLine="397"/>
      <w:jc w:val="both"/>
    </w:pPr>
    <w:rPr>
      <w:rFonts w:ascii="TimesLT" w:hAnsi="TimesLT"/>
      <w:szCs w:val="20"/>
      <w:lang w:val="tg-Cyrl-TJ"/>
    </w:rPr>
  </w:style>
  <w:style w:type="character" w:customStyle="1" w:styleId="text31">
    <w:name w:val="text31"/>
    <w:rsid w:val="00274288"/>
    <w:rPr>
      <w:rFonts w:ascii="Arial" w:hAnsi="Arial" w:cs="Arial" w:hint="default"/>
      <w:b/>
      <w:bCs/>
      <w:color w:val="000033"/>
      <w:sz w:val="23"/>
      <w:szCs w:val="23"/>
    </w:rPr>
  </w:style>
  <w:style w:type="character" w:customStyle="1" w:styleId="underline">
    <w:name w:val="underline"/>
    <w:basedOn w:val="Numatytasispastraiposriftas"/>
    <w:rsid w:val="00274288"/>
  </w:style>
  <w:style w:type="paragraph" w:customStyle="1" w:styleId="Lentele">
    <w:name w:val="Lentele"/>
    <w:basedOn w:val="prastasis"/>
    <w:link w:val="LenteleDiagrama"/>
    <w:rsid w:val="00274288"/>
    <w:pPr>
      <w:numPr>
        <w:numId w:val="5"/>
      </w:numPr>
      <w:jc w:val="center"/>
    </w:pPr>
    <w:rPr>
      <w:b/>
      <w:bCs/>
      <w:lang w:val="tg-Cyrl-TJ"/>
    </w:rPr>
  </w:style>
  <w:style w:type="character" w:customStyle="1" w:styleId="LenteleDiagrama">
    <w:name w:val="Lentele Diagrama"/>
    <w:link w:val="Lentele"/>
    <w:rsid w:val="00274288"/>
    <w:rPr>
      <w:rFonts w:ascii="Times New Roman" w:eastAsia="Times New Roman" w:hAnsi="Times New Roman" w:cs="Times New Roman"/>
      <w:b/>
      <w:bCs/>
      <w:sz w:val="24"/>
      <w:szCs w:val="24"/>
      <w:lang w:val="tg-Cyrl-TJ"/>
    </w:rPr>
  </w:style>
  <w:style w:type="character" w:customStyle="1" w:styleId="spelle">
    <w:name w:val="spelle"/>
    <w:basedOn w:val="Numatytasispastraiposriftas"/>
    <w:rsid w:val="00274288"/>
  </w:style>
  <w:style w:type="paragraph" w:customStyle="1" w:styleId="TableContents">
    <w:name w:val="Table Contents"/>
    <w:basedOn w:val="Pagrindinistekstas"/>
    <w:rsid w:val="00274288"/>
    <w:pPr>
      <w:suppressLineNumbers/>
      <w:suppressAutoHyphens/>
      <w:spacing w:after="0"/>
    </w:pPr>
    <w:rPr>
      <w:rFonts w:ascii="Times New Roman" w:hAnsi="Times New Roman"/>
      <w:sz w:val="20"/>
      <w:lang w:val="lt-LT" w:eastAsia="x-none"/>
    </w:rPr>
  </w:style>
  <w:style w:type="paragraph" w:customStyle="1" w:styleId="Pa4">
    <w:name w:val="Pa4"/>
    <w:basedOn w:val="prastasis"/>
    <w:next w:val="prastasis"/>
    <w:uiPriority w:val="99"/>
    <w:rsid w:val="00274288"/>
    <w:pPr>
      <w:autoSpaceDE w:val="0"/>
      <w:autoSpaceDN w:val="0"/>
      <w:adjustRightInd w:val="0"/>
      <w:spacing w:line="241" w:lineRule="atLeast"/>
    </w:pPr>
    <w:rPr>
      <w:lang w:eastAsia="lt-LT"/>
    </w:rPr>
  </w:style>
  <w:style w:type="character" w:customStyle="1" w:styleId="A3">
    <w:name w:val="A3"/>
    <w:uiPriority w:val="99"/>
    <w:rsid w:val="00274288"/>
    <w:rPr>
      <w:b/>
      <w:bCs/>
      <w:color w:val="000000"/>
      <w:sz w:val="14"/>
      <w:szCs w:val="14"/>
    </w:rPr>
  </w:style>
  <w:style w:type="paragraph" w:customStyle="1" w:styleId="CharCharCharChar">
    <w:name w:val="Char Char Char Char"/>
    <w:basedOn w:val="prastasis"/>
    <w:rsid w:val="00274288"/>
    <w:pPr>
      <w:spacing w:after="160" w:line="240" w:lineRule="exact"/>
    </w:pPr>
    <w:rPr>
      <w:rFonts w:ascii="Verdana" w:hAnsi="Verdana" w:cs="Verdana"/>
      <w:sz w:val="20"/>
      <w:szCs w:val="20"/>
      <w:lang w:val="en-US"/>
    </w:rPr>
  </w:style>
  <w:style w:type="paragraph" w:customStyle="1" w:styleId="Tekstas">
    <w:name w:val="Tekstas"/>
    <w:basedOn w:val="prastasis"/>
    <w:rsid w:val="00274288"/>
    <w:pPr>
      <w:widowControl w:val="0"/>
      <w:suppressAutoHyphens/>
    </w:pPr>
    <w:rPr>
      <w:rFonts w:eastAsia="Lucida Sans Unicode"/>
      <w:szCs w:val="20"/>
      <w:lang w:eastAsia="lt-LT"/>
    </w:rPr>
  </w:style>
  <w:style w:type="character" w:customStyle="1" w:styleId="datametai">
    <w:name w:val="datametai"/>
    <w:basedOn w:val="Numatytasispastraiposriftas"/>
    <w:rsid w:val="00274288"/>
  </w:style>
  <w:style w:type="character" w:customStyle="1" w:styleId="datamnuo">
    <w:name w:val="datamnuo"/>
    <w:basedOn w:val="Numatytasispastraiposriftas"/>
    <w:rsid w:val="00274288"/>
  </w:style>
  <w:style w:type="character" w:customStyle="1" w:styleId="datadiena">
    <w:name w:val="datadiena"/>
    <w:basedOn w:val="Numatytasispastraiposriftas"/>
    <w:rsid w:val="00274288"/>
  </w:style>
  <w:style w:type="character" w:customStyle="1" w:styleId="statymonr">
    <w:name w:val="statymonr"/>
    <w:basedOn w:val="Numatytasispastraiposriftas"/>
    <w:rsid w:val="00274288"/>
  </w:style>
  <w:style w:type="paragraph" w:customStyle="1" w:styleId="BasicParagraph">
    <w:name w:val="[Basic Paragraph]"/>
    <w:basedOn w:val="prastasis"/>
    <w:rsid w:val="00274288"/>
    <w:pPr>
      <w:suppressAutoHyphens/>
      <w:autoSpaceDE w:val="0"/>
      <w:autoSpaceDN w:val="0"/>
      <w:adjustRightInd w:val="0"/>
      <w:spacing w:line="288" w:lineRule="auto"/>
      <w:textAlignment w:val="center"/>
    </w:pPr>
    <w:rPr>
      <w:color w:val="000000"/>
    </w:rPr>
  </w:style>
  <w:style w:type="paragraph" w:styleId="Adresasantvoko">
    <w:name w:val="envelope address"/>
    <w:basedOn w:val="prastasis"/>
    <w:uiPriority w:val="99"/>
    <w:semiHidden/>
    <w:unhideWhenUsed/>
    <w:rsid w:val="00274288"/>
    <w:pPr>
      <w:framePr w:w="7920" w:h="1980" w:hRule="exact" w:hSpace="180" w:wrap="auto" w:hAnchor="page" w:xAlign="center" w:yAlign="bottom"/>
      <w:ind w:left="2880"/>
    </w:pPr>
    <w:rPr>
      <w:rFonts w:ascii="Cambria" w:hAnsi="Cambria"/>
      <w:sz w:val="28"/>
      <w:lang w:eastAsia="lt-LT"/>
    </w:rPr>
  </w:style>
  <w:style w:type="character" w:customStyle="1" w:styleId="st1">
    <w:name w:val="st1"/>
    <w:basedOn w:val="Numatytasispastraiposriftas"/>
    <w:rsid w:val="00274288"/>
  </w:style>
  <w:style w:type="paragraph" w:styleId="Turinioantrat">
    <w:name w:val="TOC Heading"/>
    <w:basedOn w:val="Antrat1"/>
    <w:next w:val="prastasis"/>
    <w:uiPriority w:val="39"/>
    <w:semiHidden/>
    <w:unhideWhenUsed/>
    <w:qFormat/>
    <w:rsid w:val="00274288"/>
    <w:pPr>
      <w:keepLines/>
      <w:numPr>
        <w:numId w:val="0"/>
      </w:numPr>
      <w:spacing w:before="480" w:after="0" w:line="276" w:lineRule="auto"/>
      <w:jc w:val="left"/>
      <w:outlineLvl w:val="9"/>
    </w:pPr>
    <w:rPr>
      <w:rFonts w:ascii="Cambria" w:hAnsi="Cambria"/>
      <w:caps w:val="0"/>
      <w:color w:val="365F91"/>
      <w:kern w:val="0"/>
      <w:sz w:val="28"/>
      <w:szCs w:val="28"/>
      <w:lang w:val="en-US" w:eastAsia="en-US"/>
    </w:rPr>
  </w:style>
  <w:style w:type="table" w:customStyle="1" w:styleId="Lentelstinklelis5">
    <w:name w:val="Lentelės tinklelis5"/>
    <w:basedOn w:val="prastojilentel"/>
    <w:next w:val="Lentelstinklelis"/>
    <w:uiPriority w:val="59"/>
    <w:rsid w:val="00274288"/>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Komentaronuoroda">
    <w:name w:val="annotation reference"/>
    <w:uiPriority w:val="99"/>
    <w:semiHidden/>
    <w:unhideWhenUsed/>
    <w:rsid w:val="00274288"/>
    <w:rPr>
      <w:sz w:val="16"/>
      <w:szCs w:val="16"/>
    </w:rPr>
  </w:style>
  <w:style w:type="paragraph" w:styleId="Komentarotema">
    <w:name w:val="annotation subject"/>
    <w:basedOn w:val="Komentarotekstas"/>
    <w:next w:val="Komentarotekstas"/>
    <w:link w:val="KomentarotemaDiagrama"/>
    <w:uiPriority w:val="99"/>
    <w:semiHidden/>
    <w:unhideWhenUsed/>
    <w:rsid w:val="00274288"/>
    <w:rPr>
      <w:b/>
      <w:bCs/>
    </w:rPr>
  </w:style>
  <w:style w:type="character" w:customStyle="1" w:styleId="KomentarotemaDiagrama">
    <w:name w:val="Komentaro tema Diagrama"/>
    <w:basedOn w:val="KomentarotekstasDiagrama"/>
    <w:link w:val="Komentarotema"/>
    <w:uiPriority w:val="99"/>
    <w:semiHidden/>
    <w:rsid w:val="00274288"/>
    <w:rPr>
      <w:rFonts w:ascii="TimesLT" w:eastAsia="Times New Roman" w:hAnsi="TimesLT" w:cs="Times New Roman"/>
      <w:b/>
      <w:bCs/>
      <w:sz w:val="20"/>
      <w:szCs w:val="20"/>
      <w:lang w:val="en-GB" w:eastAsia="lt-LT"/>
    </w:rPr>
  </w:style>
  <w:style w:type="table" w:customStyle="1" w:styleId="TableGrid1">
    <w:name w:val="Table Grid1"/>
    <w:basedOn w:val="prastojilentel"/>
    <w:next w:val="Lentelstinklelis"/>
    <w:rsid w:val="00274288"/>
    <w:pPr>
      <w:spacing w:after="0" w:line="240" w:lineRule="auto"/>
    </w:pPr>
    <w:rPr>
      <w:rFonts w:ascii="Times New Roman" w:eastAsia="Times New Roman" w:hAnsi="Times New Roman" w:cs="Times New Roman"/>
      <w:sz w:val="20"/>
      <w:szCs w:val="20"/>
      <w:lang w:eastAsia="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rastojilentel1">
    <w:name w:val="Įprastoji lentelė1"/>
    <w:uiPriority w:val="99"/>
    <w:semiHidden/>
    <w:rsid w:val="00274288"/>
    <w:pPr>
      <w:spacing w:after="0" w:line="240" w:lineRule="auto"/>
    </w:pPr>
    <w:rPr>
      <w:rFonts w:ascii="Calibri" w:eastAsia="Calibri" w:hAnsi="Calibri" w:cs="Times New Roman"/>
      <w:sz w:val="20"/>
      <w:szCs w:val="20"/>
      <w:lang w:val="en-GB" w:eastAsia="en-GB"/>
    </w:rPr>
    <w:tblPr>
      <w:tblCellMar>
        <w:top w:w="0" w:type="dxa"/>
        <w:left w:w="108" w:type="dxa"/>
        <w:bottom w:w="0" w:type="dxa"/>
        <w:right w:w="108" w:type="dxa"/>
      </w:tblCellMar>
    </w:tblPr>
  </w:style>
  <w:style w:type="table" w:customStyle="1" w:styleId="TableGrid2">
    <w:name w:val="Table Grid2"/>
    <w:basedOn w:val="prastojilentel"/>
    <w:next w:val="Lentelstinklelis"/>
    <w:rsid w:val="00274288"/>
    <w:pPr>
      <w:spacing w:after="0" w:line="240" w:lineRule="auto"/>
    </w:pPr>
    <w:rPr>
      <w:rFonts w:ascii="Times New Roman" w:eastAsia="Times New Roman" w:hAnsi="Times New Roman" w:cs="Times New Roman"/>
      <w:sz w:val="20"/>
      <w:szCs w:val="20"/>
      <w:lang w:eastAsia="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
    <w:name w:val="Unresolved Mention"/>
    <w:basedOn w:val="Numatytasispastraiposriftas"/>
    <w:uiPriority w:val="99"/>
    <w:semiHidden/>
    <w:unhideWhenUsed/>
    <w:rsid w:val="00274288"/>
    <w:rPr>
      <w:color w:val="605E5C"/>
      <w:shd w:val="clear" w:color="auto" w:fill="E1DFDD"/>
    </w:rPr>
  </w:style>
  <w:style w:type="table" w:customStyle="1" w:styleId="Lentelstinklelis6">
    <w:name w:val="Lentelės tinklelis6"/>
    <w:basedOn w:val="prastojilentel"/>
    <w:next w:val="Lentelstinklelis"/>
    <w:uiPriority w:val="39"/>
    <w:rsid w:val="0027428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7">
    <w:name w:val="Lentelės tinklelis7"/>
    <w:basedOn w:val="prastojilentel"/>
    <w:next w:val="Lentelstinklelis"/>
    <w:uiPriority w:val="39"/>
    <w:rsid w:val="0027428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8">
    <w:name w:val="Lentelės tinklelis8"/>
    <w:basedOn w:val="prastojilentel"/>
    <w:next w:val="Lentelstinklelis"/>
    <w:uiPriority w:val="39"/>
    <w:rsid w:val="0027428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9">
    <w:name w:val="Lentelės tinklelis9"/>
    <w:basedOn w:val="prastojilentel"/>
    <w:next w:val="Lentelstinklelis"/>
    <w:uiPriority w:val="39"/>
    <w:rsid w:val="0027428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10">
    <w:name w:val="Lentelės tinklelis10"/>
    <w:basedOn w:val="prastojilentel"/>
    <w:next w:val="Lentelstinklelis"/>
    <w:uiPriority w:val="39"/>
    <w:rsid w:val="0027428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111">
    <w:name w:val="Lentelės tinklelis111"/>
    <w:basedOn w:val="prastojilentel"/>
    <w:next w:val="Lentelstinklelis"/>
    <w:uiPriority w:val="39"/>
    <w:rsid w:val="0027428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12">
    <w:name w:val="Lentelės tinklelis12"/>
    <w:basedOn w:val="prastojilentel"/>
    <w:next w:val="Lentelstinklelis"/>
    <w:uiPriority w:val="39"/>
    <w:rsid w:val="0027428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13">
    <w:name w:val="Lentelės tinklelis13"/>
    <w:basedOn w:val="prastojilentel"/>
    <w:next w:val="Lentelstinklelis"/>
    <w:uiPriority w:val="39"/>
    <w:rsid w:val="0027428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1">
    <w:name w:val="Text 1"/>
    <w:basedOn w:val="prastasis"/>
    <w:rsid w:val="00274288"/>
    <w:pPr>
      <w:spacing w:before="120" w:after="120" w:line="360" w:lineRule="auto"/>
      <w:ind w:left="850"/>
    </w:pPr>
    <w:rPr>
      <w:szCs w:val="20"/>
      <w:lang w:eastAsia="ar-SA"/>
    </w:rPr>
  </w:style>
  <w:style w:type="table" w:customStyle="1" w:styleId="Lentelstinklelis14">
    <w:name w:val="Lentelės tinklelis14"/>
    <w:basedOn w:val="prastojilentel"/>
    <w:next w:val="Lentelstinklelis"/>
    <w:uiPriority w:val="39"/>
    <w:rsid w:val="0027428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prastojilentel"/>
    <w:next w:val="Lentelstinklelis"/>
    <w:uiPriority w:val="39"/>
    <w:rsid w:val="00274288"/>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15">
    <w:name w:val="Lentelės tinklelis15"/>
    <w:basedOn w:val="prastojilentel"/>
    <w:next w:val="Lentelstinklelis"/>
    <w:uiPriority w:val="39"/>
    <w:rsid w:val="0027428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v1msonormal">
    <w:name w:val="v1msonormal"/>
    <w:basedOn w:val="prastasis"/>
    <w:rsid w:val="00274288"/>
    <w:pPr>
      <w:spacing w:before="100" w:beforeAutospacing="1" w:after="100" w:afterAutospacing="1"/>
    </w:pPr>
    <w:rPr>
      <w:lang w:eastAsia="lt-LT"/>
    </w:rPr>
  </w:style>
  <w:style w:type="table" w:customStyle="1" w:styleId="Lentelstinklelis16">
    <w:name w:val="Lentelės tinklelis16"/>
    <w:basedOn w:val="prastojilentel"/>
    <w:next w:val="Lentelstinklelis"/>
    <w:rsid w:val="00274288"/>
    <w:pPr>
      <w:spacing w:after="0" w:line="240" w:lineRule="auto"/>
    </w:pPr>
    <w:rPr>
      <w:rFonts w:ascii="Times New Roman" w:eastAsia="Times New Roman" w:hAnsi="Times New Roman" w:cs="Times New Roman"/>
      <w:sz w:val="20"/>
      <w:szCs w:val="20"/>
      <w:lang w:eastAsia="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176957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e-tar.lt/portal/lt/legalAct/TAR.9A844F180551/TAIS_454087" TargetMode="External"/><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5.png"/><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hyperlink" Target="https://eshop.lsd.lt/public" TargetMode="External"/><Relationship Id="rId47" Type="http://schemas.openxmlformats.org/officeDocument/2006/relationships/image" Target="media/image30.emf"/><Relationship Id="rId50" Type="http://schemas.openxmlformats.org/officeDocument/2006/relationships/image" Target="media/image32.png"/><Relationship Id="rId55"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5.emf"/><Relationship Id="rId17" Type="http://schemas.openxmlformats.org/officeDocument/2006/relationships/footer" Target="footer2.xml"/><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4.png"/><Relationship Id="rId46" Type="http://schemas.openxmlformats.org/officeDocument/2006/relationships/image" Target="media/image29.emf"/><Relationship Id="rId2" Type="http://schemas.openxmlformats.org/officeDocument/2006/relationships/styles" Target="styles.xml"/><Relationship Id="rId16" Type="http://schemas.openxmlformats.org/officeDocument/2006/relationships/footer" Target="footer1.xml"/><Relationship Id="rId20" Type="http://schemas.openxmlformats.org/officeDocument/2006/relationships/image" Target="media/image8.png"/><Relationship Id="rId29" Type="http://schemas.openxmlformats.org/officeDocument/2006/relationships/image" Target="media/image17.png"/><Relationship Id="rId41" Type="http://schemas.openxmlformats.org/officeDocument/2006/relationships/image" Target="media/image27.png"/><Relationship Id="rId54"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hyperlink" Target="https://eshop.lsd.lt/public" TargetMode="External"/><Relationship Id="rId40" Type="http://schemas.openxmlformats.org/officeDocument/2006/relationships/image" Target="media/image26.png"/><Relationship Id="rId45" Type="http://schemas.openxmlformats.org/officeDocument/2006/relationships/hyperlink" Target="http://vanduo.gamta.lt/" TargetMode="External"/><Relationship Id="rId53" Type="http://schemas.openxmlformats.org/officeDocument/2006/relationships/hyperlink" Target="https://aplinka.klaipeda.lt/" TargetMode="External"/><Relationship Id="rId5" Type="http://schemas.openxmlformats.org/officeDocument/2006/relationships/footnotes" Target="footnotes.xml"/><Relationship Id="rId15" Type="http://schemas.openxmlformats.org/officeDocument/2006/relationships/hyperlink" Target="https://www.e-tar.lt/portal/lt/legalAct/TAR.9A844F180551/TAIS_454087" TargetMode="External"/><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hyperlink" Target="https://eshop.lsd.lt/public" TargetMode="External"/><Relationship Id="rId49" Type="http://schemas.openxmlformats.org/officeDocument/2006/relationships/image" Target="media/image31.emf"/><Relationship Id="rId10" Type="http://schemas.openxmlformats.org/officeDocument/2006/relationships/hyperlink" Target="mailto:info@klaipeda.lt" TargetMode="External"/><Relationship Id="rId19" Type="http://schemas.openxmlformats.org/officeDocument/2006/relationships/image" Target="media/image7.png"/><Relationship Id="rId31" Type="http://schemas.openxmlformats.org/officeDocument/2006/relationships/image" Target="media/image19.png"/><Relationship Id="rId44" Type="http://schemas.openxmlformats.org/officeDocument/2006/relationships/image" Target="media/image28.png"/><Relationship Id="rId52" Type="http://schemas.openxmlformats.org/officeDocument/2006/relationships/image" Target="media/image34.emf"/><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yperlink" Target="https://www.e-tar.lt/portal/lt/legalAct/TAR.9A844F180551/TAIS_454087" TargetMode="Externa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hyperlink" Target="https://eshop.lsd.lt/public" TargetMode="External"/><Relationship Id="rId48" Type="http://schemas.openxmlformats.org/officeDocument/2006/relationships/hyperlink" Target="http://www.siksnosparniai.lt/" TargetMode="External"/><Relationship Id="rId56" Type="http://schemas.openxmlformats.org/officeDocument/2006/relationships/theme" Target="theme/theme1.xml"/><Relationship Id="rId8" Type="http://schemas.openxmlformats.org/officeDocument/2006/relationships/image" Target="media/image2.jpeg"/><Relationship Id="rId51" Type="http://schemas.openxmlformats.org/officeDocument/2006/relationships/image" Target="media/image33.emf"/><Relationship Id="rId3" Type="http://schemas.openxmlformats.org/officeDocument/2006/relationships/settings" Target="settings.xml"/></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112</Pages>
  <Words>126531</Words>
  <Characters>72123</Characters>
  <Application>Microsoft Office Word</Application>
  <DocSecurity>4</DocSecurity>
  <Lines>601</Lines>
  <Paragraphs>396</Paragraphs>
  <ScaleCrop>false</ScaleCrop>
  <HeadingPairs>
    <vt:vector size="2" baseType="variant">
      <vt:variant>
        <vt:lpstr>Pavadinimas</vt:lpstr>
      </vt:variant>
      <vt:variant>
        <vt:i4>1</vt:i4>
      </vt:variant>
    </vt:vector>
  </HeadingPairs>
  <TitlesOfParts>
    <vt:vector size="1" baseType="lpstr">
      <vt:lpstr/>
    </vt:vector>
  </TitlesOfParts>
  <Company/>
  <LinksUpToDate>false</LinksUpToDate>
  <CharactersWithSpaces>198258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Birute Radavičienė</dc:creator>
  <cp:lastModifiedBy>Virginija Palaimiene</cp:lastModifiedBy>
  <cp:revision>2</cp:revision>
  <dcterms:created xsi:type="dcterms:W3CDTF">2021-09-09T10:47:00Z</dcterms:created>
  <dcterms:modified xsi:type="dcterms:W3CDTF">2021-09-09T10:47:00Z</dcterms:modified>
</cp:coreProperties>
</file>