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97" w:rsidRDefault="009C4997" w:rsidP="009C499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C4997" w:rsidRDefault="009C4997" w:rsidP="009C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9C4997" w:rsidRDefault="009C4997" w:rsidP="009C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C4997" w:rsidRDefault="009C4997" w:rsidP="009C4997">
      <w:pPr>
        <w:pStyle w:val="Pagrindinistekstas"/>
        <w:jc w:val="center"/>
        <w:rPr>
          <w:b/>
          <w:bCs/>
          <w:caps/>
          <w:szCs w:val="24"/>
        </w:rPr>
      </w:pPr>
    </w:p>
    <w:p w:rsidR="009C4997" w:rsidRDefault="009C4997" w:rsidP="009C4997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9C4997" w:rsidRDefault="009C4997" w:rsidP="009C4997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9C4997" w:rsidRDefault="009C4997" w:rsidP="009C4997"/>
    <w:bookmarkStart w:id="1" w:name="registravimoData"/>
    <w:p w:rsidR="009C4997" w:rsidRDefault="009C4997" w:rsidP="009C4997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2021-09-27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TAR-101</w:t>
      </w:r>
      <w:bookmarkEnd w:id="2"/>
    </w:p>
    <w:p w:rsidR="009C4997" w:rsidRDefault="009C4997" w:rsidP="009C4997">
      <w:pPr>
        <w:pStyle w:val="Pagrindinistekstas"/>
        <w:rPr>
          <w:szCs w:val="24"/>
        </w:rPr>
      </w:pPr>
    </w:p>
    <w:p w:rsidR="009C4997" w:rsidRDefault="009C4997" w:rsidP="009C4997">
      <w:pPr>
        <w:tabs>
          <w:tab w:val="left" w:pos="567"/>
        </w:tabs>
        <w:jc w:val="both"/>
      </w:pP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2021 m. rugsėjo 22 d. 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būdu).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 </w:t>
      </w:r>
      <w:r>
        <w:rPr>
          <w:rFonts w:eastAsia="Calibri"/>
        </w:rPr>
        <w:t>Aidas Kaveckis.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7. SVARSTYTA. Klaipėdos miesto savivaldybės aplinkos monitoringo 2022–2026 m. programos patvirtinimas. 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lang w:eastAsia="en-US"/>
        </w:rPr>
        <w:tab/>
        <w:t xml:space="preserve">Pranešėja – R. Jievaitienė. Informuoja, kad </w:t>
      </w:r>
      <w:r>
        <w:rPr>
          <w:szCs w:val="20"/>
        </w:rPr>
        <w:t xml:space="preserve">pagal </w:t>
      </w:r>
      <w:r>
        <w:rPr>
          <w:color w:val="000000"/>
          <w:szCs w:val="20"/>
        </w:rPr>
        <w:t xml:space="preserve">Lietuvos Respublikos </w:t>
      </w:r>
      <w:r>
        <w:rPr>
          <w:szCs w:val="20"/>
        </w:rPr>
        <w:t xml:space="preserve">aplinkos monitoringo įstatymo 8 straipsnį </w:t>
      </w:r>
      <w:r>
        <w:rPr>
          <w:color w:val="000000"/>
          <w:szCs w:val="20"/>
        </w:rPr>
        <w:t>S</w:t>
      </w:r>
      <w:r>
        <w:rPr>
          <w:szCs w:val="20"/>
        </w:rPr>
        <w:t xml:space="preserve">avivaldybių aplinkos monitoringas vykdomas siekiant gauti išsamią informaciją apie savivaldybių teritorijų gamtinės aplinkos būklę, planuoti ir įgyvendinti vietines aplinkosaugos priemones ir </w:t>
      </w:r>
      <w:r>
        <w:rPr>
          <w:color w:val="000000"/>
          <w:szCs w:val="20"/>
        </w:rPr>
        <w:t xml:space="preserve">užtikrinti tinkamą gamtinės aplinkos kokybę. </w:t>
      </w:r>
      <w:r>
        <w:rPr>
          <w:szCs w:val="20"/>
        </w:rPr>
        <w:t xml:space="preserve">Savivaldybių aplinkos monitoringas vykdomas pagal savivaldybės aplinkos monitoringo programą, kurią tvirtina Savivaldybės taryba. 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 xml:space="preserve">R. Jievaitienė sako, kad Klaipėdos miesto savivaldybės aplinkos monitoringo 2022–2026 m. programa (toliau - Programa) parengta vadovaujantis Bendraisiais savivaldybių aplinkos monitoringo nuostatais, kuriuose reglamentuota, kokia informacija turi būti įtraukta į programą. </w:t>
      </w:r>
      <w:r>
        <w:rPr>
          <w:rFonts w:eastAsia="Calibri"/>
          <w:color w:val="000000"/>
          <w:lang w:eastAsia="en-GB"/>
        </w:rPr>
        <w:t xml:space="preserve">Programa parengta šioms Klaipėdos miesto aplinkos sudėtinėms dalims: aplinkos oras, aplinkos triukšmas, dirvožemis, paviršiniai vandenys, gyvoji gamta, želdynai ir želdiniai. 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Teigia, kad Programą suderino Aplinkos apsaugos agentūra ir Lietuvos geologijos tarnyba prie Aplinkos ministerija. Programos projektas buvo pristatytas visuomenei - į pateiktas pastabas, dėl papildomų oro ir triukšmo tyrimo taškų, atsižvelgta.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szCs w:val="20"/>
        </w:rPr>
        <w:tab/>
        <w:t xml:space="preserve">A. </w:t>
      </w:r>
      <w:r>
        <w:rPr>
          <w:lang w:eastAsia="en-US"/>
        </w:rPr>
        <w:t>Vaitkus pažymi, kad nesiimama jokių priemonių dėl CO</w:t>
      </w:r>
      <w:r>
        <w:rPr>
          <w:sz w:val="20"/>
          <w:lang w:eastAsia="en-US"/>
        </w:rPr>
        <w:t>2</w:t>
      </w:r>
      <w:r>
        <w:rPr>
          <w:lang w:eastAsia="en-US"/>
        </w:rPr>
        <w:t xml:space="preserve"> išmetimo matavimo ir tokių tyrimų nenumatoma daryti. 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R. Jievaitienė teigia, kad CO</w:t>
      </w:r>
      <w:r>
        <w:rPr>
          <w:sz w:val="20"/>
          <w:szCs w:val="20"/>
        </w:rPr>
        <w:t>2</w:t>
      </w:r>
      <w:r>
        <w:rPr>
          <w:szCs w:val="20"/>
        </w:rPr>
        <w:t xml:space="preserve"> netiriama, nes nėra numatyta ribinė vertė, nuo kurios nustatomas kenksmingumas sveikatai. Vyriausybė nėra nurodžiusi tokių užduočių savivaldybėms ir pati imasi iniciatyvos finansuoti projektus, mažinančius teršalų kiekį.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A. Kaveckis sako, kad mes galime, jei nėra nustatyta ribinė vertė, matuoti rodiklį.</w:t>
      </w:r>
    </w:p>
    <w:p w:rsidR="009C4997" w:rsidRDefault="009C4997" w:rsidP="009C4997">
      <w:pPr>
        <w:tabs>
          <w:tab w:val="left" w:pos="567"/>
        </w:tabs>
        <w:jc w:val="both"/>
        <w:rPr>
          <w:color w:val="FF0000"/>
          <w:szCs w:val="20"/>
        </w:rPr>
      </w:pPr>
      <w:r>
        <w:rPr>
          <w:szCs w:val="20"/>
        </w:rPr>
        <w:tab/>
        <w:t>A. Vaitkus teigia, kad Klaipėdos miesto gyventojai jaučiasi gyvenantys labiausiai užterštame mieste. A. Vaitkus sako, kad mes turime dideles emisijas iš transporto, kuris juda nedarniai miesto gatvėmis. Mano, kad nematuoti CO</w:t>
      </w:r>
      <w:r>
        <w:rPr>
          <w:sz w:val="20"/>
          <w:szCs w:val="20"/>
        </w:rPr>
        <w:t xml:space="preserve">2 </w:t>
      </w:r>
      <w:r>
        <w:rPr>
          <w:szCs w:val="20"/>
        </w:rPr>
        <w:t>dydžio yra didelė klaida, nes tai vienas didžiausių išmetamų teršalų.  A. Vaitkus teigia, kad Klaipėdiečiai taip pat skundžiasi dėl dulkių iš statybviečių. Primena, kad prieš 2 metus buvo teigiama, kad bus pastatytos 5 stacionarios oro matavimo stotelės. A. Vaitkus prašo atsiųsti visus gyventojų pageidavimus iki tarybos posėdžio.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A. Kaveckis siūlo papildomai įrengti 5 stoteles CO</w:t>
      </w:r>
      <w:r>
        <w:rPr>
          <w:sz w:val="20"/>
          <w:szCs w:val="20"/>
        </w:rPr>
        <w:t>2</w:t>
      </w:r>
      <w:r>
        <w:rPr>
          <w:szCs w:val="20"/>
        </w:rPr>
        <w:t xml:space="preserve"> matavimui.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A. Vaitkus mano, kad turėtų būti įrengtos stotelės, gebančios matuoti ir CO</w:t>
      </w:r>
      <w:r>
        <w:rPr>
          <w:sz w:val="20"/>
          <w:szCs w:val="20"/>
        </w:rPr>
        <w:t>2</w:t>
      </w:r>
      <w:r>
        <w:rPr>
          <w:szCs w:val="20"/>
        </w:rPr>
        <w:t>. Sako, kad transporto srautų suvaldymas arba kiti dideles emisijas turintys objektai turi būti valdomi.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R. Taraškevičius siūlo pritarti sprendimo projektui ir įpareigoti Savivaldybės administracija iki tarybos posėdžio (atkreipus dėmesį į diskusiją) atsakyti dėl CO</w:t>
      </w:r>
      <w:r>
        <w:rPr>
          <w:sz w:val="20"/>
          <w:szCs w:val="20"/>
        </w:rPr>
        <w:t>2</w:t>
      </w:r>
      <w:r>
        <w:rPr>
          <w:szCs w:val="20"/>
        </w:rPr>
        <w:t xml:space="preserve"> išmetimo papildomų matavimo taškų įrengimo. 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A. Kaveckis siūlo pritarti sprendimo projektui su pavedimu – atsakyti iki tarybos posėdžio dėl CO</w:t>
      </w:r>
      <w:r>
        <w:rPr>
          <w:sz w:val="20"/>
          <w:szCs w:val="20"/>
        </w:rPr>
        <w:t xml:space="preserve">2 </w:t>
      </w:r>
      <w:r>
        <w:rPr>
          <w:szCs w:val="20"/>
        </w:rPr>
        <w:t>išmetimo papildomų matavimo taškų įrengimo.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szCs w:val="20"/>
        </w:rPr>
        <w:tab/>
        <w:t>A. Vaitkus sako, kad esminis siūlymas - matuoti teršalų išmetimą. Teigia, kad pateiktam sprendimo projektui nepritars.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lastRenderedPageBreak/>
        <w:tab/>
        <w:t>NUTARTA: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7.1. Pritarti pateiktam sprendimo projektui su pakoregavimu:</w:t>
      </w:r>
    </w:p>
    <w:p w:rsidR="009C4997" w:rsidRDefault="009C4997" w:rsidP="009C4997">
      <w:pPr>
        <w:tabs>
          <w:tab w:val="left" w:pos="567"/>
        </w:tabs>
        <w:jc w:val="both"/>
      </w:pPr>
      <w:r>
        <w:tab/>
        <w:t xml:space="preserve">7.1.1. Sprendimo projekto preambulę išdėstyti taip: „Vadovaudamasi Lietuvos Respublikos vietos savivaldos įstatymo 16 straipsnio 2 dalies 40 punktu ir Lietuvos Respublikos aplinkos monitoringo įstatymo 8 straipsnio 2 ir 3 dalimis, Klaipėdos miesto savivaldybės taryba nusprendžia:“ </w:t>
      </w:r>
    </w:p>
    <w:p w:rsidR="009C4997" w:rsidRDefault="009C4997" w:rsidP="009C4997">
      <w:pPr>
        <w:tabs>
          <w:tab w:val="left" w:pos="567"/>
        </w:tabs>
        <w:jc w:val="both"/>
      </w:pPr>
      <w:r>
        <w:tab/>
        <w:t>7.1.2. Pakeisti visą sprendimo projekto 1 punkto formuluotę ir ją išdėstyti taip: „Patvirtinti Klaipėdos miesto savivaldybės aplinkos monitoringo 2022–2026 m. programą (pridedama)“.</w:t>
      </w:r>
    </w:p>
    <w:p w:rsidR="009C4997" w:rsidRDefault="009C4997" w:rsidP="009C4997">
      <w:pPr>
        <w:tabs>
          <w:tab w:val="left" w:pos="567"/>
        </w:tabs>
        <w:jc w:val="both"/>
        <w:rPr>
          <w:szCs w:val="20"/>
        </w:rPr>
      </w:pPr>
      <w:r>
        <w:rPr>
          <w:lang w:eastAsia="en-US"/>
        </w:rPr>
        <w:tab/>
        <w:t>7.2.</w:t>
      </w:r>
      <w:r>
        <w:rPr>
          <w:szCs w:val="20"/>
        </w:rPr>
        <w:t xml:space="preserve"> Įpareigoti Savivaldybės administraciją, iki tarybos posėdžio, atsakyti dėl CO</w:t>
      </w:r>
      <w:r>
        <w:rPr>
          <w:sz w:val="20"/>
          <w:szCs w:val="20"/>
        </w:rPr>
        <w:t>2</w:t>
      </w:r>
      <w:r>
        <w:rPr>
          <w:szCs w:val="20"/>
        </w:rPr>
        <w:t xml:space="preserve"> išmetimo papildomų matavimo taškų įrengimo.</w:t>
      </w:r>
    </w:p>
    <w:p w:rsidR="009C4997" w:rsidRDefault="009C4997" w:rsidP="009C499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BALSUOTA: už – 6 (A. Kaveckis, </w:t>
      </w:r>
      <w:r>
        <w:rPr>
          <w:rFonts w:eastAsia="Calibri"/>
        </w:rPr>
        <w:t>R. Taraškevičius</w:t>
      </w:r>
      <w:r>
        <w:rPr>
          <w:lang w:eastAsia="en-US"/>
        </w:rPr>
        <w:t xml:space="preserve">, </w:t>
      </w:r>
      <w:r>
        <w:rPr>
          <w:rFonts w:eastAsia="Calibri"/>
        </w:rPr>
        <w:t xml:space="preserve">S. Budinas, </w:t>
      </w:r>
      <w:r>
        <w:rPr>
          <w:lang w:eastAsia="en-US"/>
        </w:rPr>
        <w:t>E. Andrejeva,</w:t>
      </w:r>
      <w:r>
        <w:rPr>
          <w:rFonts w:eastAsia="Calibri"/>
        </w:rPr>
        <w:t xml:space="preserve"> A. Barbšys, V. Radvila), prieš – 0, susilaiko – 1 (A. Vaitkus).</w:t>
      </w:r>
    </w:p>
    <w:p w:rsidR="000925AC" w:rsidRDefault="000925AC"/>
    <w:p w:rsidR="009C4997" w:rsidRDefault="009C4997"/>
    <w:p w:rsidR="009C4997" w:rsidRDefault="009C4997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9C4997" w:rsidRDefault="009C4997"/>
    <w:p w:rsidR="009C4997" w:rsidRDefault="009C4997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9C4997" w:rsidSect="009C4997">
      <w:headerReference w:type="default" r:id="rId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81" w:rsidRDefault="005B5181" w:rsidP="009C4997">
      <w:r>
        <w:separator/>
      </w:r>
    </w:p>
  </w:endnote>
  <w:endnote w:type="continuationSeparator" w:id="0">
    <w:p w:rsidR="005B5181" w:rsidRDefault="005B5181" w:rsidP="009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81" w:rsidRDefault="005B5181" w:rsidP="009C4997">
      <w:r>
        <w:separator/>
      </w:r>
    </w:p>
  </w:footnote>
  <w:footnote w:type="continuationSeparator" w:id="0">
    <w:p w:rsidR="005B5181" w:rsidRDefault="005B5181" w:rsidP="009C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07870"/>
      <w:docPartObj>
        <w:docPartGallery w:val="Page Numbers (Top of Page)"/>
        <w:docPartUnique/>
      </w:docPartObj>
    </w:sdtPr>
    <w:sdtEndPr/>
    <w:sdtContent>
      <w:p w:rsidR="009C4997" w:rsidRDefault="009C49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7EA">
          <w:rPr>
            <w:noProof/>
          </w:rPr>
          <w:t>2</w:t>
        </w:r>
        <w:r>
          <w:fldChar w:fldCharType="end"/>
        </w:r>
      </w:p>
    </w:sdtContent>
  </w:sdt>
  <w:p w:rsidR="009C4997" w:rsidRDefault="009C49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97"/>
    <w:rsid w:val="000925AC"/>
    <w:rsid w:val="005B5181"/>
    <w:rsid w:val="006F70AF"/>
    <w:rsid w:val="009927EA"/>
    <w:rsid w:val="009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9DF8F-6EB3-4E14-B5A3-1497E8D8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9C4997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C49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9C49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9C4997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C49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499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C49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499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2021-09-27T07:32:00Z</dcterms:created>
  <dcterms:modified xsi:type="dcterms:W3CDTF">2021-09-27T07:32:00Z</dcterms:modified>
</cp:coreProperties>
</file>