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C8672AB" w14:textId="747DC2A0" w:rsidR="005F66C0" w:rsidRDefault="005F66C0" w:rsidP="00953F73">
      <w:pPr>
        <w:jc w:val="both"/>
        <w:rPr>
          <w:sz w:val="24"/>
          <w:szCs w:val="24"/>
        </w:rPr>
      </w:pPr>
    </w:p>
    <w:p w14:paraId="17A060B3" w14:textId="77777777" w:rsidR="00876FD9" w:rsidRDefault="00876FD9" w:rsidP="00953F73">
      <w:pPr>
        <w:jc w:val="both"/>
        <w:rPr>
          <w:sz w:val="24"/>
          <w:szCs w:val="24"/>
        </w:rPr>
      </w:pPr>
    </w:p>
    <w:p w14:paraId="46908718" w14:textId="77777777" w:rsidR="009F7486" w:rsidRDefault="00DE0CDB" w:rsidP="009F7486">
      <w:pPr>
        <w:jc w:val="center"/>
        <w:rPr>
          <w:b/>
          <w:bCs/>
          <w:color w:val="000000"/>
          <w:sz w:val="22"/>
          <w:szCs w:val="22"/>
        </w:rPr>
      </w:pPr>
      <w:r w:rsidRPr="00DE0CDB">
        <w:rPr>
          <w:b/>
          <w:bCs/>
          <w:color w:val="000000"/>
          <w:sz w:val="22"/>
          <w:szCs w:val="22"/>
        </w:rPr>
        <w:t>LIETUVOS RESPUBLIKOS</w:t>
      </w:r>
      <w:r w:rsidR="00B840F5">
        <w:rPr>
          <w:b/>
          <w:bCs/>
          <w:color w:val="000000"/>
          <w:sz w:val="22"/>
          <w:szCs w:val="22"/>
        </w:rPr>
        <w:t xml:space="preserve"> </w:t>
      </w:r>
    </w:p>
    <w:p w14:paraId="3518A920" w14:textId="0B869F0E" w:rsidR="00DE0CDB" w:rsidRPr="00DE0CDB" w:rsidRDefault="009F7486" w:rsidP="009F7486">
      <w:pPr>
        <w:jc w:val="center"/>
        <w:rPr>
          <w:color w:val="000000"/>
          <w:sz w:val="27"/>
          <w:szCs w:val="27"/>
        </w:rPr>
      </w:pPr>
      <w:r>
        <w:rPr>
          <w:b/>
          <w:bCs/>
          <w:color w:val="000000"/>
          <w:sz w:val="22"/>
          <w:szCs w:val="22"/>
        </w:rPr>
        <w:t>VIETOS SAVIVALDOS ĮSTATYMAS</w:t>
      </w:r>
    </w:p>
    <w:p w14:paraId="0C15DE2C" w14:textId="1D95D320" w:rsidR="00DE0CDB" w:rsidRDefault="00DE0CDB" w:rsidP="008A3CF2">
      <w:pPr>
        <w:tabs>
          <w:tab w:val="left" w:pos="993"/>
        </w:tabs>
        <w:ind w:firstLine="720"/>
        <w:jc w:val="both"/>
        <w:rPr>
          <w:rFonts w:eastAsiaTheme="minorEastAsia"/>
          <w:b/>
          <w:bCs/>
          <w:sz w:val="24"/>
          <w:szCs w:val="24"/>
          <w:lang w:val="en-US"/>
        </w:rPr>
      </w:pPr>
    </w:p>
    <w:p w14:paraId="624B39BD" w14:textId="68AD1551" w:rsidR="00B840F5" w:rsidRPr="00B840F5" w:rsidRDefault="009F7486" w:rsidP="00CA035C">
      <w:pPr>
        <w:tabs>
          <w:tab w:val="left" w:pos="1134"/>
        </w:tabs>
        <w:ind w:firstLine="709"/>
        <w:jc w:val="both"/>
        <w:rPr>
          <w:color w:val="000000"/>
          <w:sz w:val="24"/>
          <w:szCs w:val="24"/>
        </w:rPr>
      </w:pPr>
      <w:r>
        <w:rPr>
          <w:rFonts w:eastAsiaTheme="minorEastAsia"/>
          <w:b/>
          <w:bCs/>
          <w:sz w:val="24"/>
          <w:szCs w:val="24"/>
        </w:rPr>
        <w:t>6</w:t>
      </w:r>
      <w:r w:rsidR="004910ED" w:rsidRPr="00B840F5">
        <w:rPr>
          <w:rFonts w:eastAsiaTheme="minorEastAsia"/>
          <w:b/>
          <w:bCs/>
          <w:sz w:val="24"/>
          <w:szCs w:val="24"/>
        </w:rPr>
        <w:t xml:space="preserve"> straipsnis. </w:t>
      </w:r>
      <w:r w:rsidRPr="009F7486">
        <w:rPr>
          <w:b/>
          <w:bCs/>
          <w:color w:val="000000"/>
          <w:sz w:val="24"/>
          <w:szCs w:val="24"/>
        </w:rPr>
        <w:t>Savarankiškosios savivaldybių funkcijos</w:t>
      </w:r>
    </w:p>
    <w:p w14:paraId="611B4FC4" w14:textId="6E0948D3" w:rsidR="009F7486" w:rsidRDefault="009F7486" w:rsidP="00CA035C">
      <w:pPr>
        <w:pStyle w:val="Sraopastraipa"/>
        <w:tabs>
          <w:tab w:val="left" w:pos="1134"/>
        </w:tabs>
        <w:ind w:left="0" w:firstLine="709"/>
        <w:jc w:val="both"/>
        <w:rPr>
          <w:color w:val="000000"/>
          <w:sz w:val="24"/>
          <w:szCs w:val="24"/>
        </w:rPr>
      </w:pPr>
      <w:bookmarkStart w:id="1" w:name="part_7688eb10b38c49d4a2ce9e5d54f8bf65"/>
      <w:bookmarkEnd w:id="1"/>
      <w:r w:rsidRPr="009F7486">
        <w:rPr>
          <w:color w:val="000000"/>
          <w:sz w:val="24"/>
          <w:szCs w:val="24"/>
        </w:rPr>
        <w:t>Savarankiškosios (Konstitucijos ir įstatymų nustatytos (priskirtos) savivaldybių funkcijos:</w:t>
      </w:r>
    </w:p>
    <w:p w14:paraId="3880F932" w14:textId="227D89C9" w:rsidR="003E524A" w:rsidRDefault="009232B7" w:rsidP="00CA035C">
      <w:pPr>
        <w:pStyle w:val="Sraopastraipa"/>
        <w:numPr>
          <w:ilvl w:val="0"/>
          <w:numId w:val="2"/>
        </w:numPr>
        <w:tabs>
          <w:tab w:val="left" w:pos="1134"/>
        </w:tabs>
        <w:ind w:left="0" w:firstLine="709"/>
        <w:jc w:val="both"/>
        <w:rPr>
          <w:color w:val="000000"/>
          <w:sz w:val="24"/>
          <w:szCs w:val="24"/>
        </w:rPr>
      </w:pPr>
      <w:r w:rsidRPr="009232B7">
        <w:rPr>
          <w:color w:val="000000"/>
          <w:sz w:val="24"/>
          <w:szCs w:val="24"/>
        </w:rPr>
        <w:t>teritorijų planavimas, savivaldybės bendrojo plano ar savivaldybės dalių bendrųjų planų ir detaliųjų planų sprendinių įgyvendinimas;</w:t>
      </w:r>
    </w:p>
    <w:p w14:paraId="451BAC8D" w14:textId="2E83720F" w:rsidR="00B44989" w:rsidRDefault="00B44989" w:rsidP="00B44989">
      <w:pPr>
        <w:pStyle w:val="Sraopastraipa"/>
        <w:tabs>
          <w:tab w:val="left" w:pos="1134"/>
        </w:tabs>
        <w:ind w:left="709"/>
        <w:jc w:val="both"/>
        <w:rPr>
          <w:color w:val="000000"/>
          <w:sz w:val="24"/>
          <w:szCs w:val="24"/>
        </w:rPr>
      </w:pPr>
      <w:r w:rsidRPr="00643EA1">
        <w:rPr>
          <w:color w:val="000000"/>
          <w:sz w:val="24"/>
          <w:szCs w:val="24"/>
        </w:rPr>
        <w:t>30) šilumos ir geriamojo vandens tiekimo ir nuotekų tvarkymo organizavimas;</w:t>
      </w:r>
    </w:p>
    <w:p w14:paraId="3A7C3A43" w14:textId="77777777" w:rsidR="00622416" w:rsidRDefault="00622416" w:rsidP="008A3CF2">
      <w:pPr>
        <w:tabs>
          <w:tab w:val="left" w:pos="993"/>
        </w:tabs>
        <w:ind w:firstLine="720"/>
        <w:jc w:val="center"/>
        <w:rPr>
          <w:b/>
          <w:bCs/>
          <w:color w:val="000000"/>
          <w:sz w:val="22"/>
          <w:szCs w:val="22"/>
        </w:rPr>
      </w:pPr>
    </w:p>
    <w:p w14:paraId="2AC7A17A" w14:textId="7EA9284E" w:rsidR="008A3CF2" w:rsidRDefault="008A3CF2" w:rsidP="008A3CF2">
      <w:pPr>
        <w:tabs>
          <w:tab w:val="left" w:pos="993"/>
        </w:tabs>
        <w:ind w:firstLine="720"/>
        <w:jc w:val="center"/>
        <w:rPr>
          <w:b/>
          <w:bCs/>
          <w:color w:val="000000"/>
          <w:sz w:val="22"/>
          <w:szCs w:val="22"/>
        </w:rPr>
      </w:pPr>
      <w:r w:rsidRPr="008A3CF2">
        <w:rPr>
          <w:b/>
          <w:bCs/>
          <w:color w:val="000000"/>
          <w:sz w:val="22"/>
          <w:szCs w:val="22"/>
        </w:rPr>
        <w:t xml:space="preserve">LIETUVOS RESPUBLIKOS </w:t>
      </w:r>
    </w:p>
    <w:p w14:paraId="0DF75D2E" w14:textId="1A2F7C7E" w:rsidR="008A3CF2" w:rsidRPr="008A3CF2" w:rsidRDefault="008A3CF2" w:rsidP="008A3CF2">
      <w:pPr>
        <w:tabs>
          <w:tab w:val="left" w:pos="993"/>
        </w:tabs>
        <w:ind w:firstLine="720"/>
        <w:jc w:val="center"/>
        <w:rPr>
          <w:color w:val="000000"/>
          <w:sz w:val="27"/>
          <w:szCs w:val="27"/>
        </w:rPr>
      </w:pPr>
      <w:r>
        <w:rPr>
          <w:b/>
          <w:bCs/>
          <w:color w:val="000000"/>
          <w:sz w:val="22"/>
          <w:szCs w:val="22"/>
        </w:rPr>
        <w:t>TERITORIJŲ PLANAVIMO</w:t>
      </w:r>
    </w:p>
    <w:p w14:paraId="65BE6A67" w14:textId="77777777" w:rsidR="008A3CF2" w:rsidRPr="008A3CF2" w:rsidRDefault="008A3CF2" w:rsidP="008A3CF2">
      <w:pPr>
        <w:tabs>
          <w:tab w:val="left" w:pos="993"/>
        </w:tabs>
        <w:ind w:firstLine="720"/>
        <w:jc w:val="center"/>
        <w:rPr>
          <w:color w:val="000000"/>
          <w:sz w:val="27"/>
          <w:szCs w:val="27"/>
        </w:rPr>
      </w:pPr>
      <w:r w:rsidRPr="008A3CF2">
        <w:rPr>
          <w:b/>
          <w:bCs/>
          <w:color w:val="000000"/>
          <w:sz w:val="22"/>
          <w:szCs w:val="22"/>
        </w:rPr>
        <w:t>ĮSTATYMAS</w:t>
      </w:r>
    </w:p>
    <w:p w14:paraId="5504D034" w14:textId="1C1650C4" w:rsidR="008A3CF2" w:rsidRDefault="008A3CF2" w:rsidP="003929F5">
      <w:pPr>
        <w:tabs>
          <w:tab w:val="left" w:pos="993"/>
        </w:tabs>
        <w:ind w:firstLine="720"/>
        <w:jc w:val="both"/>
        <w:rPr>
          <w:rFonts w:eastAsiaTheme="minorEastAsia"/>
          <w:b/>
          <w:bCs/>
          <w:sz w:val="24"/>
          <w:szCs w:val="24"/>
          <w:lang w:val="en-US"/>
        </w:rPr>
      </w:pPr>
    </w:p>
    <w:p w14:paraId="3E1BDF44" w14:textId="7619C022" w:rsidR="00D02AC2" w:rsidRPr="00D01597" w:rsidRDefault="00D02AC2" w:rsidP="00D02AC2">
      <w:pPr>
        <w:ind w:right="-50" w:firstLine="720"/>
        <w:jc w:val="both"/>
        <w:rPr>
          <w:b/>
          <w:bCs/>
          <w:color w:val="000000"/>
          <w:spacing w:val="2"/>
          <w:sz w:val="24"/>
          <w:szCs w:val="24"/>
        </w:rPr>
      </w:pPr>
      <w:r>
        <w:rPr>
          <w:b/>
          <w:bCs/>
          <w:color w:val="000000"/>
          <w:spacing w:val="2"/>
          <w:sz w:val="24"/>
          <w:szCs w:val="24"/>
        </w:rPr>
        <w:t xml:space="preserve">3 straipsnis. </w:t>
      </w:r>
      <w:r w:rsidRPr="00D01597">
        <w:rPr>
          <w:b/>
          <w:bCs/>
          <w:color w:val="000000"/>
          <w:spacing w:val="2"/>
          <w:sz w:val="24"/>
          <w:szCs w:val="24"/>
        </w:rPr>
        <w:t>Teritorijų planavimo tikslai</w:t>
      </w:r>
    </w:p>
    <w:p w14:paraId="4E5114E2" w14:textId="77777777" w:rsidR="00D02AC2" w:rsidRPr="00D01597" w:rsidRDefault="00D02AC2" w:rsidP="00D02AC2">
      <w:pPr>
        <w:ind w:right="-50" w:firstLine="720"/>
        <w:jc w:val="both"/>
        <w:rPr>
          <w:bCs/>
          <w:color w:val="000000"/>
          <w:spacing w:val="2"/>
          <w:sz w:val="24"/>
          <w:szCs w:val="24"/>
        </w:rPr>
      </w:pPr>
      <w:r w:rsidRPr="00D01597">
        <w:rPr>
          <w:bCs/>
          <w:color w:val="000000"/>
          <w:spacing w:val="2"/>
          <w:sz w:val="24"/>
          <w:szCs w:val="24"/>
        </w:rPr>
        <w:t>1. Teritorijų planavimo tikslai:</w:t>
      </w:r>
    </w:p>
    <w:p w14:paraId="179B127F" w14:textId="77777777" w:rsidR="00D02AC2" w:rsidRDefault="00D02AC2" w:rsidP="00D02AC2">
      <w:pPr>
        <w:ind w:right="-50" w:firstLine="720"/>
        <w:jc w:val="both"/>
        <w:rPr>
          <w:bCs/>
          <w:color w:val="000000"/>
          <w:spacing w:val="2"/>
          <w:sz w:val="24"/>
          <w:szCs w:val="24"/>
        </w:rPr>
      </w:pPr>
      <w:r w:rsidRPr="00D01597">
        <w:rPr>
          <w:bCs/>
          <w:color w:val="000000"/>
          <w:spacing w:val="2"/>
          <w:sz w:val="24"/>
          <w:szCs w:val="24"/>
        </w:rPr>
        <w:t xml:space="preserve">2) nustatyti gyvenamųjų vietovių, inžinerinės ir socialinės infrastruktūros, kitų valstybei svarbių socialinės ekonominės veiklos sričių vystymo ir įgyvendinimo gaires, numatyti </w:t>
      </w:r>
      <w:r>
        <w:rPr>
          <w:bCs/>
          <w:color w:val="000000"/>
          <w:spacing w:val="2"/>
          <w:sz w:val="24"/>
          <w:szCs w:val="24"/>
        </w:rPr>
        <w:t>plėtrai reikalingas teritorijas.</w:t>
      </w:r>
    </w:p>
    <w:p w14:paraId="1F25253B" w14:textId="2BF6D802" w:rsidR="003E0D54" w:rsidRPr="003D650F" w:rsidRDefault="00C05353" w:rsidP="003929F5">
      <w:pPr>
        <w:tabs>
          <w:tab w:val="left" w:pos="993"/>
        </w:tabs>
        <w:ind w:firstLine="720"/>
        <w:jc w:val="both"/>
        <w:rPr>
          <w:b/>
          <w:bCs/>
          <w:color w:val="000000"/>
          <w:sz w:val="24"/>
          <w:szCs w:val="24"/>
        </w:rPr>
      </w:pPr>
      <w:r w:rsidRPr="003D650F">
        <w:rPr>
          <w:b/>
          <w:bCs/>
          <w:color w:val="000000"/>
          <w:sz w:val="24"/>
          <w:szCs w:val="24"/>
        </w:rPr>
        <w:t>5 straipsnis. Teritorijų planavimo dokumentų rūšys</w:t>
      </w:r>
    </w:p>
    <w:p w14:paraId="6CC50638" w14:textId="5C6A6200" w:rsidR="00C05353" w:rsidRPr="003D650F" w:rsidRDefault="00C05353" w:rsidP="003929F5">
      <w:pPr>
        <w:tabs>
          <w:tab w:val="left" w:pos="993"/>
        </w:tabs>
        <w:ind w:firstLine="720"/>
        <w:jc w:val="both"/>
        <w:rPr>
          <w:color w:val="000000"/>
          <w:sz w:val="24"/>
          <w:szCs w:val="24"/>
        </w:rPr>
      </w:pPr>
      <w:r w:rsidRPr="003D650F">
        <w:rPr>
          <w:color w:val="000000"/>
          <w:sz w:val="24"/>
          <w:szCs w:val="24"/>
        </w:rPr>
        <w:t>4. Specialiojo teritorijų planavimo dokumentams priskiriami:</w:t>
      </w:r>
    </w:p>
    <w:p w14:paraId="783E7675" w14:textId="51205826" w:rsidR="00C05353" w:rsidRPr="003D650F" w:rsidRDefault="00C05353" w:rsidP="003929F5">
      <w:pPr>
        <w:tabs>
          <w:tab w:val="left" w:pos="993"/>
        </w:tabs>
        <w:ind w:firstLine="720"/>
        <w:jc w:val="both"/>
        <w:rPr>
          <w:rFonts w:eastAsiaTheme="minorEastAsia"/>
          <w:b/>
          <w:bCs/>
          <w:sz w:val="24"/>
          <w:szCs w:val="24"/>
          <w:lang w:val="en-US"/>
        </w:rPr>
      </w:pPr>
      <w:r w:rsidRPr="003D650F">
        <w:rPr>
          <w:color w:val="000000"/>
          <w:sz w:val="24"/>
          <w:szCs w:val="24"/>
        </w:rPr>
        <w:t>5) inžinerinės infrastruktūros vystymo planai;</w:t>
      </w:r>
    </w:p>
    <w:p w14:paraId="54568707" w14:textId="444BDC2F" w:rsidR="003D650F" w:rsidRPr="003D650F" w:rsidRDefault="003D650F" w:rsidP="00CA035C">
      <w:pPr>
        <w:tabs>
          <w:tab w:val="left" w:pos="993"/>
        </w:tabs>
        <w:ind w:firstLine="709"/>
        <w:jc w:val="both"/>
        <w:rPr>
          <w:b/>
          <w:bCs/>
          <w:color w:val="000000"/>
          <w:sz w:val="24"/>
          <w:szCs w:val="24"/>
        </w:rPr>
      </w:pPr>
      <w:r w:rsidRPr="003D650F">
        <w:rPr>
          <w:b/>
          <w:bCs/>
          <w:color w:val="000000"/>
          <w:sz w:val="24"/>
          <w:szCs w:val="24"/>
        </w:rPr>
        <w:t>30 straipsnis. Bendrieji specialiojo teritorijų planavimo dokumentų rengimo reikalavimai</w:t>
      </w:r>
    </w:p>
    <w:p w14:paraId="2D4ADFFA" w14:textId="14658C96" w:rsidR="003D650F" w:rsidRPr="003D650F" w:rsidRDefault="003D650F" w:rsidP="00CA035C">
      <w:pPr>
        <w:tabs>
          <w:tab w:val="left" w:pos="993"/>
        </w:tabs>
        <w:ind w:firstLine="709"/>
        <w:jc w:val="both"/>
        <w:rPr>
          <w:rFonts w:eastAsiaTheme="minorEastAsia"/>
          <w:b/>
          <w:bCs/>
          <w:sz w:val="24"/>
          <w:szCs w:val="24"/>
        </w:rPr>
      </w:pPr>
      <w:r w:rsidRPr="003D650F">
        <w:rPr>
          <w:color w:val="000000"/>
          <w:sz w:val="24"/>
          <w:szCs w:val="24"/>
        </w:rPr>
        <w:t>2. Specialiojo teritorijų planavimo dokumentai pradedami rengti specialiojo teritorijų planavimo dokumentą tvirtinančio subjekto sprendimu dėl specialiojo teritorijų planavimo dokumento rengimo pradžios ir planavimo tikslų.</w:t>
      </w:r>
    </w:p>
    <w:p w14:paraId="4DA6251E" w14:textId="77777777" w:rsidR="003929F5" w:rsidRPr="00E55B51" w:rsidRDefault="003929F5" w:rsidP="00CA035C">
      <w:pPr>
        <w:tabs>
          <w:tab w:val="left" w:pos="993"/>
        </w:tabs>
        <w:ind w:firstLine="720"/>
        <w:jc w:val="center"/>
        <w:rPr>
          <w:b/>
          <w:color w:val="000000"/>
          <w:sz w:val="27"/>
          <w:szCs w:val="27"/>
        </w:rPr>
      </w:pPr>
    </w:p>
    <w:p w14:paraId="1971762F" w14:textId="77777777" w:rsidR="00CA035C" w:rsidRPr="00CA035C" w:rsidRDefault="00CA035C" w:rsidP="00CA035C">
      <w:pPr>
        <w:tabs>
          <w:tab w:val="left" w:pos="993"/>
        </w:tabs>
        <w:ind w:firstLine="720"/>
        <w:jc w:val="center"/>
        <w:rPr>
          <w:b/>
          <w:bCs/>
          <w:color w:val="000000"/>
          <w:sz w:val="22"/>
          <w:szCs w:val="22"/>
        </w:rPr>
      </w:pPr>
      <w:r w:rsidRPr="00CA035C">
        <w:rPr>
          <w:b/>
          <w:bCs/>
          <w:color w:val="000000"/>
          <w:sz w:val="22"/>
          <w:szCs w:val="22"/>
        </w:rPr>
        <w:t>LIETUVOS RESPUBLIKOS</w:t>
      </w:r>
    </w:p>
    <w:p w14:paraId="291FCE9A" w14:textId="29D41B47" w:rsidR="00CA035C" w:rsidRPr="00CA035C" w:rsidRDefault="0036666E" w:rsidP="00CA035C">
      <w:pPr>
        <w:tabs>
          <w:tab w:val="left" w:pos="993"/>
        </w:tabs>
        <w:ind w:firstLine="720"/>
        <w:jc w:val="center"/>
        <w:rPr>
          <w:b/>
          <w:bCs/>
          <w:color w:val="000000"/>
          <w:sz w:val="22"/>
          <w:szCs w:val="22"/>
        </w:rPr>
      </w:pPr>
      <w:r>
        <w:rPr>
          <w:b/>
          <w:bCs/>
          <w:color w:val="000000"/>
          <w:sz w:val="22"/>
          <w:szCs w:val="22"/>
        </w:rPr>
        <w:t>GERIAMOJO VANDENS TIEKIMO IR NUOTEKŲ TVARKYMO ĮSTATYMAS</w:t>
      </w:r>
    </w:p>
    <w:p w14:paraId="5954A225" w14:textId="77777777" w:rsidR="00872DDE" w:rsidRPr="008A3CF2" w:rsidRDefault="00872DDE" w:rsidP="00872DDE">
      <w:pPr>
        <w:tabs>
          <w:tab w:val="left" w:pos="993"/>
        </w:tabs>
        <w:ind w:firstLine="720"/>
        <w:jc w:val="both"/>
        <w:rPr>
          <w:rFonts w:eastAsiaTheme="minorEastAsia"/>
          <w:b/>
          <w:bCs/>
          <w:sz w:val="24"/>
          <w:szCs w:val="24"/>
          <w:lang w:val="en-US"/>
        </w:rPr>
      </w:pPr>
    </w:p>
    <w:p w14:paraId="036BD7C3" w14:textId="2A68E236" w:rsidR="0036666E" w:rsidRDefault="0036666E" w:rsidP="00CA035C">
      <w:pPr>
        <w:tabs>
          <w:tab w:val="left" w:pos="993"/>
        </w:tabs>
        <w:ind w:firstLine="709"/>
        <w:jc w:val="both"/>
        <w:rPr>
          <w:b/>
          <w:bCs/>
          <w:color w:val="000000"/>
          <w:sz w:val="24"/>
          <w:szCs w:val="24"/>
        </w:rPr>
      </w:pPr>
      <w:r w:rsidRPr="0036666E">
        <w:rPr>
          <w:b/>
          <w:bCs/>
          <w:color w:val="000000"/>
          <w:sz w:val="24"/>
          <w:szCs w:val="24"/>
        </w:rPr>
        <w:t>12 straipsnis. Geriamojo vandens tiekimo ir nuotekų tvarkymo planavimas</w:t>
      </w:r>
    </w:p>
    <w:p w14:paraId="14BAF069" w14:textId="5CD918BF" w:rsidR="0036666E" w:rsidRDefault="0036666E" w:rsidP="00CA035C">
      <w:pPr>
        <w:tabs>
          <w:tab w:val="left" w:pos="993"/>
        </w:tabs>
        <w:ind w:firstLine="709"/>
        <w:jc w:val="both"/>
        <w:rPr>
          <w:color w:val="000000"/>
          <w:sz w:val="24"/>
          <w:szCs w:val="24"/>
        </w:rPr>
      </w:pPr>
      <w:r w:rsidRPr="0036666E">
        <w:rPr>
          <w:color w:val="000000"/>
          <w:sz w:val="24"/>
          <w:szCs w:val="24"/>
        </w:rPr>
        <w:t>1. Savivaldybių institucijos, vykdydamos teisės aktuose nustatytus reikalavimus, planuoja geriamojo vandens tiekimą ir nuotekų tvarkymą, geriamojo vandens tiekimo ir nuotekų tvarkymo, infrastruktūros plėtrą savo teritorijose ir viešojo geriamojo vandens tiekimo teritorijose rengdamos geriamojo vandens tiekimo ir nuotekų tvarkymo infrastruktūros plėtros planus ir juose nustatydamos aglomeracijas ir viešojo geriamojo vandens tiekimo teritorijas, geriamojo vandens tiekimo ir nuotekų tvarkymo infrastruktūros plėtros kryptis, nurodant šios infrastruktūros plėtros įgyvendinimo etapus (eigą, eiliškumą) ir finansavimą. Paviršinių nuotekų tvarkymo infrastruktūros plėtra planuojama ir numatoma geriamojo vandens tiekimo ir nuotekų tvarkymo infrastruktūros plėtros planuose arba rengiant kitą teritorijų planavimo dokumentą.</w:t>
      </w:r>
    </w:p>
    <w:p w14:paraId="0F972E02" w14:textId="48E589E9" w:rsidR="0036666E" w:rsidRDefault="0036666E" w:rsidP="00CA035C">
      <w:pPr>
        <w:tabs>
          <w:tab w:val="left" w:pos="993"/>
        </w:tabs>
        <w:ind w:firstLine="709"/>
        <w:jc w:val="both"/>
        <w:rPr>
          <w:color w:val="000000"/>
          <w:sz w:val="24"/>
          <w:szCs w:val="24"/>
        </w:rPr>
      </w:pPr>
      <w:r w:rsidRPr="0036666E">
        <w:rPr>
          <w:color w:val="000000"/>
          <w:sz w:val="24"/>
          <w:szCs w:val="24"/>
        </w:rPr>
        <w:t>4. Geriamojo vandens tiekimo ir nuotekų tvarkymo infrastruktūros plėtros planai rengiami, koreguojami, keičiami, derinami, tikrinami ir tvirtinami vadovaujantis Teritorijų planavimo įstatymu, šiuo įstatymu ir Geriamojo vandens tiekimo ir nuotekų tvarkymo infrastruktūros plėtros planų rengimo taisyklėmis.</w:t>
      </w:r>
    </w:p>
    <w:p w14:paraId="28E89194" w14:textId="5386A0FF" w:rsidR="007B54BE" w:rsidRDefault="007B54BE" w:rsidP="00CA035C">
      <w:pPr>
        <w:tabs>
          <w:tab w:val="left" w:pos="993"/>
        </w:tabs>
        <w:ind w:firstLine="709"/>
        <w:jc w:val="both"/>
        <w:rPr>
          <w:color w:val="000000"/>
          <w:sz w:val="24"/>
          <w:szCs w:val="24"/>
        </w:rPr>
      </w:pPr>
    </w:p>
    <w:p w14:paraId="6EDB2CA7" w14:textId="08673238" w:rsidR="007B54BE" w:rsidRPr="007B54BE" w:rsidRDefault="007B54BE" w:rsidP="007B54BE">
      <w:pPr>
        <w:tabs>
          <w:tab w:val="left" w:pos="993"/>
        </w:tabs>
        <w:ind w:firstLine="709"/>
        <w:jc w:val="center"/>
        <w:rPr>
          <w:b/>
          <w:color w:val="000000"/>
          <w:sz w:val="22"/>
          <w:szCs w:val="22"/>
        </w:rPr>
      </w:pPr>
      <w:r w:rsidRPr="007B54BE">
        <w:rPr>
          <w:b/>
          <w:color w:val="000000"/>
          <w:sz w:val="22"/>
          <w:szCs w:val="22"/>
        </w:rPr>
        <w:t>GERIAMOJO VANDENS TIEKIMO IR NUOTEKŲ TVARKYMO INFRASTRUKTŪROS PLĖTROS PLANŲ RENGIMO TAISYKLĖS</w:t>
      </w:r>
    </w:p>
    <w:p w14:paraId="2A437A5F" w14:textId="31279D51" w:rsidR="007B54BE" w:rsidRDefault="007B54BE" w:rsidP="00CA035C">
      <w:pPr>
        <w:tabs>
          <w:tab w:val="left" w:pos="993"/>
        </w:tabs>
        <w:ind w:firstLine="709"/>
        <w:jc w:val="both"/>
        <w:rPr>
          <w:color w:val="000000"/>
          <w:sz w:val="24"/>
          <w:szCs w:val="24"/>
        </w:rPr>
      </w:pPr>
    </w:p>
    <w:p w14:paraId="2979AD4E" w14:textId="62DA8C19" w:rsidR="008808E5" w:rsidRDefault="007B54BE" w:rsidP="00303148">
      <w:pPr>
        <w:ind w:firstLine="720"/>
        <w:jc w:val="both"/>
        <w:rPr>
          <w:rFonts w:eastAsiaTheme="minorEastAsia"/>
          <w:sz w:val="24"/>
          <w:szCs w:val="24"/>
          <w:lang w:val="en-US"/>
        </w:rPr>
      </w:pPr>
      <w:r w:rsidRPr="007B54BE">
        <w:rPr>
          <w:color w:val="000000"/>
          <w:sz w:val="24"/>
          <w:szCs w:val="24"/>
        </w:rPr>
        <w:t xml:space="preserve">5. Geriamojo vandens tiekimo ir nuotekų tvarkymo infrastruktūros plėtros planavimo tikslai – nustatyti aglomeracijas ir viešojo geriamojo vandens tiekimo ir nuotekų tvarkymo teritorijas, </w:t>
      </w:r>
      <w:r w:rsidRPr="007B54BE">
        <w:rPr>
          <w:color w:val="000000"/>
          <w:sz w:val="24"/>
          <w:szCs w:val="24"/>
        </w:rPr>
        <w:lastRenderedPageBreak/>
        <w:t xml:space="preserve">geriamojo vandens tiekimo ir nuotekų tvarkymo infrastruktūros plėtros kryptis, nurodyti šios infrastruktūros plėtros įgyvendinimo etapus (eigą, eiliškumą) ir finansavimą, siekiant, kad visi gyventojai gautų saugos ir kokybės reikalavimus atitinkantį geriamąjį vandenį ir </w:t>
      </w:r>
      <w:r>
        <w:rPr>
          <w:color w:val="000000"/>
          <w:sz w:val="24"/>
          <w:szCs w:val="24"/>
        </w:rPr>
        <w:t xml:space="preserve">nuotekų tvarkymo paslaugas arba </w:t>
      </w:r>
      <w:r w:rsidRPr="007B54BE">
        <w:rPr>
          <w:color w:val="000000"/>
          <w:spacing w:val="1"/>
          <w:sz w:val="24"/>
          <w:szCs w:val="24"/>
        </w:rPr>
        <w:t>turėtų galimybę individualiai apsirūpinti geriamuoju vandeniu ir (arba) individualiai tvarkyti nuotekas</w:t>
      </w:r>
      <w:r w:rsidRPr="007B54BE">
        <w:rPr>
          <w:color w:val="000000"/>
          <w:sz w:val="24"/>
          <w:szCs w:val="24"/>
        </w:rPr>
        <w:t>.</w:t>
      </w:r>
    </w:p>
    <w:p w14:paraId="753D93F0" w14:textId="1C1A900C" w:rsidR="007B54BE" w:rsidRDefault="007B54BE" w:rsidP="00303148">
      <w:pPr>
        <w:ind w:firstLine="720"/>
        <w:jc w:val="both"/>
        <w:rPr>
          <w:color w:val="000000"/>
          <w:sz w:val="24"/>
          <w:szCs w:val="24"/>
        </w:rPr>
      </w:pPr>
      <w:r w:rsidRPr="007B54BE">
        <w:rPr>
          <w:color w:val="000000"/>
          <w:sz w:val="24"/>
          <w:szCs w:val="24"/>
        </w:rPr>
        <w:t>6. Planavimo objektas – savivaldybės teritorijoje esama ir planuojama geriamojo vandens tiekimo ir nuotekų, paviršinių nuotekų tvarkymo infrastruktūra ir (ar) jos dalys.</w:t>
      </w:r>
    </w:p>
    <w:p w14:paraId="4214CEF0" w14:textId="37558F79" w:rsidR="007B54BE" w:rsidRPr="007B54BE" w:rsidRDefault="007B54BE" w:rsidP="00303148">
      <w:pPr>
        <w:ind w:firstLine="720"/>
        <w:jc w:val="both"/>
        <w:rPr>
          <w:rFonts w:eastAsiaTheme="minorEastAsia"/>
          <w:sz w:val="24"/>
          <w:szCs w:val="24"/>
          <w:lang w:val="en-US"/>
        </w:rPr>
      </w:pPr>
      <w:r w:rsidRPr="007B54BE">
        <w:rPr>
          <w:color w:val="000000"/>
          <w:sz w:val="24"/>
          <w:szCs w:val="24"/>
        </w:rPr>
        <w:t>9. Planas pradedamas rengti savivaldybės tarybos sprendimu dėl plano rengimo pradžios ir planavimo tikslų. Sprendimo dėl plano rengimo ir planavimo tikslų projektas, ne mažiau kaip prieš 10 darbo dienų iki jo priėmimo dienos, turi būti paskelbiamas Teritorijų planavimo įstatymo 31 straipsnio 4 dalyje ir Visuomenės informavimo, konsultavimo ir dalyvavimo priimant sprendimus dėl teritorijų planavimo nuostatuose, patvirtintuose Lietuvos Respublikos Vyriausybės 1996 m. rugsėjo 18 d. nutarimu Nr. 1079 „Dėl Visuomenės informavimo, konsultavimo ir dalyvavimo priimant sprendimus dėl teritorijų planavimo nuostatų patvirtinimo“, nustatyta tvarka.</w:t>
      </w:r>
    </w:p>
    <w:p w14:paraId="5D388A00" w14:textId="5D1313F7" w:rsidR="004066E9" w:rsidRDefault="004066E9" w:rsidP="00151BE4">
      <w:pPr>
        <w:ind w:right="-50" w:firstLine="720"/>
        <w:jc w:val="both"/>
        <w:rPr>
          <w:bCs/>
          <w:color w:val="000000"/>
          <w:spacing w:val="2"/>
          <w:sz w:val="24"/>
          <w:szCs w:val="24"/>
        </w:rPr>
      </w:pPr>
    </w:p>
    <w:p w14:paraId="6D446C7F" w14:textId="77777777" w:rsidR="00A67C7A" w:rsidRPr="00F0117A" w:rsidRDefault="00A67C7A" w:rsidP="00F0117A">
      <w:pPr>
        <w:ind w:right="-50" w:firstLine="720"/>
        <w:jc w:val="both"/>
        <w:rPr>
          <w:bCs/>
          <w:color w:val="000000"/>
          <w:spacing w:val="2"/>
          <w:sz w:val="24"/>
          <w:szCs w:val="24"/>
        </w:rPr>
      </w:pPr>
    </w:p>
    <w:p w14:paraId="1353EA87" w14:textId="77777777" w:rsidR="00F0117A" w:rsidRPr="004066E9" w:rsidRDefault="00F0117A" w:rsidP="004066E9">
      <w:pPr>
        <w:ind w:right="-50" w:firstLine="720"/>
        <w:jc w:val="both"/>
        <w:rPr>
          <w:bCs/>
          <w:color w:val="000000"/>
          <w:spacing w:val="2"/>
          <w:sz w:val="24"/>
          <w:szCs w:val="24"/>
        </w:rPr>
      </w:pPr>
    </w:p>
    <w:p w14:paraId="68D41B5E" w14:textId="4887B071" w:rsidR="004066E9" w:rsidRPr="004066E9" w:rsidRDefault="004066E9" w:rsidP="004066E9">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12AE63C5" w14:textId="394E105A" w:rsidR="00DE0CDB" w:rsidRPr="008808E5" w:rsidRDefault="00DE0CDB" w:rsidP="00E55B51">
      <w:pPr>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3B220107" w:rsidR="00DE0CDB" w:rsidRDefault="00DE0CDB">
        <w:pPr>
          <w:pStyle w:val="Antrats"/>
          <w:jc w:val="center"/>
        </w:pPr>
        <w:r>
          <w:fldChar w:fldCharType="begin"/>
        </w:r>
        <w:r>
          <w:instrText>PAGE   \* MERGEFORMAT</w:instrText>
        </w:r>
        <w:r>
          <w:fldChar w:fldCharType="separate"/>
        </w:r>
        <w:r w:rsidR="00951591">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E64"/>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104ECF"/>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1B7329"/>
    <w:multiLevelType w:val="hybridMultilevel"/>
    <w:tmpl w:val="99724A78"/>
    <w:lvl w:ilvl="0" w:tplc="FB20BF5A">
      <w:start w:val="19"/>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10224F7"/>
    <w:multiLevelType w:val="hybridMultilevel"/>
    <w:tmpl w:val="411C4362"/>
    <w:lvl w:ilvl="0" w:tplc="A7AE61B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07A43"/>
    <w:rsid w:val="00237B69"/>
    <w:rsid w:val="00242B88"/>
    <w:rsid w:val="00252AFB"/>
    <w:rsid w:val="00263C7A"/>
    <w:rsid w:val="00291226"/>
    <w:rsid w:val="00292DAA"/>
    <w:rsid w:val="002A05E5"/>
    <w:rsid w:val="002A49A9"/>
    <w:rsid w:val="002B1A55"/>
    <w:rsid w:val="002B3D26"/>
    <w:rsid w:val="002B5AA1"/>
    <w:rsid w:val="002C6914"/>
    <w:rsid w:val="002F05ED"/>
    <w:rsid w:val="002F25B2"/>
    <w:rsid w:val="00303148"/>
    <w:rsid w:val="00323A1E"/>
    <w:rsid w:val="00324750"/>
    <w:rsid w:val="003478D2"/>
    <w:rsid w:val="00347F54"/>
    <w:rsid w:val="00352486"/>
    <w:rsid w:val="003661F2"/>
    <w:rsid w:val="0036666E"/>
    <w:rsid w:val="00375CFE"/>
    <w:rsid w:val="00384543"/>
    <w:rsid w:val="003929F5"/>
    <w:rsid w:val="0039507F"/>
    <w:rsid w:val="003A3546"/>
    <w:rsid w:val="003C09F9"/>
    <w:rsid w:val="003C2E78"/>
    <w:rsid w:val="003D650F"/>
    <w:rsid w:val="003E0D54"/>
    <w:rsid w:val="003E4B1B"/>
    <w:rsid w:val="003E524A"/>
    <w:rsid w:val="003E5D65"/>
    <w:rsid w:val="003E603A"/>
    <w:rsid w:val="003F46A1"/>
    <w:rsid w:val="00405B54"/>
    <w:rsid w:val="004066E9"/>
    <w:rsid w:val="00433CCC"/>
    <w:rsid w:val="004365D0"/>
    <w:rsid w:val="00445CA9"/>
    <w:rsid w:val="004545AD"/>
    <w:rsid w:val="00467A8A"/>
    <w:rsid w:val="00472954"/>
    <w:rsid w:val="004801AC"/>
    <w:rsid w:val="004910ED"/>
    <w:rsid w:val="004B31BC"/>
    <w:rsid w:val="004C2B0E"/>
    <w:rsid w:val="004D1865"/>
    <w:rsid w:val="004F2277"/>
    <w:rsid w:val="004F5B94"/>
    <w:rsid w:val="005003DE"/>
    <w:rsid w:val="00505BA8"/>
    <w:rsid w:val="00524DA3"/>
    <w:rsid w:val="00536641"/>
    <w:rsid w:val="00536F00"/>
    <w:rsid w:val="00540763"/>
    <w:rsid w:val="005465ED"/>
    <w:rsid w:val="0054784E"/>
    <w:rsid w:val="00563AD1"/>
    <w:rsid w:val="00580213"/>
    <w:rsid w:val="00581E2D"/>
    <w:rsid w:val="005B50CA"/>
    <w:rsid w:val="005C29DF"/>
    <w:rsid w:val="005C4280"/>
    <w:rsid w:val="005D267D"/>
    <w:rsid w:val="005E1B19"/>
    <w:rsid w:val="005F001C"/>
    <w:rsid w:val="005F66C0"/>
    <w:rsid w:val="00606132"/>
    <w:rsid w:val="00607D93"/>
    <w:rsid w:val="00622416"/>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B54BE"/>
    <w:rsid w:val="007C039C"/>
    <w:rsid w:val="007D1085"/>
    <w:rsid w:val="007E36D5"/>
    <w:rsid w:val="007F0C16"/>
    <w:rsid w:val="007F7A7A"/>
    <w:rsid w:val="0080146A"/>
    <w:rsid w:val="00801E4F"/>
    <w:rsid w:val="0082368D"/>
    <w:rsid w:val="00827112"/>
    <w:rsid w:val="00833F61"/>
    <w:rsid w:val="008342DF"/>
    <w:rsid w:val="00836A85"/>
    <w:rsid w:val="008623E9"/>
    <w:rsid w:val="00864F6F"/>
    <w:rsid w:val="00872DDE"/>
    <w:rsid w:val="00876FD9"/>
    <w:rsid w:val="008808E5"/>
    <w:rsid w:val="00887754"/>
    <w:rsid w:val="008A3CF2"/>
    <w:rsid w:val="008A5D96"/>
    <w:rsid w:val="008B023C"/>
    <w:rsid w:val="008C6BDA"/>
    <w:rsid w:val="008D3E3C"/>
    <w:rsid w:val="008D5B15"/>
    <w:rsid w:val="008D69DD"/>
    <w:rsid w:val="008E6EE6"/>
    <w:rsid w:val="008F665C"/>
    <w:rsid w:val="0091771A"/>
    <w:rsid w:val="009232B7"/>
    <w:rsid w:val="00923F88"/>
    <w:rsid w:val="00932DDD"/>
    <w:rsid w:val="00941E03"/>
    <w:rsid w:val="00944917"/>
    <w:rsid w:val="00951591"/>
    <w:rsid w:val="00951AC5"/>
    <w:rsid w:val="00953F73"/>
    <w:rsid w:val="00961899"/>
    <w:rsid w:val="00972571"/>
    <w:rsid w:val="00986E4D"/>
    <w:rsid w:val="009A1D4B"/>
    <w:rsid w:val="009C5BD8"/>
    <w:rsid w:val="009D26EA"/>
    <w:rsid w:val="009E2FD6"/>
    <w:rsid w:val="009E7A13"/>
    <w:rsid w:val="009F5F1E"/>
    <w:rsid w:val="009F7486"/>
    <w:rsid w:val="00A015AE"/>
    <w:rsid w:val="00A210D2"/>
    <w:rsid w:val="00A314DD"/>
    <w:rsid w:val="00A3176F"/>
    <w:rsid w:val="00A3260E"/>
    <w:rsid w:val="00A44DC7"/>
    <w:rsid w:val="00A56070"/>
    <w:rsid w:val="00A67C7A"/>
    <w:rsid w:val="00A8670A"/>
    <w:rsid w:val="00A9098B"/>
    <w:rsid w:val="00A9592B"/>
    <w:rsid w:val="00A95C0B"/>
    <w:rsid w:val="00AA53A6"/>
    <w:rsid w:val="00AA5DFD"/>
    <w:rsid w:val="00AB62D9"/>
    <w:rsid w:val="00AD235B"/>
    <w:rsid w:val="00AD2EE1"/>
    <w:rsid w:val="00AD7EFA"/>
    <w:rsid w:val="00AE22D7"/>
    <w:rsid w:val="00B078F7"/>
    <w:rsid w:val="00B301C0"/>
    <w:rsid w:val="00B40258"/>
    <w:rsid w:val="00B44989"/>
    <w:rsid w:val="00B462C4"/>
    <w:rsid w:val="00B4670E"/>
    <w:rsid w:val="00B53D16"/>
    <w:rsid w:val="00B62827"/>
    <w:rsid w:val="00B66819"/>
    <w:rsid w:val="00B7320C"/>
    <w:rsid w:val="00B81329"/>
    <w:rsid w:val="00B83D83"/>
    <w:rsid w:val="00B840F5"/>
    <w:rsid w:val="00B87FE9"/>
    <w:rsid w:val="00BB07E2"/>
    <w:rsid w:val="00BD40A5"/>
    <w:rsid w:val="00BE1AAE"/>
    <w:rsid w:val="00C05353"/>
    <w:rsid w:val="00C1657C"/>
    <w:rsid w:val="00C2138D"/>
    <w:rsid w:val="00C24435"/>
    <w:rsid w:val="00C57D17"/>
    <w:rsid w:val="00C61795"/>
    <w:rsid w:val="00C66308"/>
    <w:rsid w:val="00C70A51"/>
    <w:rsid w:val="00C73DF4"/>
    <w:rsid w:val="00CA035C"/>
    <w:rsid w:val="00CA7B58"/>
    <w:rsid w:val="00CB3E22"/>
    <w:rsid w:val="00CC58FF"/>
    <w:rsid w:val="00CD1497"/>
    <w:rsid w:val="00CF625A"/>
    <w:rsid w:val="00CF74A0"/>
    <w:rsid w:val="00D01597"/>
    <w:rsid w:val="00D02AC2"/>
    <w:rsid w:val="00D45C9E"/>
    <w:rsid w:val="00D7355E"/>
    <w:rsid w:val="00D81831"/>
    <w:rsid w:val="00D94FEF"/>
    <w:rsid w:val="00DB4C80"/>
    <w:rsid w:val="00DE0BFB"/>
    <w:rsid w:val="00DE0CDB"/>
    <w:rsid w:val="00E04E9F"/>
    <w:rsid w:val="00E16EBA"/>
    <w:rsid w:val="00E3056A"/>
    <w:rsid w:val="00E37B92"/>
    <w:rsid w:val="00E42DDC"/>
    <w:rsid w:val="00E53AF0"/>
    <w:rsid w:val="00E55B51"/>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A4393"/>
    <w:rsid w:val="00FB22A9"/>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D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2550675">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223295771">
      <w:bodyDiv w:val="1"/>
      <w:marLeft w:val="0"/>
      <w:marRight w:val="0"/>
      <w:marTop w:val="0"/>
      <w:marBottom w:val="0"/>
      <w:divBdr>
        <w:top w:val="none" w:sz="0" w:space="0" w:color="auto"/>
        <w:left w:val="none" w:sz="0" w:space="0" w:color="auto"/>
        <w:bottom w:val="none" w:sz="0" w:space="0" w:color="auto"/>
        <w:right w:val="none" w:sz="0" w:space="0" w:color="auto"/>
      </w:divBdr>
      <w:divsChild>
        <w:div w:id="1933077225">
          <w:marLeft w:val="0"/>
          <w:marRight w:val="0"/>
          <w:marTop w:val="0"/>
          <w:marBottom w:val="0"/>
          <w:divBdr>
            <w:top w:val="none" w:sz="0" w:space="0" w:color="auto"/>
            <w:left w:val="none" w:sz="0" w:space="0" w:color="auto"/>
            <w:bottom w:val="none" w:sz="0" w:space="0" w:color="auto"/>
            <w:right w:val="none" w:sz="0" w:space="0" w:color="auto"/>
          </w:divBdr>
        </w:div>
        <w:div w:id="446046419">
          <w:marLeft w:val="0"/>
          <w:marRight w:val="0"/>
          <w:marTop w:val="0"/>
          <w:marBottom w:val="0"/>
          <w:divBdr>
            <w:top w:val="none" w:sz="0" w:space="0" w:color="auto"/>
            <w:left w:val="none" w:sz="0" w:space="0" w:color="auto"/>
            <w:bottom w:val="none" w:sz="0" w:space="0" w:color="auto"/>
            <w:right w:val="none" w:sz="0" w:space="0" w:color="auto"/>
          </w:divBdr>
        </w:div>
      </w:divsChild>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B078-F16A-406F-B3CF-E804D1FC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2569</Words>
  <Characters>1465</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2021-10-05T05:17:00Z</cp:lastPrinted>
  <dcterms:created xsi:type="dcterms:W3CDTF">2021-10-07T11:37:00Z</dcterms:created>
  <dcterms:modified xsi:type="dcterms:W3CDTF">2021-10-07T11:37:00Z</dcterms:modified>
</cp:coreProperties>
</file>