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42" w:rsidRPr="006F293C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293C">
        <w:rPr>
          <w:b/>
          <w:sz w:val="24"/>
          <w:szCs w:val="24"/>
        </w:rPr>
        <w:t>AIŠKINAMASIS RAŠTAS</w:t>
      </w:r>
    </w:p>
    <w:p w:rsidR="00B02642" w:rsidRPr="006F293C" w:rsidRDefault="00B02642" w:rsidP="00BE4910">
      <w:pPr>
        <w:jc w:val="center"/>
        <w:rPr>
          <w:b/>
          <w:sz w:val="24"/>
          <w:szCs w:val="24"/>
        </w:rPr>
      </w:pPr>
      <w:r w:rsidRPr="006F293C">
        <w:rPr>
          <w:b/>
          <w:sz w:val="24"/>
          <w:szCs w:val="24"/>
        </w:rPr>
        <w:t xml:space="preserve">PRIE SAVIVALDYBĖS TARYBOS SPRENDIMO </w:t>
      </w:r>
      <w:r w:rsidR="0090738C" w:rsidRPr="0090738C">
        <w:rPr>
          <w:b/>
          <w:sz w:val="24"/>
          <w:szCs w:val="24"/>
        </w:rPr>
        <w:t>DĖL KLAIPĖDOS MIESTO SAVIVALDYBĖS TARYBOS 2017 M. SPALIO 19 D. SPRENDIMO NR. T2-255 „DĖL SAUGOMŲ KULTŪROS PAVELDO OBJEKTŲ TVARKYBOS DARBŲ FINANSAVIMO TVARKOS APRAŠO PATVIRTINIMO“ PAKEITIMO</w:t>
      </w:r>
    </w:p>
    <w:p w:rsidR="004C2541" w:rsidRPr="006F293C" w:rsidRDefault="004C2541" w:rsidP="00B02642">
      <w:pPr>
        <w:jc w:val="both"/>
        <w:rPr>
          <w:b/>
          <w:sz w:val="24"/>
          <w:szCs w:val="24"/>
        </w:rPr>
      </w:pPr>
    </w:p>
    <w:p w:rsidR="00B02642" w:rsidRPr="006F293C" w:rsidRDefault="00B02642" w:rsidP="00DA0FED">
      <w:pPr>
        <w:ind w:firstLine="720"/>
        <w:jc w:val="both"/>
        <w:rPr>
          <w:b/>
          <w:sz w:val="24"/>
          <w:szCs w:val="24"/>
        </w:rPr>
      </w:pPr>
      <w:r w:rsidRPr="006F293C">
        <w:rPr>
          <w:b/>
          <w:sz w:val="24"/>
          <w:szCs w:val="24"/>
        </w:rPr>
        <w:t>1. Sprendimo projekto esmė, tikslai ir uždaviniai.</w:t>
      </w:r>
    </w:p>
    <w:p w:rsidR="00DA0FED" w:rsidRPr="006F293C" w:rsidRDefault="00B02642" w:rsidP="000F005B">
      <w:pPr>
        <w:ind w:firstLine="709"/>
        <w:jc w:val="both"/>
        <w:rPr>
          <w:sz w:val="24"/>
          <w:szCs w:val="24"/>
        </w:rPr>
      </w:pPr>
      <w:r w:rsidRPr="006F293C">
        <w:rPr>
          <w:sz w:val="24"/>
          <w:szCs w:val="24"/>
        </w:rPr>
        <w:t>Šis Klaipėdos miesto savivaldybės tarybos sprendimo projektas teikiamas, siekiant</w:t>
      </w:r>
      <w:r w:rsidR="008C1317">
        <w:rPr>
          <w:sz w:val="24"/>
          <w:szCs w:val="24"/>
        </w:rPr>
        <w:t xml:space="preserve"> nuosekliai</w:t>
      </w:r>
      <w:r w:rsidR="00F07D97" w:rsidRPr="006F293C">
        <w:rPr>
          <w:sz w:val="24"/>
          <w:szCs w:val="24"/>
        </w:rPr>
        <w:t xml:space="preserve"> </w:t>
      </w:r>
      <w:r w:rsidR="00DA0FED" w:rsidRPr="006F293C">
        <w:rPr>
          <w:sz w:val="24"/>
          <w:szCs w:val="24"/>
        </w:rPr>
        <w:t>Saugomų kultūros paveldo objektų tvarkybos darbų finansavimo tvarkos aprašą</w:t>
      </w:r>
      <w:r w:rsidR="00104222" w:rsidRPr="006F293C">
        <w:rPr>
          <w:sz w:val="24"/>
          <w:szCs w:val="24"/>
        </w:rPr>
        <w:t xml:space="preserve"> (toliau – Tvarkos aprašas)</w:t>
      </w:r>
      <w:r w:rsidR="00DA0FED" w:rsidRPr="006F293C">
        <w:rPr>
          <w:sz w:val="24"/>
          <w:szCs w:val="24"/>
        </w:rPr>
        <w:t xml:space="preserve">. </w:t>
      </w:r>
      <w:r w:rsidR="001157CF" w:rsidRPr="006F293C">
        <w:rPr>
          <w:sz w:val="24"/>
          <w:szCs w:val="24"/>
        </w:rPr>
        <w:t xml:space="preserve">Tvarkos aprašo </w:t>
      </w:r>
      <w:r w:rsidR="00104222" w:rsidRPr="006F293C">
        <w:rPr>
          <w:sz w:val="24"/>
          <w:szCs w:val="24"/>
        </w:rPr>
        <w:t>k</w:t>
      </w:r>
      <w:r w:rsidR="0053492E" w:rsidRPr="006F293C">
        <w:rPr>
          <w:sz w:val="24"/>
          <w:szCs w:val="24"/>
        </w:rPr>
        <w:t>eitimas</w:t>
      </w:r>
      <w:r w:rsidR="00104222" w:rsidRPr="006F293C">
        <w:rPr>
          <w:sz w:val="24"/>
          <w:szCs w:val="24"/>
        </w:rPr>
        <w:t xml:space="preserve"> reikaling</w:t>
      </w:r>
      <w:r w:rsidR="0053492E" w:rsidRPr="006F293C">
        <w:rPr>
          <w:sz w:val="24"/>
          <w:szCs w:val="24"/>
        </w:rPr>
        <w:t xml:space="preserve">as, </w:t>
      </w:r>
      <w:r w:rsidR="000F005B" w:rsidRPr="006F293C">
        <w:rPr>
          <w:sz w:val="24"/>
          <w:szCs w:val="24"/>
        </w:rPr>
        <w:t>norint</w:t>
      </w:r>
      <w:r w:rsidR="0053492E" w:rsidRPr="006F293C">
        <w:rPr>
          <w:sz w:val="24"/>
          <w:szCs w:val="24"/>
        </w:rPr>
        <w:t xml:space="preserve"> užtikrinti platesnės ir sklandesnės galimybės vykdyti kultūros paveldo objektų tvarkybos darbus Klaipėdos mieste. </w:t>
      </w:r>
      <w:r w:rsidR="000F005B" w:rsidRPr="006F293C">
        <w:rPr>
          <w:sz w:val="24"/>
          <w:szCs w:val="24"/>
        </w:rPr>
        <w:t>Siekiama aiškesnio gali</w:t>
      </w:r>
      <w:r w:rsidR="00631BA5" w:rsidRPr="006F293C">
        <w:rPr>
          <w:sz w:val="24"/>
          <w:szCs w:val="24"/>
        </w:rPr>
        <w:t xml:space="preserve">ojančios tvarkos reglamentavimo, atsižvelgiant į pasikeitusią teisinę bazę ir sukauptą patirtį, administruojant saugomų kultūros paveldo objektų tvarkybos darbų finansavimą. </w:t>
      </w:r>
    </w:p>
    <w:p w:rsidR="00F67EC5" w:rsidRPr="006F293C" w:rsidRDefault="00F67EC5" w:rsidP="00B02642">
      <w:pPr>
        <w:ind w:firstLine="720"/>
        <w:jc w:val="both"/>
        <w:rPr>
          <w:b/>
          <w:sz w:val="24"/>
          <w:szCs w:val="24"/>
        </w:rPr>
      </w:pPr>
    </w:p>
    <w:p w:rsidR="00B02642" w:rsidRPr="006F293C" w:rsidRDefault="00B02642" w:rsidP="00B02642">
      <w:pPr>
        <w:ind w:firstLine="720"/>
        <w:jc w:val="both"/>
        <w:rPr>
          <w:b/>
          <w:sz w:val="24"/>
          <w:szCs w:val="24"/>
        </w:rPr>
      </w:pPr>
      <w:r w:rsidRPr="006F293C">
        <w:rPr>
          <w:b/>
          <w:sz w:val="24"/>
          <w:szCs w:val="24"/>
        </w:rPr>
        <w:t>2. Projekto rengimo priežastys ir kuo remiantis parengtas sprendimo projektas.</w:t>
      </w:r>
    </w:p>
    <w:p w:rsidR="00631BA5" w:rsidRPr="006F293C" w:rsidRDefault="00631BA5" w:rsidP="000F005B">
      <w:pPr>
        <w:ind w:firstLine="709"/>
        <w:jc w:val="both"/>
        <w:rPr>
          <w:color w:val="000000"/>
          <w:sz w:val="24"/>
          <w:szCs w:val="24"/>
        </w:rPr>
      </w:pPr>
      <w:r w:rsidRPr="006F293C">
        <w:rPr>
          <w:sz w:val="24"/>
          <w:szCs w:val="24"/>
        </w:rPr>
        <w:t>Projektas parengtas, atsižvelgiant į Lietuvos Respublikos nekilnojamojo kultūros paveldo apsaugos įstatymo 27 straipsnio 3 dalies nuostatas</w:t>
      </w:r>
      <w:r w:rsidR="00CC0F18" w:rsidRPr="006F293C">
        <w:rPr>
          <w:sz w:val="24"/>
          <w:szCs w:val="24"/>
        </w:rPr>
        <w:t>, ka</w:t>
      </w:r>
      <w:r w:rsidR="004562AB" w:rsidRPr="006F293C">
        <w:rPr>
          <w:sz w:val="24"/>
          <w:szCs w:val="24"/>
        </w:rPr>
        <w:t>d</w:t>
      </w:r>
      <w:r w:rsidRPr="006F293C">
        <w:rPr>
          <w:sz w:val="24"/>
          <w:szCs w:val="24"/>
        </w:rPr>
        <w:t xml:space="preserve"> saugomo objekto tvarkybos darbai atliekami valdytojų lėšomis, jei yra galimybių – iš dalies valstybės ar savivaldybių biudžetų lėšomis</w:t>
      </w:r>
      <w:r w:rsidR="00CC0F18" w:rsidRPr="006F293C">
        <w:rPr>
          <w:sz w:val="24"/>
          <w:szCs w:val="24"/>
        </w:rPr>
        <w:t xml:space="preserve"> ir </w:t>
      </w:r>
      <w:r w:rsidRPr="006F293C">
        <w:rPr>
          <w:sz w:val="24"/>
          <w:szCs w:val="24"/>
        </w:rPr>
        <w:t>27 straipsnio 5 dalies nuostat</w:t>
      </w:r>
      <w:r w:rsidR="00CC0F18" w:rsidRPr="006F293C">
        <w:rPr>
          <w:sz w:val="24"/>
          <w:szCs w:val="24"/>
        </w:rPr>
        <w:t>as</w:t>
      </w:r>
      <w:r w:rsidRPr="006F293C">
        <w:rPr>
          <w:sz w:val="24"/>
          <w:szCs w:val="24"/>
        </w:rPr>
        <w:t xml:space="preserve">, kad savivaldybių lėšų skyrimo tvarkybos darbams tvarką nustato savivaldybių tarybos. </w:t>
      </w:r>
      <w:r w:rsidRPr="006F293C">
        <w:rPr>
          <w:spacing w:val="-2"/>
          <w:sz w:val="24"/>
          <w:szCs w:val="24"/>
        </w:rPr>
        <w:t xml:space="preserve">Taip pat vadovautasi </w:t>
      </w:r>
      <w:r w:rsidRPr="006F293C">
        <w:rPr>
          <w:sz w:val="24"/>
          <w:szCs w:val="24"/>
          <w:lang w:eastAsia="en-US"/>
        </w:rPr>
        <w:t xml:space="preserve">Lietuvos Respublikos vietos savivaldos įstatymo 6 straipsnio 26 punktu, kuriame nurodyta, kad savarankiškoji savivaldybių funkcija yra </w:t>
      </w:r>
      <w:r w:rsidRPr="006F293C">
        <w:rPr>
          <w:color w:val="000000"/>
          <w:sz w:val="24"/>
          <w:szCs w:val="24"/>
        </w:rPr>
        <w:t>nekilnojamųjų kultūros vertybių tvarkymas ir apsauga.</w:t>
      </w:r>
    </w:p>
    <w:p w:rsidR="00CC0F18" w:rsidRPr="00D94696" w:rsidRDefault="00CC0F18" w:rsidP="00D94696">
      <w:pPr>
        <w:ind w:firstLine="709"/>
        <w:jc w:val="both"/>
        <w:rPr>
          <w:sz w:val="24"/>
          <w:szCs w:val="24"/>
        </w:rPr>
      </w:pPr>
      <w:r w:rsidRPr="00D94696">
        <w:rPr>
          <w:sz w:val="24"/>
          <w:szCs w:val="24"/>
        </w:rPr>
        <w:t xml:space="preserve">Svarbiausi </w:t>
      </w:r>
      <w:r w:rsidR="00AC19C9" w:rsidRPr="00D94696">
        <w:rPr>
          <w:sz w:val="24"/>
          <w:szCs w:val="24"/>
        </w:rPr>
        <w:t xml:space="preserve">Tvarkos aprašo pakeitimo </w:t>
      </w:r>
      <w:r w:rsidRPr="00D94696">
        <w:rPr>
          <w:sz w:val="24"/>
          <w:szCs w:val="24"/>
        </w:rPr>
        <w:t xml:space="preserve">aspektai yra </w:t>
      </w:r>
      <w:r w:rsidR="00D94696">
        <w:rPr>
          <w:sz w:val="24"/>
          <w:szCs w:val="24"/>
        </w:rPr>
        <w:t>išvardinti žemiau.</w:t>
      </w:r>
    </w:p>
    <w:p w:rsidR="00CC0F18" w:rsidRPr="00D94696" w:rsidRDefault="00E41B06" w:rsidP="00D94696">
      <w:pPr>
        <w:ind w:firstLine="709"/>
        <w:jc w:val="both"/>
        <w:rPr>
          <w:sz w:val="24"/>
          <w:szCs w:val="24"/>
        </w:rPr>
      </w:pPr>
      <w:r w:rsidRPr="00D94696">
        <w:rPr>
          <w:sz w:val="24"/>
          <w:szCs w:val="24"/>
        </w:rPr>
        <w:t>Patikslinta paraiškų teikimo tvarka. Numatyta, kad paraišk</w:t>
      </w:r>
      <w:r w:rsidR="008C1317">
        <w:rPr>
          <w:sz w:val="24"/>
          <w:szCs w:val="24"/>
        </w:rPr>
        <w:t>os gali būti</w:t>
      </w:r>
      <w:r w:rsidRPr="00D94696">
        <w:rPr>
          <w:sz w:val="24"/>
          <w:szCs w:val="24"/>
        </w:rPr>
        <w:t xml:space="preserve"> teikiam</w:t>
      </w:r>
      <w:r w:rsidR="008C1317">
        <w:rPr>
          <w:sz w:val="24"/>
          <w:szCs w:val="24"/>
        </w:rPr>
        <w:t>os</w:t>
      </w:r>
      <w:r w:rsidRPr="00D94696">
        <w:rPr>
          <w:sz w:val="24"/>
          <w:szCs w:val="24"/>
        </w:rPr>
        <w:t xml:space="preserve"> </w:t>
      </w:r>
      <w:r w:rsidR="008C1317">
        <w:rPr>
          <w:sz w:val="24"/>
          <w:szCs w:val="24"/>
        </w:rPr>
        <w:t xml:space="preserve">taip pat ir internetinių portalų </w:t>
      </w:r>
      <w:hyperlink r:id="rId8" w:history="1">
        <w:r w:rsidR="009A3732" w:rsidRPr="00C27383">
          <w:rPr>
            <w:rStyle w:val="Hipersaitas"/>
            <w:sz w:val="24"/>
            <w:szCs w:val="24"/>
          </w:rPr>
          <w:t>www.klaipeda.lt</w:t>
        </w:r>
      </w:hyperlink>
      <w:r w:rsidR="009A3732">
        <w:rPr>
          <w:sz w:val="24"/>
          <w:szCs w:val="24"/>
        </w:rPr>
        <w:t xml:space="preserve"> </w:t>
      </w:r>
      <w:r w:rsidR="008C1317">
        <w:rPr>
          <w:sz w:val="24"/>
          <w:szCs w:val="24"/>
        </w:rPr>
        <w:t xml:space="preserve">ir </w:t>
      </w:r>
      <w:hyperlink r:id="rId9" w:history="1">
        <w:r w:rsidR="008C1317" w:rsidRPr="00262EC3">
          <w:rPr>
            <w:rStyle w:val="Hipersaitas"/>
            <w:sz w:val="24"/>
            <w:szCs w:val="24"/>
          </w:rPr>
          <w:t>www.epaslaugos.lt</w:t>
        </w:r>
      </w:hyperlink>
      <w:r w:rsidR="008C1317">
        <w:rPr>
          <w:sz w:val="24"/>
          <w:szCs w:val="24"/>
        </w:rPr>
        <w:t xml:space="preserve"> pagalba</w:t>
      </w:r>
      <w:r w:rsidRPr="00D94696">
        <w:rPr>
          <w:sz w:val="24"/>
          <w:szCs w:val="24"/>
        </w:rPr>
        <w:t xml:space="preserve">. </w:t>
      </w:r>
    </w:p>
    <w:p w:rsidR="008C1317" w:rsidRDefault="00017F58" w:rsidP="00D94696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Įvykdžius tvarkybos darbus, i</w:t>
      </w:r>
      <w:r w:rsidR="007405FA">
        <w:rPr>
          <w:bCs/>
          <w:sz w:val="24"/>
          <w:szCs w:val="24"/>
        </w:rPr>
        <w:t xml:space="preserve">š valdytojo nebereikalaujama pateikti Kultūros paveldo departamento išduotą tvarkybos darbų </w:t>
      </w:r>
      <w:r>
        <w:rPr>
          <w:bCs/>
          <w:sz w:val="24"/>
          <w:szCs w:val="24"/>
        </w:rPr>
        <w:t>priėmimo</w:t>
      </w:r>
      <w:r w:rsidR="007405FA">
        <w:rPr>
          <w:bCs/>
          <w:sz w:val="24"/>
          <w:szCs w:val="24"/>
        </w:rPr>
        <w:t xml:space="preserve"> aktą. </w:t>
      </w:r>
      <w:r>
        <w:rPr>
          <w:bCs/>
          <w:sz w:val="24"/>
          <w:szCs w:val="24"/>
        </w:rPr>
        <w:t>Tvarkybos d</w:t>
      </w:r>
      <w:r w:rsidR="007405FA">
        <w:rPr>
          <w:bCs/>
          <w:sz w:val="24"/>
          <w:szCs w:val="24"/>
        </w:rPr>
        <w:t xml:space="preserve">arbų užbaigimo fakto nustatymas priskirtas </w:t>
      </w:r>
      <w:r w:rsidRPr="00017F58">
        <w:rPr>
          <w:bCs/>
          <w:sz w:val="24"/>
          <w:szCs w:val="24"/>
        </w:rPr>
        <w:t>Savivaldybės administracijos direktoriaus įsakymu sudaryt</w:t>
      </w:r>
      <w:r>
        <w:rPr>
          <w:bCs/>
          <w:sz w:val="24"/>
          <w:szCs w:val="24"/>
        </w:rPr>
        <w:t>os</w:t>
      </w:r>
      <w:r w:rsidRPr="00017F58">
        <w:rPr>
          <w:bCs/>
          <w:sz w:val="24"/>
          <w:szCs w:val="24"/>
        </w:rPr>
        <w:t xml:space="preserve"> darbo grupė</w:t>
      </w:r>
      <w:r>
        <w:rPr>
          <w:bCs/>
          <w:sz w:val="24"/>
          <w:szCs w:val="24"/>
        </w:rPr>
        <w:t>s</w:t>
      </w:r>
      <w:r w:rsidRPr="00017F58">
        <w:rPr>
          <w:bCs/>
          <w:sz w:val="24"/>
          <w:szCs w:val="24"/>
        </w:rPr>
        <w:t xml:space="preserve"> Strateginio veiklos plano kultūros paveldo apsaugos priemonių lėšoms paskirstyti</w:t>
      </w:r>
      <w:r>
        <w:rPr>
          <w:bCs/>
          <w:sz w:val="24"/>
          <w:szCs w:val="24"/>
        </w:rPr>
        <w:t xml:space="preserve"> kompetencijai. </w:t>
      </w:r>
      <w:r w:rsidR="006679CB">
        <w:rPr>
          <w:bCs/>
          <w:sz w:val="24"/>
          <w:szCs w:val="24"/>
        </w:rPr>
        <w:t xml:space="preserve">Tai leistų valdytojui papildomai sutaupyti iki 1,5 mėnesio (tiek įprastai </w:t>
      </w:r>
      <w:r w:rsidR="001E52DE">
        <w:rPr>
          <w:bCs/>
          <w:sz w:val="24"/>
          <w:szCs w:val="24"/>
        </w:rPr>
        <w:t>tęsiasi</w:t>
      </w:r>
      <w:r w:rsidR="006679CB">
        <w:rPr>
          <w:bCs/>
          <w:sz w:val="24"/>
          <w:szCs w:val="24"/>
        </w:rPr>
        <w:t xml:space="preserve"> </w:t>
      </w:r>
      <w:r w:rsidR="001E52DE">
        <w:rPr>
          <w:bCs/>
          <w:sz w:val="24"/>
          <w:szCs w:val="24"/>
        </w:rPr>
        <w:t>Kultūros paveldo departamente</w:t>
      </w:r>
      <w:r w:rsidR="006679CB">
        <w:rPr>
          <w:bCs/>
          <w:sz w:val="24"/>
          <w:szCs w:val="24"/>
        </w:rPr>
        <w:t xml:space="preserve"> akto tvirtinimo procedūros) ir šį laiką skirti ne biurokratiniams veiksmams, o betarpiškai kultūros paveldo objekto sutvarkymui. </w:t>
      </w:r>
    </w:p>
    <w:p w:rsidR="001E52DE" w:rsidRDefault="001E52DE" w:rsidP="00D94696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Sukonkretinamas darbų pradžios terminas ir patikslinamas darbų pabaigos terminas. Patikslinamos sąlygos, kai atsiradus papildomoms galimybėms, finansavimas skiriamas prieš tai </w:t>
      </w:r>
      <w:r w:rsidR="009D7A4E">
        <w:rPr>
          <w:bCs/>
          <w:sz w:val="24"/>
          <w:szCs w:val="24"/>
        </w:rPr>
        <w:t xml:space="preserve">dėl lėšų trūkumo </w:t>
      </w:r>
      <w:r>
        <w:rPr>
          <w:bCs/>
          <w:sz w:val="24"/>
          <w:szCs w:val="24"/>
        </w:rPr>
        <w:t xml:space="preserve">neigiamą atsakymą gavusiam pareiškėjui. </w:t>
      </w:r>
      <w:r w:rsidR="0065287B">
        <w:rPr>
          <w:bCs/>
          <w:sz w:val="24"/>
          <w:szCs w:val="24"/>
        </w:rPr>
        <w:t>Sukonkretinamos sąlygos, kai finansavimas mažinamas, atsižvelgiant į neatliktų darbų vertę.</w:t>
      </w:r>
      <w:r w:rsidR="009D7A4E">
        <w:rPr>
          <w:bCs/>
          <w:sz w:val="24"/>
          <w:szCs w:val="24"/>
        </w:rPr>
        <w:t xml:space="preserve"> Aptariamos aplinkybės dėl tvarkybos darbų terminų koregavimo.</w:t>
      </w:r>
    </w:p>
    <w:p w:rsidR="006F293C" w:rsidRPr="00D94696" w:rsidRDefault="0065287B" w:rsidP="00D94696">
      <w:pPr>
        <w:ind w:firstLine="709"/>
        <w:jc w:val="both"/>
        <w:rPr>
          <w:rFonts w:ascii="Calibri" w:hAnsi="Calibri"/>
          <w:color w:val="1F497D"/>
          <w:sz w:val="24"/>
          <w:szCs w:val="24"/>
        </w:rPr>
      </w:pPr>
      <w:r>
        <w:rPr>
          <w:sz w:val="24"/>
          <w:szCs w:val="24"/>
        </w:rPr>
        <w:t xml:space="preserve">Papildomai </w:t>
      </w:r>
      <w:r w:rsidR="00CC0F18" w:rsidRPr="00D94696">
        <w:rPr>
          <w:sz w:val="24"/>
          <w:szCs w:val="24"/>
        </w:rPr>
        <w:t xml:space="preserve">numatoma </w:t>
      </w:r>
      <w:r w:rsidR="00AC19C9" w:rsidRPr="00D94696">
        <w:rPr>
          <w:sz w:val="24"/>
          <w:szCs w:val="24"/>
        </w:rPr>
        <w:t xml:space="preserve">galimybė </w:t>
      </w:r>
      <w:r w:rsidR="00CC0F18" w:rsidRPr="00D94696">
        <w:rPr>
          <w:sz w:val="24"/>
          <w:szCs w:val="24"/>
        </w:rPr>
        <w:t xml:space="preserve">finansuoti </w:t>
      </w:r>
      <w:r>
        <w:rPr>
          <w:sz w:val="24"/>
          <w:szCs w:val="24"/>
        </w:rPr>
        <w:t>dvarų paveldo tvarkybos darbus</w:t>
      </w:r>
      <w:r w:rsidR="00091BF9">
        <w:rPr>
          <w:sz w:val="24"/>
          <w:szCs w:val="24"/>
        </w:rPr>
        <w:t xml:space="preserve"> (iš viso </w:t>
      </w:r>
      <w:r w:rsidR="000077FE">
        <w:rPr>
          <w:sz w:val="24"/>
          <w:szCs w:val="24"/>
        </w:rPr>
        <w:t>30 atskiri objektai – Mažojo Tauralaukio, Joniškės, Bachmano, Sendvario, Rumpiškės, Gedminų dvarų pastatai)</w:t>
      </w:r>
      <w:r>
        <w:rPr>
          <w:sz w:val="24"/>
          <w:szCs w:val="24"/>
        </w:rPr>
        <w:t>. Atsižvelgiama į nuolat brangstančius paveldo tvarkybos (taip pat ir statybos) darbus</w:t>
      </w:r>
      <w:r w:rsidR="009516C3">
        <w:rPr>
          <w:sz w:val="24"/>
          <w:szCs w:val="24"/>
        </w:rPr>
        <w:t xml:space="preserve"> ir</w:t>
      </w:r>
      <w:r>
        <w:rPr>
          <w:sz w:val="24"/>
          <w:szCs w:val="24"/>
        </w:rPr>
        <w:t xml:space="preserve"> medžiagas</w:t>
      </w:r>
      <w:r w:rsidR="000077F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siūloma padidinti finansuotinų darbų ribą nuo 70 000 eurų iki 90 000 eurų, o </w:t>
      </w:r>
      <w:r w:rsidR="00FE0F10">
        <w:rPr>
          <w:sz w:val="24"/>
          <w:szCs w:val="24"/>
        </w:rPr>
        <w:t>taikomųjų tyrimų (pavyzdžiui, archeologinių) – nuo 30 000 eurų iki 50 000 eurų.</w:t>
      </w:r>
    </w:p>
    <w:p w:rsidR="00CC0F18" w:rsidRPr="006F293C" w:rsidRDefault="00CC0F18" w:rsidP="000F005B">
      <w:pPr>
        <w:ind w:firstLine="709"/>
        <w:jc w:val="both"/>
        <w:rPr>
          <w:sz w:val="24"/>
          <w:szCs w:val="24"/>
          <w:highlight w:val="yellow"/>
        </w:rPr>
      </w:pPr>
    </w:p>
    <w:p w:rsidR="00B02642" w:rsidRPr="006F293C" w:rsidRDefault="00B02642" w:rsidP="00B02642">
      <w:pPr>
        <w:ind w:firstLine="720"/>
        <w:jc w:val="both"/>
        <w:rPr>
          <w:b/>
          <w:sz w:val="24"/>
          <w:szCs w:val="24"/>
        </w:rPr>
      </w:pPr>
      <w:r w:rsidRPr="006F293C">
        <w:rPr>
          <w:b/>
          <w:sz w:val="24"/>
          <w:szCs w:val="24"/>
        </w:rPr>
        <w:t>3. Kokių rezultatų laukiama.</w:t>
      </w:r>
    </w:p>
    <w:p w:rsidR="00F46216" w:rsidRDefault="00071736" w:rsidP="00B02642">
      <w:pPr>
        <w:pStyle w:val="Pavadinimas"/>
        <w:ind w:firstLine="720"/>
        <w:jc w:val="both"/>
        <w:rPr>
          <w:b w:val="0"/>
        </w:rPr>
      </w:pPr>
      <w:r>
        <w:rPr>
          <w:b w:val="0"/>
        </w:rPr>
        <w:t xml:space="preserve">Pakeitus Tvarkos aprašą, </w:t>
      </w:r>
      <w:r w:rsidR="0030559B">
        <w:rPr>
          <w:b w:val="0"/>
        </w:rPr>
        <w:t xml:space="preserve">bus praplėstos valdytojų galimybės teikti paraiškas saugomų kultūros paveldo objektų daliniam finansavimui – atsiras daugiau potencialiai finansuotinų objektų, aiškesnis reglamentavimas </w:t>
      </w:r>
      <w:r w:rsidR="003E5F31">
        <w:rPr>
          <w:b w:val="0"/>
        </w:rPr>
        <w:t xml:space="preserve">leis užtikrinti geresnę paraiškų </w:t>
      </w:r>
      <w:r w:rsidR="009516C3">
        <w:rPr>
          <w:b w:val="0"/>
        </w:rPr>
        <w:t xml:space="preserve">administravimo </w:t>
      </w:r>
      <w:r w:rsidR="003E5F31">
        <w:rPr>
          <w:b w:val="0"/>
        </w:rPr>
        <w:t xml:space="preserve">kokybę, dėl </w:t>
      </w:r>
      <w:r w:rsidR="009D7A4E">
        <w:rPr>
          <w:b w:val="0"/>
        </w:rPr>
        <w:t>KPD darbų priėmimo akto atsisakymo</w:t>
      </w:r>
      <w:r w:rsidR="00FE0F10">
        <w:rPr>
          <w:b w:val="0"/>
        </w:rPr>
        <w:t>, valdytojui sumažės biurokratinė našta, bus operatyviau skiriamas finansavimas</w:t>
      </w:r>
      <w:r w:rsidR="003E5F31">
        <w:rPr>
          <w:b w:val="0"/>
        </w:rPr>
        <w:t>.</w:t>
      </w:r>
    </w:p>
    <w:p w:rsidR="00F67EC5" w:rsidRPr="006F293C" w:rsidRDefault="00F67EC5" w:rsidP="00B02642">
      <w:pPr>
        <w:ind w:firstLine="720"/>
        <w:jc w:val="both"/>
        <w:rPr>
          <w:b/>
          <w:sz w:val="24"/>
          <w:szCs w:val="24"/>
        </w:rPr>
      </w:pPr>
    </w:p>
    <w:p w:rsidR="000077FE" w:rsidRDefault="000077FE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02642" w:rsidRPr="006F293C" w:rsidRDefault="00B02642" w:rsidP="00B02642">
      <w:pPr>
        <w:ind w:firstLine="720"/>
        <w:jc w:val="both"/>
        <w:rPr>
          <w:b/>
          <w:sz w:val="24"/>
          <w:szCs w:val="24"/>
        </w:rPr>
      </w:pPr>
      <w:r w:rsidRPr="006F293C">
        <w:rPr>
          <w:b/>
          <w:sz w:val="24"/>
          <w:szCs w:val="24"/>
        </w:rPr>
        <w:lastRenderedPageBreak/>
        <w:t>4. Sprendimo projekto rengimo metu gauti specialistų vertinimai.</w:t>
      </w:r>
    </w:p>
    <w:p w:rsidR="00B02642" w:rsidRPr="006F293C" w:rsidRDefault="00BE0EFA" w:rsidP="00BE0EFA">
      <w:pPr>
        <w:pStyle w:val="Pavadinimas"/>
        <w:ind w:firstLine="720"/>
        <w:jc w:val="both"/>
        <w:rPr>
          <w:b w:val="0"/>
        </w:rPr>
      </w:pPr>
      <w:r w:rsidRPr="006F293C">
        <w:rPr>
          <w:b w:val="0"/>
        </w:rPr>
        <w:t>Tvarkos apraš</w:t>
      </w:r>
      <w:r w:rsidR="00A11475">
        <w:rPr>
          <w:b w:val="0"/>
        </w:rPr>
        <w:t>o pakeitimas</w:t>
      </w:r>
      <w:r w:rsidRPr="006F293C">
        <w:rPr>
          <w:b w:val="0"/>
        </w:rPr>
        <w:t xml:space="preserve"> buvo rengiamas</w:t>
      </w:r>
      <w:r w:rsidR="00A11475">
        <w:rPr>
          <w:b w:val="0"/>
        </w:rPr>
        <w:t xml:space="preserve">, atsižvelgiant į kitų savivaldybių, Kultūros paveldo departamento taikomus analogiškus tvarkos aprašus ir </w:t>
      </w:r>
      <w:r w:rsidR="00D95326">
        <w:rPr>
          <w:b w:val="0"/>
        </w:rPr>
        <w:t>į</w:t>
      </w:r>
      <w:r w:rsidR="00A11475">
        <w:rPr>
          <w:b w:val="0"/>
        </w:rPr>
        <w:t xml:space="preserve"> paraiškų teikėjų </w:t>
      </w:r>
      <w:r w:rsidR="00D95326">
        <w:rPr>
          <w:b w:val="0"/>
        </w:rPr>
        <w:t xml:space="preserve">išsakytas pastabas ir pasiūlymus. </w:t>
      </w:r>
    </w:p>
    <w:p w:rsidR="00F67EC5" w:rsidRPr="006F293C" w:rsidRDefault="00F67EC5" w:rsidP="00B02642">
      <w:pPr>
        <w:ind w:firstLine="720"/>
        <w:jc w:val="both"/>
        <w:rPr>
          <w:b/>
          <w:sz w:val="24"/>
          <w:szCs w:val="24"/>
        </w:rPr>
      </w:pPr>
    </w:p>
    <w:p w:rsidR="00363D5D" w:rsidRPr="006F293C" w:rsidRDefault="00363D5D" w:rsidP="00363D5D">
      <w:pPr>
        <w:ind w:firstLine="720"/>
        <w:jc w:val="both"/>
        <w:rPr>
          <w:b/>
          <w:sz w:val="24"/>
          <w:szCs w:val="24"/>
        </w:rPr>
      </w:pPr>
      <w:r w:rsidRPr="006F293C">
        <w:rPr>
          <w:b/>
          <w:bCs/>
          <w:sz w:val="24"/>
          <w:szCs w:val="24"/>
        </w:rPr>
        <w:t>5. Išlaidų sąmatos, skaičiavimai, reikalingi pagrindimai ir paaiškinimai.</w:t>
      </w:r>
    </w:p>
    <w:p w:rsidR="00363D5D" w:rsidRPr="006F293C" w:rsidRDefault="00363D5D" w:rsidP="00B02642">
      <w:pPr>
        <w:ind w:firstLine="720"/>
        <w:jc w:val="both"/>
        <w:rPr>
          <w:b/>
          <w:sz w:val="24"/>
          <w:szCs w:val="24"/>
        </w:rPr>
      </w:pPr>
      <w:r w:rsidRPr="006F293C">
        <w:rPr>
          <w:b/>
          <w:sz w:val="24"/>
          <w:szCs w:val="24"/>
        </w:rPr>
        <w:t>-</w:t>
      </w:r>
    </w:p>
    <w:p w:rsidR="00B02642" w:rsidRPr="006F293C" w:rsidRDefault="00363D5D" w:rsidP="00B02642">
      <w:pPr>
        <w:ind w:firstLine="720"/>
        <w:jc w:val="both"/>
        <w:rPr>
          <w:b/>
          <w:sz w:val="24"/>
          <w:szCs w:val="24"/>
        </w:rPr>
      </w:pPr>
      <w:r w:rsidRPr="006F293C">
        <w:rPr>
          <w:b/>
          <w:sz w:val="24"/>
          <w:szCs w:val="24"/>
        </w:rPr>
        <w:t>6</w:t>
      </w:r>
      <w:r w:rsidR="00B02642" w:rsidRPr="006F293C">
        <w:rPr>
          <w:b/>
          <w:sz w:val="24"/>
          <w:szCs w:val="24"/>
        </w:rPr>
        <w:t>. Lėšų poreikis sprendimo įgyvendinimui.</w:t>
      </w:r>
    </w:p>
    <w:p w:rsidR="00F67EC5" w:rsidRPr="006F293C" w:rsidRDefault="00D95326" w:rsidP="00BB325A">
      <w:pPr>
        <w:pStyle w:val="Pavadinimas"/>
        <w:ind w:firstLine="720"/>
        <w:jc w:val="both"/>
        <w:rPr>
          <w:b w:val="0"/>
        </w:rPr>
      </w:pPr>
      <w:r>
        <w:rPr>
          <w:b w:val="0"/>
        </w:rPr>
        <w:t>Papildomų lėšos Tvarkos aprašo pakeitimo įgyvendinimui nereikalingos. Kultūros paveldo objektų tvarkybos darbų finansavimui iš savivaldybės biudžeto lėšų reikalinga mažiausiai</w:t>
      </w:r>
      <w:r w:rsidR="00BB325A" w:rsidRPr="006F293C">
        <w:rPr>
          <w:b w:val="0"/>
        </w:rPr>
        <w:t xml:space="preserve"> </w:t>
      </w:r>
      <w:r w:rsidR="000077FE">
        <w:rPr>
          <w:b w:val="0"/>
        </w:rPr>
        <w:t>3</w:t>
      </w:r>
      <w:r w:rsidR="00BB325A" w:rsidRPr="006F293C">
        <w:rPr>
          <w:b w:val="0"/>
        </w:rPr>
        <w:t>00 000 eurų</w:t>
      </w:r>
      <w:r w:rsidR="000077FE" w:rsidRPr="000077FE">
        <w:rPr>
          <w:b w:val="0"/>
        </w:rPr>
        <w:t xml:space="preserve"> </w:t>
      </w:r>
      <w:r w:rsidR="000077FE" w:rsidRPr="006F293C">
        <w:rPr>
          <w:b w:val="0"/>
        </w:rPr>
        <w:t>kasmet</w:t>
      </w:r>
      <w:r w:rsidR="000077FE">
        <w:rPr>
          <w:b w:val="0"/>
        </w:rPr>
        <w:t>.</w:t>
      </w:r>
    </w:p>
    <w:p w:rsidR="00BB325A" w:rsidRPr="006F293C" w:rsidRDefault="00BB325A" w:rsidP="00BB325A">
      <w:pPr>
        <w:pStyle w:val="Pavadinimas"/>
        <w:ind w:firstLine="720"/>
        <w:jc w:val="both"/>
        <w:rPr>
          <w:b w:val="0"/>
        </w:rPr>
      </w:pPr>
    </w:p>
    <w:p w:rsidR="00B02642" w:rsidRPr="006F293C" w:rsidRDefault="00363D5D" w:rsidP="00B02642">
      <w:pPr>
        <w:ind w:firstLine="720"/>
        <w:jc w:val="both"/>
        <w:rPr>
          <w:b/>
          <w:sz w:val="24"/>
          <w:szCs w:val="24"/>
        </w:rPr>
      </w:pPr>
      <w:r w:rsidRPr="006F293C">
        <w:rPr>
          <w:b/>
          <w:sz w:val="24"/>
          <w:szCs w:val="24"/>
        </w:rPr>
        <w:t>7</w:t>
      </w:r>
      <w:r w:rsidR="00B02642" w:rsidRPr="006F293C">
        <w:rPr>
          <w:b/>
          <w:sz w:val="24"/>
          <w:szCs w:val="24"/>
        </w:rPr>
        <w:t>. Galimos teigiamos ar neigiamos sprendimo priėmimo pasekmės.</w:t>
      </w:r>
    </w:p>
    <w:p w:rsidR="00B02642" w:rsidRPr="006F293C" w:rsidRDefault="00B02642" w:rsidP="00496FE9">
      <w:pPr>
        <w:pStyle w:val="Pavadinimas"/>
        <w:ind w:firstLine="720"/>
        <w:jc w:val="both"/>
        <w:rPr>
          <w:b w:val="0"/>
        </w:rPr>
      </w:pPr>
      <w:r w:rsidRPr="006F293C">
        <w:rPr>
          <w:b w:val="0"/>
        </w:rPr>
        <w:t>Įgyvendinant šį sprendimą neigiamų pasekmių nenumatoma</w:t>
      </w:r>
      <w:r w:rsidR="00E638BB" w:rsidRPr="006F293C">
        <w:rPr>
          <w:b w:val="0"/>
        </w:rPr>
        <w:t>.</w:t>
      </w:r>
      <w:r w:rsidRPr="006F293C">
        <w:rPr>
          <w:b w:val="0"/>
        </w:rPr>
        <w:t xml:space="preserve"> </w:t>
      </w:r>
      <w:r w:rsidR="00E638BB" w:rsidRPr="006F293C">
        <w:rPr>
          <w:b w:val="0"/>
        </w:rPr>
        <w:t>T</w:t>
      </w:r>
      <w:r w:rsidRPr="006F293C">
        <w:rPr>
          <w:b w:val="0"/>
        </w:rPr>
        <w:t>eigiamos pasekmės –</w:t>
      </w:r>
      <w:r w:rsidR="00E638BB" w:rsidRPr="006F293C">
        <w:rPr>
          <w:b w:val="0"/>
        </w:rPr>
        <w:t xml:space="preserve"> </w:t>
      </w:r>
      <w:r w:rsidR="00F578C3" w:rsidRPr="006F293C">
        <w:rPr>
          <w:b w:val="0"/>
        </w:rPr>
        <w:t>išaugs sutvarkytų ir tinkamai prižiūrimų kultūros paveldo objektų skaičius, p</w:t>
      </w:r>
      <w:r w:rsidR="006F3EE2">
        <w:rPr>
          <w:b w:val="0"/>
        </w:rPr>
        <w:t xml:space="preserve">agerės Klaipėdos Senamiesčio, </w:t>
      </w:r>
      <w:r w:rsidR="00F578C3" w:rsidRPr="006F293C">
        <w:rPr>
          <w:b w:val="0"/>
        </w:rPr>
        <w:t xml:space="preserve">Naujamiesčio </w:t>
      </w:r>
      <w:r w:rsidR="006F3EE2">
        <w:rPr>
          <w:b w:val="0"/>
        </w:rPr>
        <w:t xml:space="preserve">ir Smiltynės </w:t>
      </w:r>
      <w:r w:rsidR="00F578C3" w:rsidRPr="006F293C">
        <w:rPr>
          <w:b w:val="0"/>
        </w:rPr>
        <w:t>estetinis vaizdas,</w:t>
      </w:r>
      <w:r w:rsidR="000077FE">
        <w:rPr>
          <w:b w:val="0"/>
        </w:rPr>
        <w:t xml:space="preserve"> dvarų paveldo </w:t>
      </w:r>
      <w:r w:rsidR="00BE4910">
        <w:rPr>
          <w:b w:val="0"/>
        </w:rPr>
        <w:t>objektų</w:t>
      </w:r>
      <w:r w:rsidR="000077FE">
        <w:rPr>
          <w:b w:val="0"/>
        </w:rPr>
        <w:t xml:space="preserve"> būklė,</w:t>
      </w:r>
      <w:r w:rsidR="00F578C3" w:rsidRPr="006F293C">
        <w:rPr>
          <w:b w:val="0"/>
        </w:rPr>
        <w:t xml:space="preserve"> </w:t>
      </w:r>
      <w:r w:rsidR="004805B3" w:rsidRPr="006F293C">
        <w:rPr>
          <w:b w:val="0"/>
        </w:rPr>
        <w:t xml:space="preserve">padidės jų patrauklumas lankytojams, </w:t>
      </w:r>
      <w:r w:rsidR="00F578C3" w:rsidRPr="006F293C">
        <w:rPr>
          <w:b w:val="0"/>
        </w:rPr>
        <w:t xml:space="preserve">bus tinkamai saugomos objektų ir vietovių vertingosios savybės. </w:t>
      </w:r>
    </w:p>
    <w:p w:rsidR="004805B3" w:rsidRPr="006F293C" w:rsidRDefault="004805B3" w:rsidP="004A0F60">
      <w:pPr>
        <w:jc w:val="both"/>
        <w:rPr>
          <w:sz w:val="24"/>
          <w:szCs w:val="24"/>
        </w:rPr>
      </w:pPr>
    </w:p>
    <w:p w:rsidR="00BB325A" w:rsidRPr="006F293C" w:rsidRDefault="00BB325A" w:rsidP="004A0F60">
      <w:pPr>
        <w:jc w:val="both"/>
        <w:rPr>
          <w:sz w:val="24"/>
          <w:szCs w:val="24"/>
        </w:rPr>
      </w:pPr>
    </w:p>
    <w:p w:rsidR="00406B09" w:rsidRPr="006F293C" w:rsidRDefault="00451ADD" w:rsidP="004A0F60">
      <w:pPr>
        <w:jc w:val="both"/>
        <w:rPr>
          <w:sz w:val="24"/>
          <w:szCs w:val="24"/>
        </w:rPr>
      </w:pPr>
      <w:r w:rsidRPr="006F293C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3060065</wp:posOffset>
            </wp:positionH>
            <wp:positionV relativeFrom="paragraph">
              <wp:posOffset>6350</wp:posOffset>
            </wp:positionV>
            <wp:extent cx="1295400" cy="647700"/>
            <wp:effectExtent l="0" t="0" r="0" b="0"/>
            <wp:wrapNone/>
            <wp:docPr id="14" name="Paveikslėlis 14" descr="C:\Users\V.Juska\AppData\Local\Microsoft\Windows\INetCache\Content.Word\paras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V.Juska\AppData\Local\Microsoft\Windows\INetCache\Content.Word\parasa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E12" w:rsidRPr="006F293C" w:rsidRDefault="00F67EC5" w:rsidP="00224858">
      <w:pPr>
        <w:jc w:val="both"/>
        <w:rPr>
          <w:sz w:val="24"/>
          <w:szCs w:val="24"/>
        </w:rPr>
      </w:pPr>
      <w:r w:rsidRPr="006F293C">
        <w:rPr>
          <w:sz w:val="24"/>
          <w:szCs w:val="24"/>
        </w:rPr>
        <w:t>Paveldosaugos skyriaus vedėjas</w:t>
      </w:r>
      <w:r w:rsidR="00D45B61" w:rsidRPr="006F293C">
        <w:rPr>
          <w:sz w:val="24"/>
          <w:szCs w:val="24"/>
        </w:rPr>
        <w:tab/>
      </w:r>
      <w:r w:rsidR="00D45B61" w:rsidRPr="006F293C">
        <w:rPr>
          <w:sz w:val="24"/>
          <w:szCs w:val="24"/>
        </w:rPr>
        <w:tab/>
      </w:r>
      <w:r w:rsidR="00D45B61" w:rsidRPr="006F293C">
        <w:rPr>
          <w:sz w:val="24"/>
          <w:szCs w:val="24"/>
        </w:rPr>
        <w:tab/>
      </w:r>
      <w:r w:rsidRPr="006F293C">
        <w:rPr>
          <w:sz w:val="24"/>
          <w:szCs w:val="24"/>
        </w:rPr>
        <w:tab/>
        <w:t>Vitalijus Juška</w:t>
      </w:r>
    </w:p>
    <w:sectPr w:rsidR="00F13E12" w:rsidRPr="006F293C" w:rsidSect="004A0F60">
      <w:headerReference w:type="default" r:id="rId11"/>
      <w:pgSz w:w="11907" w:h="16839" w:code="9"/>
      <w:pgMar w:top="1134" w:right="567" w:bottom="851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736" w:rsidRDefault="002E4736" w:rsidP="00B02642">
      <w:r>
        <w:separator/>
      </w:r>
    </w:p>
  </w:endnote>
  <w:endnote w:type="continuationSeparator" w:id="0">
    <w:p w:rsidR="002E4736" w:rsidRDefault="002E4736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736" w:rsidRDefault="002E4736" w:rsidP="00B02642">
      <w:r>
        <w:separator/>
      </w:r>
    </w:p>
  </w:footnote>
  <w:footnote w:type="continuationSeparator" w:id="0">
    <w:p w:rsidR="002E4736" w:rsidRDefault="002E4736" w:rsidP="00B02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857734"/>
      <w:docPartObj>
        <w:docPartGallery w:val="Page Numbers (Top of Page)"/>
        <w:docPartUnique/>
      </w:docPartObj>
    </w:sdtPr>
    <w:sdtEndPr/>
    <w:sdtContent>
      <w:p w:rsidR="00496FE9" w:rsidRDefault="00496FE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98C">
          <w:rPr>
            <w:noProof/>
          </w:rPr>
          <w:t>2</w:t>
        </w:r>
        <w:r>
          <w:fldChar w:fldCharType="end"/>
        </w:r>
      </w:p>
    </w:sdtContent>
  </w:sdt>
  <w:p w:rsidR="00496FE9" w:rsidRDefault="00496FE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1C5E"/>
    <w:multiLevelType w:val="hybridMultilevel"/>
    <w:tmpl w:val="D75EB1B8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E0926"/>
    <w:multiLevelType w:val="hybridMultilevel"/>
    <w:tmpl w:val="B0822104"/>
    <w:lvl w:ilvl="0" w:tplc="F7587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6F18AA"/>
    <w:multiLevelType w:val="hybridMultilevel"/>
    <w:tmpl w:val="09CE9A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637C7"/>
    <w:multiLevelType w:val="hybridMultilevel"/>
    <w:tmpl w:val="F97E09A4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56EA2A63"/>
    <w:multiLevelType w:val="hybridMultilevel"/>
    <w:tmpl w:val="2DFEF3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62ABE"/>
    <w:multiLevelType w:val="hybridMultilevel"/>
    <w:tmpl w:val="255A5038"/>
    <w:lvl w:ilvl="0" w:tplc="99B2C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DC12A1"/>
    <w:multiLevelType w:val="hybridMultilevel"/>
    <w:tmpl w:val="C180EC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1691B"/>
    <w:multiLevelType w:val="hybridMultilevel"/>
    <w:tmpl w:val="2D0217A4"/>
    <w:lvl w:ilvl="0" w:tplc="74AC48DA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34" w:hanging="360"/>
      </w:pPr>
    </w:lvl>
    <w:lvl w:ilvl="2" w:tplc="0427001B" w:tentative="1">
      <w:start w:val="1"/>
      <w:numFmt w:val="lowerRoman"/>
      <w:lvlText w:val="%3."/>
      <w:lvlJc w:val="right"/>
      <w:pPr>
        <w:ind w:left="2554" w:hanging="180"/>
      </w:pPr>
    </w:lvl>
    <w:lvl w:ilvl="3" w:tplc="0427000F" w:tentative="1">
      <w:start w:val="1"/>
      <w:numFmt w:val="decimal"/>
      <w:lvlText w:val="%4."/>
      <w:lvlJc w:val="left"/>
      <w:pPr>
        <w:ind w:left="3274" w:hanging="360"/>
      </w:pPr>
    </w:lvl>
    <w:lvl w:ilvl="4" w:tplc="04270019" w:tentative="1">
      <w:start w:val="1"/>
      <w:numFmt w:val="lowerLetter"/>
      <w:lvlText w:val="%5."/>
      <w:lvlJc w:val="left"/>
      <w:pPr>
        <w:ind w:left="3994" w:hanging="360"/>
      </w:pPr>
    </w:lvl>
    <w:lvl w:ilvl="5" w:tplc="0427001B" w:tentative="1">
      <w:start w:val="1"/>
      <w:numFmt w:val="lowerRoman"/>
      <w:lvlText w:val="%6."/>
      <w:lvlJc w:val="right"/>
      <w:pPr>
        <w:ind w:left="4714" w:hanging="180"/>
      </w:pPr>
    </w:lvl>
    <w:lvl w:ilvl="6" w:tplc="0427000F" w:tentative="1">
      <w:start w:val="1"/>
      <w:numFmt w:val="decimal"/>
      <w:lvlText w:val="%7."/>
      <w:lvlJc w:val="left"/>
      <w:pPr>
        <w:ind w:left="5434" w:hanging="360"/>
      </w:pPr>
    </w:lvl>
    <w:lvl w:ilvl="7" w:tplc="04270019" w:tentative="1">
      <w:start w:val="1"/>
      <w:numFmt w:val="lowerLetter"/>
      <w:lvlText w:val="%8."/>
      <w:lvlJc w:val="left"/>
      <w:pPr>
        <w:ind w:left="6154" w:hanging="360"/>
      </w:pPr>
    </w:lvl>
    <w:lvl w:ilvl="8" w:tplc="0427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8" w15:restartNumberingAfterBreak="0">
    <w:nsid w:val="608E7E2C"/>
    <w:multiLevelType w:val="hybridMultilevel"/>
    <w:tmpl w:val="6A42F3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D6329"/>
    <w:multiLevelType w:val="hybridMultilevel"/>
    <w:tmpl w:val="98009C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066A2"/>
    <w:rsid w:val="000077FE"/>
    <w:rsid w:val="000141A5"/>
    <w:rsid w:val="00017F58"/>
    <w:rsid w:val="000329A2"/>
    <w:rsid w:val="0004273B"/>
    <w:rsid w:val="00067121"/>
    <w:rsid w:val="00071736"/>
    <w:rsid w:val="00080403"/>
    <w:rsid w:val="00091BF9"/>
    <w:rsid w:val="000D2C79"/>
    <w:rsid w:val="000D4903"/>
    <w:rsid w:val="000D733E"/>
    <w:rsid w:val="000F005B"/>
    <w:rsid w:val="00104222"/>
    <w:rsid w:val="0010694A"/>
    <w:rsid w:val="001157CF"/>
    <w:rsid w:val="001345FD"/>
    <w:rsid w:val="001737C0"/>
    <w:rsid w:val="001A5357"/>
    <w:rsid w:val="001E52DE"/>
    <w:rsid w:val="001F1FFA"/>
    <w:rsid w:val="00224858"/>
    <w:rsid w:val="00243D69"/>
    <w:rsid w:val="00273221"/>
    <w:rsid w:val="002D00AF"/>
    <w:rsid w:val="002E4736"/>
    <w:rsid w:val="002F4D2B"/>
    <w:rsid w:val="002F5561"/>
    <w:rsid w:val="0030559B"/>
    <w:rsid w:val="00337EAD"/>
    <w:rsid w:val="00342AD2"/>
    <w:rsid w:val="00363D5D"/>
    <w:rsid w:val="003662FA"/>
    <w:rsid w:val="0038156A"/>
    <w:rsid w:val="003E5F31"/>
    <w:rsid w:val="003E7542"/>
    <w:rsid w:val="00406B09"/>
    <w:rsid w:val="0042115D"/>
    <w:rsid w:val="004415EF"/>
    <w:rsid w:val="00451ADD"/>
    <w:rsid w:val="00453ACC"/>
    <w:rsid w:val="004562AB"/>
    <w:rsid w:val="0046367C"/>
    <w:rsid w:val="00470E42"/>
    <w:rsid w:val="004805B3"/>
    <w:rsid w:val="00496FE9"/>
    <w:rsid w:val="004A0F60"/>
    <w:rsid w:val="004A4FFE"/>
    <w:rsid w:val="004C2541"/>
    <w:rsid w:val="005337A4"/>
    <w:rsid w:val="0053492E"/>
    <w:rsid w:val="00592C87"/>
    <w:rsid w:val="005961A6"/>
    <w:rsid w:val="005B740F"/>
    <w:rsid w:val="005B7A72"/>
    <w:rsid w:val="00614B74"/>
    <w:rsid w:val="0061595B"/>
    <w:rsid w:val="0062233E"/>
    <w:rsid w:val="00625456"/>
    <w:rsid w:val="00631BA5"/>
    <w:rsid w:val="0065287B"/>
    <w:rsid w:val="006679CB"/>
    <w:rsid w:val="0068255B"/>
    <w:rsid w:val="00695DE0"/>
    <w:rsid w:val="006A3B19"/>
    <w:rsid w:val="006B207D"/>
    <w:rsid w:val="006C0598"/>
    <w:rsid w:val="006C12FA"/>
    <w:rsid w:val="006D57D0"/>
    <w:rsid w:val="006F293C"/>
    <w:rsid w:val="006F3EE2"/>
    <w:rsid w:val="0071641F"/>
    <w:rsid w:val="007405FA"/>
    <w:rsid w:val="007428CE"/>
    <w:rsid w:val="0076502A"/>
    <w:rsid w:val="00784D73"/>
    <w:rsid w:val="00794DCF"/>
    <w:rsid w:val="007C4264"/>
    <w:rsid w:val="00820401"/>
    <w:rsid w:val="008A59C6"/>
    <w:rsid w:val="008C1317"/>
    <w:rsid w:val="009045C4"/>
    <w:rsid w:val="0090738C"/>
    <w:rsid w:val="009265C2"/>
    <w:rsid w:val="00926839"/>
    <w:rsid w:val="009351B7"/>
    <w:rsid w:val="00937C4E"/>
    <w:rsid w:val="009516C3"/>
    <w:rsid w:val="00952E8E"/>
    <w:rsid w:val="00962EA3"/>
    <w:rsid w:val="009777A4"/>
    <w:rsid w:val="0098633F"/>
    <w:rsid w:val="00991349"/>
    <w:rsid w:val="00995879"/>
    <w:rsid w:val="009A3732"/>
    <w:rsid w:val="009C3034"/>
    <w:rsid w:val="009D7A4E"/>
    <w:rsid w:val="00A11475"/>
    <w:rsid w:val="00A23ABB"/>
    <w:rsid w:val="00A76A9B"/>
    <w:rsid w:val="00A77BDF"/>
    <w:rsid w:val="00AA2832"/>
    <w:rsid w:val="00AA2B43"/>
    <w:rsid w:val="00AA60D8"/>
    <w:rsid w:val="00AB0C69"/>
    <w:rsid w:val="00AC19C9"/>
    <w:rsid w:val="00AD2CFA"/>
    <w:rsid w:val="00AE3D13"/>
    <w:rsid w:val="00B02642"/>
    <w:rsid w:val="00B27BD0"/>
    <w:rsid w:val="00B40383"/>
    <w:rsid w:val="00B823F2"/>
    <w:rsid w:val="00BB325A"/>
    <w:rsid w:val="00BB4C04"/>
    <w:rsid w:val="00BE0EFA"/>
    <w:rsid w:val="00BE1BA1"/>
    <w:rsid w:val="00BE4910"/>
    <w:rsid w:val="00C003B5"/>
    <w:rsid w:val="00C6532A"/>
    <w:rsid w:val="00C65654"/>
    <w:rsid w:val="00CB57D0"/>
    <w:rsid w:val="00CC0F18"/>
    <w:rsid w:val="00CC57F6"/>
    <w:rsid w:val="00D45B61"/>
    <w:rsid w:val="00D551DE"/>
    <w:rsid w:val="00D6198C"/>
    <w:rsid w:val="00D7247A"/>
    <w:rsid w:val="00D94696"/>
    <w:rsid w:val="00D95326"/>
    <w:rsid w:val="00DA0FED"/>
    <w:rsid w:val="00DD48C2"/>
    <w:rsid w:val="00DD5357"/>
    <w:rsid w:val="00E41B06"/>
    <w:rsid w:val="00E638BB"/>
    <w:rsid w:val="00E961BC"/>
    <w:rsid w:val="00EA3B65"/>
    <w:rsid w:val="00EB4877"/>
    <w:rsid w:val="00EC4DA0"/>
    <w:rsid w:val="00EF724C"/>
    <w:rsid w:val="00F07D97"/>
    <w:rsid w:val="00F13E12"/>
    <w:rsid w:val="00F1562C"/>
    <w:rsid w:val="00F273D0"/>
    <w:rsid w:val="00F4187A"/>
    <w:rsid w:val="00F46216"/>
    <w:rsid w:val="00F50A4C"/>
    <w:rsid w:val="00F578C3"/>
    <w:rsid w:val="00F60863"/>
    <w:rsid w:val="00F67EC5"/>
    <w:rsid w:val="00FA229A"/>
    <w:rsid w:val="00FD0984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8FF8"/>
  <w15:docId w15:val="{7B40827B-8CC1-4630-A8AC-E42C579E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stekstas2">
    <w:name w:val="Pagrindinis tekstas2"/>
    <w:rsid w:val="00F50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F07D97"/>
    <w:pPr>
      <w:ind w:left="720" w:firstLine="360"/>
      <w:contextualSpacing/>
      <w:jc w:val="both"/>
    </w:pPr>
    <w:rPr>
      <w:rFonts w:ascii="Calibri" w:hAnsi="Calibri"/>
      <w:sz w:val="24"/>
      <w:szCs w:val="22"/>
      <w:lang w:val="en-US" w:eastAsia="en-US" w:bidi="en-US"/>
    </w:rPr>
  </w:style>
  <w:style w:type="paragraph" w:customStyle="1" w:styleId="Default">
    <w:name w:val="Default"/>
    <w:rsid w:val="000066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1737C0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1AD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1ADD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C1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ipeda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epaslaugo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01FA8-14CF-478A-9455-FDB3E4E4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3033</Words>
  <Characters>1730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2017-09-25T08:34:00Z</cp:lastPrinted>
  <dcterms:created xsi:type="dcterms:W3CDTF">2021-10-14T11:30:00Z</dcterms:created>
  <dcterms:modified xsi:type="dcterms:W3CDTF">2021-10-14T11:30:00Z</dcterms:modified>
</cp:coreProperties>
</file>