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D64BB" w14:textId="77777777" w:rsidR="002153C1" w:rsidRPr="00340337" w:rsidRDefault="002153C1" w:rsidP="003E194A">
      <w:pPr>
        <w:jc w:val="center"/>
        <w:rPr>
          <w:b/>
          <w:sz w:val="24"/>
          <w:szCs w:val="24"/>
        </w:rPr>
      </w:pPr>
      <w:bookmarkStart w:id="0" w:name="_GoBack"/>
      <w:bookmarkEnd w:id="0"/>
      <w:r w:rsidRPr="00340337">
        <w:rPr>
          <w:b/>
          <w:sz w:val="24"/>
          <w:szCs w:val="24"/>
        </w:rPr>
        <w:t>AIŠKINAMASIS RAŠTAS</w:t>
      </w:r>
    </w:p>
    <w:p w14:paraId="3A200AC8" w14:textId="30A73097" w:rsidR="00F02357" w:rsidRDefault="006551C9" w:rsidP="00EF4F1A">
      <w:pPr>
        <w:tabs>
          <w:tab w:val="left" w:pos="3060"/>
        </w:tabs>
        <w:jc w:val="center"/>
        <w:rPr>
          <w:b/>
          <w:caps/>
          <w:sz w:val="24"/>
          <w:szCs w:val="24"/>
        </w:rPr>
      </w:pPr>
      <w:r w:rsidRPr="006551C9">
        <w:rPr>
          <w:b/>
          <w:caps/>
          <w:sz w:val="24"/>
          <w:szCs w:val="24"/>
        </w:rPr>
        <w:t>DĖL PASKATOS NAUJŲ DARBO VIETŲ KŪRIMUI KLAIPĖDOS MIESTO SAVIVALDYBĖJE ADMINISTRAVIMO TVARKOS APRAŠO PATVIRTINIMO</w:t>
      </w:r>
    </w:p>
    <w:p w14:paraId="18FFD139" w14:textId="77777777" w:rsidR="006551C9" w:rsidRPr="00340337" w:rsidRDefault="006551C9" w:rsidP="00EF4F1A">
      <w:pPr>
        <w:tabs>
          <w:tab w:val="left" w:pos="3060"/>
        </w:tabs>
        <w:jc w:val="center"/>
        <w:rPr>
          <w:b/>
          <w:sz w:val="24"/>
          <w:szCs w:val="24"/>
        </w:rPr>
      </w:pPr>
    </w:p>
    <w:p w14:paraId="46ED64BE" w14:textId="77777777" w:rsidR="002153C1" w:rsidRPr="00340337" w:rsidRDefault="002153C1" w:rsidP="003E194A">
      <w:pPr>
        <w:ind w:firstLine="748"/>
        <w:jc w:val="both"/>
        <w:rPr>
          <w:b/>
          <w:sz w:val="24"/>
          <w:szCs w:val="24"/>
        </w:rPr>
      </w:pPr>
      <w:r w:rsidRPr="00340337">
        <w:rPr>
          <w:b/>
          <w:sz w:val="24"/>
          <w:szCs w:val="24"/>
        </w:rPr>
        <w:t>1. Sprendimo projekto esmė, tikslai ir uždaviniai.</w:t>
      </w:r>
    </w:p>
    <w:p w14:paraId="4B066A9B" w14:textId="464C1B36" w:rsidR="004943AF" w:rsidRPr="00963637" w:rsidRDefault="00FF618D" w:rsidP="00FF618D">
      <w:pPr>
        <w:pStyle w:val="Sraopastraipa"/>
        <w:tabs>
          <w:tab w:val="left" w:pos="709"/>
        </w:tabs>
        <w:ind w:left="0"/>
        <w:jc w:val="both"/>
        <w:rPr>
          <w:sz w:val="24"/>
          <w:szCs w:val="24"/>
        </w:rPr>
      </w:pPr>
      <w:r>
        <w:rPr>
          <w:sz w:val="24"/>
          <w:szCs w:val="24"/>
        </w:rPr>
        <w:tab/>
      </w:r>
      <w:r w:rsidR="00D61960">
        <w:rPr>
          <w:sz w:val="24"/>
          <w:szCs w:val="24"/>
        </w:rPr>
        <w:t>S</w:t>
      </w:r>
      <w:r w:rsidR="00577B54" w:rsidRPr="00963637">
        <w:rPr>
          <w:sz w:val="24"/>
          <w:szCs w:val="24"/>
        </w:rPr>
        <w:t xml:space="preserve">prendimo </w:t>
      </w:r>
      <w:r w:rsidR="008B0024">
        <w:rPr>
          <w:sz w:val="24"/>
          <w:szCs w:val="24"/>
        </w:rPr>
        <w:t xml:space="preserve">projekto tikslas </w:t>
      </w:r>
      <w:r w:rsidR="00D61960">
        <w:rPr>
          <w:sz w:val="24"/>
          <w:szCs w:val="24"/>
        </w:rPr>
        <w:t xml:space="preserve">yra </w:t>
      </w:r>
      <w:r w:rsidR="00577B54" w:rsidRPr="00963637">
        <w:rPr>
          <w:sz w:val="24"/>
          <w:szCs w:val="24"/>
        </w:rPr>
        <w:t xml:space="preserve">patvirtinti </w:t>
      </w:r>
      <w:r w:rsidR="00297741">
        <w:rPr>
          <w:sz w:val="24"/>
          <w:szCs w:val="24"/>
        </w:rPr>
        <w:t>P</w:t>
      </w:r>
      <w:r w:rsidR="004943AF" w:rsidRPr="00963637">
        <w:rPr>
          <w:sz w:val="24"/>
          <w:szCs w:val="24"/>
        </w:rPr>
        <w:t>a</w:t>
      </w:r>
      <w:r w:rsidR="00CE266E" w:rsidRPr="00963637">
        <w:rPr>
          <w:sz w:val="24"/>
          <w:szCs w:val="24"/>
        </w:rPr>
        <w:t>skatos</w:t>
      </w:r>
      <w:r w:rsidR="00513FB1" w:rsidRPr="00963637">
        <w:rPr>
          <w:sz w:val="24"/>
          <w:szCs w:val="24"/>
        </w:rPr>
        <w:t xml:space="preserve"> </w:t>
      </w:r>
      <w:r w:rsidR="00D61960">
        <w:rPr>
          <w:sz w:val="24"/>
          <w:szCs w:val="24"/>
        </w:rPr>
        <w:t>naujų darbo vietų kūrimui</w:t>
      </w:r>
      <w:r w:rsidR="00297741">
        <w:rPr>
          <w:sz w:val="24"/>
          <w:szCs w:val="24"/>
        </w:rPr>
        <w:t xml:space="preserve"> </w:t>
      </w:r>
      <w:r w:rsidR="00051A4E" w:rsidRPr="00963637">
        <w:rPr>
          <w:sz w:val="24"/>
          <w:szCs w:val="24"/>
        </w:rPr>
        <w:t xml:space="preserve">Klaipėdos </w:t>
      </w:r>
      <w:r w:rsidR="008D103E" w:rsidRPr="00963637">
        <w:rPr>
          <w:sz w:val="24"/>
          <w:szCs w:val="24"/>
        </w:rPr>
        <w:t xml:space="preserve">miesto </w:t>
      </w:r>
      <w:r w:rsidR="004943AF" w:rsidRPr="00963637">
        <w:rPr>
          <w:sz w:val="24"/>
          <w:szCs w:val="24"/>
        </w:rPr>
        <w:t>savivaldyb</w:t>
      </w:r>
      <w:r w:rsidR="00D61960">
        <w:rPr>
          <w:sz w:val="24"/>
          <w:szCs w:val="24"/>
        </w:rPr>
        <w:t>ėje</w:t>
      </w:r>
      <w:r w:rsidR="00CE266E" w:rsidRPr="00963637">
        <w:rPr>
          <w:sz w:val="24"/>
          <w:szCs w:val="24"/>
        </w:rPr>
        <w:t xml:space="preserve"> administravimo</w:t>
      </w:r>
      <w:r w:rsidR="004943AF" w:rsidRPr="00963637">
        <w:rPr>
          <w:sz w:val="24"/>
          <w:szCs w:val="24"/>
        </w:rPr>
        <w:t xml:space="preserve"> tvarkos aprašą</w:t>
      </w:r>
      <w:r w:rsidR="00FF4F25" w:rsidRPr="00963637">
        <w:rPr>
          <w:sz w:val="24"/>
          <w:szCs w:val="24"/>
        </w:rPr>
        <w:t xml:space="preserve"> (toliau – Aprašas)</w:t>
      </w:r>
      <w:r w:rsidR="004943AF" w:rsidRPr="00963637">
        <w:rPr>
          <w:sz w:val="24"/>
          <w:szCs w:val="24"/>
        </w:rPr>
        <w:t xml:space="preserve">. </w:t>
      </w:r>
    </w:p>
    <w:p w14:paraId="35D8A0EF" w14:textId="48C3FD59" w:rsidR="00FF618D" w:rsidRDefault="00336FA0" w:rsidP="00D54174">
      <w:pPr>
        <w:pStyle w:val="Sraopastraipa"/>
        <w:ind w:left="0" w:firstLine="709"/>
        <w:jc w:val="both"/>
        <w:rPr>
          <w:sz w:val="24"/>
          <w:szCs w:val="24"/>
        </w:rPr>
      </w:pPr>
      <w:r>
        <w:rPr>
          <w:sz w:val="24"/>
          <w:szCs w:val="24"/>
        </w:rPr>
        <w:t xml:space="preserve">Šiuo sprendimo projektu yra keičiamas </w:t>
      </w:r>
      <w:r w:rsidR="00FF618D" w:rsidRPr="00FF618D">
        <w:rPr>
          <w:sz w:val="24"/>
          <w:szCs w:val="24"/>
        </w:rPr>
        <w:t>2019 m. liepos 25 d. Klaipėdos miesto savivaldybės tarybos sprendim</w:t>
      </w:r>
      <w:r w:rsidR="00FF618D">
        <w:rPr>
          <w:sz w:val="24"/>
          <w:szCs w:val="24"/>
        </w:rPr>
        <w:t>as</w:t>
      </w:r>
      <w:r w:rsidR="00FF618D" w:rsidRPr="00FF618D">
        <w:rPr>
          <w:sz w:val="24"/>
          <w:szCs w:val="24"/>
        </w:rPr>
        <w:t xml:space="preserve"> Nr. T2-223 „Dėl paramos teikimo investuotojams Klaipėdos miesto savivaldybės biudžeto lėšomis tvarkos aprašo patvirtinimo“</w:t>
      </w:r>
      <w:r>
        <w:rPr>
          <w:sz w:val="24"/>
          <w:szCs w:val="24"/>
        </w:rPr>
        <w:t xml:space="preserve">. </w:t>
      </w:r>
      <w:r w:rsidR="00EB1C96">
        <w:rPr>
          <w:sz w:val="24"/>
          <w:szCs w:val="24"/>
        </w:rPr>
        <w:t xml:space="preserve">Naujas sprendimo projektas parengtas, nes iš esmės keičiamas </w:t>
      </w:r>
      <w:r>
        <w:rPr>
          <w:sz w:val="24"/>
          <w:szCs w:val="24"/>
        </w:rPr>
        <w:t xml:space="preserve">2019 m. </w:t>
      </w:r>
      <w:r w:rsidR="00EB1C96">
        <w:rPr>
          <w:sz w:val="24"/>
          <w:szCs w:val="24"/>
        </w:rPr>
        <w:t xml:space="preserve">Apraše nustatytas </w:t>
      </w:r>
      <w:r>
        <w:rPr>
          <w:sz w:val="24"/>
          <w:szCs w:val="24"/>
        </w:rPr>
        <w:t xml:space="preserve">paskatos </w:t>
      </w:r>
      <w:r w:rsidR="00EB1C96">
        <w:rPr>
          <w:sz w:val="24"/>
          <w:szCs w:val="24"/>
        </w:rPr>
        <w:t xml:space="preserve">administravimo procesas bei koreguotos paskatos sąlygos. Vis dėlto </w:t>
      </w:r>
      <w:r>
        <w:rPr>
          <w:sz w:val="24"/>
          <w:szCs w:val="24"/>
        </w:rPr>
        <w:t>išlaikoma</w:t>
      </w:r>
      <w:r w:rsidR="00EB1C96">
        <w:rPr>
          <w:sz w:val="24"/>
          <w:szCs w:val="24"/>
        </w:rPr>
        <w:t>s</w:t>
      </w:r>
      <w:r>
        <w:rPr>
          <w:sz w:val="24"/>
          <w:szCs w:val="24"/>
        </w:rPr>
        <w:t xml:space="preserve"> paskatos tikslas – skatinti </w:t>
      </w:r>
      <w:r w:rsidR="00EB1C96">
        <w:rPr>
          <w:sz w:val="24"/>
          <w:szCs w:val="24"/>
        </w:rPr>
        <w:t>investuotojus</w:t>
      </w:r>
      <w:r w:rsidR="00EB1C96" w:rsidRPr="00EB1C96">
        <w:rPr>
          <w:sz w:val="24"/>
          <w:szCs w:val="24"/>
        </w:rPr>
        <w:t xml:space="preserve"> steigti ir plėsti Paslaugų centrus ir verslus informacijos ir ryšių technologijų (toliau – IRT) srityje Klaipėdos mieste, sukuriant aukštos pridėtinės vertės darbo vietas.</w:t>
      </w:r>
    </w:p>
    <w:p w14:paraId="19C2D98B" w14:textId="7BBDA3CD" w:rsidR="00DB42CA" w:rsidRDefault="00AE1F11" w:rsidP="005E3499">
      <w:pPr>
        <w:pStyle w:val="Sraopastraipa"/>
        <w:ind w:left="0" w:firstLine="709"/>
        <w:jc w:val="both"/>
        <w:rPr>
          <w:sz w:val="24"/>
          <w:szCs w:val="24"/>
        </w:rPr>
      </w:pPr>
      <w:r w:rsidRPr="00AE1F11">
        <w:rPr>
          <w:b/>
          <w:sz w:val="24"/>
          <w:szCs w:val="24"/>
        </w:rPr>
        <w:t>2. Projekto rengimo priežastys ir kuo remiantis parengtas sprendimo projektas.</w:t>
      </w:r>
      <w:r>
        <w:rPr>
          <w:sz w:val="24"/>
          <w:szCs w:val="24"/>
        </w:rPr>
        <w:t xml:space="preserve"> </w:t>
      </w:r>
    </w:p>
    <w:p w14:paraId="5D275CB8" w14:textId="396E8079" w:rsidR="00431A6C" w:rsidRDefault="00BC263D" w:rsidP="00D75B10">
      <w:pPr>
        <w:pStyle w:val="Antrats"/>
        <w:tabs>
          <w:tab w:val="left" w:pos="720"/>
        </w:tabs>
        <w:ind w:firstLine="709"/>
        <w:jc w:val="both"/>
        <w:rPr>
          <w:sz w:val="24"/>
          <w:szCs w:val="24"/>
        </w:rPr>
      </w:pPr>
      <w:r w:rsidRPr="00BC263D">
        <w:rPr>
          <w:sz w:val="24"/>
          <w:szCs w:val="24"/>
        </w:rPr>
        <w:t>2020 m. kovo 2 d</w:t>
      </w:r>
      <w:r w:rsidR="003B58EE">
        <w:rPr>
          <w:sz w:val="24"/>
          <w:szCs w:val="24"/>
        </w:rPr>
        <w:t>. įgyvendinant 2019 m. tarybos sprendimu patvirtintą Aprašą buvo</w:t>
      </w:r>
      <w:r w:rsidRPr="00BC263D">
        <w:rPr>
          <w:sz w:val="24"/>
          <w:szCs w:val="24"/>
        </w:rPr>
        <w:t xml:space="preserve"> paskelbtas kvietimas investuotojams, kuriantiems arba plečiantiems paslaugų centrus (angl. Shared services center arba SSC) Klaipėdos mieste, teikti paraiškas paramai, patirtų išlaidų kompensavimo būdu. </w:t>
      </w:r>
      <w:r w:rsidR="003B58EE">
        <w:rPr>
          <w:sz w:val="24"/>
          <w:szCs w:val="24"/>
        </w:rPr>
        <w:t>Konkurso pasėkoje su 4 įmonėmis (</w:t>
      </w:r>
      <w:r w:rsidR="003B58EE" w:rsidRPr="003B58EE">
        <w:rPr>
          <w:sz w:val="24"/>
          <w:szCs w:val="24"/>
        </w:rPr>
        <w:t>UAB "BSC Group", UAB "Greencarrier Service Center", UAB "TeleSoftas", UAB "Omega Technology"</w:t>
      </w:r>
      <w:r w:rsidR="003B58EE">
        <w:rPr>
          <w:sz w:val="24"/>
          <w:szCs w:val="24"/>
        </w:rPr>
        <w:t>)</w:t>
      </w:r>
      <w:r w:rsidR="003B58EE" w:rsidRPr="003B58EE">
        <w:rPr>
          <w:sz w:val="24"/>
          <w:szCs w:val="24"/>
        </w:rPr>
        <w:t xml:space="preserve"> </w:t>
      </w:r>
      <w:r w:rsidR="003B58EE">
        <w:rPr>
          <w:sz w:val="24"/>
          <w:szCs w:val="24"/>
        </w:rPr>
        <w:t xml:space="preserve">buvo pasirašytos sutartys. </w:t>
      </w:r>
      <w:r w:rsidRPr="00BC263D">
        <w:rPr>
          <w:sz w:val="24"/>
          <w:szCs w:val="24"/>
        </w:rPr>
        <w:t>Šioms įmonėms per 12 mėnesių sukūrusioms po 20 darbo vietų turėjo būti kompensuotos patirtos biuro patalpų nuomos išlaidos, neviršijančios 19 200 Eur. 20 sukurtų darbo vietų įmonės įsipareigo</w:t>
      </w:r>
      <w:r w:rsidR="008B1BD9">
        <w:rPr>
          <w:sz w:val="24"/>
          <w:szCs w:val="24"/>
        </w:rPr>
        <w:t>to</w:t>
      </w:r>
      <w:r w:rsidRPr="00BC263D">
        <w:rPr>
          <w:sz w:val="24"/>
          <w:szCs w:val="24"/>
        </w:rPr>
        <w:t>s išlaikyti ne mažiau kaip 24 mėnesius nuo paramos gavimo.</w:t>
      </w:r>
      <w:r w:rsidR="003B58EE">
        <w:rPr>
          <w:sz w:val="24"/>
          <w:szCs w:val="24"/>
        </w:rPr>
        <w:t xml:space="preserve"> </w:t>
      </w:r>
      <w:r w:rsidR="00C42897">
        <w:rPr>
          <w:sz w:val="24"/>
          <w:szCs w:val="24"/>
        </w:rPr>
        <w:t>P</w:t>
      </w:r>
      <w:r w:rsidR="00C42897" w:rsidRPr="00C42897">
        <w:rPr>
          <w:sz w:val="24"/>
          <w:szCs w:val="24"/>
        </w:rPr>
        <w:t>o metų paaiškėjo, kad nei viena įmonė ne</w:t>
      </w:r>
      <w:r w:rsidR="008B1BD9">
        <w:rPr>
          <w:sz w:val="24"/>
          <w:szCs w:val="24"/>
        </w:rPr>
        <w:t>sukūrė</w:t>
      </w:r>
      <w:r w:rsidR="00C42897" w:rsidRPr="00C42897">
        <w:rPr>
          <w:sz w:val="24"/>
          <w:szCs w:val="24"/>
        </w:rPr>
        <w:t xml:space="preserve"> planuoto darbo vietų skaičiaus. Kaip svarbiausios </w:t>
      </w:r>
      <w:r w:rsidR="008B1BD9">
        <w:rPr>
          <w:sz w:val="24"/>
          <w:szCs w:val="24"/>
        </w:rPr>
        <w:t xml:space="preserve">to </w:t>
      </w:r>
      <w:r w:rsidR="00C42897" w:rsidRPr="00C42897">
        <w:rPr>
          <w:sz w:val="24"/>
          <w:szCs w:val="24"/>
        </w:rPr>
        <w:t xml:space="preserve">priežastys buvo </w:t>
      </w:r>
      <w:r w:rsidR="008B1BD9">
        <w:rPr>
          <w:sz w:val="24"/>
          <w:szCs w:val="24"/>
        </w:rPr>
        <w:t>išskirtos</w:t>
      </w:r>
      <w:r w:rsidR="00C42897">
        <w:rPr>
          <w:sz w:val="24"/>
          <w:szCs w:val="24"/>
        </w:rPr>
        <w:t xml:space="preserve"> dvi</w:t>
      </w:r>
      <w:r w:rsidR="00C42897" w:rsidRPr="00C42897">
        <w:rPr>
          <w:sz w:val="24"/>
          <w:szCs w:val="24"/>
        </w:rPr>
        <w:t>:</w:t>
      </w:r>
      <w:r w:rsidR="00C42897">
        <w:rPr>
          <w:sz w:val="24"/>
          <w:szCs w:val="24"/>
        </w:rPr>
        <w:t xml:space="preserve"> </w:t>
      </w:r>
      <w:r w:rsidR="00C42897" w:rsidRPr="00C42897">
        <w:rPr>
          <w:sz w:val="24"/>
          <w:szCs w:val="24"/>
        </w:rPr>
        <w:t xml:space="preserve">dėl COVID-19 pandemijos koreguoti įmonės plėtros planai ir </w:t>
      </w:r>
      <w:r w:rsidR="00C42897">
        <w:rPr>
          <w:sz w:val="24"/>
          <w:szCs w:val="24"/>
        </w:rPr>
        <w:t>r</w:t>
      </w:r>
      <w:r w:rsidR="00C42897" w:rsidRPr="00C42897">
        <w:rPr>
          <w:sz w:val="24"/>
          <w:szCs w:val="24"/>
        </w:rPr>
        <w:t>eikalingų specialistų Klaipėdoje trūkumas.</w:t>
      </w:r>
      <w:r w:rsidR="000B7C7E">
        <w:rPr>
          <w:sz w:val="24"/>
          <w:szCs w:val="24"/>
        </w:rPr>
        <w:t xml:space="preserve"> </w:t>
      </w:r>
      <w:r w:rsidR="000B7C7E" w:rsidRPr="000B7C7E">
        <w:rPr>
          <w:sz w:val="24"/>
          <w:szCs w:val="24"/>
        </w:rPr>
        <w:t>Vis dėlto įmonės nurodė, kad paskata yra svarbi ir reikalinga miestui, todėl ją reikėtų koreguoti ir toliau įgyvendinti.</w:t>
      </w:r>
    </w:p>
    <w:p w14:paraId="287180E3" w14:textId="5E5180B2" w:rsidR="000B7C7E" w:rsidRPr="000B7C7E" w:rsidRDefault="000B7C7E" w:rsidP="000B7C7E">
      <w:pPr>
        <w:pStyle w:val="Antrats"/>
        <w:tabs>
          <w:tab w:val="left" w:pos="720"/>
        </w:tabs>
        <w:ind w:firstLine="709"/>
        <w:jc w:val="both"/>
        <w:rPr>
          <w:sz w:val="24"/>
          <w:szCs w:val="24"/>
        </w:rPr>
      </w:pPr>
      <w:r>
        <w:rPr>
          <w:sz w:val="24"/>
          <w:szCs w:val="24"/>
        </w:rPr>
        <w:t xml:space="preserve">VšĮ Klaipėda ID atliko įmonių apklausą, kurios metu gautos pastabos dėl </w:t>
      </w:r>
      <w:r w:rsidR="008B1BD9">
        <w:rPr>
          <w:sz w:val="24"/>
          <w:szCs w:val="24"/>
        </w:rPr>
        <w:t xml:space="preserve">2019 m. Aprašo. </w:t>
      </w:r>
      <w:r w:rsidRPr="000B7C7E">
        <w:rPr>
          <w:sz w:val="24"/>
          <w:szCs w:val="24"/>
        </w:rPr>
        <w:t>Beveik visi pareiškėjai būtų rinkęsi teikti dokumentus paraiškai kiek vėliau nei buvo paskelbtas konkursas (derėtų paminėti, kad konkursas paskatai buvo paskelbtas labai sudėtingu ir bet kokiam verslui nepalankiu laikotarpiu – prieš pat pirmojo karantino paskelbimą Lietuvoje), pusė verslo atstovų, jeigu būtų galėję, būtų rinkęsi paraiškas teikti lapkritį arba gruodį, kad sutartį jau būtų buvę galima pasirašyti ir įsipareigojimą įdarbinti būtų buvę galima perkelti į kitų kalendorinių metų pradžią.</w:t>
      </w:r>
    </w:p>
    <w:p w14:paraId="256A5B62" w14:textId="77683680" w:rsidR="000B7C7E" w:rsidRPr="000B7C7E" w:rsidRDefault="000B7C7E" w:rsidP="000B7C7E">
      <w:pPr>
        <w:pStyle w:val="Antrats"/>
        <w:tabs>
          <w:tab w:val="left" w:pos="720"/>
        </w:tabs>
        <w:ind w:firstLine="709"/>
        <w:jc w:val="both"/>
        <w:rPr>
          <w:sz w:val="24"/>
          <w:szCs w:val="24"/>
        </w:rPr>
      </w:pPr>
      <w:r w:rsidRPr="000B7C7E">
        <w:rPr>
          <w:sz w:val="24"/>
          <w:szCs w:val="24"/>
        </w:rPr>
        <w:t xml:space="preserve">Visi pareiškėjai vienbalsiai teigė, kad 20 naujai įkuriamų darbo vietų kartelė yra per aukšta – tiek naujai įsikuriantiems, tiek šiuo periodu plėtrą planuojantiems verslams Klaipėdoje. Jų manymu, derėtų atsižvelgti ir į tai, jog vieniems verslams 20 naujų darbo vietų sudaro apie 10 ar mažiau procentų jų darbuotojų skaičiaus, kitiems Klaipėdoje veikiantiems paslaugų centrams 20 naujų darbo vietų yra 50 proc. augimas. Jų manymu, paskata turėtų atliepti ir jų poreikius ir kartelę </w:t>
      </w:r>
      <w:r w:rsidR="00712E6F">
        <w:rPr>
          <w:sz w:val="24"/>
          <w:szCs w:val="24"/>
        </w:rPr>
        <w:t xml:space="preserve">derėtų </w:t>
      </w:r>
      <w:r w:rsidRPr="000B7C7E">
        <w:rPr>
          <w:sz w:val="24"/>
          <w:szCs w:val="24"/>
        </w:rPr>
        <w:t>nuleisti iki 5 naujų darbo vietų.</w:t>
      </w:r>
    </w:p>
    <w:p w14:paraId="53700C61" w14:textId="7DED786E" w:rsidR="000B7C7E" w:rsidRPr="000B7C7E" w:rsidRDefault="000B7C7E" w:rsidP="000B7C7E">
      <w:pPr>
        <w:pStyle w:val="Antrats"/>
        <w:tabs>
          <w:tab w:val="left" w:pos="720"/>
        </w:tabs>
        <w:ind w:firstLine="709"/>
        <w:jc w:val="both"/>
        <w:rPr>
          <w:sz w:val="24"/>
          <w:szCs w:val="24"/>
        </w:rPr>
      </w:pPr>
      <w:r w:rsidRPr="000B7C7E">
        <w:rPr>
          <w:sz w:val="24"/>
          <w:szCs w:val="24"/>
        </w:rPr>
        <w:t>2020 m. rugsėjo pradžioje paskatos veiksmingumas buvo išbandytas dar kartą, kuomet viena po kitos besikreipiančios stambios IT įmonės iš Baltarusijos dėl šalyje susidariusios politinės situacijos, susidomėjo verslo padalinių perkėlimu į Klaipėdą, galimybėmis. Tai buvo puiki galimybė pritraukti KEPS 2030 prioritetinio sektoriaus užsienio kapitalo kompanijų ir sukurti nemažai naujų darbo vietų Klaipėdoje, tačiau 2020 metų konkursas, pagal kurį skiriamos minėtos paskatos paslaugų centrams jau buvo praėjęs ir ši</w:t>
      </w:r>
      <w:r w:rsidR="00FA74C3">
        <w:rPr>
          <w:sz w:val="24"/>
          <w:szCs w:val="24"/>
        </w:rPr>
        <w:t xml:space="preserve"> paskatos</w:t>
      </w:r>
      <w:r w:rsidRPr="000B7C7E">
        <w:rPr>
          <w:sz w:val="24"/>
          <w:szCs w:val="24"/>
        </w:rPr>
        <w:t xml:space="preserve"> priemonė negalėjo</w:t>
      </w:r>
      <w:r w:rsidR="00FA74C3">
        <w:rPr>
          <w:sz w:val="24"/>
          <w:szCs w:val="24"/>
        </w:rPr>
        <w:t xml:space="preserve"> būti </w:t>
      </w:r>
      <w:r w:rsidRPr="000B7C7E">
        <w:rPr>
          <w:sz w:val="24"/>
          <w:szCs w:val="24"/>
        </w:rPr>
        <w:t>siūl</w:t>
      </w:r>
      <w:r w:rsidR="00FA74C3">
        <w:rPr>
          <w:sz w:val="24"/>
          <w:szCs w:val="24"/>
        </w:rPr>
        <w:t>oma</w:t>
      </w:r>
      <w:r w:rsidRPr="000B7C7E">
        <w:rPr>
          <w:sz w:val="24"/>
          <w:szCs w:val="24"/>
        </w:rPr>
        <w:t xml:space="preserve"> potencialiems investuotojams iki sekančių metų konkurso. Šie verslai, kaip ir tiksliniai investuotojai, su kuriais susiduria investicijų pritraukimo į Klaipėdą agentūra Klaipėda ID, minėjo, kad paskatos dydis nėra tiek reikšmingas, kad nusvertų jų sprendimą investuoti ir kurti naujas darbo vietas būtent šiame mieste. </w:t>
      </w:r>
    </w:p>
    <w:p w14:paraId="536338B2" w14:textId="50C80631" w:rsidR="00431A6C" w:rsidRDefault="00431A6C" w:rsidP="00D75B10">
      <w:pPr>
        <w:pStyle w:val="Antrats"/>
        <w:tabs>
          <w:tab w:val="left" w:pos="720"/>
        </w:tabs>
        <w:ind w:firstLine="709"/>
        <w:jc w:val="both"/>
        <w:rPr>
          <w:sz w:val="24"/>
          <w:szCs w:val="24"/>
        </w:rPr>
      </w:pPr>
    </w:p>
    <w:p w14:paraId="5B5641BA" w14:textId="77777777" w:rsidR="00431A6C" w:rsidRDefault="00431A6C" w:rsidP="00D75B10">
      <w:pPr>
        <w:pStyle w:val="Antrats"/>
        <w:tabs>
          <w:tab w:val="left" w:pos="720"/>
        </w:tabs>
        <w:ind w:firstLine="709"/>
        <w:jc w:val="both"/>
        <w:rPr>
          <w:sz w:val="24"/>
          <w:szCs w:val="24"/>
        </w:rPr>
      </w:pPr>
    </w:p>
    <w:p w14:paraId="6A8F0F3C" w14:textId="77777777" w:rsidR="00431A6C" w:rsidRDefault="00431A6C" w:rsidP="00D75B10">
      <w:pPr>
        <w:pStyle w:val="Antrats"/>
        <w:tabs>
          <w:tab w:val="left" w:pos="720"/>
        </w:tabs>
        <w:ind w:firstLine="709"/>
        <w:jc w:val="both"/>
        <w:rPr>
          <w:sz w:val="24"/>
          <w:szCs w:val="24"/>
        </w:rPr>
      </w:pPr>
    </w:p>
    <w:p w14:paraId="2AD13077" w14:textId="77777777" w:rsidR="00431A6C" w:rsidRDefault="00431A6C" w:rsidP="00D75B10">
      <w:pPr>
        <w:pStyle w:val="Antrats"/>
        <w:tabs>
          <w:tab w:val="left" w:pos="720"/>
        </w:tabs>
        <w:ind w:firstLine="709"/>
        <w:jc w:val="both"/>
        <w:rPr>
          <w:sz w:val="24"/>
          <w:szCs w:val="24"/>
        </w:rPr>
      </w:pPr>
    </w:p>
    <w:p w14:paraId="5E1AD289" w14:textId="77777777" w:rsidR="00431A6C" w:rsidRDefault="00431A6C" w:rsidP="00D75B10">
      <w:pPr>
        <w:pStyle w:val="Antrats"/>
        <w:tabs>
          <w:tab w:val="left" w:pos="720"/>
        </w:tabs>
        <w:ind w:firstLine="709"/>
        <w:jc w:val="both"/>
        <w:rPr>
          <w:sz w:val="24"/>
          <w:szCs w:val="24"/>
        </w:rPr>
      </w:pPr>
    </w:p>
    <w:p w14:paraId="64D4B0F5" w14:textId="58FE8A0F" w:rsidR="00E20583" w:rsidRDefault="009A7B2C" w:rsidP="00055AF1">
      <w:pPr>
        <w:pStyle w:val="Antrats"/>
        <w:tabs>
          <w:tab w:val="left" w:pos="720"/>
        </w:tabs>
        <w:ind w:firstLine="709"/>
        <w:jc w:val="both"/>
        <w:rPr>
          <w:sz w:val="24"/>
          <w:szCs w:val="24"/>
        </w:rPr>
      </w:pPr>
      <w:r>
        <w:rPr>
          <w:sz w:val="24"/>
          <w:szCs w:val="24"/>
        </w:rPr>
        <w:t>Atsižvelgiant į patirtį įgyvendinant 2019 m. patvirtintą Aprašą bei į apklaustų įmonių išsakyt</w:t>
      </w:r>
      <w:r w:rsidR="00B101A8">
        <w:rPr>
          <w:sz w:val="24"/>
          <w:szCs w:val="24"/>
        </w:rPr>
        <w:t xml:space="preserve">as pastabas bei pasiūlymus </w:t>
      </w:r>
      <w:r>
        <w:rPr>
          <w:sz w:val="24"/>
          <w:szCs w:val="24"/>
        </w:rPr>
        <w:t>s</w:t>
      </w:r>
      <w:r w:rsidR="00E20583">
        <w:rPr>
          <w:sz w:val="24"/>
          <w:szCs w:val="24"/>
        </w:rPr>
        <w:t>p</w:t>
      </w:r>
      <w:r w:rsidR="00BD0CE1">
        <w:rPr>
          <w:sz w:val="24"/>
          <w:szCs w:val="24"/>
        </w:rPr>
        <w:t>r</w:t>
      </w:r>
      <w:r w:rsidR="00E20583">
        <w:rPr>
          <w:sz w:val="24"/>
          <w:szCs w:val="24"/>
        </w:rPr>
        <w:t xml:space="preserve">endimo projekte </w:t>
      </w:r>
      <w:r w:rsidR="009F1E33">
        <w:rPr>
          <w:sz w:val="24"/>
          <w:szCs w:val="24"/>
        </w:rPr>
        <w:t>pakeistos šios</w:t>
      </w:r>
      <w:r>
        <w:rPr>
          <w:sz w:val="24"/>
          <w:szCs w:val="24"/>
        </w:rPr>
        <w:t xml:space="preserve"> nuostat</w:t>
      </w:r>
      <w:r w:rsidR="009F1E33">
        <w:rPr>
          <w:sz w:val="24"/>
          <w:szCs w:val="24"/>
        </w:rPr>
        <w:t>o</w:t>
      </w:r>
      <w:r>
        <w:rPr>
          <w:sz w:val="24"/>
          <w:szCs w:val="24"/>
        </w:rPr>
        <w:t>s:</w:t>
      </w:r>
    </w:p>
    <w:p w14:paraId="5E8331BA" w14:textId="5D1A638B" w:rsidR="009A7B2C" w:rsidRDefault="00BD0CE1" w:rsidP="00073B5E">
      <w:pPr>
        <w:pStyle w:val="Antrats"/>
        <w:numPr>
          <w:ilvl w:val="0"/>
          <w:numId w:val="15"/>
        </w:numPr>
        <w:tabs>
          <w:tab w:val="clear" w:pos="4986"/>
          <w:tab w:val="left" w:pos="720"/>
          <w:tab w:val="center" w:pos="993"/>
        </w:tabs>
        <w:ind w:left="0" w:firstLine="709"/>
        <w:jc w:val="both"/>
        <w:rPr>
          <w:sz w:val="24"/>
          <w:szCs w:val="24"/>
        </w:rPr>
      </w:pPr>
      <w:r w:rsidRPr="00BD0CE1">
        <w:rPr>
          <w:sz w:val="24"/>
          <w:szCs w:val="24"/>
        </w:rPr>
        <w:t>P</w:t>
      </w:r>
      <w:r w:rsidR="00C46DBF" w:rsidRPr="00BD0CE1">
        <w:rPr>
          <w:sz w:val="24"/>
          <w:szCs w:val="24"/>
        </w:rPr>
        <w:t xml:space="preserve">askatos </w:t>
      </w:r>
      <w:r w:rsidR="00073B5E" w:rsidRPr="00BD0CE1">
        <w:rPr>
          <w:sz w:val="24"/>
          <w:szCs w:val="24"/>
        </w:rPr>
        <w:t>paraišk</w:t>
      </w:r>
      <w:r w:rsidRPr="00BD0CE1">
        <w:rPr>
          <w:sz w:val="24"/>
          <w:szCs w:val="24"/>
        </w:rPr>
        <w:t>as investuotojai galės teikti vis</w:t>
      </w:r>
      <w:r w:rsidR="00D454E1">
        <w:rPr>
          <w:sz w:val="24"/>
          <w:szCs w:val="24"/>
        </w:rPr>
        <w:t>us</w:t>
      </w:r>
      <w:r>
        <w:rPr>
          <w:b/>
          <w:sz w:val="24"/>
          <w:szCs w:val="24"/>
        </w:rPr>
        <w:t xml:space="preserve"> </w:t>
      </w:r>
      <w:r>
        <w:rPr>
          <w:sz w:val="24"/>
          <w:szCs w:val="24"/>
        </w:rPr>
        <w:t>einam</w:t>
      </w:r>
      <w:r w:rsidR="00D454E1">
        <w:rPr>
          <w:sz w:val="24"/>
          <w:szCs w:val="24"/>
        </w:rPr>
        <w:t>uosius</w:t>
      </w:r>
      <w:r w:rsidR="00073B5E">
        <w:rPr>
          <w:sz w:val="24"/>
          <w:szCs w:val="24"/>
        </w:rPr>
        <w:t xml:space="preserve"> kalendorini</w:t>
      </w:r>
      <w:r w:rsidR="00D454E1">
        <w:rPr>
          <w:sz w:val="24"/>
          <w:szCs w:val="24"/>
        </w:rPr>
        <w:t>us</w:t>
      </w:r>
      <w:r w:rsidR="00073B5E">
        <w:rPr>
          <w:sz w:val="24"/>
          <w:szCs w:val="24"/>
        </w:rPr>
        <w:t xml:space="preserve"> met</w:t>
      </w:r>
      <w:r>
        <w:rPr>
          <w:sz w:val="24"/>
          <w:szCs w:val="24"/>
        </w:rPr>
        <w:t>ais</w:t>
      </w:r>
      <w:r w:rsidR="00073B5E">
        <w:rPr>
          <w:sz w:val="24"/>
          <w:szCs w:val="24"/>
        </w:rPr>
        <w:t xml:space="preserve"> (nuo sausio mėnesio kai paskelb</w:t>
      </w:r>
      <w:r w:rsidR="00FF6493">
        <w:rPr>
          <w:sz w:val="24"/>
          <w:szCs w:val="24"/>
        </w:rPr>
        <w:t>tas</w:t>
      </w:r>
      <w:r w:rsidR="00073B5E">
        <w:rPr>
          <w:sz w:val="24"/>
          <w:szCs w:val="24"/>
        </w:rPr>
        <w:t xml:space="preserve"> kvietimas iki gruodžio 1 d.);</w:t>
      </w:r>
    </w:p>
    <w:p w14:paraId="43FAE87D" w14:textId="5B4EDEC3" w:rsidR="00073B5E" w:rsidRDefault="00D454E1" w:rsidP="008E5622">
      <w:pPr>
        <w:pStyle w:val="Antrats"/>
        <w:numPr>
          <w:ilvl w:val="0"/>
          <w:numId w:val="15"/>
        </w:numPr>
        <w:tabs>
          <w:tab w:val="clear" w:pos="4986"/>
          <w:tab w:val="left" w:pos="720"/>
          <w:tab w:val="center" w:pos="993"/>
        </w:tabs>
        <w:ind w:left="0" w:firstLine="709"/>
        <w:jc w:val="both"/>
        <w:rPr>
          <w:sz w:val="24"/>
          <w:szCs w:val="24"/>
        </w:rPr>
      </w:pPr>
      <w:r w:rsidRPr="00D454E1">
        <w:rPr>
          <w:sz w:val="24"/>
          <w:szCs w:val="24"/>
        </w:rPr>
        <w:t xml:space="preserve">2019 m. Apraše </w:t>
      </w:r>
      <w:r>
        <w:rPr>
          <w:sz w:val="24"/>
          <w:szCs w:val="24"/>
        </w:rPr>
        <w:t xml:space="preserve">fiksuotas </w:t>
      </w:r>
      <w:r w:rsidR="008E5622">
        <w:rPr>
          <w:sz w:val="24"/>
          <w:szCs w:val="24"/>
        </w:rPr>
        <w:t>20 naujų darbo vietų skaičius</w:t>
      </w:r>
      <w:r w:rsidR="00BD0CE1">
        <w:rPr>
          <w:sz w:val="24"/>
          <w:szCs w:val="24"/>
        </w:rPr>
        <w:t xml:space="preserve"> </w:t>
      </w:r>
      <w:r w:rsidR="008B3AB6">
        <w:rPr>
          <w:sz w:val="24"/>
          <w:szCs w:val="24"/>
        </w:rPr>
        <w:t xml:space="preserve">keičiamas į intervalą, t. y. </w:t>
      </w:r>
      <w:r w:rsidR="005A0564">
        <w:rPr>
          <w:sz w:val="24"/>
          <w:szCs w:val="24"/>
        </w:rPr>
        <w:t>mažiausias naujų darbo vietų skaičius, už kurias būtų mokama kompensacija – 6, didžiausias – 20</w:t>
      </w:r>
      <w:r w:rsidR="000A64EC">
        <w:rPr>
          <w:sz w:val="24"/>
          <w:szCs w:val="24"/>
        </w:rPr>
        <w:t>;</w:t>
      </w:r>
      <w:r w:rsidR="005A0564">
        <w:rPr>
          <w:sz w:val="24"/>
          <w:szCs w:val="24"/>
        </w:rPr>
        <w:t xml:space="preserve"> </w:t>
      </w:r>
    </w:p>
    <w:p w14:paraId="77F43E7B" w14:textId="052F1641" w:rsidR="000A64EC" w:rsidRPr="000A64EC" w:rsidRDefault="000A64EC" w:rsidP="000A64EC">
      <w:pPr>
        <w:pStyle w:val="Sraopastraipa"/>
        <w:numPr>
          <w:ilvl w:val="0"/>
          <w:numId w:val="15"/>
        </w:numPr>
        <w:rPr>
          <w:sz w:val="24"/>
          <w:szCs w:val="24"/>
        </w:rPr>
      </w:pPr>
      <w:r>
        <w:rPr>
          <w:sz w:val="24"/>
          <w:szCs w:val="24"/>
        </w:rPr>
        <w:t xml:space="preserve">Išplečiamas potencialių </w:t>
      </w:r>
      <w:r w:rsidRPr="000A64EC">
        <w:rPr>
          <w:sz w:val="24"/>
          <w:szCs w:val="24"/>
        </w:rPr>
        <w:t>pareiškėjų rat</w:t>
      </w:r>
      <w:r>
        <w:rPr>
          <w:sz w:val="24"/>
          <w:szCs w:val="24"/>
        </w:rPr>
        <w:t>as</w:t>
      </w:r>
      <w:r w:rsidRPr="000A64EC">
        <w:rPr>
          <w:sz w:val="24"/>
          <w:szCs w:val="24"/>
        </w:rPr>
        <w:t xml:space="preserve"> įtraukia</w:t>
      </w:r>
      <w:r>
        <w:rPr>
          <w:sz w:val="24"/>
          <w:szCs w:val="24"/>
        </w:rPr>
        <w:t>nt</w:t>
      </w:r>
      <w:r w:rsidRPr="000A64EC">
        <w:rPr>
          <w:sz w:val="24"/>
          <w:szCs w:val="24"/>
        </w:rPr>
        <w:t xml:space="preserve"> IRT </w:t>
      </w:r>
      <w:r>
        <w:rPr>
          <w:sz w:val="24"/>
          <w:szCs w:val="24"/>
        </w:rPr>
        <w:t>paslaugų įmones</w:t>
      </w:r>
      <w:r w:rsidRPr="000A64EC">
        <w:rPr>
          <w:sz w:val="24"/>
          <w:szCs w:val="24"/>
        </w:rPr>
        <w:t>;</w:t>
      </w:r>
    </w:p>
    <w:p w14:paraId="2C71DDAC" w14:textId="754441B0" w:rsidR="00F46AE0" w:rsidRDefault="002D0D2A" w:rsidP="00F46AE0">
      <w:pPr>
        <w:pStyle w:val="Antrats"/>
        <w:numPr>
          <w:ilvl w:val="0"/>
          <w:numId w:val="15"/>
        </w:numPr>
        <w:tabs>
          <w:tab w:val="left" w:pos="720"/>
        </w:tabs>
        <w:jc w:val="both"/>
        <w:rPr>
          <w:sz w:val="24"/>
          <w:szCs w:val="24"/>
        </w:rPr>
      </w:pPr>
      <w:r>
        <w:rPr>
          <w:sz w:val="24"/>
          <w:szCs w:val="24"/>
        </w:rPr>
        <w:t xml:space="preserve">Nuo 960 Eur. iki 1800 Eur. didinama paskatos suma už 1 </w:t>
      </w:r>
      <w:r w:rsidR="00FD4E81">
        <w:rPr>
          <w:sz w:val="24"/>
          <w:szCs w:val="24"/>
        </w:rPr>
        <w:t xml:space="preserve">naujai </w:t>
      </w:r>
      <w:r>
        <w:rPr>
          <w:sz w:val="24"/>
          <w:szCs w:val="24"/>
        </w:rPr>
        <w:t>sukurtą darbo vietą</w:t>
      </w:r>
      <w:r w:rsidR="00AD7B1B">
        <w:rPr>
          <w:sz w:val="24"/>
          <w:szCs w:val="24"/>
        </w:rPr>
        <w:t>;</w:t>
      </w:r>
    </w:p>
    <w:p w14:paraId="637A5C85" w14:textId="3305818D" w:rsidR="00AD7B1B" w:rsidRPr="00F46AE0" w:rsidRDefault="00F46AE0" w:rsidP="00F46AE0">
      <w:pPr>
        <w:pStyle w:val="Antrats"/>
        <w:numPr>
          <w:ilvl w:val="0"/>
          <w:numId w:val="15"/>
        </w:numPr>
        <w:tabs>
          <w:tab w:val="clear" w:pos="4986"/>
          <w:tab w:val="clear" w:pos="9972"/>
          <w:tab w:val="left" w:pos="720"/>
          <w:tab w:val="left" w:pos="993"/>
        </w:tabs>
        <w:ind w:left="0" w:firstLine="709"/>
        <w:jc w:val="both"/>
        <w:rPr>
          <w:sz w:val="24"/>
          <w:szCs w:val="24"/>
        </w:rPr>
      </w:pPr>
      <w:r>
        <w:rPr>
          <w:sz w:val="24"/>
          <w:szCs w:val="24"/>
        </w:rPr>
        <w:t xml:space="preserve"> </w:t>
      </w:r>
      <w:r w:rsidRPr="00F46AE0">
        <w:rPr>
          <w:sz w:val="24"/>
          <w:szCs w:val="24"/>
        </w:rPr>
        <w:t xml:space="preserve">Iki 6 mėnesių trumpinamas laikotarpis, per kurį investuotojas turi sukurti </w:t>
      </w:r>
      <w:r w:rsidR="00027C24">
        <w:rPr>
          <w:sz w:val="24"/>
          <w:szCs w:val="24"/>
        </w:rPr>
        <w:t>paraiškoje suplanuotą</w:t>
      </w:r>
      <w:r w:rsidRPr="00F46AE0">
        <w:rPr>
          <w:sz w:val="24"/>
          <w:szCs w:val="24"/>
        </w:rPr>
        <w:t xml:space="preserve"> naujų darbo vietų skaičių;</w:t>
      </w:r>
    </w:p>
    <w:p w14:paraId="795773D9" w14:textId="1E4A8C78" w:rsidR="00346932" w:rsidRPr="00346932" w:rsidRDefault="00346932" w:rsidP="00F95577">
      <w:pPr>
        <w:pStyle w:val="Sraopastraipa"/>
        <w:numPr>
          <w:ilvl w:val="0"/>
          <w:numId w:val="15"/>
        </w:numPr>
        <w:tabs>
          <w:tab w:val="left" w:pos="993"/>
        </w:tabs>
        <w:ind w:left="0" w:firstLine="709"/>
        <w:rPr>
          <w:sz w:val="24"/>
          <w:szCs w:val="24"/>
        </w:rPr>
      </w:pPr>
      <w:r w:rsidRPr="00346932">
        <w:rPr>
          <w:sz w:val="24"/>
          <w:szCs w:val="24"/>
        </w:rPr>
        <w:t xml:space="preserve">Trumpinamas terminas iki pirmųjų paskatos sumų išmokėjimo: pirma 50% patirtų </w:t>
      </w:r>
      <w:r>
        <w:rPr>
          <w:sz w:val="24"/>
          <w:szCs w:val="24"/>
        </w:rPr>
        <w:t>išlaidų</w:t>
      </w:r>
      <w:r w:rsidRPr="00346932">
        <w:rPr>
          <w:sz w:val="24"/>
          <w:szCs w:val="24"/>
        </w:rPr>
        <w:t xml:space="preserve"> sumokama po </w:t>
      </w:r>
      <w:r>
        <w:rPr>
          <w:sz w:val="24"/>
          <w:szCs w:val="24"/>
        </w:rPr>
        <w:t>6 mėnesių nuo sutarties įsigaliojimo datos (jei sukuriamos suplanuotos darbo vietos)</w:t>
      </w:r>
      <w:r w:rsidRPr="00346932">
        <w:rPr>
          <w:sz w:val="24"/>
          <w:szCs w:val="24"/>
        </w:rPr>
        <w:t xml:space="preserve">, </w:t>
      </w:r>
      <w:r>
        <w:rPr>
          <w:sz w:val="24"/>
          <w:szCs w:val="24"/>
        </w:rPr>
        <w:t>likusi</w:t>
      </w:r>
      <w:r w:rsidRPr="00346932">
        <w:rPr>
          <w:sz w:val="24"/>
          <w:szCs w:val="24"/>
        </w:rPr>
        <w:t xml:space="preserve"> 50% </w:t>
      </w:r>
      <w:r>
        <w:rPr>
          <w:sz w:val="24"/>
          <w:szCs w:val="24"/>
        </w:rPr>
        <w:t>suma</w:t>
      </w:r>
      <w:r w:rsidRPr="00346932">
        <w:rPr>
          <w:sz w:val="24"/>
          <w:szCs w:val="24"/>
        </w:rPr>
        <w:t xml:space="preserve"> – </w:t>
      </w:r>
      <w:r>
        <w:rPr>
          <w:sz w:val="24"/>
          <w:szCs w:val="24"/>
        </w:rPr>
        <w:t xml:space="preserve">dar po 6 mėnesių. </w:t>
      </w:r>
    </w:p>
    <w:p w14:paraId="5E561EA8" w14:textId="158819E1" w:rsidR="00563226" w:rsidRPr="00563226" w:rsidRDefault="00563226" w:rsidP="00F95577">
      <w:pPr>
        <w:pStyle w:val="Sraopastraipa"/>
        <w:numPr>
          <w:ilvl w:val="0"/>
          <w:numId w:val="15"/>
        </w:numPr>
        <w:tabs>
          <w:tab w:val="left" w:pos="993"/>
        </w:tabs>
        <w:ind w:left="0" w:firstLine="709"/>
        <w:rPr>
          <w:sz w:val="24"/>
          <w:szCs w:val="24"/>
        </w:rPr>
      </w:pPr>
      <w:r w:rsidRPr="00563226">
        <w:rPr>
          <w:sz w:val="24"/>
          <w:szCs w:val="24"/>
        </w:rPr>
        <w:t xml:space="preserve">Nustatoma, kad </w:t>
      </w:r>
      <w:r w:rsidR="00F95577">
        <w:rPr>
          <w:sz w:val="24"/>
          <w:szCs w:val="24"/>
        </w:rPr>
        <w:t>n</w:t>
      </w:r>
      <w:r w:rsidRPr="00563226">
        <w:rPr>
          <w:sz w:val="24"/>
          <w:szCs w:val="24"/>
        </w:rPr>
        <w:t>aujai sukurtas darbo vietas investuotojas turi išlaikyti 24 mėn</w:t>
      </w:r>
      <w:r w:rsidR="00F95577">
        <w:rPr>
          <w:sz w:val="24"/>
          <w:szCs w:val="24"/>
        </w:rPr>
        <w:t>esius</w:t>
      </w:r>
      <w:r w:rsidRPr="00563226">
        <w:rPr>
          <w:sz w:val="24"/>
          <w:szCs w:val="24"/>
        </w:rPr>
        <w:t xml:space="preserve"> nuo finansavimo sutarties </w:t>
      </w:r>
      <w:r w:rsidR="00F95577">
        <w:rPr>
          <w:sz w:val="24"/>
          <w:szCs w:val="24"/>
        </w:rPr>
        <w:t>įsigaliojimo datos</w:t>
      </w:r>
      <w:r w:rsidRPr="00563226">
        <w:rPr>
          <w:sz w:val="24"/>
          <w:szCs w:val="24"/>
        </w:rPr>
        <w:t xml:space="preserve">. </w:t>
      </w:r>
    </w:p>
    <w:p w14:paraId="4FC7D937" w14:textId="65B4A568" w:rsidR="006946A6" w:rsidRDefault="003539D2" w:rsidP="00437336">
      <w:pPr>
        <w:pStyle w:val="Antrats"/>
        <w:tabs>
          <w:tab w:val="left" w:pos="720"/>
        </w:tabs>
        <w:ind w:firstLine="709"/>
        <w:jc w:val="both"/>
        <w:rPr>
          <w:sz w:val="24"/>
          <w:szCs w:val="24"/>
        </w:rPr>
      </w:pPr>
      <w:r w:rsidRPr="003539D2">
        <w:rPr>
          <w:sz w:val="24"/>
          <w:szCs w:val="24"/>
        </w:rPr>
        <w:t xml:space="preserve">Sprendimo projektas parengtas siekiant didinti Klaipėdos miesto patrauklumą tikslinių sričių verslams ir talentams. Paskata </w:t>
      </w:r>
      <w:r>
        <w:rPr>
          <w:sz w:val="24"/>
          <w:szCs w:val="24"/>
        </w:rPr>
        <w:t>naujų darbo vietų kūrimui</w:t>
      </w:r>
      <w:r w:rsidRPr="003539D2">
        <w:rPr>
          <w:sz w:val="24"/>
          <w:szCs w:val="24"/>
        </w:rPr>
        <w:t xml:space="preserve"> yra Klaipėdos miesto savivaldybės formuojamo paskatų paketo dalis. Paskatų paketas sudarytas iš 4 paskatų: jau veikiančios „Žaliojo koridoriaus“ paskatos stambiam investuotojui ir naujai formuojamų paskatų - paskatos organizuoti konferencinio turizmo renginius Klaipėdoje, paskatos kurti naujas darbo vietas paslaugų centruose ir IRT paslaugų įmonėse Klaipėdoje ir  paskatos pritraukti aukštos kvalifikacijos specialistus į Klaipėdą. Paskatų paketas (išskyrus „Žaliąjį koridorių“) tikslingai orientuotas į svetingumo ir IRT paslaugų sritis siekiant prisidėti prie miesto ekonomikos diversifikavimo, kuris išskirtas kaip vienas iš Klaipėdos miesto ekonominės plėtros strategijos tikslų.</w:t>
      </w:r>
    </w:p>
    <w:p w14:paraId="51EEB9BA" w14:textId="79C19FD6" w:rsidR="00723B52" w:rsidRPr="00340337" w:rsidRDefault="00723B52" w:rsidP="00723B52">
      <w:pPr>
        <w:pStyle w:val="Sraopastraipa"/>
        <w:numPr>
          <w:ilvl w:val="0"/>
          <w:numId w:val="4"/>
        </w:numPr>
        <w:tabs>
          <w:tab w:val="left" w:pos="993"/>
        </w:tabs>
        <w:jc w:val="both"/>
        <w:rPr>
          <w:sz w:val="24"/>
          <w:szCs w:val="24"/>
        </w:rPr>
      </w:pPr>
      <w:r w:rsidRPr="00340337">
        <w:rPr>
          <w:b/>
          <w:bCs/>
          <w:sz w:val="24"/>
          <w:szCs w:val="24"/>
        </w:rPr>
        <w:t>Kokių rezultatų laukiama.</w:t>
      </w:r>
    </w:p>
    <w:p w14:paraId="6B798445" w14:textId="5698E769" w:rsidR="00192776" w:rsidRDefault="005016E9" w:rsidP="00BE105C">
      <w:pPr>
        <w:pStyle w:val="Sraopastraipa"/>
        <w:tabs>
          <w:tab w:val="left" w:pos="993"/>
        </w:tabs>
        <w:ind w:left="0" w:firstLine="709"/>
        <w:jc w:val="both"/>
        <w:rPr>
          <w:sz w:val="24"/>
          <w:szCs w:val="24"/>
        </w:rPr>
      </w:pPr>
      <w:r>
        <w:rPr>
          <w:sz w:val="24"/>
          <w:szCs w:val="24"/>
        </w:rPr>
        <w:t xml:space="preserve">Paskata </w:t>
      </w:r>
      <w:r w:rsidR="006F7AF2">
        <w:rPr>
          <w:sz w:val="24"/>
          <w:szCs w:val="24"/>
        </w:rPr>
        <w:t xml:space="preserve">kaip konkretus finansinis įrankis </w:t>
      </w:r>
      <w:r w:rsidR="00F8207B">
        <w:rPr>
          <w:sz w:val="24"/>
          <w:szCs w:val="24"/>
        </w:rPr>
        <w:t>prisid</w:t>
      </w:r>
      <w:r w:rsidR="003E68A0">
        <w:rPr>
          <w:sz w:val="24"/>
          <w:szCs w:val="24"/>
        </w:rPr>
        <w:t>ė</w:t>
      </w:r>
      <w:r w:rsidR="00F25E14">
        <w:rPr>
          <w:sz w:val="24"/>
          <w:szCs w:val="24"/>
        </w:rPr>
        <w:t>tų</w:t>
      </w:r>
      <w:r w:rsidR="00F8207B">
        <w:rPr>
          <w:sz w:val="24"/>
          <w:szCs w:val="24"/>
        </w:rPr>
        <w:t xml:space="preserve"> prie</w:t>
      </w:r>
      <w:r w:rsidR="00BE105C">
        <w:rPr>
          <w:sz w:val="24"/>
          <w:szCs w:val="24"/>
        </w:rPr>
        <w:t xml:space="preserve"> </w:t>
      </w:r>
      <w:r w:rsidR="00F25E14">
        <w:rPr>
          <w:sz w:val="24"/>
          <w:szCs w:val="24"/>
        </w:rPr>
        <w:t xml:space="preserve">paslaugų centrų ir IRT paslaugų įmonių plėtros Klaipėdos mieste, paskatintų </w:t>
      </w:r>
      <w:r w:rsidR="00A52D68">
        <w:rPr>
          <w:sz w:val="24"/>
          <w:szCs w:val="24"/>
        </w:rPr>
        <w:t xml:space="preserve">biurų nuomos rinką, kuri dėl COVID-19 pandemijos yra sulėtėjusi. </w:t>
      </w:r>
    </w:p>
    <w:p w14:paraId="71E7225F" w14:textId="209C0406" w:rsidR="00CB6D05" w:rsidRPr="004F3018" w:rsidRDefault="00E53E4C" w:rsidP="00BE105C">
      <w:pPr>
        <w:pStyle w:val="Sraopastraipa"/>
        <w:tabs>
          <w:tab w:val="left" w:pos="993"/>
        </w:tabs>
        <w:ind w:left="0" w:firstLine="709"/>
        <w:jc w:val="both"/>
        <w:rPr>
          <w:sz w:val="24"/>
          <w:szCs w:val="24"/>
        </w:rPr>
      </w:pPr>
      <w:r>
        <w:rPr>
          <w:sz w:val="24"/>
          <w:szCs w:val="24"/>
        </w:rPr>
        <w:t>Ši paskata k</w:t>
      </w:r>
      <w:r w:rsidR="00CB6D05" w:rsidRPr="00CB6D05">
        <w:rPr>
          <w:sz w:val="24"/>
          <w:szCs w:val="24"/>
        </w:rPr>
        <w:t xml:space="preserve">artu su </w:t>
      </w:r>
      <w:r w:rsidR="00CB6D05">
        <w:rPr>
          <w:sz w:val="24"/>
          <w:szCs w:val="24"/>
        </w:rPr>
        <w:t>paskata aukštos kvalifikacijos darbuotojų pritraukimui</w:t>
      </w:r>
      <w:r>
        <w:rPr>
          <w:sz w:val="24"/>
          <w:szCs w:val="24"/>
        </w:rPr>
        <w:t>,</w:t>
      </w:r>
      <w:r w:rsidR="00CB6D05">
        <w:rPr>
          <w:sz w:val="24"/>
          <w:szCs w:val="24"/>
        </w:rPr>
        <w:t xml:space="preserve"> </w:t>
      </w:r>
      <w:r>
        <w:rPr>
          <w:sz w:val="24"/>
          <w:szCs w:val="24"/>
        </w:rPr>
        <w:t>i</w:t>
      </w:r>
      <w:r w:rsidR="00111AC5">
        <w:rPr>
          <w:sz w:val="24"/>
          <w:szCs w:val="24"/>
        </w:rPr>
        <w:t>nvestuotojams formuo</w:t>
      </w:r>
      <w:r>
        <w:rPr>
          <w:sz w:val="24"/>
          <w:szCs w:val="24"/>
        </w:rPr>
        <w:t xml:space="preserve">tų aiškią žinutę, kad Klaipėdos miestas ieško galimybių ir prisideda prie paslaugų centrų ir IRT paslaugų sektoriui trūkstamų darbuotojų </w:t>
      </w:r>
      <w:r w:rsidR="00FC7FE4">
        <w:rPr>
          <w:sz w:val="24"/>
          <w:szCs w:val="24"/>
        </w:rPr>
        <w:t>paieškos bei verslo sąlygų gerinimo.</w:t>
      </w:r>
    </w:p>
    <w:p w14:paraId="46ED64C5" w14:textId="34663AE0" w:rsidR="002153C1" w:rsidRPr="00340337" w:rsidRDefault="002153C1" w:rsidP="003E194A">
      <w:pPr>
        <w:ind w:firstLine="748"/>
        <w:jc w:val="both"/>
        <w:rPr>
          <w:b/>
          <w:sz w:val="24"/>
          <w:szCs w:val="24"/>
        </w:rPr>
      </w:pPr>
      <w:r w:rsidRPr="00340337">
        <w:rPr>
          <w:b/>
          <w:bCs/>
          <w:sz w:val="24"/>
          <w:szCs w:val="24"/>
        </w:rPr>
        <w:t>4. Sprendimo projekto rengimo metu gauti specialistų vertinimai.</w:t>
      </w:r>
    </w:p>
    <w:p w14:paraId="3505C2E2" w14:textId="1A834F0C" w:rsidR="00A303BE" w:rsidRDefault="009F7CD7" w:rsidP="003E194A">
      <w:pPr>
        <w:ind w:firstLine="748"/>
        <w:jc w:val="both"/>
        <w:rPr>
          <w:bCs/>
          <w:sz w:val="24"/>
          <w:szCs w:val="24"/>
        </w:rPr>
      </w:pPr>
      <w:r w:rsidRPr="00340337">
        <w:rPr>
          <w:bCs/>
          <w:sz w:val="24"/>
          <w:szCs w:val="24"/>
        </w:rPr>
        <w:t xml:space="preserve">Sprendimo </w:t>
      </w:r>
      <w:r w:rsidR="00FB1F2B">
        <w:rPr>
          <w:bCs/>
          <w:sz w:val="24"/>
          <w:szCs w:val="24"/>
        </w:rPr>
        <w:t xml:space="preserve">projekto </w:t>
      </w:r>
      <w:r w:rsidRPr="00340337">
        <w:rPr>
          <w:bCs/>
          <w:sz w:val="24"/>
          <w:szCs w:val="24"/>
        </w:rPr>
        <w:t xml:space="preserve">rengimo metu buvo konsultuojamasi ir gautos </w:t>
      </w:r>
      <w:r w:rsidR="00194110">
        <w:rPr>
          <w:bCs/>
          <w:sz w:val="24"/>
          <w:szCs w:val="24"/>
        </w:rPr>
        <w:t xml:space="preserve">žodinės </w:t>
      </w:r>
      <w:r w:rsidRPr="00340337">
        <w:rPr>
          <w:bCs/>
          <w:sz w:val="24"/>
          <w:szCs w:val="24"/>
        </w:rPr>
        <w:t xml:space="preserve">rekomendacijos iš </w:t>
      </w:r>
      <w:r w:rsidR="006C15EE" w:rsidRPr="00340337">
        <w:rPr>
          <w:bCs/>
          <w:sz w:val="24"/>
          <w:szCs w:val="24"/>
        </w:rPr>
        <w:t xml:space="preserve">VšĮ </w:t>
      </w:r>
      <w:r w:rsidR="00437336">
        <w:rPr>
          <w:bCs/>
          <w:sz w:val="24"/>
          <w:szCs w:val="24"/>
        </w:rPr>
        <w:t>„</w:t>
      </w:r>
      <w:r w:rsidR="00E80123">
        <w:rPr>
          <w:bCs/>
          <w:sz w:val="24"/>
          <w:szCs w:val="24"/>
        </w:rPr>
        <w:t>Investuok Lietuvoje</w:t>
      </w:r>
      <w:r w:rsidR="00FB1F2B">
        <w:rPr>
          <w:bCs/>
          <w:sz w:val="24"/>
          <w:szCs w:val="24"/>
        </w:rPr>
        <w:t>“</w:t>
      </w:r>
      <w:r w:rsidR="00AE1FA7">
        <w:rPr>
          <w:bCs/>
          <w:sz w:val="24"/>
          <w:szCs w:val="24"/>
        </w:rPr>
        <w:t xml:space="preserve"> ir </w:t>
      </w:r>
      <w:r w:rsidR="00FC4A40">
        <w:rPr>
          <w:bCs/>
          <w:sz w:val="24"/>
          <w:szCs w:val="24"/>
        </w:rPr>
        <w:t>Klaipėdos miesto asocijuotų struktūrų</w:t>
      </w:r>
      <w:r w:rsidR="00437336">
        <w:rPr>
          <w:bCs/>
          <w:sz w:val="24"/>
          <w:szCs w:val="24"/>
        </w:rPr>
        <w:t>.</w:t>
      </w:r>
    </w:p>
    <w:p w14:paraId="46ED64C7" w14:textId="6EEA8DCA" w:rsidR="002153C1" w:rsidRPr="009B54B9" w:rsidRDefault="002153C1" w:rsidP="009B54B9">
      <w:pPr>
        <w:pStyle w:val="Sraopastraipa"/>
        <w:numPr>
          <w:ilvl w:val="0"/>
          <w:numId w:val="4"/>
        </w:numPr>
        <w:jc w:val="both"/>
        <w:rPr>
          <w:b/>
          <w:bCs/>
          <w:sz w:val="24"/>
          <w:szCs w:val="24"/>
        </w:rPr>
      </w:pPr>
      <w:r w:rsidRPr="009B54B9">
        <w:rPr>
          <w:b/>
          <w:bCs/>
          <w:sz w:val="24"/>
          <w:szCs w:val="24"/>
        </w:rPr>
        <w:t>Išlaidų sąmatos, skaičiavimai, reikalingi pagrindimai ir paaiškinimai.</w:t>
      </w:r>
    </w:p>
    <w:p w14:paraId="03C31ADF" w14:textId="6CFA427E" w:rsidR="009B54B9" w:rsidRPr="009B54B9" w:rsidRDefault="009B54B9" w:rsidP="009B54B9">
      <w:pPr>
        <w:ind w:left="720"/>
        <w:jc w:val="both"/>
        <w:rPr>
          <w:sz w:val="24"/>
          <w:szCs w:val="24"/>
        </w:rPr>
      </w:pPr>
      <w:r w:rsidRPr="009B54B9">
        <w:rPr>
          <w:sz w:val="24"/>
          <w:szCs w:val="24"/>
        </w:rPr>
        <w:t>Nėra.</w:t>
      </w:r>
    </w:p>
    <w:p w14:paraId="46ED64C9" w14:textId="25DE7BDF" w:rsidR="002153C1" w:rsidRPr="00FC7704" w:rsidRDefault="002153C1" w:rsidP="00416C3C">
      <w:pPr>
        <w:ind w:firstLine="748"/>
        <w:jc w:val="both"/>
        <w:rPr>
          <w:sz w:val="24"/>
          <w:szCs w:val="24"/>
        </w:rPr>
      </w:pPr>
      <w:r w:rsidRPr="00FC7704">
        <w:rPr>
          <w:b/>
          <w:sz w:val="24"/>
          <w:szCs w:val="24"/>
        </w:rPr>
        <w:t>6. Lėšų poreikis sprendimo įgyvendinimui</w:t>
      </w:r>
      <w:r w:rsidRPr="00FC7704">
        <w:rPr>
          <w:b/>
          <w:bCs/>
          <w:sz w:val="24"/>
          <w:szCs w:val="24"/>
        </w:rPr>
        <w:t>.</w:t>
      </w:r>
    </w:p>
    <w:p w14:paraId="7FB5A754" w14:textId="773FF9C1" w:rsidR="00340337" w:rsidRDefault="00D36470" w:rsidP="003E194A">
      <w:pPr>
        <w:ind w:firstLine="748"/>
        <w:jc w:val="both"/>
        <w:rPr>
          <w:b/>
          <w:bCs/>
          <w:sz w:val="24"/>
          <w:szCs w:val="24"/>
        </w:rPr>
      </w:pPr>
      <w:r>
        <w:rPr>
          <w:bCs/>
          <w:sz w:val="24"/>
          <w:szCs w:val="24"/>
        </w:rPr>
        <w:t>2021 m. Savivaldybės biudžete šios paskatos įgyvendinimui buvo suplanuoti 76 000 Eur. Š</w:t>
      </w:r>
      <w:r w:rsidR="009A6DF9" w:rsidRPr="00FC7704">
        <w:rPr>
          <w:bCs/>
          <w:sz w:val="24"/>
          <w:szCs w:val="24"/>
        </w:rPr>
        <w:t xml:space="preserve">io sprendimo projekto pagrindu </w:t>
      </w:r>
      <w:r>
        <w:rPr>
          <w:bCs/>
          <w:sz w:val="24"/>
          <w:szCs w:val="24"/>
        </w:rPr>
        <w:t xml:space="preserve">šios lėšos būtų perkeliamos į 2022 metus </w:t>
      </w:r>
      <w:r w:rsidR="00FD4E81">
        <w:rPr>
          <w:bCs/>
          <w:sz w:val="24"/>
          <w:szCs w:val="24"/>
        </w:rPr>
        <w:t>bei</w:t>
      </w:r>
      <w:r>
        <w:rPr>
          <w:bCs/>
          <w:sz w:val="24"/>
          <w:szCs w:val="24"/>
        </w:rPr>
        <w:t xml:space="preserve"> atitinkamai planuojamos 2</w:t>
      </w:r>
      <w:r w:rsidR="009A6DF9" w:rsidRPr="00FC7704">
        <w:rPr>
          <w:bCs/>
          <w:sz w:val="24"/>
          <w:szCs w:val="24"/>
        </w:rPr>
        <w:t>02</w:t>
      </w:r>
      <w:r w:rsidR="00FD4E81">
        <w:rPr>
          <w:bCs/>
          <w:sz w:val="24"/>
          <w:szCs w:val="24"/>
        </w:rPr>
        <w:t>3</w:t>
      </w:r>
      <w:r w:rsidR="009A6DF9" w:rsidRPr="00FC7704">
        <w:rPr>
          <w:bCs/>
          <w:sz w:val="24"/>
          <w:szCs w:val="24"/>
        </w:rPr>
        <w:t>-202</w:t>
      </w:r>
      <w:r w:rsidR="00C85C5B">
        <w:rPr>
          <w:bCs/>
          <w:sz w:val="24"/>
          <w:szCs w:val="24"/>
        </w:rPr>
        <w:t>4</w:t>
      </w:r>
      <w:r w:rsidR="009A6DF9" w:rsidRPr="00FC7704">
        <w:rPr>
          <w:bCs/>
          <w:sz w:val="24"/>
          <w:szCs w:val="24"/>
        </w:rPr>
        <w:t xml:space="preserve"> m. Klaipėdos miesto savivaldybės strateginis veiklos plan</w:t>
      </w:r>
      <w:r>
        <w:rPr>
          <w:bCs/>
          <w:sz w:val="24"/>
          <w:szCs w:val="24"/>
        </w:rPr>
        <w:t>e</w:t>
      </w:r>
      <w:r w:rsidR="009A6DF9" w:rsidRPr="00FC7704">
        <w:rPr>
          <w:bCs/>
          <w:sz w:val="24"/>
          <w:szCs w:val="24"/>
        </w:rPr>
        <w:t xml:space="preserve"> bei biudžet</w:t>
      </w:r>
      <w:r>
        <w:rPr>
          <w:bCs/>
          <w:sz w:val="24"/>
          <w:szCs w:val="24"/>
        </w:rPr>
        <w:t>e</w:t>
      </w:r>
      <w:r w:rsidR="00725614">
        <w:rPr>
          <w:bCs/>
          <w:sz w:val="24"/>
          <w:szCs w:val="24"/>
        </w:rPr>
        <w:t>.</w:t>
      </w:r>
      <w:r w:rsidR="00965CD4">
        <w:rPr>
          <w:bCs/>
          <w:sz w:val="24"/>
          <w:szCs w:val="24"/>
        </w:rPr>
        <w:t xml:space="preserve"> </w:t>
      </w:r>
      <w:r w:rsidR="00A752DD">
        <w:rPr>
          <w:bCs/>
          <w:sz w:val="24"/>
          <w:szCs w:val="24"/>
        </w:rPr>
        <w:t>Sekantiems metams</w:t>
      </w:r>
      <w:r w:rsidR="00E713C9">
        <w:rPr>
          <w:bCs/>
          <w:sz w:val="24"/>
          <w:szCs w:val="24"/>
        </w:rPr>
        <w:t xml:space="preserve"> lėšos būtų planuojamos pagal poreikį ir Savivaldybės galimybes.</w:t>
      </w:r>
      <w:r w:rsidR="00A752DD">
        <w:rPr>
          <w:bCs/>
          <w:sz w:val="24"/>
          <w:szCs w:val="24"/>
        </w:rPr>
        <w:t xml:space="preserve"> </w:t>
      </w:r>
      <w:r w:rsidR="009A6DF9">
        <w:rPr>
          <w:bCs/>
          <w:sz w:val="24"/>
          <w:szCs w:val="24"/>
        </w:rPr>
        <w:t xml:space="preserve"> </w:t>
      </w:r>
    </w:p>
    <w:p w14:paraId="46ED64CB" w14:textId="08C16E6B" w:rsidR="002153C1" w:rsidRPr="00340337" w:rsidRDefault="002153C1" w:rsidP="003E194A">
      <w:pPr>
        <w:ind w:firstLine="748"/>
        <w:jc w:val="both"/>
        <w:rPr>
          <w:b/>
          <w:sz w:val="24"/>
          <w:szCs w:val="24"/>
        </w:rPr>
      </w:pPr>
      <w:r w:rsidRPr="00340337">
        <w:rPr>
          <w:b/>
          <w:bCs/>
          <w:sz w:val="24"/>
          <w:szCs w:val="24"/>
        </w:rPr>
        <w:t>7. Galimos teigiamos ar neigiamos sprendimo priėmimo pasekmės.</w:t>
      </w:r>
    </w:p>
    <w:p w14:paraId="56B2C839" w14:textId="77777777" w:rsidR="00EC675A" w:rsidRDefault="00356647" w:rsidP="00EC675A">
      <w:pPr>
        <w:ind w:firstLine="720"/>
        <w:jc w:val="both"/>
        <w:rPr>
          <w:bCs/>
          <w:sz w:val="24"/>
          <w:szCs w:val="24"/>
        </w:rPr>
      </w:pPr>
      <w:r w:rsidRPr="00340337">
        <w:rPr>
          <w:bCs/>
          <w:sz w:val="24"/>
          <w:szCs w:val="24"/>
        </w:rPr>
        <w:t>Galimos teigiamos pasekmės</w:t>
      </w:r>
      <w:r w:rsidR="00102C13">
        <w:rPr>
          <w:bCs/>
          <w:sz w:val="24"/>
          <w:szCs w:val="24"/>
        </w:rPr>
        <w:t xml:space="preserve"> pradėjus taikyti paskatą</w:t>
      </w:r>
      <w:r w:rsidRPr="00340337">
        <w:rPr>
          <w:bCs/>
          <w:sz w:val="24"/>
          <w:szCs w:val="24"/>
        </w:rPr>
        <w:t xml:space="preserve">: </w:t>
      </w:r>
    </w:p>
    <w:p w14:paraId="7C04C0A8" w14:textId="51AD43A9" w:rsidR="00EC675A" w:rsidRPr="00EC675A" w:rsidRDefault="00EC675A" w:rsidP="00EC675A">
      <w:pPr>
        <w:pStyle w:val="Sraopastraipa"/>
        <w:numPr>
          <w:ilvl w:val="0"/>
          <w:numId w:val="10"/>
        </w:numPr>
        <w:jc w:val="both"/>
        <w:rPr>
          <w:bCs/>
          <w:sz w:val="24"/>
          <w:szCs w:val="24"/>
        </w:rPr>
      </w:pPr>
      <w:r w:rsidRPr="00EC675A">
        <w:rPr>
          <w:bCs/>
          <w:sz w:val="24"/>
          <w:szCs w:val="24"/>
        </w:rPr>
        <w:t>Prioritetinių ekonomikos sektorių plėtra Klaipėdoje (paslaugų centrų ir IRT);</w:t>
      </w:r>
    </w:p>
    <w:p w14:paraId="5D5FE3F1" w14:textId="6C6FABB3" w:rsidR="00EC675A" w:rsidRPr="00EC675A" w:rsidRDefault="00EC675A" w:rsidP="00EC675A">
      <w:pPr>
        <w:pStyle w:val="Sraopastraipa"/>
        <w:numPr>
          <w:ilvl w:val="0"/>
          <w:numId w:val="10"/>
        </w:numPr>
        <w:tabs>
          <w:tab w:val="left" w:pos="1134"/>
        </w:tabs>
        <w:jc w:val="both"/>
        <w:rPr>
          <w:bCs/>
          <w:sz w:val="24"/>
          <w:szCs w:val="24"/>
        </w:rPr>
      </w:pPr>
      <w:r w:rsidRPr="00EC675A">
        <w:rPr>
          <w:bCs/>
          <w:sz w:val="24"/>
          <w:szCs w:val="24"/>
        </w:rPr>
        <w:t>Naujai kuriamos aukštos kvalifikacijos ir gerai apmokamos darbo vietos – trauka vietos ir atvykstantiems talentams</w:t>
      </w:r>
      <w:r>
        <w:rPr>
          <w:bCs/>
          <w:sz w:val="24"/>
          <w:szCs w:val="24"/>
        </w:rPr>
        <w:t>;</w:t>
      </w:r>
      <w:r w:rsidRPr="00EC675A">
        <w:rPr>
          <w:bCs/>
          <w:sz w:val="24"/>
          <w:szCs w:val="24"/>
        </w:rPr>
        <w:t xml:space="preserve"> </w:t>
      </w:r>
    </w:p>
    <w:p w14:paraId="42B87895" w14:textId="410D9713" w:rsidR="00EC675A" w:rsidRPr="00EC675A" w:rsidRDefault="00EC675A" w:rsidP="00EC675A">
      <w:pPr>
        <w:pStyle w:val="Sraopastraipa"/>
        <w:numPr>
          <w:ilvl w:val="0"/>
          <w:numId w:val="10"/>
        </w:numPr>
        <w:tabs>
          <w:tab w:val="left" w:pos="1134"/>
        </w:tabs>
        <w:jc w:val="both"/>
        <w:rPr>
          <w:bCs/>
          <w:sz w:val="24"/>
          <w:szCs w:val="24"/>
        </w:rPr>
      </w:pPr>
      <w:r w:rsidRPr="00EC675A">
        <w:rPr>
          <w:bCs/>
          <w:sz w:val="24"/>
          <w:szCs w:val="24"/>
        </w:rPr>
        <w:t>Darbo vietos čia aukštąjį mokslą baigiantiems studentams (lieka dar daugiau talentų)</w:t>
      </w:r>
      <w:r w:rsidR="00E016B5">
        <w:rPr>
          <w:bCs/>
          <w:sz w:val="24"/>
          <w:szCs w:val="24"/>
        </w:rPr>
        <w:t>;</w:t>
      </w:r>
    </w:p>
    <w:p w14:paraId="39F6B26A" w14:textId="77777777" w:rsidR="00EC675A" w:rsidRPr="00EC675A" w:rsidRDefault="00EC675A" w:rsidP="00EC675A">
      <w:pPr>
        <w:pStyle w:val="Sraopastraipa"/>
        <w:numPr>
          <w:ilvl w:val="0"/>
          <w:numId w:val="10"/>
        </w:numPr>
        <w:tabs>
          <w:tab w:val="left" w:pos="1134"/>
        </w:tabs>
        <w:jc w:val="both"/>
        <w:rPr>
          <w:bCs/>
          <w:sz w:val="24"/>
          <w:szCs w:val="24"/>
        </w:rPr>
      </w:pPr>
      <w:r w:rsidRPr="00EC675A">
        <w:rPr>
          <w:bCs/>
          <w:sz w:val="24"/>
          <w:szCs w:val="24"/>
        </w:rPr>
        <w:t>Talentų rinkos, o kartu ir miesto populiacijos atnaujinimas (jaunesni specialistai);</w:t>
      </w:r>
    </w:p>
    <w:p w14:paraId="31431486" w14:textId="77777777" w:rsidR="00EC675A" w:rsidRPr="00EC675A" w:rsidRDefault="00EC675A" w:rsidP="00EC675A">
      <w:pPr>
        <w:pStyle w:val="Sraopastraipa"/>
        <w:numPr>
          <w:ilvl w:val="0"/>
          <w:numId w:val="10"/>
        </w:numPr>
        <w:tabs>
          <w:tab w:val="left" w:pos="1134"/>
        </w:tabs>
        <w:jc w:val="both"/>
        <w:rPr>
          <w:bCs/>
          <w:sz w:val="24"/>
          <w:szCs w:val="24"/>
        </w:rPr>
      </w:pPr>
      <w:r w:rsidRPr="00EC675A">
        <w:rPr>
          <w:bCs/>
          <w:sz w:val="24"/>
          <w:szCs w:val="24"/>
        </w:rPr>
        <w:t>Vidutinio darbo užmokesčio mieste augimas;</w:t>
      </w:r>
    </w:p>
    <w:p w14:paraId="757722DB" w14:textId="67863371" w:rsidR="00EC675A" w:rsidRPr="00EC675A" w:rsidRDefault="00EC675A" w:rsidP="00EC675A">
      <w:pPr>
        <w:pStyle w:val="Sraopastraipa"/>
        <w:numPr>
          <w:ilvl w:val="0"/>
          <w:numId w:val="10"/>
        </w:numPr>
        <w:tabs>
          <w:tab w:val="left" w:pos="1134"/>
        </w:tabs>
        <w:jc w:val="both"/>
        <w:rPr>
          <w:bCs/>
          <w:sz w:val="24"/>
          <w:szCs w:val="24"/>
        </w:rPr>
      </w:pPr>
      <w:r w:rsidRPr="00EC675A">
        <w:rPr>
          <w:bCs/>
          <w:sz w:val="24"/>
          <w:szCs w:val="24"/>
        </w:rPr>
        <w:t>Miesto ekonomikos diversifikacija</w:t>
      </w:r>
      <w:r w:rsidR="00E016B5">
        <w:rPr>
          <w:bCs/>
          <w:sz w:val="24"/>
          <w:szCs w:val="24"/>
        </w:rPr>
        <w:t>;</w:t>
      </w:r>
    </w:p>
    <w:p w14:paraId="6F4D85C3" w14:textId="1D3DF747" w:rsidR="00EC675A" w:rsidRPr="00EC675A" w:rsidRDefault="00E016B5" w:rsidP="00E016B5">
      <w:pPr>
        <w:pStyle w:val="Sraopastraipa"/>
        <w:numPr>
          <w:ilvl w:val="0"/>
          <w:numId w:val="10"/>
        </w:numPr>
        <w:tabs>
          <w:tab w:val="left" w:pos="1134"/>
        </w:tabs>
        <w:ind w:left="0" w:firstLine="360"/>
        <w:jc w:val="both"/>
        <w:rPr>
          <w:bCs/>
          <w:sz w:val="24"/>
          <w:szCs w:val="24"/>
        </w:rPr>
      </w:pPr>
      <w:r>
        <w:rPr>
          <w:bCs/>
          <w:sz w:val="24"/>
          <w:szCs w:val="24"/>
        </w:rPr>
        <w:lastRenderedPageBreak/>
        <w:t>N</w:t>
      </w:r>
      <w:r w:rsidR="00EC675A" w:rsidRPr="00EC675A">
        <w:rPr>
          <w:bCs/>
          <w:sz w:val="24"/>
          <w:szCs w:val="24"/>
        </w:rPr>
        <w:t xml:space="preserve">ekilnojamojo turto </w:t>
      </w:r>
      <w:r>
        <w:rPr>
          <w:bCs/>
          <w:sz w:val="24"/>
          <w:szCs w:val="24"/>
        </w:rPr>
        <w:t>(</w:t>
      </w:r>
      <w:r w:rsidR="00EC675A" w:rsidRPr="00EC675A">
        <w:rPr>
          <w:bCs/>
          <w:sz w:val="24"/>
          <w:szCs w:val="24"/>
        </w:rPr>
        <w:t>Administracinių patalpų (biurų)</w:t>
      </w:r>
      <w:r>
        <w:rPr>
          <w:bCs/>
          <w:sz w:val="24"/>
          <w:szCs w:val="24"/>
        </w:rPr>
        <w:t>)</w:t>
      </w:r>
      <w:r w:rsidR="00EC675A" w:rsidRPr="00EC675A">
        <w:rPr>
          <w:bCs/>
          <w:sz w:val="24"/>
          <w:szCs w:val="24"/>
        </w:rPr>
        <w:t xml:space="preserve"> pasiūlos atsigavimas vystant naujus administracinių patalpų statybos projektus;</w:t>
      </w:r>
    </w:p>
    <w:p w14:paraId="71FE6828" w14:textId="03F77D33" w:rsidR="00B555F1" w:rsidRPr="00A303BE" w:rsidRDefault="00A4682A" w:rsidP="00A303BE">
      <w:pPr>
        <w:pStyle w:val="Sraopastraipa"/>
        <w:tabs>
          <w:tab w:val="left" w:pos="1134"/>
        </w:tabs>
        <w:ind w:left="709"/>
        <w:jc w:val="both"/>
        <w:rPr>
          <w:bCs/>
          <w:sz w:val="24"/>
          <w:szCs w:val="24"/>
        </w:rPr>
      </w:pPr>
      <w:r w:rsidRPr="00A303BE">
        <w:rPr>
          <w:bCs/>
          <w:sz w:val="24"/>
          <w:szCs w:val="24"/>
        </w:rPr>
        <w:t>Neigiamos sprendimo pasekm</w:t>
      </w:r>
      <w:r w:rsidR="00D260A7">
        <w:rPr>
          <w:bCs/>
          <w:sz w:val="24"/>
          <w:szCs w:val="24"/>
        </w:rPr>
        <w:t>ių nėra.</w:t>
      </w:r>
    </w:p>
    <w:p w14:paraId="46ED64CD" w14:textId="77777777" w:rsidR="00B40898" w:rsidRPr="00340337" w:rsidRDefault="00B40898" w:rsidP="003E194A">
      <w:pPr>
        <w:ind w:right="-82" w:firstLine="748"/>
        <w:rPr>
          <w:b/>
          <w:sz w:val="24"/>
          <w:szCs w:val="24"/>
        </w:rPr>
      </w:pPr>
    </w:p>
    <w:p w14:paraId="46ED64D2" w14:textId="5EBC286B" w:rsidR="002153C1" w:rsidRDefault="002153C1" w:rsidP="003E194A">
      <w:pPr>
        <w:ind w:right="-81"/>
        <w:jc w:val="both"/>
        <w:rPr>
          <w:sz w:val="24"/>
          <w:szCs w:val="24"/>
        </w:rPr>
      </w:pPr>
      <w:r w:rsidRPr="00340337">
        <w:rPr>
          <w:sz w:val="24"/>
          <w:szCs w:val="24"/>
        </w:rPr>
        <w:t xml:space="preserve">            </w:t>
      </w:r>
    </w:p>
    <w:p w14:paraId="73678C80" w14:textId="77777777" w:rsidR="00A2156E" w:rsidRPr="00340337" w:rsidRDefault="00A2156E" w:rsidP="003E194A">
      <w:pPr>
        <w:ind w:right="-81"/>
        <w:jc w:val="both"/>
        <w:rPr>
          <w:sz w:val="24"/>
          <w:szCs w:val="24"/>
        </w:rPr>
      </w:pPr>
    </w:p>
    <w:p w14:paraId="46ED64D3" w14:textId="58EB8786" w:rsidR="008A6C5C" w:rsidRPr="00340337" w:rsidRDefault="00A2156E" w:rsidP="003E194A">
      <w:pPr>
        <w:tabs>
          <w:tab w:val="left" w:pos="7854"/>
        </w:tabs>
        <w:ind w:right="-82"/>
        <w:rPr>
          <w:sz w:val="24"/>
          <w:szCs w:val="24"/>
        </w:rPr>
      </w:pPr>
      <w:r>
        <w:rPr>
          <w:sz w:val="24"/>
          <w:szCs w:val="24"/>
        </w:rPr>
        <w:t>Ekonominės plėtros g</w:t>
      </w:r>
      <w:r w:rsidR="00275F42">
        <w:rPr>
          <w:sz w:val="24"/>
          <w:szCs w:val="24"/>
        </w:rPr>
        <w:t>rupės vadovė</w:t>
      </w:r>
      <w:r w:rsidR="00BD5FC1">
        <w:rPr>
          <w:sz w:val="24"/>
          <w:szCs w:val="24"/>
        </w:rPr>
        <w:t xml:space="preserve">                       </w:t>
      </w:r>
      <w:r w:rsidR="00275F42">
        <w:rPr>
          <w:sz w:val="24"/>
          <w:szCs w:val="24"/>
        </w:rPr>
        <w:tab/>
      </w:r>
      <w:r w:rsidR="00275F42">
        <w:rPr>
          <w:sz w:val="24"/>
          <w:szCs w:val="24"/>
        </w:rPr>
        <w:tab/>
        <w:t>Reda Švelniūtė</w:t>
      </w:r>
    </w:p>
    <w:p w14:paraId="46ED64D5" w14:textId="77777777" w:rsidR="002153C1" w:rsidRPr="00340337" w:rsidRDefault="002153C1" w:rsidP="003E194A">
      <w:pPr>
        <w:tabs>
          <w:tab w:val="left" w:pos="7854"/>
        </w:tabs>
        <w:ind w:right="-82"/>
        <w:rPr>
          <w:sz w:val="24"/>
          <w:szCs w:val="24"/>
        </w:rPr>
      </w:pPr>
    </w:p>
    <w:sectPr w:rsidR="002153C1" w:rsidRPr="00340337" w:rsidSect="00A72A47">
      <w:pgSz w:w="11907" w:h="16839" w:code="9"/>
      <w:pgMar w:top="1134" w:right="567" w:bottom="1134" w:left="1701" w:header="567" w:footer="14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28144" w16cex:dateUtc="2021-10-26T10:29:00Z"/>
  <w16cex:commentExtensible w16cex:durableId="252283A5" w16cex:dateUtc="2021-10-26T10:39: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7A832" w14:textId="77777777" w:rsidR="0016146A" w:rsidRDefault="0016146A" w:rsidP="00F41647">
      <w:r>
        <w:separator/>
      </w:r>
    </w:p>
  </w:endnote>
  <w:endnote w:type="continuationSeparator" w:id="0">
    <w:p w14:paraId="401D1302" w14:textId="77777777" w:rsidR="0016146A" w:rsidRDefault="0016146A"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88D2C" w14:textId="77777777" w:rsidR="0016146A" w:rsidRDefault="0016146A" w:rsidP="00F41647">
      <w:r>
        <w:separator/>
      </w:r>
    </w:p>
  </w:footnote>
  <w:footnote w:type="continuationSeparator" w:id="0">
    <w:p w14:paraId="18EAA047" w14:textId="77777777" w:rsidR="0016146A" w:rsidRDefault="0016146A" w:rsidP="00F4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43315"/>
    <w:multiLevelType w:val="hybridMultilevel"/>
    <w:tmpl w:val="67F6AB46"/>
    <w:lvl w:ilvl="0" w:tplc="70BC7628">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01EC5A75"/>
    <w:multiLevelType w:val="hybridMultilevel"/>
    <w:tmpl w:val="CC2C53F6"/>
    <w:lvl w:ilvl="0" w:tplc="DDD83072">
      <w:start w:val="1"/>
      <w:numFmt w:val="decimal"/>
      <w:lvlText w:val="%1."/>
      <w:lvlJc w:val="left"/>
      <w:pPr>
        <w:ind w:left="4680" w:hanging="360"/>
      </w:pPr>
      <w:rPr>
        <w:rFonts w:hint="default"/>
      </w:rPr>
    </w:lvl>
    <w:lvl w:ilvl="1" w:tplc="04270019" w:tentative="1">
      <w:start w:val="1"/>
      <w:numFmt w:val="lowerLetter"/>
      <w:lvlText w:val="%2."/>
      <w:lvlJc w:val="left"/>
      <w:pPr>
        <w:ind w:left="5400" w:hanging="360"/>
      </w:pPr>
    </w:lvl>
    <w:lvl w:ilvl="2" w:tplc="0427001B" w:tentative="1">
      <w:start w:val="1"/>
      <w:numFmt w:val="lowerRoman"/>
      <w:lvlText w:val="%3."/>
      <w:lvlJc w:val="right"/>
      <w:pPr>
        <w:ind w:left="6120" w:hanging="180"/>
      </w:pPr>
    </w:lvl>
    <w:lvl w:ilvl="3" w:tplc="0427000F" w:tentative="1">
      <w:start w:val="1"/>
      <w:numFmt w:val="decimal"/>
      <w:lvlText w:val="%4."/>
      <w:lvlJc w:val="left"/>
      <w:pPr>
        <w:ind w:left="6840" w:hanging="360"/>
      </w:pPr>
    </w:lvl>
    <w:lvl w:ilvl="4" w:tplc="04270019" w:tentative="1">
      <w:start w:val="1"/>
      <w:numFmt w:val="lowerLetter"/>
      <w:lvlText w:val="%5."/>
      <w:lvlJc w:val="left"/>
      <w:pPr>
        <w:ind w:left="7560" w:hanging="360"/>
      </w:pPr>
    </w:lvl>
    <w:lvl w:ilvl="5" w:tplc="0427001B" w:tentative="1">
      <w:start w:val="1"/>
      <w:numFmt w:val="lowerRoman"/>
      <w:lvlText w:val="%6."/>
      <w:lvlJc w:val="right"/>
      <w:pPr>
        <w:ind w:left="8280" w:hanging="180"/>
      </w:pPr>
    </w:lvl>
    <w:lvl w:ilvl="6" w:tplc="0427000F" w:tentative="1">
      <w:start w:val="1"/>
      <w:numFmt w:val="decimal"/>
      <w:lvlText w:val="%7."/>
      <w:lvlJc w:val="left"/>
      <w:pPr>
        <w:ind w:left="9000" w:hanging="360"/>
      </w:pPr>
    </w:lvl>
    <w:lvl w:ilvl="7" w:tplc="04270019" w:tentative="1">
      <w:start w:val="1"/>
      <w:numFmt w:val="lowerLetter"/>
      <w:lvlText w:val="%8."/>
      <w:lvlJc w:val="left"/>
      <w:pPr>
        <w:ind w:left="9720" w:hanging="360"/>
      </w:pPr>
    </w:lvl>
    <w:lvl w:ilvl="8" w:tplc="0427001B" w:tentative="1">
      <w:start w:val="1"/>
      <w:numFmt w:val="lowerRoman"/>
      <w:lvlText w:val="%9."/>
      <w:lvlJc w:val="right"/>
      <w:pPr>
        <w:ind w:left="10440" w:hanging="180"/>
      </w:pPr>
    </w:lvl>
  </w:abstractNum>
  <w:abstractNum w:abstractNumId="2" w15:restartNumberingAfterBreak="0">
    <w:nsid w:val="0B0446ED"/>
    <w:multiLevelType w:val="hybridMultilevel"/>
    <w:tmpl w:val="97DC42BC"/>
    <w:lvl w:ilvl="0" w:tplc="EE70001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1D5742"/>
    <w:multiLevelType w:val="hybridMultilevel"/>
    <w:tmpl w:val="A3267BF2"/>
    <w:lvl w:ilvl="0" w:tplc="A004616A">
      <w:start w:val="3"/>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0C54F19"/>
    <w:multiLevelType w:val="hybridMultilevel"/>
    <w:tmpl w:val="2C5EA1B2"/>
    <w:lvl w:ilvl="0" w:tplc="6108EA5A">
      <w:start w:val="1"/>
      <w:numFmt w:val="decimal"/>
      <w:lvlText w:val="%1."/>
      <w:lvlJc w:val="left"/>
      <w:pPr>
        <w:ind w:left="1108" w:hanging="360"/>
      </w:pPr>
      <w:rPr>
        <w:rFonts w:hint="default"/>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abstractNum w:abstractNumId="5" w15:restartNumberingAfterBreak="0">
    <w:nsid w:val="2AF122D7"/>
    <w:multiLevelType w:val="hybridMultilevel"/>
    <w:tmpl w:val="06AC7438"/>
    <w:lvl w:ilvl="0" w:tplc="20C466CC">
      <w:start w:val="1"/>
      <w:numFmt w:val="decimal"/>
      <w:lvlText w:val="%1."/>
      <w:lvlJc w:val="left"/>
      <w:pPr>
        <w:ind w:left="1108" w:hanging="360"/>
      </w:pPr>
      <w:rPr>
        <w:rFonts w:ascii="Times New Roman" w:eastAsia="Times New Roman" w:hAnsi="Times New Roman" w:cs="Times New Roman"/>
        <w:b w:val="0"/>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abstractNum w:abstractNumId="6" w15:restartNumberingAfterBreak="0">
    <w:nsid w:val="34E314C2"/>
    <w:multiLevelType w:val="hybridMultilevel"/>
    <w:tmpl w:val="531CC6EA"/>
    <w:lvl w:ilvl="0" w:tplc="5D6ED73A">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397323EF"/>
    <w:multiLevelType w:val="hybridMultilevel"/>
    <w:tmpl w:val="D2F00126"/>
    <w:lvl w:ilvl="0" w:tplc="4CFE30F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B5D16E9"/>
    <w:multiLevelType w:val="hybridMultilevel"/>
    <w:tmpl w:val="E8FA716C"/>
    <w:lvl w:ilvl="0" w:tplc="BF18A8C0">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D8E11FB"/>
    <w:multiLevelType w:val="hybridMultilevel"/>
    <w:tmpl w:val="D5C219A6"/>
    <w:lvl w:ilvl="0" w:tplc="B8868DFE">
      <w:start w:val="2"/>
      <w:numFmt w:val="bullet"/>
      <w:lvlText w:val="-"/>
      <w:lvlJc w:val="left"/>
      <w:pPr>
        <w:ind w:left="4740" w:hanging="360"/>
      </w:pPr>
      <w:rPr>
        <w:rFonts w:ascii="Times New Roman" w:eastAsia="Times New Roman" w:hAnsi="Times New Roman" w:cs="Times New Roman" w:hint="default"/>
      </w:rPr>
    </w:lvl>
    <w:lvl w:ilvl="1" w:tplc="04270003" w:tentative="1">
      <w:start w:val="1"/>
      <w:numFmt w:val="bullet"/>
      <w:lvlText w:val="o"/>
      <w:lvlJc w:val="left"/>
      <w:pPr>
        <w:ind w:left="5460" w:hanging="360"/>
      </w:pPr>
      <w:rPr>
        <w:rFonts w:ascii="Courier New" w:hAnsi="Courier New" w:cs="Courier New" w:hint="default"/>
      </w:rPr>
    </w:lvl>
    <w:lvl w:ilvl="2" w:tplc="04270005" w:tentative="1">
      <w:start w:val="1"/>
      <w:numFmt w:val="bullet"/>
      <w:lvlText w:val=""/>
      <w:lvlJc w:val="left"/>
      <w:pPr>
        <w:ind w:left="6180" w:hanging="360"/>
      </w:pPr>
      <w:rPr>
        <w:rFonts w:ascii="Wingdings" w:hAnsi="Wingdings" w:hint="default"/>
      </w:rPr>
    </w:lvl>
    <w:lvl w:ilvl="3" w:tplc="04270001" w:tentative="1">
      <w:start w:val="1"/>
      <w:numFmt w:val="bullet"/>
      <w:lvlText w:val=""/>
      <w:lvlJc w:val="left"/>
      <w:pPr>
        <w:ind w:left="6900" w:hanging="360"/>
      </w:pPr>
      <w:rPr>
        <w:rFonts w:ascii="Symbol" w:hAnsi="Symbol" w:hint="default"/>
      </w:rPr>
    </w:lvl>
    <w:lvl w:ilvl="4" w:tplc="04270003" w:tentative="1">
      <w:start w:val="1"/>
      <w:numFmt w:val="bullet"/>
      <w:lvlText w:val="o"/>
      <w:lvlJc w:val="left"/>
      <w:pPr>
        <w:ind w:left="7620" w:hanging="360"/>
      </w:pPr>
      <w:rPr>
        <w:rFonts w:ascii="Courier New" w:hAnsi="Courier New" w:cs="Courier New" w:hint="default"/>
      </w:rPr>
    </w:lvl>
    <w:lvl w:ilvl="5" w:tplc="04270005" w:tentative="1">
      <w:start w:val="1"/>
      <w:numFmt w:val="bullet"/>
      <w:lvlText w:val=""/>
      <w:lvlJc w:val="left"/>
      <w:pPr>
        <w:ind w:left="8340" w:hanging="360"/>
      </w:pPr>
      <w:rPr>
        <w:rFonts w:ascii="Wingdings" w:hAnsi="Wingdings" w:hint="default"/>
      </w:rPr>
    </w:lvl>
    <w:lvl w:ilvl="6" w:tplc="04270001" w:tentative="1">
      <w:start w:val="1"/>
      <w:numFmt w:val="bullet"/>
      <w:lvlText w:val=""/>
      <w:lvlJc w:val="left"/>
      <w:pPr>
        <w:ind w:left="9060" w:hanging="360"/>
      </w:pPr>
      <w:rPr>
        <w:rFonts w:ascii="Symbol" w:hAnsi="Symbol" w:hint="default"/>
      </w:rPr>
    </w:lvl>
    <w:lvl w:ilvl="7" w:tplc="04270003" w:tentative="1">
      <w:start w:val="1"/>
      <w:numFmt w:val="bullet"/>
      <w:lvlText w:val="o"/>
      <w:lvlJc w:val="left"/>
      <w:pPr>
        <w:ind w:left="9780" w:hanging="360"/>
      </w:pPr>
      <w:rPr>
        <w:rFonts w:ascii="Courier New" w:hAnsi="Courier New" w:cs="Courier New" w:hint="default"/>
      </w:rPr>
    </w:lvl>
    <w:lvl w:ilvl="8" w:tplc="04270005" w:tentative="1">
      <w:start w:val="1"/>
      <w:numFmt w:val="bullet"/>
      <w:lvlText w:val=""/>
      <w:lvlJc w:val="left"/>
      <w:pPr>
        <w:ind w:left="10500" w:hanging="360"/>
      </w:pPr>
      <w:rPr>
        <w:rFonts w:ascii="Wingdings" w:hAnsi="Wingdings" w:hint="default"/>
      </w:rPr>
    </w:lvl>
  </w:abstractNum>
  <w:abstractNum w:abstractNumId="10" w15:restartNumberingAfterBreak="0">
    <w:nsid w:val="4F095E65"/>
    <w:multiLevelType w:val="hybridMultilevel"/>
    <w:tmpl w:val="6B4EF6F0"/>
    <w:lvl w:ilvl="0" w:tplc="42E6C3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52943542"/>
    <w:multiLevelType w:val="hybridMultilevel"/>
    <w:tmpl w:val="FE105AFC"/>
    <w:lvl w:ilvl="0" w:tplc="CAE68570">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FE51CBF"/>
    <w:multiLevelType w:val="multilevel"/>
    <w:tmpl w:val="E62CA384"/>
    <w:lvl w:ilvl="0">
      <w:start w:val="1"/>
      <w:numFmt w:val="decimal"/>
      <w:lvlText w:val="%1."/>
      <w:lvlJc w:val="left"/>
      <w:pPr>
        <w:ind w:left="1429" w:hanging="360"/>
      </w:pPr>
      <w:rPr>
        <w:color w:val="auto"/>
      </w:rPr>
    </w:lvl>
    <w:lvl w:ilvl="1">
      <w:start w:val="1"/>
      <w:numFmt w:val="decimal"/>
      <w:isLgl/>
      <w:lvlText w:val="%1.%2."/>
      <w:lvlJc w:val="left"/>
      <w:pPr>
        <w:ind w:left="1429" w:hanging="36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15:restartNumberingAfterBreak="0">
    <w:nsid w:val="67334D3F"/>
    <w:multiLevelType w:val="hybridMultilevel"/>
    <w:tmpl w:val="113EC114"/>
    <w:lvl w:ilvl="0" w:tplc="43080B9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6E4406F0"/>
    <w:multiLevelType w:val="hybridMultilevel"/>
    <w:tmpl w:val="78827B36"/>
    <w:lvl w:ilvl="0" w:tplc="848219A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8"/>
  </w:num>
  <w:num w:numId="4">
    <w:abstractNumId w:val="3"/>
  </w:num>
  <w:num w:numId="5">
    <w:abstractNumId w:val="14"/>
  </w:num>
  <w:num w:numId="6">
    <w:abstractNumId w:val="0"/>
  </w:num>
  <w:num w:numId="7">
    <w:abstractNumId w:val="6"/>
  </w:num>
  <w:num w:numId="8">
    <w:abstractNumId w:val="7"/>
  </w:num>
  <w:num w:numId="9">
    <w:abstractNumId w:val="2"/>
  </w:num>
  <w:num w:numId="10">
    <w:abstractNumId w:val="11"/>
  </w:num>
  <w:num w:numId="11">
    <w:abstractNumId w:val="13"/>
  </w:num>
  <w:num w:numId="12">
    <w:abstractNumId w:val="12"/>
  </w:num>
  <w:num w:numId="13">
    <w:abstractNumId w:val="9"/>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07E"/>
    <w:rsid w:val="000149E6"/>
    <w:rsid w:val="00024730"/>
    <w:rsid w:val="00027C24"/>
    <w:rsid w:val="00027DBE"/>
    <w:rsid w:val="00047DA4"/>
    <w:rsid w:val="00051916"/>
    <w:rsid w:val="00051A4E"/>
    <w:rsid w:val="00055AF1"/>
    <w:rsid w:val="00071CEA"/>
    <w:rsid w:val="00071EBB"/>
    <w:rsid w:val="00073B5E"/>
    <w:rsid w:val="00081785"/>
    <w:rsid w:val="00082F6F"/>
    <w:rsid w:val="000943EF"/>
    <w:rsid w:val="000944BF"/>
    <w:rsid w:val="000A16C0"/>
    <w:rsid w:val="000A64EC"/>
    <w:rsid w:val="000A6AA9"/>
    <w:rsid w:val="000A7FD7"/>
    <w:rsid w:val="000B0905"/>
    <w:rsid w:val="000B494B"/>
    <w:rsid w:val="000B7806"/>
    <w:rsid w:val="000B7C7E"/>
    <w:rsid w:val="000C6574"/>
    <w:rsid w:val="000C75EE"/>
    <w:rsid w:val="000D0809"/>
    <w:rsid w:val="000E6C34"/>
    <w:rsid w:val="000E6D66"/>
    <w:rsid w:val="000F362F"/>
    <w:rsid w:val="00102C13"/>
    <w:rsid w:val="00106DE9"/>
    <w:rsid w:val="00107430"/>
    <w:rsid w:val="00110F33"/>
    <w:rsid w:val="00111AC5"/>
    <w:rsid w:val="001167C8"/>
    <w:rsid w:val="00116F90"/>
    <w:rsid w:val="00126C1F"/>
    <w:rsid w:val="00134F71"/>
    <w:rsid w:val="001444C8"/>
    <w:rsid w:val="001456CE"/>
    <w:rsid w:val="00155378"/>
    <w:rsid w:val="00155CEF"/>
    <w:rsid w:val="0016146A"/>
    <w:rsid w:val="00163063"/>
    <w:rsid w:val="00163473"/>
    <w:rsid w:val="00165E50"/>
    <w:rsid w:val="001668A1"/>
    <w:rsid w:val="00192776"/>
    <w:rsid w:val="00194110"/>
    <w:rsid w:val="001961D7"/>
    <w:rsid w:val="001A0EB6"/>
    <w:rsid w:val="001B01B1"/>
    <w:rsid w:val="001B1BA6"/>
    <w:rsid w:val="001D1AE7"/>
    <w:rsid w:val="001D1C50"/>
    <w:rsid w:val="001D2CCB"/>
    <w:rsid w:val="001D2FB7"/>
    <w:rsid w:val="001D4B66"/>
    <w:rsid w:val="001F555C"/>
    <w:rsid w:val="0020233B"/>
    <w:rsid w:val="00202BFE"/>
    <w:rsid w:val="002061DD"/>
    <w:rsid w:val="00214DAD"/>
    <w:rsid w:val="002153C1"/>
    <w:rsid w:val="00224584"/>
    <w:rsid w:val="0022501F"/>
    <w:rsid w:val="00226764"/>
    <w:rsid w:val="00227E6C"/>
    <w:rsid w:val="00230E07"/>
    <w:rsid w:val="00237B69"/>
    <w:rsid w:val="00240349"/>
    <w:rsid w:val="00242831"/>
    <w:rsid w:val="00242B88"/>
    <w:rsid w:val="00242F02"/>
    <w:rsid w:val="002442D4"/>
    <w:rsid w:val="0026608D"/>
    <w:rsid w:val="002756D0"/>
    <w:rsid w:val="00275F42"/>
    <w:rsid w:val="00276B28"/>
    <w:rsid w:val="00291226"/>
    <w:rsid w:val="00297741"/>
    <w:rsid w:val="002A1A37"/>
    <w:rsid w:val="002B52B1"/>
    <w:rsid w:val="002C0C3F"/>
    <w:rsid w:val="002D0D2A"/>
    <w:rsid w:val="002E4497"/>
    <w:rsid w:val="002E50BE"/>
    <w:rsid w:val="002E5323"/>
    <w:rsid w:val="002E54E3"/>
    <w:rsid w:val="002F3C5E"/>
    <w:rsid w:val="002F5E80"/>
    <w:rsid w:val="00302CD5"/>
    <w:rsid w:val="00314B75"/>
    <w:rsid w:val="00324750"/>
    <w:rsid w:val="003315CF"/>
    <w:rsid w:val="0033546E"/>
    <w:rsid w:val="00336759"/>
    <w:rsid w:val="00336FA0"/>
    <w:rsid w:val="003375C2"/>
    <w:rsid w:val="00340337"/>
    <w:rsid w:val="00343574"/>
    <w:rsid w:val="00344F61"/>
    <w:rsid w:val="00346932"/>
    <w:rsid w:val="00347F54"/>
    <w:rsid w:val="0035135E"/>
    <w:rsid w:val="003539D2"/>
    <w:rsid w:val="00354AC5"/>
    <w:rsid w:val="00354C87"/>
    <w:rsid w:val="00356647"/>
    <w:rsid w:val="00373B15"/>
    <w:rsid w:val="00373E21"/>
    <w:rsid w:val="00384543"/>
    <w:rsid w:val="003853DA"/>
    <w:rsid w:val="00391E0E"/>
    <w:rsid w:val="003A0B5A"/>
    <w:rsid w:val="003A3546"/>
    <w:rsid w:val="003B0D2D"/>
    <w:rsid w:val="003B2A3B"/>
    <w:rsid w:val="003B58EE"/>
    <w:rsid w:val="003C09F9"/>
    <w:rsid w:val="003C1D78"/>
    <w:rsid w:val="003E194A"/>
    <w:rsid w:val="003E2BF2"/>
    <w:rsid w:val="003E3B6E"/>
    <w:rsid w:val="003E5D65"/>
    <w:rsid w:val="003E603A"/>
    <w:rsid w:val="003E68A0"/>
    <w:rsid w:val="003F08BA"/>
    <w:rsid w:val="003F1E25"/>
    <w:rsid w:val="003F218E"/>
    <w:rsid w:val="003F2BE5"/>
    <w:rsid w:val="00402265"/>
    <w:rsid w:val="00405B54"/>
    <w:rsid w:val="00405C83"/>
    <w:rsid w:val="00414C53"/>
    <w:rsid w:val="004156CC"/>
    <w:rsid w:val="00416C3C"/>
    <w:rsid w:val="00426910"/>
    <w:rsid w:val="00431A6C"/>
    <w:rsid w:val="0043349A"/>
    <w:rsid w:val="00433CCC"/>
    <w:rsid w:val="00437336"/>
    <w:rsid w:val="00445CA9"/>
    <w:rsid w:val="00450C40"/>
    <w:rsid w:val="004545AD"/>
    <w:rsid w:val="00472954"/>
    <w:rsid w:val="00474F2C"/>
    <w:rsid w:val="00481835"/>
    <w:rsid w:val="004943AF"/>
    <w:rsid w:val="00495594"/>
    <w:rsid w:val="00496D98"/>
    <w:rsid w:val="00496F5F"/>
    <w:rsid w:val="004B1B4B"/>
    <w:rsid w:val="004C2864"/>
    <w:rsid w:val="004D137D"/>
    <w:rsid w:val="004F2DA3"/>
    <w:rsid w:val="004F3018"/>
    <w:rsid w:val="005016E9"/>
    <w:rsid w:val="00502F5F"/>
    <w:rsid w:val="00507FDD"/>
    <w:rsid w:val="00513FB1"/>
    <w:rsid w:val="00516E89"/>
    <w:rsid w:val="00521EDA"/>
    <w:rsid w:val="00524DA3"/>
    <w:rsid w:val="005345C8"/>
    <w:rsid w:val="0054047E"/>
    <w:rsid w:val="00540740"/>
    <w:rsid w:val="00563226"/>
    <w:rsid w:val="00564622"/>
    <w:rsid w:val="00567AA3"/>
    <w:rsid w:val="005702F7"/>
    <w:rsid w:val="00573440"/>
    <w:rsid w:val="00576CF7"/>
    <w:rsid w:val="00577B54"/>
    <w:rsid w:val="0058726C"/>
    <w:rsid w:val="00590381"/>
    <w:rsid w:val="005A0564"/>
    <w:rsid w:val="005A2245"/>
    <w:rsid w:val="005A3D21"/>
    <w:rsid w:val="005B1BEB"/>
    <w:rsid w:val="005C29DF"/>
    <w:rsid w:val="005C73A8"/>
    <w:rsid w:val="005D2C9F"/>
    <w:rsid w:val="005E0444"/>
    <w:rsid w:val="005E3499"/>
    <w:rsid w:val="005E50A8"/>
    <w:rsid w:val="006017C7"/>
    <w:rsid w:val="00601DAB"/>
    <w:rsid w:val="00602B51"/>
    <w:rsid w:val="00606132"/>
    <w:rsid w:val="00615D90"/>
    <w:rsid w:val="006161CD"/>
    <w:rsid w:val="006551C9"/>
    <w:rsid w:val="0065601E"/>
    <w:rsid w:val="00656CEC"/>
    <w:rsid w:val="00660358"/>
    <w:rsid w:val="00661A0C"/>
    <w:rsid w:val="006627CA"/>
    <w:rsid w:val="006643BB"/>
    <w:rsid w:val="00664949"/>
    <w:rsid w:val="0067289B"/>
    <w:rsid w:val="006824C4"/>
    <w:rsid w:val="00686FA2"/>
    <w:rsid w:val="006946A6"/>
    <w:rsid w:val="006953BC"/>
    <w:rsid w:val="006A09D2"/>
    <w:rsid w:val="006B429F"/>
    <w:rsid w:val="006C0CE2"/>
    <w:rsid w:val="006C15EE"/>
    <w:rsid w:val="006D4480"/>
    <w:rsid w:val="006E106A"/>
    <w:rsid w:val="006E3BF2"/>
    <w:rsid w:val="006F416F"/>
    <w:rsid w:val="006F4715"/>
    <w:rsid w:val="006F7AF2"/>
    <w:rsid w:val="00710820"/>
    <w:rsid w:val="00712E6F"/>
    <w:rsid w:val="00713E28"/>
    <w:rsid w:val="00714C8A"/>
    <w:rsid w:val="007152BB"/>
    <w:rsid w:val="007155A6"/>
    <w:rsid w:val="00723B52"/>
    <w:rsid w:val="00725614"/>
    <w:rsid w:val="00741D4E"/>
    <w:rsid w:val="00755DF5"/>
    <w:rsid w:val="007611A9"/>
    <w:rsid w:val="00761AA1"/>
    <w:rsid w:val="00767693"/>
    <w:rsid w:val="00775B6E"/>
    <w:rsid w:val="007775F7"/>
    <w:rsid w:val="007858D6"/>
    <w:rsid w:val="007865AB"/>
    <w:rsid w:val="00787F62"/>
    <w:rsid w:val="007A257A"/>
    <w:rsid w:val="007B0120"/>
    <w:rsid w:val="007B722C"/>
    <w:rsid w:val="007E22D4"/>
    <w:rsid w:val="0080052F"/>
    <w:rsid w:val="00801E4F"/>
    <w:rsid w:val="008046D3"/>
    <w:rsid w:val="00814619"/>
    <w:rsid w:val="0081622E"/>
    <w:rsid w:val="0081758F"/>
    <w:rsid w:val="00827290"/>
    <w:rsid w:val="0083267B"/>
    <w:rsid w:val="00841D6C"/>
    <w:rsid w:val="0084774C"/>
    <w:rsid w:val="008609CE"/>
    <w:rsid w:val="008623E9"/>
    <w:rsid w:val="00864F6F"/>
    <w:rsid w:val="008669A8"/>
    <w:rsid w:val="00871DCB"/>
    <w:rsid w:val="00886535"/>
    <w:rsid w:val="008909C3"/>
    <w:rsid w:val="00893753"/>
    <w:rsid w:val="008A0D70"/>
    <w:rsid w:val="008A6C5C"/>
    <w:rsid w:val="008B0024"/>
    <w:rsid w:val="008B1BD9"/>
    <w:rsid w:val="008B352A"/>
    <w:rsid w:val="008B3AB6"/>
    <w:rsid w:val="008C6BDA"/>
    <w:rsid w:val="008D103E"/>
    <w:rsid w:val="008D3E3C"/>
    <w:rsid w:val="008D69DD"/>
    <w:rsid w:val="008E411C"/>
    <w:rsid w:val="008E5622"/>
    <w:rsid w:val="008E5958"/>
    <w:rsid w:val="008E7C3A"/>
    <w:rsid w:val="008F0B8D"/>
    <w:rsid w:val="008F665C"/>
    <w:rsid w:val="008F77DE"/>
    <w:rsid w:val="00901A2E"/>
    <w:rsid w:val="009061B5"/>
    <w:rsid w:val="00913188"/>
    <w:rsid w:val="00924237"/>
    <w:rsid w:val="00925D12"/>
    <w:rsid w:val="00932DDD"/>
    <w:rsid w:val="00945CD3"/>
    <w:rsid w:val="009517F8"/>
    <w:rsid w:val="00953ABB"/>
    <w:rsid w:val="00955E58"/>
    <w:rsid w:val="0096236D"/>
    <w:rsid w:val="00963637"/>
    <w:rsid w:val="00965CD4"/>
    <w:rsid w:val="00972C69"/>
    <w:rsid w:val="009842D8"/>
    <w:rsid w:val="00987A06"/>
    <w:rsid w:val="009904A3"/>
    <w:rsid w:val="00997A87"/>
    <w:rsid w:val="009A6BF6"/>
    <w:rsid w:val="009A6DF9"/>
    <w:rsid w:val="009A7B2C"/>
    <w:rsid w:val="009B54B9"/>
    <w:rsid w:val="009C0844"/>
    <w:rsid w:val="009C37F7"/>
    <w:rsid w:val="009C38B9"/>
    <w:rsid w:val="009C6BD3"/>
    <w:rsid w:val="009D5B89"/>
    <w:rsid w:val="009E6B58"/>
    <w:rsid w:val="009E7ED9"/>
    <w:rsid w:val="009F1E33"/>
    <w:rsid w:val="009F1FF8"/>
    <w:rsid w:val="009F7CD7"/>
    <w:rsid w:val="00A1034C"/>
    <w:rsid w:val="00A131A1"/>
    <w:rsid w:val="00A13572"/>
    <w:rsid w:val="00A2156E"/>
    <w:rsid w:val="00A221AA"/>
    <w:rsid w:val="00A240AE"/>
    <w:rsid w:val="00A268ED"/>
    <w:rsid w:val="00A303BE"/>
    <w:rsid w:val="00A31C5F"/>
    <w:rsid w:val="00A3260E"/>
    <w:rsid w:val="00A35151"/>
    <w:rsid w:val="00A3751D"/>
    <w:rsid w:val="00A40264"/>
    <w:rsid w:val="00A407B1"/>
    <w:rsid w:val="00A4180A"/>
    <w:rsid w:val="00A41C66"/>
    <w:rsid w:val="00A44DC7"/>
    <w:rsid w:val="00A4682A"/>
    <w:rsid w:val="00A52D68"/>
    <w:rsid w:val="00A530F2"/>
    <w:rsid w:val="00A56070"/>
    <w:rsid w:val="00A60C2E"/>
    <w:rsid w:val="00A64E11"/>
    <w:rsid w:val="00A72A47"/>
    <w:rsid w:val="00A73012"/>
    <w:rsid w:val="00A73187"/>
    <w:rsid w:val="00A75192"/>
    <w:rsid w:val="00A752DD"/>
    <w:rsid w:val="00A82208"/>
    <w:rsid w:val="00A8670A"/>
    <w:rsid w:val="00A86726"/>
    <w:rsid w:val="00A92919"/>
    <w:rsid w:val="00A92E37"/>
    <w:rsid w:val="00A932B3"/>
    <w:rsid w:val="00A9592B"/>
    <w:rsid w:val="00A95C0B"/>
    <w:rsid w:val="00A9764C"/>
    <w:rsid w:val="00AA4DF3"/>
    <w:rsid w:val="00AA5DFD"/>
    <w:rsid w:val="00AA67CE"/>
    <w:rsid w:val="00AB78AE"/>
    <w:rsid w:val="00AD2EE1"/>
    <w:rsid w:val="00AD7B1B"/>
    <w:rsid w:val="00AE1F11"/>
    <w:rsid w:val="00AE1FA7"/>
    <w:rsid w:val="00AF0BAF"/>
    <w:rsid w:val="00AF11AE"/>
    <w:rsid w:val="00B1010D"/>
    <w:rsid w:val="00B101A8"/>
    <w:rsid w:val="00B10579"/>
    <w:rsid w:val="00B37B74"/>
    <w:rsid w:val="00B40258"/>
    <w:rsid w:val="00B40898"/>
    <w:rsid w:val="00B549B7"/>
    <w:rsid w:val="00B555F1"/>
    <w:rsid w:val="00B5740C"/>
    <w:rsid w:val="00B64645"/>
    <w:rsid w:val="00B66F4A"/>
    <w:rsid w:val="00B7320C"/>
    <w:rsid w:val="00B77B88"/>
    <w:rsid w:val="00B77E68"/>
    <w:rsid w:val="00B95EFA"/>
    <w:rsid w:val="00BB07E2"/>
    <w:rsid w:val="00BC263D"/>
    <w:rsid w:val="00BC35AA"/>
    <w:rsid w:val="00BD0CE1"/>
    <w:rsid w:val="00BD2663"/>
    <w:rsid w:val="00BD5FC1"/>
    <w:rsid w:val="00BE105C"/>
    <w:rsid w:val="00BE48DE"/>
    <w:rsid w:val="00BE5E74"/>
    <w:rsid w:val="00BE77F2"/>
    <w:rsid w:val="00C03E31"/>
    <w:rsid w:val="00C16E65"/>
    <w:rsid w:val="00C21A49"/>
    <w:rsid w:val="00C2220E"/>
    <w:rsid w:val="00C24EDC"/>
    <w:rsid w:val="00C33450"/>
    <w:rsid w:val="00C35D20"/>
    <w:rsid w:val="00C379E2"/>
    <w:rsid w:val="00C42897"/>
    <w:rsid w:val="00C435E3"/>
    <w:rsid w:val="00C46DBF"/>
    <w:rsid w:val="00C528B2"/>
    <w:rsid w:val="00C70A51"/>
    <w:rsid w:val="00C723EA"/>
    <w:rsid w:val="00C736FE"/>
    <w:rsid w:val="00C73DF4"/>
    <w:rsid w:val="00C8439A"/>
    <w:rsid w:val="00C85C5B"/>
    <w:rsid w:val="00C87DE2"/>
    <w:rsid w:val="00C96A6F"/>
    <w:rsid w:val="00CA7B58"/>
    <w:rsid w:val="00CB3E22"/>
    <w:rsid w:val="00CB6D05"/>
    <w:rsid w:val="00CB7939"/>
    <w:rsid w:val="00CE266E"/>
    <w:rsid w:val="00CE4575"/>
    <w:rsid w:val="00CE6D0E"/>
    <w:rsid w:val="00CE731D"/>
    <w:rsid w:val="00CF6E1D"/>
    <w:rsid w:val="00D0177D"/>
    <w:rsid w:val="00D072F2"/>
    <w:rsid w:val="00D074B4"/>
    <w:rsid w:val="00D20B60"/>
    <w:rsid w:val="00D2354B"/>
    <w:rsid w:val="00D260A7"/>
    <w:rsid w:val="00D3060F"/>
    <w:rsid w:val="00D347AE"/>
    <w:rsid w:val="00D35086"/>
    <w:rsid w:val="00D36470"/>
    <w:rsid w:val="00D36529"/>
    <w:rsid w:val="00D454E1"/>
    <w:rsid w:val="00D46046"/>
    <w:rsid w:val="00D47A3C"/>
    <w:rsid w:val="00D52589"/>
    <w:rsid w:val="00D54174"/>
    <w:rsid w:val="00D61960"/>
    <w:rsid w:val="00D62F16"/>
    <w:rsid w:val="00D6634C"/>
    <w:rsid w:val="00D759E0"/>
    <w:rsid w:val="00D75B10"/>
    <w:rsid w:val="00D81831"/>
    <w:rsid w:val="00D87B11"/>
    <w:rsid w:val="00DA18E7"/>
    <w:rsid w:val="00DA7577"/>
    <w:rsid w:val="00DB42CA"/>
    <w:rsid w:val="00DC360C"/>
    <w:rsid w:val="00DC4985"/>
    <w:rsid w:val="00DD1756"/>
    <w:rsid w:val="00DD54B9"/>
    <w:rsid w:val="00DD56C0"/>
    <w:rsid w:val="00DE0BFB"/>
    <w:rsid w:val="00DE5AE1"/>
    <w:rsid w:val="00E016B5"/>
    <w:rsid w:val="00E142EC"/>
    <w:rsid w:val="00E14A99"/>
    <w:rsid w:val="00E17F4A"/>
    <w:rsid w:val="00E20583"/>
    <w:rsid w:val="00E27311"/>
    <w:rsid w:val="00E3686E"/>
    <w:rsid w:val="00E37B92"/>
    <w:rsid w:val="00E53E4C"/>
    <w:rsid w:val="00E5462C"/>
    <w:rsid w:val="00E54CF3"/>
    <w:rsid w:val="00E63342"/>
    <w:rsid w:val="00E65B25"/>
    <w:rsid w:val="00E67473"/>
    <w:rsid w:val="00E708CF"/>
    <w:rsid w:val="00E713C9"/>
    <w:rsid w:val="00E75030"/>
    <w:rsid w:val="00E80123"/>
    <w:rsid w:val="00E93FD0"/>
    <w:rsid w:val="00E96582"/>
    <w:rsid w:val="00EA040B"/>
    <w:rsid w:val="00EA65AF"/>
    <w:rsid w:val="00EB1C96"/>
    <w:rsid w:val="00EB4900"/>
    <w:rsid w:val="00EC10BA"/>
    <w:rsid w:val="00EC5237"/>
    <w:rsid w:val="00EC675A"/>
    <w:rsid w:val="00ED1DA5"/>
    <w:rsid w:val="00ED3397"/>
    <w:rsid w:val="00ED587C"/>
    <w:rsid w:val="00EF03CE"/>
    <w:rsid w:val="00EF4F1A"/>
    <w:rsid w:val="00F01D02"/>
    <w:rsid w:val="00F02357"/>
    <w:rsid w:val="00F050BF"/>
    <w:rsid w:val="00F11F11"/>
    <w:rsid w:val="00F148BB"/>
    <w:rsid w:val="00F2251D"/>
    <w:rsid w:val="00F25E14"/>
    <w:rsid w:val="00F33612"/>
    <w:rsid w:val="00F41647"/>
    <w:rsid w:val="00F45E46"/>
    <w:rsid w:val="00F46AE0"/>
    <w:rsid w:val="00F471F6"/>
    <w:rsid w:val="00F5355C"/>
    <w:rsid w:val="00F53EAA"/>
    <w:rsid w:val="00F54E2E"/>
    <w:rsid w:val="00F559DC"/>
    <w:rsid w:val="00F57306"/>
    <w:rsid w:val="00F60107"/>
    <w:rsid w:val="00F71567"/>
    <w:rsid w:val="00F72861"/>
    <w:rsid w:val="00F801E6"/>
    <w:rsid w:val="00F8207B"/>
    <w:rsid w:val="00F9229F"/>
    <w:rsid w:val="00F93C56"/>
    <w:rsid w:val="00F95577"/>
    <w:rsid w:val="00FA37C3"/>
    <w:rsid w:val="00FA42C0"/>
    <w:rsid w:val="00FA5F87"/>
    <w:rsid w:val="00FA74C3"/>
    <w:rsid w:val="00FA79A3"/>
    <w:rsid w:val="00FB1F2B"/>
    <w:rsid w:val="00FB5A61"/>
    <w:rsid w:val="00FC4667"/>
    <w:rsid w:val="00FC4A40"/>
    <w:rsid w:val="00FC6356"/>
    <w:rsid w:val="00FC7704"/>
    <w:rsid w:val="00FC7FE4"/>
    <w:rsid w:val="00FD0CE3"/>
    <w:rsid w:val="00FD4E81"/>
    <w:rsid w:val="00FE1F60"/>
    <w:rsid w:val="00FE273D"/>
    <w:rsid w:val="00FF1543"/>
    <w:rsid w:val="00FF4F25"/>
    <w:rsid w:val="00FF618D"/>
    <w:rsid w:val="00FF6493"/>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ED64BA"/>
  <w15:docId w15:val="{4476DE49-3D99-4213-8E83-CB9EB1137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1E0E"/>
    <w:rPr>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sz w:val="24"/>
    </w:rPr>
  </w:style>
  <w:style w:type="character" w:customStyle="1" w:styleId="PagrindinistekstasDiagrama">
    <w:name w:val="Pagrindinis tekstas Diagrama"/>
    <w:basedOn w:val="Numatytasispastraiposriftas"/>
    <w:link w:val="Pagrindinistekstas"/>
    <w:uiPriority w:val="99"/>
    <w:locked/>
    <w:rsid w:val="00ED3397"/>
    <w:rPr>
      <w:rFonts w:cs="Times New Roman"/>
      <w:sz w:val="24"/>
      <w:lang w:val="lt-LT"/>
    </w:rPr>
  </w:style>
  <w:style w:type="table" w:styleId="Lentelstinklelis">
    <w:name w:val="Table Grid"/>
    <w:basedOn w:val="prastojilentel"/>
    <w:uiPriority w:val="59"/>
    <w:rsid w:val="001634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locked/>
    <w:rsid w:val="00F41647"/>
    <w:rPr>
      <w:rFonts w:cs="Times New Roman"/>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basedOn w:val="Numatytasispastraiposriftas"/>
    <w:link w:val="Porat"/>
    <w:uiPriority w:val="99"/>
    <w:locked/>
    <w:rsid w:val="00F41647"/>
    <w:rPr>
      <w:rFonts w:cs="Times New Roman"/>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F41647"/>
    <w:rPr>
      <w:rFonts w:ascii="Tahoma" w:hAnsi="Tahoma" w:cs="Tahoma"/>
      <w:sz w:val="16"/>
      <w:szCs w:val="16"/>
      <w:lang w:val="lt-LT"/>
    </w:rPr>
  </w:style>
  <w:style w:type="character" w:styleId="Hipersaitas">
    <w:name w:val="Hyperlink"/>
    <w:basedOn w:val="Numatytasispastraiposriftas"/>
    <w:uiPriority w:val="99"/>
    <w:rsid w:val="00F41647"/>
    <w:rPr>
      <w:rFonts w:cs="Times New Roman"/>
      <w:color w:val="0000FF"/>
      <w:u w:val="single"/>
    </w:rPr>
  </w:style>
  <w:style w:type="character" w:customStyle="1" w:styleId="bigentry1">
    <w:name w:val="bigentry1"/>
    <w:basedOn w:val="Numatytasispastraiposriftas"/>
    <w:uiPriority w:val="99"/>
    <w:rsid w:val="00C73DF4"/>
    <w:rPr>
      <w:rFonts w:cs="Times New Roman"/>
    </w:rPr>
  </w:style>
  <w:style w:type="character" w:customStyle="1" w:styleId="CharChar">
    <w:name w:val="Char Char"/>
    <w:uiPriority w:val="99"/>
    <w:rsid w:val="003E194A"/>
    <w:rPr>
      <w:rFonts w:ascii="TimesLT" w:hAnsi="TimesLT"/>
      <w:lang w:val="lt-LT" w:eastAsia="en-US"/>
    </w:rPr>
  </w:style>
  <w:style w:type="paragraph" w:styleId="Sraopastraipa">
    <w:name w:val="List Paragraph"/>
    <w:basedOn w:val="prastasis"/>
    <w:uiPriority w:val="34"/>
    <w:qFormat/>
    <w:rsid w:val="00047DA4"/>
    <w:pPr>
      <w:ind w:left="720"/>
      <w:contextualSpacing/>
    </w:pPr>
  </w:style>
  <w:style w:type="paragraph" w:styleId="Puslapioinaostekstas">
    <w:name w:val="footnote text"/>
    <w:basedOn w:val="prastasis"/>
    <w:link w:val="PuslapioinaostekstasDiagrama"/>
    <w:semiHidden/>
    <w:unhideWhenUsed/>
    <w:rsid w:val="00A4180A"/>
  </w:style>
  <w:style w:type="character" w:customStyle="1" w:styleId="PuslapioinaostekstasDiagrama">
    <w:name w:val="Puslapio išnašos tekstas Diagrama"/>
    <w:basedOn w:val="Numatytasispastraiposriftas"/>
    <w:link w:val="Puslapioinaostekstas"/>
    <w:semiHidden/>
    <w:rsid w:val="00A4180A"/>
    <w:rPr>
      <w:sz w:val="20"/>
      <w:szCs w:val="20"/>
    </w:rPr>
  </w:style>
  <w:style w:type="character" w:styleId="Puslapioinaosnuoroda">
    <w:name w:val="footnote reference"/>
    <w:basedOn w:val="Numatytasispastraiposriftas"/>
    <w:semiHidden/>
    <w:unhideWhenUsed/>
    <w:rsid w:val="00A4180A"/>
    <w:rPr>
      <w:vertAlign w:val="superscript"/>
    </w:rPr>
  </w:style>
  <w:style w:type="paragraph" w:styleId="Betarp">
    <w:name w:val="No Spacing"/>
    <w:uiPriority w:val="1"/>
    <w:qFormat/>
    <w:rsid w:val="00513FB1"/>
    <w:rPr>
      <w:sz w:val="24"/>
      <w:szCs w:val="24"/>
      <w:lang w:eastAsia="en-US"/>
    </w:rPr>
  </w:style>
  <w:style w:type="character" w:customStyle="1" w:styleId="UnresolvedMention">
    <w:name w:val="Unresolved Mention"/>
    <w:basedOn w:val="Numatytasispastraiposriftas"/>
    <w:uiPriority w:val="99"/>
    <w:semiHidden/>
    <w:unhideWhenUsed/>
    <w:rsid w:val="006C0CE2"/>
    <w:rPr>
      <w:color w:val="605E5C"/>
      <w:shd w:val="clear" w:color="auto" w:fill="E1DFDD"/>
    </w:rPr>
  </w:style>
  <w:style w:type="character" w:styleId="Komentaronuoroda">
    <w:name w:val="annotation reference"/>
    <w:basedOn w:val="Numatytasispastraiposriftas"/>
    <w:uiPriority w:val="99"/>
    <w:semiHidden/>
    <w:unhideWhenUsed/>
    <w:rsid w:val="00373E21"/>
    <w:rPr>
      <w:sz w:val="16"/>
      <w:szCs w:val="16"/>
    </w:rPr>
  </w:style>
  <w:style w:type="paragraph" w:styleId="Komentarotekstas">
    <w:name w:val="annotation text"/>
    <w:basedOn w:val="prastasis"/>
    <w:link w:val="KomentarotekstasDiagrama"/>
    <w:uiPriority w:val="99"/>
    <w:semiHidden/>
    <w:unhideWhenUsed/>
    <w:rsid w:val="00373E21"/>
  </w:style>
  <w:style w:type="character" w:customStyle="1" w:styleId="KomentarotekstasDiagrama">
    <w:name w:val="Komentaro tekstas Diagrama"/>
    <w:basedOn w:val="Numatytasispastraiposriftas"/>
    <w:link w:val="Komentarotekstas"/>
    <w:uiPriority w:val="99"/>
    <w:semiHidden/>
    <w:rsid w:val="00373E21"/>
    <w:rPr>
      <w:sz w:val="20"/>
      <w:szCs w:val="20"/>
    </w:rPr>
  </w:style>
  <w:style w:type="paragraph" w:styleId="Komentarotema">
    <w:name w:val="annotation subject"/>
    <w:basedOn w:val="Komentarotekstas"/>
    <w:next w:val="Komentarotekstas"/>
    <w:link w:val="KomentarotemaDiagrama"/>
    <w:uiPriority w:val="99"/>
    <w:semiHidden/>
    <w:unhideWhenUsed/>
    <w:rsid w:val="00373E21"/>
    <w:rPr>
      <w:b/>
      <w:bCs/>
    </w:rPr>
  </w:style>
  <w:style w:type="character" w:customStyle="1" w:styleId="KomentarotemaDiagrama">
    <w:name w:val="Komentaro tema Diagrama"/>
    <w:basedOn w:val="KomentarotekstasDiagrama"/>
    <w:link w:val="Komentarotema"/>
    <w:uiPriority w:val="99"/>
    <w:semiHidden/>
    <w:rsid w:val="00373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0770773">
      <w:marLeft w:val="0"/>
      <w:marRight w:val="0"/>
      <w:marTop w:val="0"/>
      <w:marBottom w:val="0"/>
      <w:divBdr>
        <w:top w:val="none" w:sz="0" w:space="0" w:color="auto"/>
        <w:left w:val="none" w:sz="0" w:space="0" w:color="auto"/>
        <w:bottom w:val="none" w:sz="0" w:space="0" w:color="auto"/>
        <w:right w:val="none" w:sz="0" w:space="0" w:color="auto"/>
      </w:divBdr>
    </w:div>
    <w:div w:id="15707707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1048</Words>
  <Characters>7012</Characters>
  <Application>Microsoft Office Word</Application>
  <DocSecurity>4</DocSecurity>
  <Lines>58</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8044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Gabrielė Martusevičienė</dc:creator>
  <cp:lastModifiedBy>Virginija Palaimiene</cp:lastModifiedBy>
  <cp:revision>2</cp:revision>
  <dcterms:created xsi:type="dcterms:W3CDTF">2021-11-11T12:40:00Z</dcterms:created>
  <dcterms:modified xsi:type="dcterms:W3CDTF">2021-11-11T12:40:00Z</dcterms:modified>
</cp:coreProperties>
</file>