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0130A7" w:rsidRDefault="000130A7" w:rsidP="000130A7">
      <w:pPr>
        <w:jc w:val="center"/>
        <w:rPr>
          <w:b/>
          <w:caps/>
        </w:rPr>
      </w:pPr>
      <w:r w:rsidRPr="00BB685B">
        <w:rPr>
          <w:b/>
          <w:caps/>
        </w:rPr>
        <w:t>DĖL KLAIPĖDOS MIESTO SAVIVALDYBĖS TARYBOS 2021 M. SAUSIO 28 D. SPRENDIMO nR. t2-4 „DĖL KLAIPĖDOS MIESTO SAVIVALDYBĖS BIUDŽETINIŲ įstaigų vadovų darbo apmokėjimo sistemos APRAŠO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r>
        <w:rPr>
          <w:noProof/>
        </w:rPr>
        <w:t xml:space="preserve"> </w:t>
      </w:r>
      <w:r w:rsidRPr="003C09F9">
        <w:t>Nr.</w:t>
      </w:r>
      <w:r>
        <w:t xml:space="preserve"> </w:t>
      </w:r>
      <w:bookmarkStart w:id="2" w:name="registravimoNr"/>
      <w:r w:rsidR="00146B30">
        <w:rPr>
          <w:noProof/>
        </w:rPr>
        <w:t>T2-268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130A7" w:rsidRPr="00BB685B" w:rsidRDefault="000130A7" w:rsidP="000130A7">
      <w:pPr>
        <w:tabs>
          <w:tab w:val="left" w:pos="912"/>
        </w:tabs>
        <w:ind w:firstLine="709"/>
        <w:jc w:val="both"/>
      </w:pPr>
      <w:r w:rsidRPr="00BB685B">
        <w:t xml:space="preserve">Vadovaudamasi Lietuvos Respublikos vietos savivaldos įstatymo 16 straipsnio 4 dalimi, 18 straipsnio </w:t>
      </w:r>
      <w:r w:rsidRPr="00BB685B">
        <w:rPr>
          <w:caps/>
        </w:rPr>
        <w:t>1</w:t>
      </w:r>
      <w:r w:rsidRPr="00BB685B">
        <w:t xml:space="preserve"> dalimi ir Lietuvos Respublikos valstybės ir savivaldybių įstaigų darbuotojų darbo apmokėjimo ir komisijų narių atlygio už darbą įstatymo 7 straipsnio 2 dalimi, 8 straipsnio 2</w:t>
      </w:r>
      <w:r w:rsidRPr="00BB685B">
        <w:rPr>
          <w:vertAlign w:val="superscript"/>
        </w:rPr>
        <w:t>1</w:t>
      </w:r>
      <w:r w:rsidRPr="00BB685B">
        <w:t xml:space="preserve"> dalimi</w:t>
      </w:r>
      <w:r>
        <w:t xml:space="preserve"> ir</w:t>
      </w:r>
      <w:r w:rsidRPr="00BB685B">
        <w:t xml:space="preserve"> 14 straipsniu, Klaipėdos miesto savivaldybės taryba </w:t>
      </w:r>
      <w:r w:rsidRPr="00BB685B">
        <w:rPr>
          <w:spacing w:val="60"/>
        </w:rPr>
        <w:t>nusprendži</w:t>
      </w:r>
      <w:r w:rsidRPr="00BB685B">
        <w:t>a:</w:t>
      </w:r>
    </w:p>
    <w:p w:rsidR="000130A7" w:rsidRPr="00BB685B" w:rsidRDefault="000130A7" w:rsidP="000130A7">
      <w:pPr>
        <w:ind w:firstLine="709"/>
        <w:jc w:val="both"/>
      </w:pPr>
      <w:r w:rsidRPr="00BB685B">
        <w:t>1. Pakeisti Klaipėdos miesto savivaldybės biudžetinių įstaigų vadovų darbo apmokėjimo sistemos aprašą, patvirtintą Klaipėdos miesto savivaldybės tarybos 2021 m. sausio 28 d. sprendimu Nr. T2-4 „Dėl Klaipėdos miesto savivaldybės biudžetinių įstaigų vadovų darbo apmokėjimo sistemos aprašo patvirtinimo“:</w:t>
      </w:r>
    </w:p>
    <w:p w:rsidR="000130A7" w:rsidRPr="00BB685B" w:rsidRDefault="000130A7" w:rsidP="000130A7">
      <w:pPr>
        <w:ind w:firstLine="709"/>
        <w:jc w:val="both"/>
      </w:pPr>
      <w:r w:rsidRPr="00BB685B">
        <w:t>1.1. pakeisti 7 punkt</w:t>
      </w:r>
      <w:r>
        <w:t>o pirmąją pastraipą</w:t>
      </w:r>
      <w:r w:rsidRPr="00BB685B">
        <w:t xml:space="preserve"> ir j</w:t>
      </w:r>
      <w:r>
        <w:t>ą</w:t>
      </w:r>
      <w:r w:rsidRPr="00BB685B">
        <w:t xml:space="preserve"> išdėstyti taip:</w:t>
      </w:r>
    </w:p>
    <w:p w:rsidR="000130A7" w:rsidRPr="00BB685B" w:rsidRDefault="000130A7" w:rsidP="000130A7">
      <w:pPr>
        <w:tabs>
          <w:tab w:val="left" w:pos="851"/>
          <w:tab w:val="left" w:pos="1134"/>
        </w:tabs>
        <w:ind w:firstLine="709"/>
        <w:contextualSpacing/>
        <w:jc w:val="both"/>
      </w:pPr>
      <w:r w:rsidRPr="00BB685B">
        <w:t>„</w:t>
      </w:r>
      <w:r w:rsidRPr="00BB685B">
        <w:rPr>
          <w:rFonts w:eastAsia="Calibri"/>
        </w:rPr>
        <w:t>7. Įstaigų vadovų, išskyrus švietimo įstaigų ir švietimo pagalbos įstaigų vadovus, pareiginės algos pastoviosios dalies koeficiento dydžio nustatymas:</w:t>
      </w:r>
      <w:r w:rsidRPr="00BB685B">
        <w:t>“;</w:t>
      </w:r>
    </w:p>
    <w:p w:rsidR="000130A7" w:rsidRPr="00BB685B" w:rsidRDefault="000130A7" w:rsidP="000130A7">
      <w:pPr>
        <w:tabs>
          <w:tab w:val="left" w:pos="851"/>
          <w:tab w:val="left" w:pos="1134"/>
        </w:tabs>
        <w:ind w:firstLine="709"/>
        <w:contextualSpacing/>
        <w:jc w:val="both"/>
      </w:pPr>
      <w:r w:rsidRPr="00BB685B">
        <w:t>1.2. papildyti 7.1 papunktį ir jį išdėstyti taip:</w:t>
      </w:r>
    </w:p>
    <w:p w:rsidR="000130A7" w:rsidRPr="00BB685B" w:rsidRDefault="000130A7" w:rsidP="000130A7">
      <w:pPr>
        <w:tabs>
          <w:tab w:val="left" w:pos="851"/>
          <w:tab w:val="left" w:pos="1134"/>
        </w:tabs>
        <w:ind w:firstLine="709"/>
        <w:contextualSpacing/>
        <w:jc w:val="both"/>
        <w:rPr>
          <w:rFonts w:eastAsia="Calibri"/>
          <w:lang w:eastAsia="ar-SA"/>
        </w:rPr>
      </w:pPr>
      <w:r w:rsidRPr="00CB1C6D">
        <w:rPr>
          <w:rFonts w:eastAsia="Calibri"/>
        </w:rPr>
        <w:t>„7.1. pareiginės algos pastoviosios dalies koeficiento dydis</w:t>
      </w:r>
      <w:r w:rsidRPr="00BB685B">
        <w:rPr>
          <w:rFonts w:eastAsia="Calibri"/>
          <w:lang w:eastAsia="ar-SA"/>
        </w:rPr>
        <w:t xml:space="preserve"> nustatomas </w:t>
      </w:r>
      <w:r w:rsidRPr="00CB1C6D">
        <w:rPr>
          <w:rFonts w:eastAsia="Calibri"/>
        </w:rPr>
        <w:t>pagal Darbo apmokėjimo įstatymo</w:t>
      </w:r>
      <w:r w:rsidRPr="00CB1C6D">
        <w:rPr>
          <w:rFonts w:eastAsia="Calibri"/>
          <w:color w:val="000000"/>
        </w:rPr>
        <w:t xml:space="preserve"> 1</w:t>
      </w:r>
      <w:r w:rsidRPr="00CB1C6D">
        <w:rPr>
          <w:rFonts w:eastAsia="Calibri"/>
        </w:rPr>
        <w:t xml:space="preserve"> priede nustatytų koeficientų</w:t>
      </w:r>
      <w:r w:rsidRPr="00CB1C6D">
        <w:rPr>
          <w:rFonts w:eastAsia="Calibri"/>
          <w:color w:val="FF0066"/>
        </w:rPr>
        <w:t xml:space="preserve"> </w:t>
      </w:r>
      <w:r w:rsidRPr="00CB1C6D">
        <w:rPr>
          <w:rFonts w:eastAsia="Calibri"/>
        </w:rPr>
        <w:t xml:space="preserve">ribas </w:t>
      </w:r>
      <w:r w:rsidRPr="00BB685B">
        <w:rPr>
          <w:rFonts w:eastAsia="Calibri"/>
          <w:lang w:eastAsia="ar-SA"/>
        </w:rPr>
        <w:t xml:space="preserve">Savivaldybės mero potvarkiu, </w:t>
      </w:r>
      <w:r w:rsidRPr="00CB1C6D">
        <w:rPr>
          <w:rFonts w:eastAsia="Calibri"/>
        </w:rPr>
        <w:t>išvedant Darbo apmokėjimo įstatymo 1</w:t>
      </w:r>
      <w:r w:rsidRPr="00CB1C6D">
        <w:rPr>
          <w:rFonts w:ascii="Calibri" w:eastAsia="Calibri" w:hAnsi="Calibri"/>
          <w:sz w:val="22"/>
        </w:rPr>
        <w:t> </w:t>
      </w:r>
      <w:r w:rsidRPr="00CB1C6D">
        <w:rPr>
          <w:rFonts w:eastAsia="Calibri"/>
        </w:rPr>
        <w:t>priede nustatytų koeficientų rib</w:t>
      </w:r>
      <w:r w:rsidRPr="00BB685B">
        <w:rPr>
          <w:rFonts w:eastAsia="Calibri"/>
          <w:lang w:eastAsia="ar-SA"/>
        </w:rPr>
        <w:t xml:space="preserve">ų vidurkį (toliau – vidurkis); Komisijos siūlymu, neviršijant biudžetinei įstaigai darbo užmokesčiui skirtų lėšų, pareiginės algos pastoviosios dalies koeficiento dydis gali būti nustatomas didesnis nei vidurkis, įskaitant atvejus, kai Darbo apmokėjimo įstatyme numatytas minimaliųjų pareiginės algos pastoviosios dalies koeficientų didinimas </w:t>
      </w:r>
      <w:r w:rsidRPr="00BB685B">
        <w:rPr>
          <w:rFonts w:eastAsia="Calibri"/>
          <w:bCs/>
          <w:lang w:eastAsia="ar-SA"/>
        </w:rPr>
        <w:t xml:space="preserve">atskirų sričių </w:t>
      </w:r>
      <w:r w:rsidRPr="00BB685B">
        <w:rPr>
          <w:rFonts w:eastAsia="Calibri"/>
          <w:lang w:eastAsia="ar-SA"/>
        </w:rPr>
        <w:t xml:space="preserve">biudžetinėms </w:t>
      </w:r>
      <w:r w:rsidRPr="00BB685B">
        <w:rPr>
          <w:rFonts w:eastAsia="Calibri"/>
          <w:bCs/>
          <w:lang w:eastAsia="ar-SA"/>
        </w:rPr>
        <w:t>įstaigoms;“;</w:t>
      </w:r>
    </w:p>
    <w:p w:rsidR="000130A7" w:rsidRPr="00BB685B" w:rsidRDefault="000130A7" w:rsidP="000130A7">
      <w:pPr>
        <w:ind w:firstLine="709"/>
        <w:jc w:val="both"/>
      </w:pPr>
      <w:r w:rsidRPr="00BB685B">
        <w:t>1.3. pakeisti 7.2.3 papunktį ir jį išdėstyti taip:</w:t>
      </w:r>
    </w:p>
    <w:p w:rsidR="000130A7" w:rsidRPr="00BB685B" w:rsidRDefault="000130A7" w:rsidP="000130A7">
      <w:pPr>
        <w:ind w:firstLine="709"/>
        <w:jc w:val="both"/>
      </w:pPr>
      <w:r w:rsidRPr="00BB685B">
        <w:t>„7.2.3. kitais Darbo apmokėjimo įstatyme nustatytais atvejais;“;</w:t>
      </w:r>
    </w:p>
    <w:p w:rsidR="000130A7" w:rsidRPr="00BB685B" w:rsidRDefault="000130A7" w:rsidP="000130A7">
      <w:pPr>
        <w:ind w:firstLine="709"/>
        <w:jc w:val="both"/>
      </w:pPr>
      <w:r w:rsidRPr="00BB685B">
        <w:t>1.4. papildyti nauju 9 punktu:</w:t>
      </w:r>
    </w:p>
    <w:p w:rsidR="000130A7" w:rsidRPr="00BB685B" w:rsidRDefault="000130A7" w:rsidP="000130A7">
      <w:pPr>
        <w:ind w:firstLine="709"/>
        <w:jc w:val="both"/>
      </w:pPr>
      <w:r w:rsidRPr="00BB685B">
        <w:t>„9. Šv</w:t>
      </w:r>
      <w:bookmarkStart w:id="3" w:name="_Hlk80956775"/>
      <w:r w:rsidRPr="00BB685B">
        <w:t xml:space="preserve">ietimo pagalbos įstaigų vadovų pareiginės algos </w:t>
      </w:r>
      <w:bookmarkEnd w:id="3"/>
      <w:r w:rsidRPr="00BB685B">
        <w:t xml:space="preserve">pastoviosios dalies koeficiento </w:t>
      </w:r>
      <w:r w:rsidRPr="00BB685B">
        <w:rPr>
          <w:color w:val="000000"/>
        </w:rPr>
        <w:t>dydžio nustatymas:</w:t>
      </w:r>
    </w:p>
    <w:p w:rsidR="000130A7" w:rsidRPr="00BB685B" w:rsidRDefault="000130A7" w:rsidP="000130A7">
      <w:pPr>
        <w:ind w:firstLine="709"/>
        <w:jc w:val="both"/>
      </w:pPr>
      <w:r w:rsidRPr="00BB685B">
        <w:t>9.1. pareiginės algos pastoviosios dalies koeficiento dydis nustatomas pagal Darbo apmokėjimo įstatymo 5 priede nustatytų koeficientų ribas Savivaldybės mero potvarkiu, išvedant Darbo apmokėjimo įstatymo 5 priede nustatytų koeficientų ribų vidurkį; Komisijos siūlymu, neviršijant švietimo pagalbos įstaigai darbo užmokesčiui skirtų lėšų, pareiginės algos pastoviosios dalies koeficiento dydis gali būti nustatomas didesnis nei vidurkis;</w:t>
      </w:r>
    </w:p>
    <w:p w:rsidR="000130A7" w:rsidRPr="00BB685B" w:rsidRDefault="000130A7" w:rsidP="000130A7">
      <w:pPr>
        <w:ind w:firstLine="709"/>
        <w:jc w:val="both"/>
      </w:pPr>
      <w:r w:rsidRPr="00BB685B">
        <w:t>9.2. pareiginės algos pastoviosios dalies koeficiento dydis nustatomas atsižvelgiant į pareigybių sąraše nustatytą darbuotojų pareigybių skaičių, vadovaujamo darbo patirtį, kuri apskaičiuojama sumuojant laikotarpius, kai buvo vadovaujama įmonėms, įstaigoms, organizacijoms ir (ar) jų padaliniams</w:t>
      </w:r>
      <w:r>
        <w:t>,</w:t>
      </w:r>
      <w:r w:rsidRPr="00BB685B">
        <w:t xml:space="preserve"> ir didinamas, atsižvelgiant į šiuos kriterijus:</w:t>
      </w:r>
    </w:p>
    <w:p w:rsidR="000130A7" w:rsidRPr="00BB685B" w:rsidRDefault="000130A7" w:rsidP="000130A7">
      <w:pPr>
        <w:ind w:firstLine="709"/>
        <w:jc w:val="both"/>
      </w:pPr>
      <w:r w:rsidRPr="00BB685B">
        <w:t>9.2.1. švietimo pagalbos įstaigoje įgyvendinamas ikimokyklinis ir priešmokyklinis ugdymas, – 10 procentų;</w:t>
      </w:r>
    </w:p>
    <w:p w:rsidR="000130A7" w:rsidRPr="00BB685B" w:rsidRDefault="000130A7" w:rsidP="000130A7">
      <w:pPr>
        <w:ind w:firstLine="709"/>
        <w:jc w:val="both"/>
      </w:pPr>
      <w:r w:rsidRPr="00BB685B">
        <w:lastRenderedPageBreak/>
        <w:t>9.2.2. švietimo pagalbos įstaigoje organizuojamas savanorių darbas „Vaikų linijoje“, – 10 procentų;</w:t>
      </w:r>
    </w:p>
    <w:p w:rsidR="000130A7" w:rsidRPr="00BB685B" w:rsidRDefault="000130A7" w:rsidP="000130A7">
      <w:pPr>
        <w:ind w:firstLine="709"/>
        <w:jc w:val="both"/>
      </w:pPr>
      <w:r w:rsidRPr="00BB685B">
        <w:t>9.2.3. kitais Darbo apmokėjimo įstatyme nustatytais atvejais.“;</w:t>
      </w:r>
    </w:p>
    <w:p w:rsidR="000130A7" w:rsidRDefault="000130A7" w:rsidP="000130A7">
      <w:pPr>
        <w:ind w:firstLine="709"/>
        <w:jc w:val="both"/>
      </w:pPr>
      <w:r w:rsidRPr="00BB685B">
        <w:t>1.5. buvusius 9–16 punktus laikyti atitinkamai 10–17 punktais;</w:t>
      </w:r>
    </w:p>
    <w:p w:rsidR="000130A7" w:rsidRPr="00747262" w:rsidRDefault="000130A7" w:rsidP="000130A7">
      <w:pPr>
        <w:ind w:firstLine="709"/>
        <w:jc w:val="both"/>
        <w:rPr>
          <w:rFonts w:eastAsia="Calibri"/>
        </w:rPr>
      </w:pPr>
      <w:r w:rsidRPr="00747262">
        <w:rPr>
          <w:rFonts w:eastAsia="Calibri"/>
        </w:rPr>
        <w:t>1.6. pakeisti 10.2 papunktį ir jį išdėstyti taip:</w:t>
      </w:r>
    </w:p>
    <w:p w:rsidR="000130A7" w:rsidRPr="00747262" w:rsidRDefault="000130A7" w:rsidP="000130A7">
      <w:pPr>
        <w:ind w:firstLine="709"/>
        <w:jc w:val="both"/>
        <w:rPr>
          <w:rFonts w:eastAsia="Calibri"/>
        </w:rPr>
      </w:pPr>
      <w:r w:rsidRPr="00747262">
        <w:rPr>
          <w:rFonts w:eastAsia="Calibri"/>
        </w:rPr>
        <w:t>„10.2. pareiginės algos kintamoji dalis, atsižvelgiant į praėjusių metų veiklos vertinimą, nustatoma Savivaldybės mero potvarkiu pagal Aprašo 18 punktą iki kito įstaigos vadovo kasmetinio veiklos vertinimo ir gali siekti iki 40 procentų pareiginės algos;“;</w:t>
      </w:r>
    </w:p>
    <w:p w:rsidR="000130A7" w:rsidRPr="00747262" w:rsidRDefault="000130A7" w:rsidP="000130A7">
      <w:pPr>
        <w:ind w:firstLine="709"/>
        <w:jc w:val="both"/>
        <w:rPr>
          <w:rFonts w:eastAsia="Calibri"/>
        </w:rPr>
      </w:pPr>
      <w:r w:rsidRPr="00747262">
        <w:rPr>
          <w:rFonts w:eastAsia="Calibri"/>
        </w:rPr>
        <w:t>1.7. pakeisti 15.1 papunktį ir pirmąją pastraipą išdėstyti taip:</w:t>
      </w:r>
    </w:p>
    <w:p w:rsidR="000130A7" w:rsidRPr="00747262" w:rsidRDefault="000130A7" w:rsidP="000130A7">
      <w:pPr>
        <w:ind w:firstLine="709"/>
        <w:jc w:val="both"/>
        <w:rPr>
          <w:rFonts w:eastAsia="Calibri"/>
          <w:bCs/>
        </w:rPr>
      </w:pPr>
      <w:r w:rsidRPr="00747262">
        <w:rPr>
          <w:rFonts w:eastAsia="Calibri"/>
        </w:rPr>
        <w:t>„</w:t>
      </w:r>
      <w:r w:rsidRPr="00747262">
        <w:rPr>
          <w:rFonts w:eastAsia="Calibri"/>
          <w:bCs/>
        </w:rPr>
        <w:t xml:space="preserve">15.1. įstaigų vadovams kiekvienu 15.1.1–15.1.4 papunkčiuose nurodytu atveju ne daugiau kaip vieną kartą per metus gali būti skiriamos premijos, neviršijant </w:t>
      </w:r>
      <w:r w:rsidRPr="00747262">
        <w:rPr>
          <w:rFonts w:eastAsia="Calibri"/>
        </w:rPr>
        <w:t>darbo užmokesčiui skirtų lėšų</w:t>
      </w:r>
      <w:r w:rsidRPr="00747262">
        <w:rPr>
          <w:rFonts w:eastAsia="Calibri"/>
          <w:bCs/>
        </w:rPr>
        <w:t xml:space="preserve"> ir įstaigos vadovui nustatytos pareiginės algos pastoviosios dalies dydžio:“;</w:t>
      </w:r>
    </w:p>
    <w:p w:rsidR="000130A7" w:rsidRPr="00BB685B" w:rsidRDefault="000130A7" w:rsidP="000130A7">
      <w:pPr>
        <w:ind w:firstLine="709"/>
        <w:jc w:val="both"/>
      </w:pPr>
      <w:r w:rsidRPr="00BB685B">
        <w:t>1.</w:t>
      </w:r>
      <w:r>
        <w:t>8</w:t>
      </w:r>
      <w:r w:rsidRPr="00BB685B">
        <w:t>. pakeisti buvusį 17 punktą</w:t>
      </w:r>
      <w:r>
        <w:t>,</w:t>
      </w:r>
      <w:r w:rsidRPr="00BB685B">
        <w:t xml:space="preserve"> laikyti </w:t>
      </w:r>
      <w:r>
        <w:t xml:space="preserve">jį </w:t>
      </w:r>
      <w:r w:rsidRPr="00BB685B">
        <w:t>18 punktu</w:t>
      </w:r>
      <w:r>
        <w:t xml:space="preserve"> </w:t>
      </w:r>
      <w:r w:rsidRPr="00BB685B">
        <w:t xml:space="preserve">ir </w:t>
      </w:r>
      <w:r>
        <w:t xml:space="preserve">pirmąją pastraipą </w:t>
      </w:r>
      <w:r w:rsidRPr="00BB685B">
        <w:t>išdėstyti taip:</w:t>
      </w:r>
    </w:p>
    <w:p w:rsidR="000130A7" w:rsidRPr="00BB685B" w:rsidRDefault="000130A7" w:rsidP="000130A7">
      <w:pPr>
        <w:tabs>
          <w:tab w:val="left" w:pos="0"/>
          <w:tab w:val="left" w:pos="1134"/>
        </w:tabs>
        <w:ind w:left="710"/>
        <w:jc w:val="both"/>
      </w:pPr>
      <w:r w:rsidRPr="00BB685B">
        <w:t>„18. Įvertinus praėjusių kalendorinių metų įstaigos vadovo veiklą:“;</w:t>
      </w:r>
    </w:p>
    <w:p w:rsidR="000130A7" w:rsidRPr="00BB685B" w:rsidRDefault="000130A7" w:rsidP="000130A7">
      <w:pPr>
        <w:ind w:firstLine="709"/>
        <w:jc w:val="both"/>
      </w:pPr>
      <w:r w:rsidRPr="00BB685B">
        <w:t>1.</w:t>
      </w:r>
      <w:r>
        <w:t>9</w:t>
      </w:r>
      <w:r w:rsidRPr="00BB685B">
        <w:t>. pakeisti buvusį 17.4 papunktį</w:t>
      </w:r>
      <w:r>
        <w:t>,</w:t>
      </w:r>
      <w:r w:rsidRPr="00BB685B">
        <w:t xml:space="preserve"> laikyti </w:t>
      </w:r>
      <w:r>
        <w:t xml:space="preserve">jį </w:t>
      </w:r>
      <w:r w:rsidRPr="00BB685B">
        <w:t>18.4 papunkčiu ir išdėstyti taip:</w:t>
      </w:r>
    </w:p>
    <w:p w:rsidR="000130A7" w:rsidRPr="00BB685B" w:rsidRDefault="000130A7" w:rsidP="000130A7">
      <w:pPr>
        <w:tabs>
          <w:tab w:val="left" w:pos="0"/>
          <w:tab w:val="left" w:pos="1134"/>
        </w:tabs>
        <w:ind w:firstLine="709"/>
        <w:jc w:val="both"/>
        <w:rPr>
          <w:rFonts w:eastAsia="Calibri"/>
          <w:b/>
        </w:rPr>
      </w:pPr>
      <w:r w:rsidRPr="00BB685B">
        <w:t>„</w:t>
      </w:r>
      <w:r w:rsidRPr="00BB685B">
        <w:rPr>
          <w:rFonts w:eastAsia="Calibri"/>
        </w:rPr>
        <w:t xml:space="preserve">18.4. nepatenkinamai, </w:t>
      </w:r>
      <w:r w:rsidRPr="00BB685B">
        <w:rPr>
          <w:rFonts w:eastAsia="Calibri"/>
          <w:b/>
        </w:rPr>
        <w:t xml:space="preserve">– </w:t>
      </w:r>
      <w:r w:rsidRPr="00BB685B">
        <w:rPr>
          <w:rFonts w:eastAsia="Calibri"/>
        </w:rPr>
        <w:t>taikomos Darbo apmokėjimo įstatymo nuostatos.“;</w:t>
      </w:r>
    </w:p>
    <w:p w:rsidR="000130A7" w:rsidRPr="00BB685B" w:rsidRDefault="000130A7" w:rsidP="000130A7">
      <w:pPr>
        <w:tabs>
          <w:tab w:val="left" w:pos="0"/>
          <w:tab w:val="left" w:pos="1134"/>
        </w:tabs>
        <w:ind w:firstLine="709"/>
        <w:jc w:val="both"/>
        <w:rPr>
          <w:rFonts w:eastAsia="Calibri"/>
        </w:rPr>
      </w:pPr>
      <w:r w:rsidRPr="00BB685B">
        <w:rPr>
          <w:rFonts w:eastAsia="Calibri"/>
        </w:rPr>
        <w:t>1.</w:t>
      </w:r>
      <w:r>
        <w:rPr>
          <w:rFonts w:eastAsia="Calibri"/>
        </w:rPr>
        <w:t>10</w:t>
      </w:r>
      <w:r w:rsidRPr="00BB685B">
        <w:rPr>
          <w:rFonts w:eastAsia="Calibri"/>
        </w:rPr>
        <w:t>. pripažinti netekusiais galios 17.4.1, 17.4.2 ir 17.5 papunkčius;</w:t>
      </w:r>
    </w:p>
    <w:p w:rsidR="000130A7" w:rsidRPr="00BB685B" w:rsidRDefault="000130A7" w:rsidP="000130A7">
      <w:pPr>
        <w:tabs>
          <w:tab w:val="left" w:pos="1134"/>
        </w:tabs>
        <w:ind w:firstLine="709"/>
        <w:jc w:val="both"/>
        <w:rPr>
          <w:rFonts w:eastAsia="Calibri"/>
          <w:bCs/>
        </w:rPr>
      </w:pPr>
      <w:r w:rsidRPr="00BB685B">
        <w:rPr>
          <w:rFonts w:eastAsia="Calibri"/>
          <w:bCs/>
        </w:rPr>
        <w:t>1.</w:t>
      </w:r>
      <w:r>
        <w:rPr>
          <w:rFonts w:eastAsia="Calibri"/>
          <w:bCs/>
        </w:rPr>
        <w:t>11</w:t>
      </w:r>
      <w:r w:rsidRPr="00BB685B">
        <w:rPr>
          <w:rFonts w:eastAsia="Calibri"/>
          <w:bCs/>
        </w:rPr>
        <w:t xml:space="preserve">. </w:t>
      </w:r>
      <w:r w:rsidRPr="00BB685B">
        <w:t>pakeisti buvusį 17.6 papunktį</w:t>
      </w:r>
      <w:r>
        <w:t>,</w:t>
      </w:r>
      <w:r w:rsidRPr="00BB685B">
        <w:t xml:space="preserve"> laikyti jį 19 punktu ir </w:t>
      </w:r>
      <w:r>
        <w:t xml:space="preserve">pirmąją pastraipą </w:t>
      </w:r>
      <w:r w:rsidRPr="00BB685B">
        <w:t>išdėstyti taip:</w:t>
      </w:r>
    </w:p>
    <w:p w:rsidR="000130A7" w:rsidRPr="00BB685B" w:rsidRDefault="000130A7" w:rsidP="000130A7">
      <w:pPr>
        <w:tabs>
          <w:tab w:val="left" w:pos="1134"/>
        </w:tabs>
        <w:ind w:firstLine="709"/>
        <w:jc w:val="both"/>
        <w:rPr>
          <w:rFonts w:eastAsia="Calibri"/>
          <w:bCs/>
        </w:rPr>
      </w:pPr>
      <w:r w:rsidRPr="00BB685B">
        <w:rPr>
          <w:rFonts w:eastAsia="Calibri"/>
          <w:bCs/>
        </w:rPr>
        <w:t>„19. Pasibaigus švietimo įstaigos ir švietimo pagalbos</w:t>
      </w:r>
      <w:r w:rsidRPr="00BB685B">
        <w:rPr>
          <w:rFonts w:eastAsia="Calibri"/>
          <w:b/>
          <w:bCs/>
        </w:rPr>
        <w:t xml:space="preserve"> </w:t>
      </w:r>
      <w:r w:rsidRPr="00BB685B">
        <w:rPr>
          <w:rFonts w:eastAsia="Calibri"/>
          <w:bCs/>
        </w:rPr>
        <w:t>įstaigos</w:t>
      </w:r>
      <w:r w:rsidRPr="00BB685B">
        <w:rPr>
          <w:rFonts w:eastAsia="Calibri"/>
          <w:b/>
          <w:bCs/>
        </w:rPr>
        <w:t xml:space="preserve"> </w:t>
      </w:r>
      <w:r w:rsidRPr="00BB685B">
        <w:rPr>
          <w:rFonts w:eastAsia="Calibri"/>
          <w:bCs/>
        </w:rPr>
        <w:t>vadovo pirmajai penkerių metų kadencijai:“;</w:t>
      </w:r>
    </w:p>
    <w:p w:rsidR="000130A7" w:rsidRPr="00BB685B" w:rsidRDefault="000130A7" w:rsidP="000130A7">
      <w:pPr>
        <w:tabs>
          <w:tab w:val="left" w:pos="1134"/>
        </w:tabs>
        <w:ind w:firstLine="709"/>
        <w:jc w:val="both"/>
        <w:rPr>
          <w:rFonts w:eastAsia="Calibri"/>
          <w:bCs/>
        </w:rPr>
      </w:pPr>
      <w:r w:rsidRPr="00BB685B">
        <w:rPr>
          <w:rFonts w:eastAsia="Calibri"/>
          <w:bCs/>
        </w:rPr>
        <w:t>1.1</w:t>
      </w:r>
      <w:r>
        <w:rPr>
          <w:rFonts w:eastAsia="Calibri"/>
          <w:bCs/>
        </w:rPr>
        <w:t>2</w:t>
      </w:r>
      <w:r w:rsidRPr="00BB685B">
        <w:rPr>
          <w:rFonts w:eastAsia="Calibri"/>
          <w:bCs/>
        </w:rPr>
        <w:t xml:space="preserve">. </w:t>
      </w:r>
      <w:r w:rsidRPr="00BB685B">
        <w:t>buvusius</w:t>
      </w:r>
      <w:r w:rsidRPr="00BB685B">
        <w:rPr>
          <w:rFonts w:eastAsia="Calibri"/>
          <w:bCs/>
        </w:rPr>
        <w:t xml:space="preserve"> 17.6.1–17.6.3 papunkčius laikyti atitinkamai 19.1–19.3</w:t>
      </w:r>
      <w:r w:rsidRPr="00BB685B">
        <w:t> </w:t>
      </w:r>
      <w:r w:rsidRPr="00BB685B">
        <w:rPr>
          <w:rFonts w:eastAsia="Calibri"/>
          <w:bCs/>
        </w:rPr>
        <w:t>papunkčiais;</w:t>
      </w:r>
    </w:p>
    <w:p w:rsidR="000130A7" w:rsidRPr="00BB685B" w:rsidRDefault="000130A7" w:rsidP="000130A7">
      <w:pPr>
        <w:ind w:firstLine="709"/>
        <w:jc w:val="both"/>
      </w:pPr>
      <w:r w:rsidRPr="00BB685B">
        <w:t>1.1</w:t>
      </w:r>
      <w:r>
        <w:t>3</w:t>
      </w:r>
      <w:r w:rsidRPr="00BB685B">
        <w:t>. buvusius 18–28 punktus laikyti atitinkamai 20–30 punktais;</w:t>
      </w:r>
    </w:p>
    <w:p w:rsidR="000130A7" w:rsidRPr="00BB685B" w:rsidRDefault="000130A7" w:rsidP="000130A7">
      <w:pPr>
        <w:ind w:firstLine="709"/>
        <w:jc w:val="both"/>
      </w:pPr>
      <w:r w:rsidRPr="00BB685B">
        <w:t>1.1</w:t>
      </w:r>
      <w:r>
        <w:t>4</w:t>
      </w:r>
      <w:r w:rsidRPr="00BB685B">
        <w:t xml:space="preserve">. pakeisti </w:t>
      </w:r>
      <w:r w:rsidRPr="00652C57">
        <w:t xml:space="preserve">buvusį </w:t>
      </w:r>
      <w:r>
        <w:t>23.2</w:t>
      </w:r>
      <w:r w:rsidRPr="00652C57">
        <w:t xml:space="preserve"> papunktį, laikyti jį </w:t>
      </w:r>
      <w:r w:rsidRPr="00BB685B">
        <w:t>25.2 papunk</w:t>
      </w:r>
      <w:r>
        <w:t>čiu</w:t>
      </w:r>
      <w:r w:rsidRPr="00BB685B">
        <w:t xml:space="preserve"> ir išdėstyti taip:</w:t>
      </w:r>
    </w:p>
    <w:p w:rsidR="000130A7" w:rsidRDefault="000130A7" w:rsidP="000130A7">
      <w:pPr>
        <w:ind w:firstLine="709"/>
        <w:jc w:val="both"/>
        <w:rPr>
          <w:rFonts w:eastAsia="Calibri"/>
        </w:rPr>
      </w:pPr>
      <w:r w:rsidRPr="00BB685B">
        <w:rPr>
          <w:rFonts w:eastAsia="Calibri"/>
        </w:rPr>
        <w:t xml:space="preserve">„25.2. dirbti nuotoliniu būdu gali būti skiriama </w:t>
      </w:r>
      <w:r>
        <w:rPr>
          <w:rFonts w:eastAsia="Calibri"/>
        </w:rPr>
        <w:t>2</w:t>
      </w:r>
      <w:r w:rsidRPr="00BB685B">
        <w:rPr>
          <w:rFonts w:eastAsia="Calibri"/>
        </w:rPr>
        <w:t>0</w:t>
      </w:r>
      <w:r w:rsidRPr="00BB685B">
        <w:t> </w:t>
      </w:r>
      <w:r w:rsidRPr="00BB685B">
        <w:rPr>
          <w:rFonts w:eastAsia="Calibri"/>
        </w:rPr>
        <w:t>procentų savaitės darbo laiko normos, neskaidant šio laiko į atskiras darbo dienas, įstaigos vadovo rašytinį prašymą dirbti nuotoliniu būdu išsprendžiant Savivaldybės mero rezoliucija (nenagrinėjant Komisijoje). Teisės aktų numatytais atvejais dirbti nuotoliniu būdu gali būti skiriama didesnė darbo laiko normos dalis.“</w:t>
      </w:r>
    </w:p>
    <w:p w:rsidR="000130A7" w:rsidRPr="00BB685B" w:rsidRDefault="000130A7" w:rsidP="000130A7">
      <w:pPr>
        <w:ind w:firstLine="709"/>
        <w:jc w:val="both"/>
      </w:pPr>
      <w:r w:rsidRPr="00BB685B">
        <w:t>2. Skelbti šį sprendimą Teisės aktų registre ir Klaipėdos miesto savivaldybės interneto svetainėje.</w:t>
      </w:r>
    </w:p>
    <w:p w:rsidR="000130A7" w:rsidRPr="00BB685B" w:rsidRDefault="000130A7" w:rsidP="000130A7">
      <w:pPr>
        <w:tabs>
          <w:tab w:val="left" w:pos="912"/>
        </w:tabs>
        <w:ind w:firstLine="709"/>
        <w:jc w:val="both"/>
      </w:pPr>
      <w:r w:rsidRPr="00BB685B">
        <w:t>Šis sprendimas gali būti skundžiamas Lietuvos Respublikos darbo kodekso nustatyta tvarka.</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0130A7" w:rsidP="000130A7">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0D584B">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30A7"/>
    <w:rsid w:val="000D584B"/>
    <w:rsid w:val="00146B30"/>
    <w:rsid w:val="001E7FB1"/>
    <w:rsid w:val="003222B4"/>
    <w:rsid w:val="004476DD"/>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1CAB"/>
  <w15:docId w15:val="{A7FFE6A0-E922-4F02-8134-550206B8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3368</Words>
  <Characters>1921</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2021-11-26T15:24:00Z</dcterms:created>
  <dcterms:modified xsi:type="dcterms:W3CDTF">2021-11-26T15:24:00Z</dcterms:modified>
</cp:coreProperties>
</file>