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5B0077" w:rsidP="00CA4D3B">
      <w:pPr>
        <w:jc w:val="center"/>
      </w:pPr>
      <w:r w:rsidRPr="005B0077">
        <w:rPr>
          <w:b/>
          <w:caps/>
        </w:rPr>
        <w:t>DĖL PASKATOS NAUJŲ DARBO VIETŲ KŪRIMUI KLAIPĖDOS MIESTO SAVIVALDYBĖJE ADMINISTRAVIMO TVARKOS APRAŠO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5B0077" w:rsidRPr="005B0077">
        <w:t>Lietuvos Respublikos vietos savivaldos įstatymo 6 straipsnio 16 ir 38 punktais, 16 straipsnio 2 dalies 18 punktu, Lietuvos Respublikos smulkiojo ir vidutinio verslo plėtros įstatymo 6 straipsnio 2 punktu ir 7 straipsniu ir atsižvelgdama į Klaipėdos miesto savivaldybės tarybos 2018 m. balandžio 26 d. sprendimą Nr. T2-86 „Dėl pritarimo Klaipėdos miesto ekonominės plėtros strategijai ir įgyvendinimo veiksmų planui iki 2030 metų“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5B0077">
      <w:pPr>
        <w:ind w:firstLine="709"/>
        <w:jc w:val="both"/>
      </w:pPr>
      <w:r>
        <w:t>1.</w:t>
      </w:r>
      <w:r w:rsidR="00705F38">
        <w:t> </w:t>
      </w:r>
      <w:r w:rsidR="005B0077" w:rsidRPr="005B0077">
        <w:t>Patvirtinti Paskatos naujų darbo vietų kūrimui Klaipėdos miesto savivaldybėje administravimo tvarkos aprašą (pridedama).</w:t>
      </w:r>
    </w:p>
    <w:p w:rsidR="005B0077" w:rsidRDefault="00CA4D3B" w:rsidP="005B0077">
      <w:pPr>
        <w:ind w:firstLine="709"/>
        <w:jc w:val="both"/>
      </w:pPr>
      <w:r>
        <w:t>2.</w:t>
      </w:r>
      <w:r w:rsidR="00705F38">
        <w:t> </w:t>
      </w:r>
      <w:r w:rsidR="005B0077">
        <w:t>Pripažinti netekusiu galios Klaipėdos miesto savivaldybės tarybos 2019 m. liepos 25 d. sprendimą Nr. T2-223 „Dėl Paramos teikimo investuotojams Klaipėdos miesto savivaldybės biudžeto lėšomis tvarkos aprašo patvirtinimo“.</w:t>
      </w:r>
    </w:p>
    <w:p w:rsidR="00CA4D3B" w:rsidRDefault="005B0077" w:rsidP="005B0077">
      <w:pPr>
        <w:ind w:firstLine="709"/>
        <w:jc w:val="both"/>
      </w:pPr>
      <w:r>
        <w:t>3.</w:t>
      </w:r>
      <w:r w:rsidR="00705F38">
        <w:t> </w:t>
      </w:r>
      <w: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B0077" w:rsidP="004476DD">
            <w:pPr>
              <w:jc w:val="right"/>
            </w:pPr>
            <w:r>
              <w:t xml:space="preserve">Vytautas Grubliauskas </w:t>
            </w:r>
          </w:p>
        </w:tc>
      </w:tr>
    </w:tbl>
    <w:p w:rsidR="005B0077" w:rsidRDefault="005B0077" w:rsidP="00705F38">
      <w:pPr>
        <w:jc w:val="both"/>
      </w:pPr>
    </w:p>
    <w:sectPr w:rsidR="005B0077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B0077"/>
    <w:rsid w:val="005F495C"/>
    <w:rsid w:val="00705F3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6D5D"/>
  <w15:docId w15:val="{B8D8F59F-921A-478A-A54B-0FFACAF7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2021-11-29T13:56:00Z</dcterms:created>
  <dcterms:modified xsi:type="dcterms:W3CDTF">2021-11-29T13:56:00Z</dcterms:modified>
</cp:coreProperties>
</file>