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58" w:rsidRDefault="00E57E58" w:rsidP="00E5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E57E58" w:rsidRPr="00E57E58" w:rsidRDefault="00E57E58" w:rsidP="00E5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E57E5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E57E58" w:rsidRPr="00E57E58" w:rsidRDefault="00E57E58" w:rsidP="00E5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E57E58" w:rsidRPr="00E57E58" w:rsidRDefault="00E57E58" w:rsidP="00E5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E57E58" w:rsidRPr="00E57E58" w:rsidRDefault="00E57E58" w:rsidP="00E5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E57E58" w:rsidRPr="00E57E58" w:rsidRDefault="00E57E58" w:rsidP="00E5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E57E58" w:rsidRPr="00E57E58" w:rsidRDefault="00E57E58" w:rsidP="00E57E58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E57E5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E57E5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2021-12-03</w:t>
      </w: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E57E5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>TAR-131</w:t>
      </w:r>
      <w:bookmarkEnd w:id="2"/>
    </w:p>
    <w:p w:rsidR="00E57E58" w:rsidRPr="00E57E58" w:rsidRDefault="00E57E58" w:rsidP="00E57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57E58">
        <w:rPr>
          <w:rFonts w:ascii="Times New Roman" w:eastAsia="Times New Roman" w:hAnsi="Times New Roman" w:cs="Times New Roman"/>
          <w:sz w:val="24"/>
          <w:szCs w:val="24"/>
        </w:rPr>
        <w:t xml:space="preserve">Posėdžio data – 2021 m. gruodžio 1 d. 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58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58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E57E58">
        <w:rPr>
          <w:rFonts w:ascii="Times New Roman" w:eastAsia="Calibri" w:hAnsi="Times New Roman" w:cs="Times New Roman"/>
          <w:sz w:val="24"/>
          <w:szCs w:val="24"/>
          <w:lang w:eastAsia="lt-LT"/>
        </w:rPr>
        <w:t>Vytis Radvila.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58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SVARSTYTA. Savivaldybės būsto nuomos sąlygų pakeitimas. 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Pranešėja – L. Murauskienė. Siūlo patenkinti savivaldybės būsto Naujakiemio g. 17-(duomenys neskelbtini), Klaipėdoje,</w:t>
      </w:r>
      <w:r w:rsidRPr="00E57E5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>nuomininkės L. K. prašymą pakeisti nuomos sąlygas ir nuomoti jai būstą socialinio būsto sąlygomis. Teisę į būsto nuomos sąlygų pakeitimą nuomininkė pagrindė pateikta Metine gyventojo (šeimos) turto deklaracija už praėjusius kalendorinius 2020 metus.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R. Taraškevičius teigia, kad neįsivaizduoja, kaip gali gyventoja (pagal pateiktas deklaruotas pajamas) gyventi tokiame dideliame bute. 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L. Murauskienė sako, kad butas bus keičiamas į socialinį būstą (jei bus prašymas gyventojos) ir bus galimybė keisti į mažesnį 1 kambario butą.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R. Taraškevičius mano, kad sprendimo projektui reikia pritarti ir eiti tuo keliu apie ką informavo L. Murauskienė.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 Vaitkus sako, kad pritars projektui, bet mano, kad Savivaldybės administracija turėtų teikti visą numatomą klausimo sprendimo seką. Taip daryti siūlo ir ateityje.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R. Taraškevičius siūlo iki Tarybos posėdžio pateikti patikslintą veiksmų eigą ir atsakymus į neatsakytus klausimus. 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 Barbšys siūlo pritarti sprendimo projektui. Sako, kad kiti sprendimai bus dar planuojami ir pateikti kituose sprendimuose.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S. Budinas pritaria A. Vaitkaus, R. Taraškevičiaus nuomonei. Mano, kad nėra sudėtinga Tarybos posėdžiui pateikti (raštu ir posėdyje paviešinti) klausimo sprendimo veiksmų eigą tam, kad apie tai žinotų visi tarybos nariai. 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 Vaitkus teigia, kad iki Tarybos posėdžio turi būti pateiktas veiksmų planas dėl klausimo sprendimo.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NUTARTA: 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1. Pritarti pateiktam sprendimo projektui (už-6). </w:t>
      </w:r>
    </w:p>
    <w:p w:rsidR="00E57E58" w:rsidRPr="00E57E58" w:rsidRDefault="00E57E58" w:rsidP="00E57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E5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2. Priimti protokolinį pavedimą - iki Tarybos posėdžio raštu pateikti klausimo sprendimo veiksmų eigą ir Tarybos posėdžio metu tarybos nariams ją paviešinti.</w:t>
      </w:r>
    </w:p>
    <w:p w:rsidR="004531E2" w:rsidRDefault="004531E2"/>
    <w:p w:rsidR="00E57E58" w:rsidRPr="00E57E58" w:rsidRDefault="00E57E58">
      <w:pPr>
        <w:rPr>
          <w:rFonts w:ascii="Times New Roman" w:hAnsi="Times New Roman" w:cs="Times New Roman"/>
          <w:sz w:val="24"/>
          <w:szCs w:val="24"/>
        </w:rPr>
      </w:pPr>
      <w:r w:rsidRPr="00E57E58">
        <w:rPr>
          <w:rFonts w:ascii="Times New Roman" w:hAnsi="Times New Roman" w:cs="Times New Roman"/>
          <w:sz w:val="24"/>
          <w:szCs w:val="24"/>
        </w:rPr>
        <w:t>Posėdžio pirmininkas</w:t>
      </w:r>
      <w:r w:rsidRPr="00E57E58">
        <w:rPr>
          <w:rFonts w:ascii="Times New Roman" w:hAnsi="Times New Roman" w:cs="Times New Roman"/>
          <w:sz w:val="24"/>
          <w:szCs w:val="24"/>
        </w:rPr>
        <w:tab/>
      </w:r>
      <w:r w:rsidRPr="00E57E58">
        <w:rPr>
          <w:rFonts w:ascii="Times New Roman" w:hAnsi="Times New Roman" w:cs="Times New Roman"/>
          <w:sz w:val="24"/>
          <w:szCs w:val="24"/>
        </w:rPr>
        <w:tab/>
      </w:r>
      <w:r w:rsidRPr="00E57E58">
        <w:rPr>
          <w:rFonts w:ascii="Times New Roman" w:hAnsi="Times New Roman" w:cs="Times New Roman"/>
          <w:sz w:val="24"/>
          <w:szCs w:val="24"/>
        </w:rPr>
        <w:tab/>
      </w:r>
      <w:r w:rsidRPr="00E57E58">
        <w:rPr>
          <w:rFonts w:ascii="Times New Roman" w:hAnsi="Times New Roman" w:cs="Times New Roman"/>
          <w:sz w:val="24"/>
          <w:szCs w:val="24"/>
        </w:rPr>
        <w:tab/>
      </w:r>
      <w:r w:rsidRPr="00E57E58">
        <w:rPr>
          <w:rFonts w:ascii="Times New Roman" w:hAnsi="Times New Roman" w:cs="Times New Roman"/>
          <w:sz w:val="24"/>
          <w:szCs w:val="24"/>
        </w:rPr>
        <w:tab/>
        <w:t>Vytis Radvila</w:t>
      </w:r>
    </w:p>
    <w:p w:rsidR="00E57E58" w:rsidRPr="00E57E58" w:rsidRDefault="00E57E58">
      <w:pPr>
        <w:rPr>
          <w:rFonts w:ascii="Times New Roman" w:hAnsi="Times New Roman" w:cs="Times New Roman"/>
          <w:sz w:val="24"/>
          <w:szCs w:val="24"/>
        </w:rPr>
      </w:pPr>
      <w:r w:rsidRPr="00E57E58">
        <w:rPr>
          <w:rFonts w:ascii="Times New Roman" w:hAnsi="Times New Roman" w:cs="Times New Roman"/>
          <w:sz w:val="24"/>
          <w:szCs w:val="24"/>
        </w:rPr>
        <w:t>Posėdžio sekretorė</w:t>
      </w:r>
      <w:r w:rsidRPr="00E57E58">
        <w:rPr>
          <w:rFonts w:ascii="Times New Roman" w:hAnsi="Times New Roman" w:cs="Times New Roman"/>
          <w:sz w:val="24"/>
          <w:szCs w:val="24"/>
        </w:rPr>
        <w:tab/>
      </w:r>
      <w:r w:rsidRPr="00E57E58">
        <w:rPr>
          <w:rFonts w:ascii="Times New Roman" w:hAnsi="Times New Roman" w:cs="Times New Roman"/>
          <w:sz w:val="24"/>
          <w:szCs w:val="24"/>
        </w:rPr>
        <w:tab/>
      </w:r>
      <w:r w:rsidRPr="00E57E58">
        <w:rPr>
          <w:rFonts w:ascii="Times New Roman" w:hAnsi="Times New Roman" w:cs="Times New Roman"/>
          <w:sz w:val="24"/>
          <w:szCs w:val="24"/>
        </w:rPr>
        <w:tab/>
      </w:r>
      <w:r w:rsidRPr="00E57E58">
        <w:rPr>
          <w:rFonts w:ascii="Times New Roman" w:hAnsi="Times New Roman" w:cs="Times New Roman"/>
          <w:sz w:val="24"/>
          <w:szCs w:val="24"/>
        </w:rPr>
        <w:tab/>
      </w:r>
      <w:r w:rsidRPr="00E57E58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E57E58" w:rsidRPr="00E57E58" w:rsidSect="00E57E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58"/>
    <w:rsid w:val="004531E2"/>
    <w:rsid w:val="00544F7B"/>
    <w:rsid w:val="00E5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75D27-A220-485F-9EED-F9D78CE6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2021-12-17T12:36:00Z</dcterms:created>
  <dcterms:modified xsi:type="dcterms:W3CDTF">2021-12-17T12:36:00Z</dcterms:modified>
</cp:coreProperties>
</file>