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972708" w:rsidRDefault="003A7C3D" w:rsidP="00972708">
      <w:pPr>
        <w:jc w:val="center"/>
        <w:rPr>
          <w:b/>
          <w:bCs/>
        </w:rPr>
      </w:pPr>
      <w:r w:rsidRPr="008B20D7">
        <w:rPr>
          <w:b/>
          <w:lang w:val="en-US"/>
        </w:rPr>
        <w:t>PRIE SAVIVALDY</w:t>
      </w:r>
      <w:r w:rsidR="002970B4">
        <w:rPr>
          <w:b/>
          <w:lang w:val="en-US"/>
        </w:rPr>
        <w:t xml:space="preserve">BĖS TARYBOS SPRENDIMO PROJEKTO </w:t>
      </w:r>
      <w:r w:rsidR="007B53E2" w:rsidRPr="007B53E2">
        <w:rPr>
          <w:b/>
          <w:bCs/>
        </w:rPr>
        <w:t>JAUNIMO VASAROS UŽIMTUMO IR INTEGRACIJOS Į DARBO RINKĄ PROGRAMOS</w:t>
      </w:r>
      <w:r w:rsidR="006658C8">
        <w:rPr>
          <w:b/>
          <w:bCs/>
        </w:rPr>
        <w:t xml:space="preserve"> ĮGYVENDINIMO</w:t>
      </w:r>
      <w:r w:rsidR="00972708">
        <w:rPr>
          <w:b/>
          <w:bCs/>
        </w:rPr>
        <w:t xml:space="preserve"> TVARKOS APRAŠO</w:t>
      </w:r>
    </w:p>
    <w:p w:rsidR="00B10F76" w:rsidRDefault="00B10F76" w:rsidP="00972708">
      <w:pPr>
        <w:pStyle w:val="Pagrindinistekstas"/>
        <w:jc w:val="center"/>
        <w:rPr>
          <w:b/>
          <w:caps/>
        </w:rPr>
      </w:pPr>
      <w:r>
        <w:rPr>
          <w:b/>
          <w:caps/>
        </w:rPr>
        <w:t>patvirtinimo</w:t>
      </w:r>
      <w:r w:rsidRPr="001D3C7E">
        <w:rPr>
          <w:b/>
          <w:caps/>
        </w:rPr>
        <w:t xml:space="preserve"> </w:t>
      </w:r>
    </w:p>
    <w:p w:rsidR="00972708" w:rsidRPr="00972708" w:rsidRDefault="00972708" w:rsidP="00972708">
      <w:pPr>
        <w:pStyle w:val="Pagrindinistekstas"/>
        <w:jc w:val="center"/>
        <w:rPr>
          <w:b/>
          <w:caps/>
        </w:rPr>
      </w:pPr>
    </w:p>
    <w:p w:rsidR="003A7C3D" w:rsidRPr="00230811" w:rsidRDefault="007B53E2" w:rsidP="003A7C3D">
      <w:pPr>
        <w:jc w:val="center"/>
        <w:rPr>
          <w:lang w:val="de-DE"/>
        </w:rPr>
      </w:pPr>
      <w:r>
        <w:rPr>
          <w:lang w:val="de-DE"/>
        </w:rPr>
        <w:t>2021-11-30</w:t>
      </w:r>
    </w:p>
    <w:p w:rsidR="003A7C3D" w:rsidRPr="00230811" w:rsidRDefault="003A7C3D" w:rsidP="00E67958">
      <w:pPr>
        <w:rPr>
          <w:sz w:val="16"/>
          <w:szCs w:val="16"/>
          <w:lang w:val="de-DE"/>
        </w:rPr>
      </w:pPr>
    </w:p>
    <w:p w:rsidR="003A7C3D" w:rsidRPr="00E67958" w:rsidRDefault="003A7C3D" w:rsidP="00E67958">
      <w:pPr>
        <w:pStyle w:val="Sraopastraipa"/>
        <w:numPr>
          <w:ilvl w:val="0"/>
          <w:numId w:val="1"/>
        </w:numPr>
        <w:jc w:val="both"/>
        <w:rPr>
          <w:b/>
        </w:rPr>
      </w:pPr>
      <w:r w:rsidRPr="00E67958">
        <w:rPr>
          <w:b/>
        </w:rPr>
        <w:t>Sprendimo projekto esmė, tikslai ir uždaviniai</w:t>
      </w:r>
    </w:p>
    <w:p w:rsidR="00972708" w:rsidRDefault="00E67958" w:rsidP="00972708">
      <w:pPr>
        <w:pStyle w:val="Sraopastraipa"/>
        <w:ind w:left="0" w:firstLine="709"/>
        <w:jc w:val="both"/>
      </w:pPr>
      <w:r>
        <w:t xml:space="preserve">Tarybos sprendimo esmė patvirtinti </w:t>
      </w:r>
      <w:r w:rsidR="007B53E2">
        <w:t>Jaunimo vasaros užimtumo ir integracijos į darbo rinką</w:t>
      </w:r>
      <w:r w:rsidR="00972708">
        <w:t xml:space="preserve"> </w:t>
      </w:r>
      <w:r w:rsidR="006658C8">
        <w:t xml:space="preserve">programos įgyvendinimo </w:t>
      </w:r>
      <w:r w:rsidR="00972708">
        <w:t xml:space="preserve">tvarkos aprašą. </w:t>
      </w:r>
    </w:p>
    <w:p w:rsidR="00715DF7" w:rsidRPr="00E97F44" w:rsidRDefault="00715DF7" w:rsidP="00715DF7">
      <w:pPr>
        <w:pStyle w:val="Sraopastraipa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E97F44">
        <w:t>Programos tikslas – sudaryti palankias sąlygas jaunimo užimtumui didinti vasaros atostogų metu ir didinti pagalbą jauniems žmonėms įgyjant praktinių įgūdžių darbo rinkoje.</w:t>
      </w:r>
    </w:p>
    <w:p w:rsidR="00715DF7" w:rsidRPr="00E97F44" w:rsidRDefault="00715DF7" w:rsidP="00715DF7">
      <w:pPr>
        <w:pStyle w:val="Sraopastraipa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E97F44">
        <w:t>Programos uždaviniai:</w:t>
      </w:r>
    </w:p>
    <w:p w:rsidR="00715DF7" w:rsidRPr="00E97F44" w:rsidRDefault="00715DF7" w:rsidP="00715DF7">
      <w:pPr>
        <w:pStyle w:val="Sraopastraipa"/>
        <w:tabs>
          <w:tab w:val="left" w:pos="1134"/>
          <w:tab w:val="left" w:pos="1276"/>
        </w:tabs>
        <w:ind w:left="0" w:firstLine="709"/>
      </w:pPr>
      <w:r>
        <w:t>1</w:t>
      </w:r>
      <w:r w:rsidRPr="00E97F44">
        <w:t>.1. didinti jaunimo motyvaciją pasirinkti sezoninį darbą vasaros atostogų metu, kaip vieną iš užimtumo priemonių;</w:t>
      </w:r>
    </w:p>
    <w:p w:rsidR="00715DF7" w:rsidRPr="00E97F44" w:rsidRDefault="00715DF7" w:rsidP="00715DF7">
      <w:pPr>
        <w:tabs>
          <w:tab w:val="left" w:pos="709"/>
          <w:tab w:val="left" w:pos="1134"/>
        </w:tabs>
      </w:pPr>
      <w:r w:rsidRPr="00E97F44">
        <w:tab/>
      </w:r>
      <w:r>
        <w:t>1</w:t>
      </w:r>
      <w:r w:rsidRPr="00E97F44">
        <w:t>.2. padėti integruotis į darbo rinką vasaros atostogų metu;</w:t>
      </w:r>
    </w:p>
    <w:p w:rsidR="00715DF7" w:rsidRPr="00E97F44" w:rsidRDefault="00715DF7" w:rsidP="00715DF7">
      <w:pPr>
        <w:tabs>
          <w:tab w:val="left" w:pos="709"/>
          <w:tab w:val="left" w:pos="1134"/>
        </w:tabs>
      </w:pPr>
      <w:r>
        <w:tab/>
        <w:t>1</w:t>
      </w:r>
      <w:r w:rsidRPr="00E97F44">
        <w:t>.3. pagerinti jaunimo profesinio orientavimo kokybę;</w:t>
      </w:r>
    </w:p>
    <w:p w:rsidR="00715DF7" w:rsidRPr="00E97F44" w:rsidRDefault="00715DF7" w:rsidP="00715DF7">
      <w:pPr>
        <w:pStyle w:val="Sraopastraipa"/>
        <w:tabs>
          <w:tab w:val="left" w:pos="993"/>
          <w:tab w:val="left" w:pos="1134"/>
          <w:tab w:val="left" w:pos="1276"/>
        </w:tabs>
        <w:ind w:left="0" w:firstLine="709"/>
      </w:pPr>
      <w:r>
        <w:t>1</w:t>
      </w:r>
      <w:r w:rsidRPr="00E97F44">
        <w:t xml:space="preserve">.4. </w:t>
      </w:r>
      <w:r w:rsidRPr="00E97F44">
        <w:tab/>
        <w:t>remti darbdavius, pagal Programą įdarbinusius jaunuolius, kompensuojant darbo vietos išlaikymą Programoje nustatyta tvarka.</w:t>
      </w:r>
    </w:p>
    <w:p w:rsidR="00715DF7" w:rsidRPr="00E97F44" w:rsidRDefault="00715DF7" w:rsidP="00715DF7">
      <w:pPr>
        <w:pStyle w:val="Sraopastraipa"/>
        <w:widowControl w:val="0"/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E97F44">
        <w:t>Įgyvendinant Programą siekiama skatinti bendradarbiavimą su Klaipėdos miesto  savivaldybės teritorijoje veikiančiu verslo sektoriumi, pagerinti jaunimo profesinio orientavimo kokybę, užimtumą vasaros laikotarpiu ir įtraukti į Programos įgyvendinimą jaunimą, kurių šeimos nariai gauna mažesnes pajamas, taip mažinant socialinę atskirtį.</w:t>
      </w:r>
    </w:p>
    <w:p w:rsidR="00715DF7" w:rsidRDefault="00715DF7" w:rsidP="00972708">
      <w:pPr>
        <w:pStyle w:val="Sraopastraipa"/>
        <w:ind w:left="0" w:firstLine="709"/>
        <w:jc w:val="both"/>
      </w:pPr>
    </w:p>
    <w:p w:rsidR="003A7C3D" w:rsidRDefault="003A7C3D" w:rsidP="00972708">
      <w:pPr>
        <w:pStyle w:val="Sraopastraipa"/>
        <w:ind w:left="0" w:firstLine="709"/>
        <w:jc w:val="both"/>
        <w:rPr>
          <w:b/>
        </w:rPr>
      </w:pPr>
      <w:r w:rsidRPr="004E5E5F">
        <w:rPr>
          <w:b/>
        </w:rPr>
        <w:t>Projekto rengimo priežastys ir kuo remiantis parengtas sprendimo projektas.</w:t>
      </w:r>
    </w:p>
    <w:p w:rsidR="007B53E2" w:rsidRDefault="007B53E2" w:rsidP="00605C42">
      <w:pPr>
        <w:pStyle w:val="Sraopastraipa"/>
        <w:ind w:left="0" w:firstLine="709"/>
        <w:jc w:val="both"/>
      </w:pPr>
      <w:r>
        <w:t xml:space="preserve">Jaunimo vasaros užimtumo ir integracijos į darbo rinką programa (toliau – Programa) skirta </w:t>
      </w:r>
      <w:r w:rsidR="00AB728B">
        <w:t xml:space="preserve">Klaipėdos miesto jaunimui nuo 14 – 19 metų, siekiant padėti įsidarbinti ir įgyti darbo patirties bei paskatinti Klaipėdos miesto darbdavius įdarbinti jaunimą sezoniniams darbams atlikti. </w:t>
      </w:r>
      <w:r w:rsidR="0084622D">
        <w:t>Šiuo metu Lietuvoje panašią programą įgyvendina 14 savivaldybių. Klaipėdos miesto Jaunimo reikalų taryba</w:t>
      </w:r>
      <w:r w:rsidR="00715DF7">
        <w:t xml:space="preserve"> ir akademinių reikalų taryba</w:t>
      </w:r>
      <w:r w:rsidR="0084622D">
        <w:t xml:space="preserve"> </w:t>
      </w:r>
      <w:r w:rsidR="008954B6">
        <w:t>buvo supažindinta su tokios programos poreikiu ir pritarė šios programos tvarkos aprašo sukūrimui. Jaunimo reikalų departamentas, siekdamas, jog tokia programa būtų įgyvendinama</w:t>
      </w:r>
      <w:r w:rsidR="00715DF7">
        <w:t xml:space="preserve"> visoje Lietuvoje skelbė 2021</w:t>
      </w:r>
      <w:r w:rsidR="008954B6">
        <w:t xml:space="preserve"> metais fin</w:t>
      </w:r>
      <w:r w:rsidR="00715DF7">
        <w:t>ansavimo konkursą, kuriame galėjo</w:t>
      </w:r>
      <w:r w:rsidR="008954B6">
        <w:t xml:space="preserve"> dalyvauti savivald</w:t>
      </w:r>
      <w:r w:rsidR="0025476F">
        <w:t>ybės</w:t>
      </w:r>
      <w:r w:rsidR="00715DF7">
        <w:t xml:space="preserve"> administracijos</w:t>
      </w:r>
      <w:r w:rsidR="0025476F">
        <w:t xml:space="preserve"> ir teikti paraiškas, sieki</w:t>
      </w:r>
      <w:r w:rsidR="008954B6">
        <w:t>ant didi</w:t>
      </w:r>
      <w:r w:rsidR="0025476F">
        <w:t>nti jaunuolių įsidarbinusių pag</w:t>
      </w:r>
      <w:r w:rsidR="008954B6">
        <w:t>al šią programą skaičių.</w:t>
      </w:r>
    </w:p>
    <w:p w:rsidR="00605C42" w:rsidRPr="00797331" w:rsidRDefault="00605C42" w:rsidP="0025476F">
      <w:pPr>
        <w:pStyle w:val="Sraopastraipa"/>
        <w:ind w:left="0" w:firstLine="709"/>
        <w:jc w:val="both"/>
      </w:pPr>
      <w:r>
        <w:t>Šiuo Tarybos sprendimo projektu siekiama nustatyti tvarką, kuria vadovau</w:t>
      </w:r>
      <w:r w:rsidR="0084622D">
        <w:t xml:space="preserve">jantis Klaipėdos miesto darbdavius skatinsime įdarbinti jaunuolius </w:t>
      </w:r>
      <w:r w:rsidR="00797BE5">
        <w:t>kompensuojant</w:t>
      </w:r>
      <w:r w:rsidR="0084622D">
        <w:t xml:space="preserve"> iki 50 proc. minimalaus darbo užmokesčio sumos įskaitant ir darbdavio mokesčius.</w:t>
      </w:r>
      <w:r w:rsidR="008954B6">
        <w:t xml:space="preserve"> Ši </w:t>
      </w:r>
      <w:r w:rsidR="0025476F">
        <w:t>programa sudarys palankesnes sąl</w:t>
      </w:r>
      <w:r w:rsidR="008954B6">
        <w:t xml:space="preserve">ygas darbdaviams įdarbinti mokyklinio amžiaus jaunimą sezoniniams darbams birželio – rugpjūčio mėnesiais ne ugdymo sezono metu. </w:t>
      </w:r>
      <w:r w:rsidR="0025476F">
        <w:t xml:space="preserve">Padės jaunimui įsidarbinti, formuos teigiamus įpročius darbo rinkoje, padės suvaldyti nelegalų jaunimo įdarbinimą. </w:t>
      </w:r>
      <w:r>
        <w:t xml:space="preserve">. </w:t>
      </w:r>
    </w:p>
    <w:p w:rsidR="004D7A2D" w:rsidRDefault="004E5E5F" w:rsidP="00465DDC">
      <w:pPr>
        <w:ind w:firstLine="709"/>
        <w:jc w:val="both"/>
        <w:rPr>
          <w:b/>
          <w:bCs/>
        </w:rPr>
      </w:pPr>
      <w:r>
        <w:t xml:space="preserve">Tarybos sprendimo projektas parengtas </w:t>
      </w:r>
      <w:r w:rsidR="00972708">
        <w:t xml:space="preserve">vadovaujantis </w:t>
      </w:r>
      <w:r w:rsidR="008F36D1">
        <w:t xml:space="preserve">Jaunimo reikalų departamento prie Socialinės apsaugos ir darbo ministerijos 2021 m. vasario 9 d. rašto Nr. 2S-72(5.3.) „Dėl jaunimo politikos įgyvendinimo savivaldybėje 2021 m.“ 6.3. punktu „Skatinti jaunimui palankias sąlygas gyventi ir dirbti Savivaldybėje“ papunkčiu 6.3.3. „Savivaldybėje vykdoma jaunimo vasaros užimtumo ir integracijos į darbo rinką programa. Programos įgyvendinimui iš Savivaldybės biudžeto lėšų skirtas finansavimas.“ Jaunimo reikalų tarybos 2021 m. rugsėjo 22 d. posėdžio protokolu Nr. TAR1-173 5 punktu. </w:t>
      </w:r>
    </w:p>
    <w:p w:rsidR="0025476F" w:rsidRDefault="0025476F" w:rsidP="004D7A2D">
      <w:pPr>
        <w:ind w:firstLine="709"/>
        <w:jc w:val="both"/>
        <w:rPr>
          <w:bCs/>
        </w:rPr>
      </w:pPr>
      <w:r>
        <w:rPr>
          <w:bCs/>
        </w:rPr>
        <w:lastRenderedPageBreak/>
        <w:t>Patvirtinus Jaunimo vasaros užimtumo  ir integracijos į darbo rinką programos tvarkos aprašą bus užtikrinta tvarka pagal kurią Klaipėdos miesto darbdaviai galės pretenduoti į kompensaciją įdarbinus jaunuolius nuo 14-19 metų.</w:t>
      </w:r>
    </w:p>
    <w:p w:rsidR="003A7C3D" w:rsidRDefault="003A7C3D" w:rsidP="00131FCE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131FCE" w:rsidRPr="00131FCE" w:rsidRDefault="00131FCE" w:rsidP="00131FCE">
      <w:pPr>
        <w:ind w:firstLine="748"/>
        <w:jc w:val="both"/>
      </w:pPr>
      <w:r>
        <w:t xml:space="preserve">Ruošiant sprendimo projektą derintasi su Klaipėdos miesto </w:t>
      </w:r>
      <w:r w:rsidR="000704BF">
        <w:t>jaunimo organizacijomis, Akademinių reikalų taryba ir Jaunimo reikalų taryba</w:t>
      </w:r>
      <w:r>
        <w:t xml:space="preserve">. </w:t>
      </w:r>
    </w:p>
    <w:p w:rsidR="003A7C3D" w:rsidRDefault="003A7C3D" w:rsidP="003A7C3D">
      <w:pPr>
        <w:ind w:firstLine="748"/>
        <w:jc w:val="both"/>
        <w:rPr>
          <w:b/>
          <w:bCs/>
        </w:rPr>
      </w:pPr>
      <w:r>
        <w:rPr>
          <w:b/>
          <w:bCs/>
        </w:rPr>
        <w:t>5. Išlaidų sąmatos, skaičiavimai, reikalingi pagrindimai ir paaiškinimai.</w:t>
      </w:r>
    </w:p>
    <w:p w:rsidR="003B0E5A" w:rsidRDefault="000704BF" w:rsidP="00715DF7">
      <w:pPr>
        <w:ind w:firstLine="748"/>
        <w:jc w:val="both"/>
      </w:pPr>
      <w:r>
        <w:t>Planuojama, jog vieno mėnesio darbo užmokesčio kompensacija vienam jaunuoliui bus 371,46 Eur.</w:t>
      </w:r>
      <w:r w:rsidR="00876F34">
        <w:t xml:space="preserve"> Jaunuolis</w:t>
      </w:r>
      <w:r w:rsidR="003B0E5A">
        <w:t xml:space="preserve"> dirbs 2 mėnesius ne ugdymo proceso metu, todėl darbdavys už vieną jaunuolį gaus 742,92 Eur. Siekiant kompensuoti 27 jaunuolių darbo vietą reikia skirti 20058,84 Eur.</w:t>
      </w:r>
      <w:r>
        <w:t xml:space="preserve"> </w:t>
      </w:r>
    </w:p>
    <w:p w:rsidR="00A26982" w:rsidRDefault="003A7C3D" w:rsidP="003A7C3D">
      <w:pPr>
        <w:ind w:firstLine="748"/>
        <w:jc w:val="both"/>
        <w:rPr>
          <w:b/>
          <w:bCs/>
        </w:rPr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A464FE" w:rsidRDefault="00D51FA7" w:rsidP="003C0AED">
      <w:pPr>
        <w:ind w:firstLine="748"/>
        <w:jc w:val="both"/>
        <w:rPr>
          <w:bCs/>
        </w:rPr>
      </w:pPr>
      <w:r>
        <w:rPr>
          <w:bCs/>
        </w:rPr>
        <w:t>Lėšos numatytos Jaunimo politikos plėtros programoje Nr. 09 priemonėje</w:t>
      </w:r>
      <w:r w:rsidR="003B0E5A">
        <w:rPr>
          <w:bCs/>
        </w:rPr>
        <w:t>“. Šiai priemonei skiriama 2021</w:t>
      </w:r>
      <w:r>
        <w:rPr>
          <w:bCs/>
        </w:rPr>
        <w:t xml:space="preserve"> m. </w:t>
      </w:r>
      <w:r w:rsidR="00A464FE">
        <w:rPr>
          <w:bCs/>
        </w:rPr>
        <w:t>20 000 Eur.</w:t>
      </w:r>
    </w:p>
    <w:p w:rsidR="003A7C3D" w:rsidRDefault="003A7C3D" w:rsidP="003C0AED">
      <w:pPr>
        <w:ind w:firstLine="748"/>
        <w:jc w:val="both"/>
        <w:rPr>
          <w:b/>
          <w:bCs/>
        </w:rPr>
      </w:pPr>
      <w:r>
        <w:rPr>
          <w:b/>
          <w:bCs/>
        </w:rPr>
        <w:t>7. Galimos teigiamos ar neigiamos sprendimo priėmimo pasekmės.</w:t>
      </w:r>
    </w:p>
    <w:p w:rsidR="003B0E5A" w:rsidRDefault="003B0E5A" w:rsidP="003C0AED">
      <w:pPr>
        <w:ind w:firstLine="748"/>
        <w:jc w:val="both"/>
        <w:rPr>
          <w:bCs/>
        </w:rPr>
      </w:pPr>
      <w:r>
        <w:rPr>
          <w:bCs/>
        </w:rPr>
        <w:t xml:space="preserve">Teigiamos sprendimo priėmimo pasekmės: </w:t>
      </w:r>
    </w:p>
    <w:p w:rsidR="003B0E5A" w:rsidRDefault="003B0E5A" w:rsidP="009479E8">
      <w:pPr>
        <w:ind w:firstLine="748"/>
        <w:jc w:val="both"/>
        <w:rPr>
          <w:bCs/>
        </w:rPr>
      </w:pPr>
      <w:r>
        <w:rPr>
          <w:bCs/>
        </w:rPr>
        <w:t>Darbdaviai bus paskatinti įdarbinti jaunuolius vasaros sezonui</w:t>
      </w:r>
      <w:r w:rsidR="00027315">
        <w:rPr>
          <w:bCs/>
        </w:rPr>
        <w:t>;</w:t>
      </w:r>
    </w:p>
    <w:p w:rsidR="00027315" w:rsidRDefault="00027315" w:rsidP="009479E8">
      <w:pPr>
        <w:ind w:firstLine="748"/>
        <w:jc w:val="both"/>
        <w:rPr>
          <w:bCs/>
        </w:rPr>
      </w:pPr>
      <w:r>
        <w:rPr>
          <w:bCs/>
        </w:rPr>
        <w:t>Didės jaunimo užimtumas vasaros metu;</w:t>
      </w:r>
    </w:p>
    <w:p w:rsidR="00027315" w:rsidRDefault="00027315" w:rsidP="00715DF7">
      <w:pPr>
        <w:ind w:firstLine="748"/>
        <w:jc w:val="both"/>
        <w:rPr>
          <w:bCs/>
        </w:rPr>
      </w:pPr>
      <w:r>
        <w:rPr>
          <w:bCs/>
        </w:rPr>
        <w:t>Bus formuojami teigiami jaunimo įpročiai darbo rinkoje</w:t>
      </w:r>
      <w:r w:rsidR="00715DF7">
        <w:rPr>
          <w:bCs/>
        </w:rPr>
        <w:t>;</w:t>
      </w:r>
    </w:p>
    <w:p w:rsidR="00715DF7" w:rsidRDefault="00715DF7" w:rsidP="00715DF7">
      <w:pPr>
        <w:ind w:firstLine="748"/>
        <w:jc w:val="both"/>
        <w:rPr>
          <w:bCs/>
        </w:rPr>
      </w:pPr>
    </w:p>
    <w:p w:rsidR="00715DF7" w:rsidRDefault="00715DF7" w:rsidP="00715DF7">
      <w:pPr>
        <w:ind w:firstLine="748"/>
        <w:jc w:val="both"/>
        <w:rPr>
          <w:bCs/>
        </w:rPr>
      </w:pPr>
      <w:r>
        <w:rPr>
          <w:bCs/>
        </w:rPr>
        <w:t>Neigiamų pasekmių patvirtinus aprašą nenumatoma</w:t>
      </w:r>
    </w:p>
    <w:p w:rsidR="009479E8" w:rsidRPr="00C87455" w:rsidRDefault="009479E8" w:rsidP="00715DF7">
      <w:pPr>
        <w:tabs>
          <w:tab w:val="left" w:pos="993"/>
        </w:tabs>
        <w:ind w:right="-82"/>
      </w:pPr>
    </w:p>
    <w:p w:rsidR="009479E8" w:rsidRDefault="009479E8">
      <w:r>
        <w:t>Jaunimo ir bendruomenių reikalų koordinavimo</w:t>
      </w:r>
    </w:p>
    <w:p w:rsidR="00786DA8" w:rsidRDefault="009479E8">
      <w:r>
        <w:t xml:space="preserve">grupės jaunimo reikalų koordinatorė (grupės vadovė) </w:t>
      </w:r>
      <w:r>
        <w:tab/>
      </w:r>
      <w:r>
        <w:tab/>
      </w:r>
      <w:r>
        <w:tab/>
      </w:r>
      <w:r w:rsidR="00786DA8">
        <w:t xml:space="preserve">Aistė </w:t>
      </w:r>
      <w:r>
        <w:t>Valadkienė</w:t>
      </w:r>
    </w:p>
    <w:sectPr w:rsidR="00786D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1EFB297C"/>
    <w:multiLevelType w:val="hybridMultilevel"/>
    <w:tmpl w:val="558C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112"/>
    <w:multiLevelType w:val="hybridMultilevel"/>
    <w:tmpl w:val="D66C81D0"/>
    <w:lvl w:ilvl="0" w:tplc="BB0EBB6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4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45663"/>
    <w:multiLevelType w:val="hybridMultilevel"/>
    <w:tmpl w:val="ACEC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27315"/>
    <w:rsid w:val="00044A38"/>
    <w:rsid w:val="000704BF"/>
    <w:rsid w:val="00074DAD"/>
    <w:rsid w:val="000C290F"/>
    <w:rsid w:val="001233B7"/>
    <w:rsid w:val="00131FCE"/>
    <w:rsid w:val="00186084"/>
    <w:rsid w:val="001B19E2"/>
    <w:rsid w:val="001C7F54"/>
    <w:rsid w:val="00230811"/>
    <w:rsid w:val="00232D34"/>
    <w:rsid w:val="0025476F"/>
    <w:rsid w:val="00285A95"/>
    <w:rsid w:val="002970B4"/>
    <w:rsid w:val="0030767F"/>
    <w:rsid w:val="00314CF8"/>
    <w:rsid w:val="003A7C3D"/>
    <w:rsid w:val="003B0E5A"/>
    <w:rsid w:val="003C0AED"/>
    <w:rsid w:val="003C60BB"/>
    <w:rsid w:val="003E136B"/>
    <w:rsid w:val="00422FF3"/>
    <w:rsid w:val="00465DDC"/>
    <w:rsid w:val="00480252"/>
    <w:rsid w:val="00480EAA"/>
    <w:rsid w:val="004D6663"/>
    <w:rsid w:val="004D7A2D"/>
    <w:rsid w:val="004E5E5F"/>
    <w:rsid w:val="00535BFA"/>
    <w:rsid w:val="00537822"/>
    <w:rsid w:val="005455BD"/>
    <w:rsid w:val="0057607D"/>
    <w:rsid w:val="00583A99"/>
    <w:rsid w:val="00605C42"/>
    <w:rsid w:val="006658C8"/>
    <w:rsid w:val="0067641E"/>
    <w:rsid w:val="006B58C6"/>
    <w:rsid w:val="006D225E"/>
    <w:rsid w:val="00713367"/>
    <w:rsid w:val="00715DF7"/>
    <w:rsid w:val="007268B2"/>
    <w:rsid w:val="00786DA8"/>
    <w:rsid w:val="00796842"/>
    <w:rsid w:val="00797331"/>
    <w:rsid w:val="00797BE5"/>
    <w:rsid w:val="007B53E2"/>
    <w:rsid w:val="007C01F3"/>
    <w:rsid w:val="007C1628"/>
    <w:rsid w:val="00811C20"/>
    <w:rsid w:val="00816FAC"/>
    <w:rsid w:val="00831761"/>
    <w:rsid w:val="0084622D"/>
    <w:rsid w:val="00852BF9"/>
    <w:rsid w:val="00876F34"/>
    <w:rsid w:val="008954B6"/>
    <w:rsid w:val="008A58D3"/>
    <w:rsid w:val="008C71E6"/>
    <w:rsid w:val="008D36AB"/>
    <w:rsid w:val="008F36D1"/>
    <w:rsid w:val="009479E8"/>
    <w:rsid w:val="00960994"/>
    <w:rsid w:val="00972708"/>
    <w:rsid w:val="009765BE"/>
    <w:rsid w:val="00977C38"/>
    <w:rsid w:val="00980154"/>
    <w:rsid w:val="00996992"/>
    <w:rsid w:val="009B785E"/>
    <w:rsid w:val="009D6A1B"/>
    <w:rsid w:val="009E6B7F"/>
    <w:rsid w:val="00A10E32"/>
    <w:rsid w:val="00A26982"/>
    <w:rsid w:val="00A464FE"/>
    <w:rsid w:val="00AB728B"/>
    <w:rsid w:val="00AC7369"/>
    <w:rsid w:val="00AE02DB"/>
    <w:rsid w:val="00AE0A20"/>
    <w:rsid w:val="00B10F76"/>
    <w:rsid w:val="00B65E4C"/>
    <w:rsid w:val="00B76DB1"/>
    <w:rsid w:val="00B82AA6"/>
    <w:rsid w:val="00B92F63"/>
    <w:rsid w:val="00BA50CE"/>
    <w:rsid w:val="00C178E2"/>
    <w:rsid w:val="00C24333"/>
    <w:rsid w:val="00CF0CA0"/>
    <w:rsid w:val="00D433E5"/>
    <w:rsid w:val="00D51FA7"/>
    <w:rsid w:val="00D52B0C"/>
    <w:rsid w:val="00DC3AF6"/>
    <w:rsid w:val="00DD1A34"/>
    <w:rsid w:val="00DE0A20"/>
    <w:rsid w:val="00DF40AC"/>
    <w:rsid w:val="00DF4B1C"/>
    <w:rsid w:val="00E20C14"/>
    <w:rsid w:val="00E340B5"/>
    <w:rsid w:val="00E67958"/>
    <w:rsid w:val="00E91086"/>
    <w:rsid w:val="00EA1D64"/>
    <w:rsid w:val="00EE2398"/>
    <w:rsid w:val="00F02796"/>
    <w:rsid w:val="00F11010"/>
    <w:rsid w:val="00F51787"/>
    <w:rsid w:val="00F66763"/>
    <w:rsid w:val="00FB36BB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121D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  <w:style w:type="paragraph" w:styleId="Sraopastraipa">
    <w:name w:val="List Paragraph"/>
    <w:basedOn w:val="prastasis"/>
    <w:uiPriority w:val="1"/>
    <w:qFormat/>
    <w:rsid w:val="00E6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2917</Words>
  <Characters>1664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2021-12-09T11:39:00Z</dcterms:created>
  <dcterms:modified xsi:type="dcterms:W3CDTF">2021-12-09T11:39:00Z</dcterms:modified>
</cp:coreProperties>
</file>