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2C14A2" w:rsidRDefault="00E848AB" w:rsidP="002C14A2">
      <w:pPr>
        <w:jc w:val="center"/>
        <w:rPr>
          <w:b/>
          <w:szCs w:val="20"/>
        </w:rPr>
      </w:pPr>
      <w:r w:rsidRPr="00E848AB">
        <w:rPr>
          <w:b/>
        </w:rPr>
        <w:t>PRIE SAVIVALDYBĖS TARYBOS SPRENDIMO „</w:t>
      </w:r>
      <w:r w:rsidR="002C14A2" w:rsidRPr="002C14A2">
        <w:rPr>
          <w:b/>
          <w:caps/>
          <w:lang w:eastAsia="en-US"/>
        </w:rPr>
        <w:t xml:space="preserve">DĖL </w:t>
      </w:r>
      <w:r w:rsidR="002C14A2" w:rsidRPr="002C14A2">
        <w:rPr>
          <w:b/>
          <w:lang w:eastAsia="en-US"/>
        </w:rPr>
        <w:t xml:space="preserve">KLAIPĖDOS MIESTO SAVIVALDYBĖS TARYBOS 2019 M. BIRŽELIO 20 D. SPRENDIMO NR. T2-168 </w:t>
      </w:r>
      <w:r w:rsidR="002C14A2" w:rsidRPr="002C14A2">
        <w:rPr>
          <w:b/>
          <w:caps/>
          <w:lang w:eastAsia="en-US"/>
        </w:rPr>
        <w:t xml:space="preserve">„DĖL </w:t>
      </w:r>
      <w:r w:rsidR="002C14A2" w:rsidRPr="002C14A2">
        <w:rPr>
          <w:b/>
          <w:szCs w:val="20"/>
        </w:rPr>
        <w:t xml:space="preserve">KLAIPĖDOS MIESTO SAVIVALDYBĖS TARYBOS </w:t>
      </w:r>
      <w:r w:rsidR="002C14A2" w:rsidRPr="002C14A2">
        <w:rPr>
          <w:b/>
          <w:caps/>
          <w:lang w:eastAsia="en-US"/>
        </w:rPr>
        <w:t>KOLEGIJOS SUDARYMO</w:t>
      </w:r>
      <w:r w:rsidR="002C14A2" w:rsidRPr="002C14A2">
        <w:rPr>
          <w:b/>
          <w:szCs w:val="20"/>
        </w:rPr>
        <w:t>“ PAKEITIMO</w:t>
      </w:r>
      <w:r w:rsidR="002C14A2">
        <w:rPr>
          <w:b/>
          <w:szCs w:val="20"/>
        </w:rPr>
        <w:t xml:space="preserve">“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3622C5" w:rsidP="003622C5">
      <w:pPr>
        <w:ind w:firstLine="567"/>
        <w:contextualSpacing/>
        <w:jc w:val="both"/>
        <w:rPr>
          <w:b/>
        </w:rPr>
      </w:pPr>
      <w:r>
        <w:rPr>
          <w:b/>
        </w:rPr>
        <w:t xml:space="preserve">1. </w:t>
      </w:r>
      <w:r w:rsidR="00F43AC7">
        <w:rPr>
          <w:b/>
        </w:rPr>
        <w:t>Projekto rengimą paskatinusios priežastys</w:t>
      </w:r>
      <w:r w:rsidR="00687F4E">
        <w:rPr>
          <w:b/>
        </w:rPr>
        <w:t>.</w:t>
      </w:r>
    </w:p>
    <w:p w:rsidR="006D0D2E" w:rsidRDefault="00CB5416" w:rsidP="006D0D2E">
      <w:pPr>
        <w:tabs>
          <w:tab w:val="left" w:pos="912"/>
        </w:tabs>
        <w:ind w:firstLine="709"/>
        <w:jc w:val="both"/>
      </w:pPr>
      <w:r w:rsidRPr="00CB5416">
        <w:rPr>
          <w:lang w:eastAsia="en-US"/>
        </w:rPr>
        <w:t>Klaipėdos miesto savivaldybė tarybos (toliau – Taryba) 2019</w:t>
      </w:r>
      <w:r>
        <w:rPr>
          <w:lang w:eastAsia="en-US"/>
        </w:rPr>
        <w:t>-</w:t>
      </w:r>
      <w:r w:rsidR="00CE1956">
        <w:rPr>
          <w:lang w:eastAsia="en-US"/>
        </w:rPr>
        <w:t>06-20</w:t>
      </w:r>
      <w:r w:rsidRPr="00CB5416">
        <w:rPr>
          <w:lang w:eastAsia="en-US"/>
        </w:rPr>
        <w:t xml:space="preserve"> sprendimo Nr. T2-1</w:t>
      </w:r>
      <w:r w:rsidR="00CE1956">
        <w:rPr>
          <w:lang w:eastAsia="en-US"/>
        </w:rPr>
        <w:t xml:space="preserve">68 </w:t>
      </w:r>
      <w:r w:rsidRPr="00CB5416">
        <w:rPr>
          <w:lang w:eastAsia="en-US"/>
        </w:rPr>
        <w:t xml:space="preserve">„Dėl Klaipėdos miesto savivaldybės tarybos </w:t>
      </w:r>
      <w:r w:rsidR="00CE1956">
        <w:rPr>
          <w:lang w:eastAsia="en-US"/>
        </w:rPr>
        <w:t xml:space="preserve">Kolegijos </w:t>
      </w:r>
      <w:r w:rsidRPr="00CB5416">
        <w:rPr>
          <w:lang w:eastAsia="en-US"/>
        </w:rPr>
        <w:t>sudarymo“ 1 punktu suda</w:t>
      </w:r>
      <w:r w:rsidR="00424FDF">
        <w:rPr>
          <w:lang w:eastAsia="en-US"/>
        </w:rPr>
        <w:t>ryta</w:t>
      </w:r>
      <w:r w:rsidRPr="00CB5416">
        <w:rPr>
          <w:lang w:eastAsia="en-US"/>
        </w:rPr>
        <w:t xml:space="preserve"> </w:t>
      </w:r>
      <w:r w:rsidRPr="00CB5416">
        <w:t>Klaipėdos miesto savivaldybės tarybos</w:t>
      </w:r>
      <w:r w:rsidR="00424FDF">
        <w:t xml:space="preserve"> </w:t>
      </w:r>
      <w:r w:rsidR="00CE1956">
        <w:t>Kolegija</w:t>
      </w:r>
      <w:r w:rsidRPr="00CB5416">
        <w:t xml:space="preserve"> iš </w:t>
      </w:r>
      <w:r w:rsidR="00126F1A">
        <w:t>1</w:t>
      </w:r>
      <w:r w:rsidR="00CE1956">
        <w:t>2</w:t>
      </w:r>
      <w:r w:rsidRPr="00CB5416">
        <w:t xml:space="preserve"> narių ir patvirtintas šio</w:t>
      </w:r>
      <w:r w:rsidR="00554364">
        <w:t xml:space="preserve">s </w:t>
      </w:r>
      <w:r w:rsidR="0088163B">
        <w:t xml:space="preserve">Kolegijos </w:t>
      </w:r>
      <w:r w:rsidRPr="00CB5416">
        <w:t>narių vardinis sąrašas</w:t>
      </w:r>
      <w:r w:rsidR="007A7C32">
        <w:t>. Tarybos 2021-02-26 sprendimu Nr. T2-58 „Dėl Klaipėdos miesto savivaldybės tarybos 2019 m. birželio 20 d. sprendimo Nr. T2-168 „</w:t>
      </w:r>
      <w:r w:rsidR="007A7C32" w:rsidRPr="00CB5416">
        <w:rPr>
          <w:lang w:eastAsia="en-US"/>
        </w:rPr>
        <w:t xml:space="preserve">Dėl Klaipėdos miesto savivaldybės tarybos </w:t>
      </w:r>
      <w:r w:rsidR="007A7C32">
        <w:rPr>
          <w:lang w:eastAsia="en-US"/>
        </w:rPr>
        <w:t xml:space="preserve">Kolegijos </w:t>
      </w:r>
      <w:r w:rsidR="007A7C32" w:rsidRPr="00CB5416">
        <w:rPr>
          <w:lang w:eastAsia="en-US"/>
        </w:rPr>
        <w:t>sudarymo“</w:t>
      </w:r>
      <w:r w:rsidR="007A7C32">
        <w:rPr>
          <w:lang w:eastAsia="en-US"/>
        </w:rPr>
        <w:t xml:space="preserve"> pakeitimo“ Kolegijos </w:t>
      </w:r>
      <w:r w:rsidR="006D0D2E">
        <w:rPr>
          <w:lang w:eastAsia="en-US"/>
        </w:rPr>
        <w:t xml:space="preserve">narių vardinis sąrašas pakeistas, kurį sudaro: </w:t>
      </w:r>
      <w:r w:rsidR="00767BC7" w:rsidRPr="00E07F99">
        <w:t>kolegijos pirmininkas – Vytautas Grubliauskas, Klaipėdos miesto savivaldybės meras;</w:t>
      </w:r>
      <w:r w:rsidR="00767BC7">
        <w:t xml:space="preserve"> </w:t>
      </w:r>
      <w:r w:rsidR="006D0D2E">
        <w:t xml:space="preserve">nariai: </w:t>
      </w:r>
      <w:r w:rsidR="006D0D2E" w:rsidRPr="00766435">
        <w:t xml:space="preserve">Kazys Bagdonas, </w:t>
      </w:r>
      <w:r w:rsidR="006D0D2E">
        <w:rPr>
          <w:szCs w:val="20"/>
        </w:rPr>
        <w:t>Ta</w:t>
      </w:r>
      <w:r w:rsidR="006D0D2E" w:rsidRPr="00766435">
        <w:rPr>
          <w:szCs w:val="20"/>
        </w:rPr>
        <w:t xml:space="preserve">rybos </w:t>
      </w:r>
      <w:r w:rsidR="006D0D2E" w:rsidRPr="00766435">
        <w:t>Sveikatos ir socialinių reikalų komiteto pirmininkas;</w:t>
      </w:r>
      <w:r w:rsidR="006D0D2E">
        <w:t xml:space="preserve"> </w:t>
      </w:r>
      <w:r w:rsidR="006D0D2E" w:rsidRPr="00766435">
        <w:t>Arūnas Barbšys, Klaipėdos miesto savivaldybės mero pavaduotojas;</w:t>
      </w:r>
      <w:r w:rsidR="006D0D2E">
        <w:t xml:space="preserve"> </w:t>
      </w:r>
      <w:r w:rsidR="006D0D2E" w:rsidRPr="00766435">
        <w:t xml:space="preserve">Saulius Budinas, </w:t>
      </w:r>
      <w:r w:rsidR="006D0D2E">
        <w:rPr>
          <w:szCs w:val="20"/>
        </w:rPr>
        <w:t>Ta</w:t>
      </w:r>
      <w:r w:rsidR="006D0D2E" w:rsidRPr="00766435">
        <w:rPr>
          <w:szCs w:val="20"/>
        </w:rPr>
        <w:t xml:space="preserve">rybos </w:t>
      </w:r>
      <w:r w:rsidR="006D0D2E" w:rsidRPr="00766435">
        <w:t>narys;</w:t>
      </w:r>
      <w:r w:rsidR="006D0D2E">
        <w:t xml:space="preserve"> </w:t>
      </w:r>
      <w:r w:rsidR="006D0D2E" w:rsidRPr="00766435">
        <w:t>Arvydas Cesiulis, Klaipėdos miesto savivaldybės mero pavaduotojas;</w:t>
      </w:r>
      <w:r w:rsidR="006D0D2E">
        <w:t xml:space="preserve"> </w:t>
      </w:r>
      <w:r w:rsidR="006D0D2E" w:rsidRPr="00766435">
        <w:t xml:space="preserve">Laima Juknienė, </w:t>
      </w:r>
      <w:r w:rsidR="006D0D2E">
        <w:rPr>
          <w:szCs w:val="20"/>
        </w:rPr>
        <w:t>Ta</w:t>
      </w:r>
      <w:r w:rsidR="006D0D2E" w:rsidRPr="00766435">
        <w:rPr>
          <w:szCs w:val="20"/>
        </w:rPr>
        <w:t xml:space="preserve">rybos </w:t>
      </w:r>
      <w:r w:rsidR="006D0D2E" w:rsidRPr="00766435">
        <w:t>Kultūros, švietimo ir sporto komiteto pirmininkė;</w:t>
      </w:r>
      <w:r w:rsidR="006D0D2E">
        <w:t xml:space="preserve"> </w:t>
      </w:r>
      <w:r w:rsidR="006D0D2E" w:rsidRPr="00766435">
        <w:t>Aidas Kaveckis,</w:t>
      </w:r>
      <w:r w:rsidR="006D0D2E" w:rsidRPr="00766435">
        <w:rPr>
          <w:szCs w:val="20"/>
        </w:rPr>
        <w:t xml:space="preserve"> </w:t>
      </w:r>
      <w:r w:rsidR="006D0D2E">
        <w:rPr>
          <w:szCs w:val="20"/>
        </w:rPr>
        <w:t>Ta</w:t>
      </w:r>
      <w:r w:rsidR="006D0D2E" w:rsidRPr="00766435">
        <w:rPr>
          <w:szCs w:val="20"/>
        </w:rPr>
        <w:t xml:space="preserve">rybos </w:t>
      </w:r>
      <w:r w:rsidR="006D0D2E" w:rsidRPr="00766435">
        <w:t>Finansų ir ekonomikos komiteto pirmininkas;</w:t>
      </w:r>
      <w:r w:rsidR="006D0D2E">
        <w:t xml:space="preserve"> </w:t>
      </w:r>
      <w:r w:rsidR="006D0D2E" w:rsidRPr="00766435">
        <w:t xml:space="preserve">Andrius Petraitis, </w:t>
      </w:r>
      <w:r w:rsidR="006D0D2E">
        <w:rPr>
          <w:szCs w:val="20"/>
        </w:rPr>
        <w:t>Ta</w:t>
      </w:r>
      <w:r w:rsidR="006D0D2E" w:rsidRPr="00766435">
        <w:rPr>
          <w:szCs w:val="20"/>
        </w:rPr>
        <w:t xml:space="preserve">rybos </w:t>
      </w:r>
      <w:r w:rsidR="006D0D2E" w:rsidRPr="00766435">
        <w:t>narys;</w:t>
      </w:r>
      <w:r w:rsidR="006D0D2E">
        <w:t xml:space="preserve"> </w:t>
      </w:r>
      <w:r w:rsidR="006D0D2E" w:rsidRPr="00766435">
        <w:t xml:space="preserve">Judita Simonavičiūtė, </w:t>
      </w:r>
      <w:r w:rsidR="006D0D2E">
        <w:rPr>
          <w:szCs w:val="20"/>
        </w:rPr>
        <w:t>Ta</w:t>
      </w:r>
      <w:r w:rsidR="006D0D2E" w:rsidRPr="00766435">
        <w:rPr>
          <w:szCs w:val="20"/>
        </w:rPr>
        <w:t xml:space="preserve">rybos </w:t>
      </w:r>
      <w:r w:rsidR="006D0D2E" w:rsidRPr="00766435">
        <w:t>Miesto plėtros ir strateginio planavimo komiteto pirmininkė;</w:t>
      </w:r>
      <w:r w:rsidR="006D0D2E">
        <w:t xml:space="preserve"> </w:t>
      </w:r>
      <w:r w:rsidR="006D0D2E" w:rsidRPr="00766435">
        <w:t xml:space="preserve">Alvidas Šimkus, </w:t>
      </w:r>
      <w:r w:rsidR="006D0D2E">
        <w:rPr>
          <w:szCs w:val="20"/>
        </w:rPr>
        <w:t>Ta</w:t>
      </w:r>
      <w:r w:rsidR="006D0D2E" w:rsidRPr="00766435">
        <w:rPr>
          <w:szCs w:val="20"/>
        </w:rPr>
        <w:t xml:space="preserve">rybos </w:t>
      </w:r>
      <w:r w:rsidR="006D0D2E" w:rsidRPr="00766435">
        <w:t>Miesto ūkio ir aplinkosaugos komiteto pirmininkas;</w:t>
      </w:r>
      <w:r w:rsidR="006D0D2E">
        <w:t xml:space="preserve"> </w:t>
      </w:r>
      <w:r w:rsidR="006D0D2E" w:rsidRPr="00766435">
        <w:t xml:space="preserve">Rimantas Taraškevičius, </w:t>
      </w:r>
      <w:r w:rsidR="006D0D2E">
        <w:rPr>
          <w:szCs w:val="20"/>
        </w:rPr>
        <w:t>Ta</w:t>
      </w:r>
      <w:r w:rsidR="006D0D2E" w:rsidRPr="00766435">
        <w:rPr>
          <w:szCs w:val="20"/>
        </w:rPr>
        <w:t xml:space="preserve">rybos </w:t>
      </w:r>
      <w:r w:rsidR="006D0D2E" w:rsidRPr="00766435">
        <w:t>narys;</w:t>
      </w:r>
      <w:r w:rsidR="006D0D2E">
        <w:t xml:space="preserve"> </w:t>
      </w:r>
      <w:r w:rsidR="006D0D2E" w:rsidRPr="00766435">
        <w:t xml:space="preserve">Arvydas Vaitkus, </w:t>
      </w:r>
      <w:r w:rsidR="006D0D2E">
        <w:rPr>
          <w:szCs w:val="20"/>
        </w:rPr>
        <w:t>Ta</w:t>
      </w:r>
      <w:r w:rsidR="006D0D2E" w:rsidRPr="00766435">
        <w:rPr>
          <w:szCs w:val="20"/>
        </w:rPr>
        <w:t xml:space="preserve">rybos </w:t>
      </w:r>
      <w:r w:rsidR="006D0D2E" w:rsidRPr="00766435">
        <w:t>Kontrolės komiteto pirmininkas.</w:t>
      </w:r>
    </w:p>
    <w:p w:rsidR="000B59DB" w:rsidRDefault="00FA516B" w:rsidP="00E91FEA">
      <w:pPr>
        <w:tabs>
          <w:tab w:val="left" w:pos="912"/>
        </w:tabs>
        <w:ind w:firstLine="709"/>
        <w:jc w:val="both"/>
      </w:pPr>
      <w:r>
        <w:t>2021-12-15 gavus Tarybos nario Rimanto Taraškevičiaus</w:t>
      </w:r>
      <w:r w:rsidR="00E91FEA">
        <w:t xml:space="preserve"> </w:t>
      </w:r>
      <w:r w:rsidR="00E91FEA" w:rsidRPr="000130FF">
        <w:t>prašymą</w:t>
      </w:r>
      <w:r w:rsidRPr="000130FF">
        <w:t xml:space="preserve"> </w:t>
      </w:r>
      <w:r w:rsidR="00E91FEA" w:rsidRPr="000130FF">
        <w:t>dėl išbraukimo iš Kolegijos sudėties,</w:t>
      </w:r>
      <w:r w:rsidR="00E91FEA">
        <w:t xml:space="preserve"> teikiamu projektu </w:t>
      </w:r>
      <w:r w:rsidR="0082482D">
        <w:t xml:space="preserve">siūloma </w:t>
      </w:r>
      <w:r w:rsidR="00E91FEA">
        <w:t xml:space="preserve">pakeisti Kolegijos sudėtį </w:t>
      </w:r>
      <w:r w:rsidR="000B59DB" w:rsidRPr="003671C2">
        <w:t xml:space="preserve">– </w:t>
      </w:r>
      <w:r w:rsidR="000B59DB">
        <w:t xml:space="preserve">vietoje </w:t>
      </w:r>
      <w:r w:rsidR="00E91FEA">
        <w:t xml:space="preserve">Rimanto Taraškevičiaus </w:t>
      </w:r>
      <w:r w:rsidR="000B59DB">
        <w:t xml:space="preserve"> įtraukiant</w:t>
      </w:r>
      <w:r w:rsidR="00426FBA">
        <w:t xml:space="preserve"> </w:t>
      </w:r>
      <w:r w:rsidR="00E91FEA">
        <w:t>Tarybos narę Elidą Mantulovą</w:t>
      </w:r>
      <w:r w:rsidR="00037268">
        <w:t>.</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 xml:space="preserve">Projekto </w:t>
      </w:r>
      <w:r w:rsidR="00687F4E">
        <w:rPr>
          <w:b/>
        </w:rPr>
        <w:t>tikslai ir uždaviniai</w:t>
      </w:r>
      <w:r w:rsidR="00E848AB" w:rsidRPr="00E848AB">
        <w:rPr>
          <w:b/>
        </w:rPr>
        <w:t xml:space="preserve"> ir kuo remiantis</w:t>
      </w:r>
      <w:r w:rsidR="00735ABC">
        <w:rPr>
          <w:b/>
        </w:rPr>
        <w:t xml:space="preserve"> parengtas sprendimo projektas.</w:t>
      </w:r>
    </w:p>
    <w:p w:rsidR="004A2893" w:rsidRPr="00895847" w:rsidRDefault="004A2893" w:rsidP="00265C47">
      <w:pPr>
        <w:ind w:firstLine="567"/>
        <w:jc w:val="both"/>
      </w:pPr>
      <w:r w:rsidRPr="00895847">
        <w:t xml:space="preserve">Šis sprendimas leis </w:t>
      </w:r>
      <w:r w:rsidR="00AB4270" w:rsidRPr="00895847">
        <w:t xml:space="preserve">Kolegijai </w:t>
      </w:r>
      <w:r w:rsidRPr="00895847">
        <w:t>užtikrinti efektyvų darbo organizavimą pilna sudėtimi.</w:t>
      </w:r>
      <w:r w:rsidR="001478F9" w:rsidRPr="00895847">
        <w:t xml:space="preserve"> Projektas parengtas vadovaujantis Lietuvos Respublikos vietos savivaldos įstatymo </w:t>
      </w:r>
      <w:r w:rsidR="00265C47" w:rsidRPr="00895847">
        <w:t>18 straipsnio 1 dalimi</w:t>
      </w:r>
      <w:r w:rsidR="00563391" w:rsidRPr="00895847">
        <w:t xml:space="preserve">, taip pat atsižvelgiant į šio įstatymo 16 straipsnio 2 dalies 5 punktą, Klaipėdos miesto savivaldybės tarybos reglamento </w:t>
      </w:r>
      <w:r w:rsidR="00895847" w:rsidRPr="00895847">
        <w:t xml:space="preserve">34 punktą. </w:t>
      </w:r>
    </w:p>
    <w:p w:rsidR="00E848AB" w:rsidRPr="00E848AB" w:rsidRDefault="00E848AB" w:rsidP="00E848AB">
      <w:pPr>
        <w:ind w:firstLine="720"/>
        <w:jc w:val="both"/>
      </w:pPr>
      <w:r w:rsidRPr="00E848AB">
        <w:rPr>
          <w:b/>
        </w:rPr>
        <w:t>3. Kokių rezultatų laukiama.</w:t>
      </w:r>
    </w:p>
    <w:p w:rsidR="005B11D7" w:rsidRDefault="005B11D7" w:rsidP="00DB14C6">
      <w:pPr>
        <w:ind w:firstLine="720"/>
        <w:jc w:val="both"/>
        <w:rPr>
          <w:szCs w:val="20"/>
        </w:rPr>
      </w:pPr>
      <w:r>
        <w:rPr>
          <w:szCs w:val="20"/>
        </w:rPr>
        <w:t>Tarybai p</w:t>
      </w:r>
      <w:r w:rsidR="00735ABC">
        <w:rPr>
          <w:szCs w:val="20"/>
        </w:rPr>
        <w:t xml:space="preserve">riėmus šį sprendimą, bus </w:t>
      </w:r>
      <w:r w:rsidR="003622C5">
        <w:rPr>
          <w:szCs w:val="20"/>
        </w:rPr>
        <w:t xml:space="preserve">sudaryta naujos sudėties </w:t>
      </w:r>
      <w:r w:rsidR="00E24EFC" w:rsidRPr="001441EF">
        <w:t xml:space="preserve">Klaipėdos miesto savivaldybės </w:t>
      </w:r>
      <w:r w:rsidR="00E24EFC">
        <w:t xml:space="preserve">tarybos </w:t>
      </w:r>
      <w:r w:rsidR="00C405AD">
        <w:t>Kolegija.</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A80405">
        <w:rPr>
          <w:bCs/>
        </w:rPr>
        <w:t xml:space="preserve">vadovaujantis teisės aktų nuostatomis </w:t>
      </w:r>
      <w:r w:rsidR="00DB14C6">
        <w:rPr>
          <w:bCs/>
        </w:rPr>
        <w:t xml:space="preserve">sudaryta </w:t>
      </w:r>
      <w:r w:rsidR="00D13B23">
        <w:rPr>
          <w:bCs/>
        </w:rPr>
        <w:t xml:space="preserve">naujos sudėties </w:t>
      </w:r>
      <w:r w:rsidR="00816DF2" w:rsidRPr="001441EF">
        <w:t xml:space="preserve">Klaipėdos miesto savivaldybės </w:t>
      </w:r>
      <w:r w:rsidR="00816DF2">
        <w:t xml:space="preserve">tarybos </w:t>
      </w:r>
      <w:r w:rsidR="00C405AD">
        <w:t>Kolegija.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895847" w:rsidRDefault="00DB14C6" w:rsidP="00E848AB">
      <w:pPr>
        <w:ind w:firstLine="720"/>
        <w:jc w:val="both"/>
        <w:rPr>
          <w:rFonts w:eastAsia="Calibri"/>
        </w:rPr>
      </w:pPr>
      <w:r w:rsidRPr="00895847">
        <w:t xml:space="preserve">1. </w:t>
      </w:r>
      <w:r w:rsidR="00E848AB" w:rsidRPr="00895847">
        <w:rPr>
          <w:rFonts w:eastAsia="Calibri"/>
          <w:bCs/>
        </w:rPr>
        <w:t>Teisės aktų</w:t>
      </w:r>
      <w:r w:rsidR="00E848AB" w:rsidRPr="00895847">
        <w:rPr>
          <w:rFonts w:eastAsia="Calibri"/>
        </w:rPr>
        <w:t xml:space="preserve"> </w:t>
      </w:r>
      <w:r w:rsidR="0007723F" w:rsidRPr="00895847">
        <w:rPr>
          <w:rFonts w:eastAsia="Calibri"/>
        </w:rPr>
        <w:t xml:space="preserve">ištraukos, </w:t>
      </w:r>
      <w:r w:rsidR="002B77F5" w:rsidRPr="00895847">
        <w:rPr>
          <w:rFonts w:eastAsia="Calibri"/>
        </w:rPr>
        <w:t xml:space="preserve">1 </w:t>
      </w:r>
      <w:r w:rsidR="00E848AB" w:rsidRPr="00895847">
        <w:rPr>
          <w:rFonts w:eastAsia="Calibri"/>
        </w:rPr>
        <w:t>lapa</w:t>
      </w:r>
      <w:r w:rsidR="002B77F5" w:rsidRPr="00895847">
        <w:rPr>
          <w:rFonts w:eastAsia="Calibri"/>
        </w:rPr>
        <w:t>s</w:t>
      </w:r>
      <w:r w:rsidRPr="00895847">
        <w:rPr>
          <w:rFonts w:eastAsia="Calibri"/>
        </w:rPr>
        <w:t>;</w:t>
      </w:r>
    </w:p>
    <w:p w:rsidR="00E848AB" w:rsidRDefault="00DB14C6" w:rsidP="00E848AB">
      <w:pPr>
        <w:ind w:firstLine="720"/>
        <w:jc w:val="both"/>
        <w:rPr>
          <w:rFonts w:eastAsia="Calibri"/>
        </w:rPr>
      </w:pPr>
      <w:r w:rsidRPr="000130FF">
        <w:rPr>
          <w:rFonts w:eastAsia="Calibri"/>
        </w:rPr>
        <w:t xml:space="preserve">2. </w:t>
      </w:r>
      <w:r w:rsidR="00E1621E" w:rsidRPr="000130FF">
        <w:rPr>
          <w:rFonts w:eastAsia="Calibri"/>
        </w:rPr>
        <w:t>Medžiaga,</w:t>
      </w:r>
      <w:r w:rsidR="001F1AE5" w:rsidRPr="000130FF">
        <w:rPr>
          <w:rFonts w:eastAsia="Calibri"/>
        </w:rPr>
        <w:t xml:space="preserve"> </w:t>
      </w:r>
      <w:r w:rsidR="00243B2A" w:rsidRPr="000130FF">
        <w:rPr>
          <w:rFonts w:eastAsia="Calibri"/>
        </w:rPr>
        <w:t xml:space="preserve"> </w:t>
      </w:r>
      <w:r w:rsidR="000130FF" w:rsidRPr="000130FF">
        <w:rPr>
          <w:rFonts w:eastAsia="Calibri"/>
        </w:rPr>
        <w:t>3</w:t>
      </w:r>
      <w:r w:rsidR="00451237" w:rsidRPr="000130FF">
        <w:rPr>
          <w:rFonts w:eastAsia="Calibri"/>
        </w:rPr>
        <w:t xml:space="preserve"> lap</w:t>
      </w:r>
      <w:r w:rsidR="002B77F5" w:rsidRPr="000130FF">
        <w:rPr>
          <w:rFonts w:eastAsia="Calibri"/>
        </w:rPr>
        <w:t>a</w:t>
      </w:r>
      <w:r w:rsidR="00554364" w:rsidRPr="000130FF">
        <w:rPr>
          <w:rFonts w:eastAsia="Calibri"/>
        </w:rPr>
        <w:t>i</w:t>
      </w:r>
      <w:r w:rsidR="00243B2A" w:rsidRPr="000130FF">
        <w:rPr>
          <w:rFonts w:eastAsia="Calibri"/>
        </w:rPr>
        <w:t>.</w:t>
      </w:r>
      <w:r>
        <w:rPr>
          <w:rFonts w:eastAsia="Calibri"/>
        </w:rPr>
        <w:t xml:space="preserve"> </w:t>
      </w:r>
      <w:r w:rsidR="00E848AB" w:rsidRPr="00DB14C6">
        <w:rPr>
          <w:rFonts w:eastAsia="Calibri"/>
        </w:rPr>
        <w:t xml:space="preserve">   </w:t>
      </w:r>
    </w:p>
    <w:p w:rsidR="00554364" w:rsidRDefault="00554364" w:rsidP="00E848AB">
      <w:pPr>
        <w:ind w:firstLine="720"/>
        <w:jc w:val="both"/>
        <w:rPr>
          <w:rFonts w:eastAsia="Calibri"/>
        </w:rPr>
      </w:pPr>
    </w:p>
    <w:p w:rsidR="00554364" w:rsidRDefault="00554364" w:rsidP="00554364">
      <w:pPr>
        <w:pStyle w:val="Pavadinimas"/>
        <w:jc w:val="both"/>
        <w:rPr>
          <w:szCs w:val="24"/>
        </w:rPr>
      </w:pPr>
    </w:p>
    <w:p w:rsidR="00554364" w:rsidRDefault="00554364" w:rsidP="00554364">
      <w:pPr>
        <w:pStyle w:val="Pavadinimas"/>
        <w:jc w:val="both"/>
        <w:rPr>
          <w:szCs w:val="24"/>
        </w:rPr>
      </w:pPr>
      <w:r w:rsidRPr="00FE513E">
        <w:rPr>
          <w:szCs w:val="24"/>
        </w:rPr>
        <w:t>Klaipėdos miesto savivaldybės tarybos ir mero sekretorius</w:t>
      </w:r>
      <w:r>
        <w:rPr>
          <w:szCs w:val="24"/>
        </w:rPr>
        <w:t xml:space="preserve"> </w:t>
      </w:r>
      <w:r>
        <w:rPr>
          <w:szCs w:val="24"/>
        </w:rPr>
        <w:tab/>
      </w:r>
      <w:r>
        <w:rPr>
          <w:szCs w:val="24"/>
        </w:rPr>
        <w:tab/>
      </w:r>
      <w:r w:rsidRPr="00FE513E">
        <w:rPr>
          <w:szCs w:val="24"/>
        </w:rPr>
        <w:t>Modestas Vitkus</w:t>
      </w:r>
    </w:p>
    <w:p w:rsidR="00554364" w:rsidRPr="00DB14C6" w:rsidRDefault="00554364" w:rsidP="00E848AB">
      <w:pPr>
        <w:ind w:firstLine="720"/>
        <w:jc w:val="both"/>
        <w:rPr>
          <w:rFonts w:eastAsia="Calibri"/>
        </w:rPr>
      </w:pPr>
    </w:p>
    <w:p w:rsidR="00E848AB" w:rsidRPr="00E848AB" w:rsidRDefault="00E848AB" w:rsidP="00E848AB">
      <w:pPr>
        <w:ind w:firstLine="567"/>
        <w:jc w:val="both"/>
        <w:rPr>
          <w:rFonts w:eastAsia="Calibri"/>
        </w:rPr>
      </w:pPr>
    </w:p>
    <w:p w:rsidR="009A318D" w:rsidRDefault="009A318D" w:rsidP="00E848AB">
      <w:pPr>
        <w:jc w:val="both"/>
      </w:pPr>
    </w:p>
    <w:p w:rsidR="00E91FEA" w:rsidRDefault="00E91FEA" w:rsidP="00E848AB">
      <w:pPr>
        <w:jc w:val="both"/>
      </w:pPr>
    </w:p>
    <w:p w:rsidR="00E91FEA" w:rsidRDefault="00E91FEA" w:rsidP="00E848AB">
      <w:pPr>
        <w:jc w:val="both"/>
      </w:pPr>
    </w:p>
    <w:p w:rsidR="00E91FEA" w:rsidRDefault="00E91FEA" w:rsidP="00E848AB">
      <w:pPr>
        <w:jc w:val="both"/>
      </w:pPr>
    </w:p>
    <w:tbl>
      <w:tblPr>
        <w:tblW w:w="0" w:type="auto"/>
        <w:tblLook w:val="04A0" w:firstRow="1" w:lastRow="0" w:firstColumn="1" w:lastColumn="0" w:noHBand="0" w:noVBand="1"/>
      </w:tblPr>
      <w:tblGrid>
        <w:gridCol w:w="6467"/>
        <w:gridCol w:w="3171"/>
      </w:tblGrid>
      <w:tr w:rsidR="00F260BB" w:rsidRPr="00E078A0" w:rsidTr="004867DE">
        <w:tc>
          <w:tcPr>
            <w:tcW w:w="6467" w:type="dxa"/>
            <w:shd w:val="clear" w:color="auto" w:fill="auto"/>
          </w:tcPr>
          <w:p w:rsidR="00F260BB" w:rsidRDefault="00F260BB" w:rsidP="00027780">
            <w:pPr>
              <w:rPr>
                <w:lang w:eastAsia="en-US"/>
              </w:rPr>
            </w:pPr>
          </w:p>
          <w:p w:rsidR="00F260BB" w:rsidRPr="00E078A0" w:rsidRDefault="00F260BB" w:rsidP="00027780">
            <w:pPr>
              <w:rPr>
                <w:lang w:eastAsia="en-US"/>
              </w:rPr>
            </w:pPr>
          </w:p>
        </w:tc>
        <w:tc>
          <w:tcPr>
            <w:tcW w:w="3171" w:type="dxa"/>
            <w:shd w:val="clear" w:color="auto" w:fill="auto"/>
          </w:tcPr>
          <w:p w:rsidR="00F260BB" w:rsidRDefault="00F260BB" w:rsidP="00E078A0">
            <w:pPr>
              <w:jc w:val="right"/>
              <w:rPr>
                <w:lang w:eastAsia="en-US"/>
              </w:rPr>
            </w:pPr>
          </w:p>
        </w:tc>
      </w:tr>
    </w:tbl>
    <w:p w:rsidR="00157915" w:rsidRPr="00410E1C" w:rsidRDefault="00157915" w:rsidP="002A1133">
      <w:pPr>
        <w:jc w:val="center"/>
        <w:rPr>
          <w:color w:val="000000"/>
        </w:rPr>
      </w:pPr>
      <w:bookmarkStart w:id="1" w:name="part_9f8829ff99094975a69d499be997d6b8"/>
      <w:bookmarkEnd w:id="1"/>
      <w:r w:rsidRPr="00410E1C">
        <w:rPr>
          <w:b/>
          <w:bCs/>
          <w:color w:val="000000"/>
        </w:rPr>
        <w:t>LIETUVOS RESPUBLIKOS</w:t>
      </w:r>
    </w:p>
    <w:p w:rsidR="00157915" w:rsidRPr="00410E1C" w:rsidRDefault="00157915" w:rsidP="002A1133">
      <w:pPr>
        <w:jc w:val="center"/>
        <w:rPr>
          <w:color w:val="000000"/>
        </w:rPr>
      </w:pPr>
      <w:r w:rsidRPr="00410E1C">
        <w:rPr>
          <w:b/>
          <w:bCs/>
          <w:color w:val="000000"/>
        </w:rPr>
        <w:t>VIETOS SAVIVALDOS</w:t>
      </w:r>
    </w:p>
    <w:p w:rsidR="00157915" w:rsidRPr="00410E1C" w:rsidRDefault="00157915" w:rsidP="002A1133">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25285D" w:rsidRPr="00E91FEA" w:rsidRDefault="0025285D" w:rsidP="00265C47">
      <w:pPr>
        <w:spacing w:line="360" w:lineRule="auto"/>
        <w:ind w:firstLine="720"/>
        <w:jc w:val="both"/>
        <w:rPr>
          <w:b/>
          <w:bCs/>
          <w:color w:val="000000"/>
          <w:highlight w:val="yellow"/>
          <w:lang w:eastAsia="en-US"/>
        </w:rPr>
      </w:pPr>
    </w:p>
    <w:p w:rsidR="00563391" w:rsidRPr="00563391" w:rsidRDefault="00563391" w:rsidP="00563391">
      <w:pPr>
        <w:ind w:firstLine="720"/>
        <w:jc w:val="both"/>
        <w:rPr>
          <w:color w:val="000000"/>
        </w:rPr>
      </w:pPr>
      <w:r w:rsidRPr="00563391">
        <w:rPr>
          <w:b/>
          <w:bCs/>
          <w:color w:val="000000"/>
        </w:rPr>
        <w:t>16 straipsnis. Savivaldybės tarybos kompetencija</w:t>
      </w:r>
    </w:p>
    <w:p w:rsidR="00563391" w:rsidRPr="00563391" w:rsidRDefault="00563391" w:rsidP="00563391">
      <w:pPr>
        <w:ind w:firstLine="720"/>
        <w:jc w:val="both"/>
        <w:rPr>
          <w:color w:val="000000"/>
        </w:rPr>
      </w:pPr>
      <w:bookmarkStart w:id="2" w:name="part_32b3b6f71f034c11afe54163918bde63"/>
      <w:bookmarkEnd w:id="2"/>
      <w:r w:rsidRPr="00563391">
        <w:rPr>
          <w:color w:val="000000"/>
        </w:rPr>
        <w:t>1. Savivaldybės tarybos kompetencija yra išimtinė ir paprastoji.</w:t>
      </w:r>
    </w:p>
    <w:p w:rsidR="00563391" w:rsidRPr="00563391" w:rsidRDefault="00563391" w:rsidP="00563391">
      <w:pPr>
        <w:ind w:firstLine="720"/>
        <w:jc w:val="both"/>
        <w:rPr>
          <w:color w:val="000000"/>
        </w:rPr>
      </w:pPr>
      <w:bookmarkStart w:id="3" w:name="part_0a005d0f06a7401c8ebaadfcfc7f6b28"/>
      <w:bookmarkEnd w:id="3"/>
      <w:r w:rsidRPr="00563391">
        <w:rPr>
          <w:color w:val="000000"/>
        </w:rPr>
        <w:t>2. Išimtinė savivaldybės tarybos kompetencija:</w:t>
      </w:r>
    </w:p>
    <w:p w:rsidR="00563391" w:rsidRPr="00563391" w:rsidRDefault="00563391" w:rsidP="00563391">
      <w:pPr>
        <w:ind w:firstLine="720"/>
        <w:jc w:val="both"/>
        <w:rPr>
          <w:color w:val="000000"/>
        </w:rPr>
      </w:pPr>
      <w:r w:rsidRPr="00563391">
        <w:rPr>
          <w:color w:val="000000"/>
        </w:rPr>
        <w:t>5) sprendimo dėl savivaldybės tarybos kolegijos sudarymo priėmimas ir savivaldybės tarybos kolegijos sudarymas mero teikimu;</w:t>
      </w:r>
    </w:p>
    <w:p w:rsidR="00563391" w:rsidRDefault="00563391" w:rsidP="00563391">
      <w:pPr>
        <w:ind w:firstLine="720"/>
        <w:jc w:val="both"/>
        <w:rPr>
          <w:color w:val="000000"/>
          <w:lang w:eastAsia="en-US"/>
        </w:rPr>
      </w:pPr>
    </w:p>
    <w:p w:rsidR="00265C47" w:rsidRPr="00895847" w:rsidRDefault="00265C47" w:rsidP="00265C47">
      <w:pPr>
        <w:spacing w:line="360" w:lineRule="auto"/>
        <w:ind w:firstLine="720"/>
        <w:jc w:val="both"/>
        <w:rPr>
          <w:color w:val="000000"/>
          <w:lang w:eastAsia="en-US"/>
        </w:rPr>
      </w:pPr>
      <w:r w:rsidRPr="00895847">
        <w:rPr>
          <w:b/>
          <w:bCs/>
          <w:color w:val="000000"/>
          <w:lang w:eastAsia="en-US"/>
        </w:rPr>
        <w:t>18 straipsnis. Nuostatos dėl teisės aktų sustabdymo, panaikinimo, apskundimo</w:t>
      </w:r>
    </w:p>
    <w:p w:rsidR="00265C47" w:rsidRPr="00895847" w:rsidRDefault="00265C47" w:rsidP="00FF572F">
      <w:pPr>
        <w:ind w:firstLine="720"/>
        <w:jc w:val="both"/>
        <w:rPr>
          <w:color w:val="000000"/>
          <w:lang w:eastAsia="en-US"/>
        </w:rPr>
      </w:pPr>
      <w:bookmarkStart w:id="4" w:name="part_5443f69fba184db6a114635f120df06b"/>
      <w:bookmarkEnd w:id="4"/>
      <w:r w:rsidRPr="00895847">
        <w:rPr>
          <w:color w:val="000000"/>
          <w:lang w:eastAsia="en-US"/>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82482D" w:rsidRDefault="0082482D" w:rsidP="00FF572F">
      <w:pPr>
        <w:ind w:firstLine="720"/>
        <w:jc w:val="both"/>
        <w:rPr>
          <w:color w:val="000000"/>
          <w:lang w:eastAsia="en-US"/>
        </w:rPr>
      </w:pPr>
    </w:p>
    <w:p w:rsidR="00563391" w:rsidRPr="00563391" w:rsidRDefault="00563391" w:rsidP="00FF572F">
      <w:pPr>
        <w:ind w:firstLine="720"/>
        <w:jc w:val="both"/>
        <w:rPr>
          <w:color w:val="000000"/>
          <w:lang w:eastAsia="en-US"/>
        </w:rPr>
      </w:pPr>
    </w:p>
    <w:p w:rsidR="00AD7854" w:rsidRPr="00563391" w:rsidRDefault="00AD7854" w:rsidP="00AD7854">
      <w:pPr>
        <w:ind w:firstLine="6521"/>
        <w:jc w:val="right"/>
        <w:rPr>
          <w:color w:val="000000"/>
        </w:rPr>
      </w:pPr>
      <w:r w:rsidRPr="00563391">
        <w:rPr>
          <w:color w:val="000000"/>
        </w:rPr>
        <w:t>PATVIRTINTA</w:t>
      </w:r>
    </w:p>
    <w:p w:rsidR="00AD7854" w:rsidRPr="00563391" w:rsidRDefault="00AD7854" w:rsidP="00AD7854">
      <w:pPr>
        <w:ind w:firstLine="6521"/>
        <w:jc w:val="right"/>
        <w:rPr>
          <w:color w:val="000000"/>
        </w:rPr>
      </w:pPr>
      <w:r w:rsidRPr="00563391">
        <w:rPr>
          <w:color w:val="000000"/>
        </w:rPr>
        <w:t>Klaipėdos miesto savivaldybės</w:t>
      </w:r>
    </w:p>
    <w:p w:rsidR="00AD7854" w:rsidRPr="00563391" w:rsidRDefault="00AD7854" w:rsidP="00AD7854">
      <w:pPr>
        <w:ind w:firstLine="6521"/>
        <w:jc w:val="right"/>
        <w:rPr>
          <w:color w:val="000000"/>
        </w:rPr>
      </w:pPr>
      <w:r w:rsidRPr="00563391">
        <w:rPr>
          <w:color w:val="000000"/>
        </w:rPr>
        <w:t>tarybos 2016 m. birželio 23 d.</w:t>
      </w:r>
    </w:p>
    <w:p w:rsidR="00AD7854" w:rsidRPr="00563391" w:rsidRDefault="00AD7854" w:rsidP="00AD7854">
      <w:pPr>
        <w:ind w:firstLine="6521"/>
        <w:jc w:val="right"/>
        <w:rPr>
          <w:color w:val="000000"/>
        </w:rPr>
      </w:pPr>
      <w:r w:rsidRPr="00563391">
        <w:rPr>
          <w:color w:val="000000"/>
        </w:rPr>
        <w:t>sprendimu Nr. T2-184</w:t>
      </w:r>
    </w:p>
    <w:p w:rsidR="00AD7854" w:rsidRPr="00563391" w:rsidRDefault="00AD7854" w:rsidP="00AD7854">
      <w:pPr>
        <w:jc w:val="center"/>
        <w:rPr>
          <w:color w:val="000000"/>
        </w:rPr>
      </w:pPr>
      <w:r w:rsidRPr="00563391">
        <w:rPr>
          <w:color w:val="000000"/>
        </w:rPr>
        <w:t> </w:t>
      </w:r>
    </w:p>
    <w:p w:rsidR="00AD7854" w:rsidRPr="00563391" w:rsidRDefault="00AD7854" w:rsidP="00AD7854">
      <w:pPr>
        <w:jc w:val="center"/>
        <w:rPr>
          <w:color w:val="000000"/>
        </w:rPr>
      </w:pPr>
      <w:r w:rsidRPr="00563391">
        <w:rPr>
          <w:b/>
          <w:bCs/>
          <w:caps/>
          <w:color w:val="000000"/>
        </w:rPr>
        <w:t>KLAIPĖDOS MIESTO SAVIVALDYBĖS TARYBOS VEIKLOS</w:t>
      </w:r>
    </w:p>
    <w:p w:rsidR="00AD7854" w:rsidRPr="00563391" w:rsidRDefault="00AD7854" w:rsidP="00AD7854">
      <w:pPr>
        <w:jc w:val="center"/>
        <w:rPr>
          <w:color w:val="000000"/>
        </w:rPr>
      </w:pPr>
      <w:r w:rsidRPr="00563391">
        <w:rPr>
          <w:b/>
          <w:bCs/>
          <w:caps/>
          <w:color w:val="000000"/>
        </w:rPr>
        <w:t>REGLAMENTAS</w:t>
      </w:r>
    </w:p>
    <w:p w:rsidR="0082482D" w:rsidRPr="00563391" w:rsidRDefault="0082482D" w:rsidP="00FF572F">
      <w:pPr>
        <w:ind w:firstLine="720"/>
        <w:jc w:val="both"/>
        <w:rPr>
          <w:color w:val="000000"/>
          <w:lang w:eastAsia="en-US"/>
        </w:rPr>
      </w:pPr>
    </w:p>
    <w:p w:rsidR="0082482D" w:rsidRPr="00563391" w:rsidRDefault="0082482D" w:rsidP="0082482D">
      <w:pPr>
        <w:ind w:firstLine="709"/>
        <w:jc w:val="both"/>
        <w:rPr>
          <w:color w:val="000000"/>
        </w:rPr>
      </w:pPr>
      <w:r w:rsidRPr="00563391">
        <w:rPr>
          <w:color w:val="000000"/>
        </w:rPr>
        <w:t>34. </w:t>
      </w:r>
      <w:r w:rsidRPr="00563391">
        <w:rPr>
          <w:b/>
          <w:bCs/>
          <w:color w:val="000000"/>
        </w:rPr>
        <w:t>Kolegijos sudarymas.</w:t>
      </w:r>
    </w:p>
    <w:p w:rsidR="0082482D" w:rsidRPr="00563391" w:rsidRDefault="0082482D" w:rsidP="0082482D">
      <w:pPr>
        <w:ind w:firstLine="709"/>
        <w:jc w:val="both"/>
        <w:rPr>
          <w:color w:val="000000"/>
        </w:rPr>
      </w:pPr>
      <w:bookmarkStart w:id="5" w:name="part_17699f744814450cbdd3ac41ec8a1c33"/>
      <w:bookmarkEnd w:id="5"/>
      <w:r w:rsidRPr="00563391">
        <w:rPr>
          <w:color w:val="000000"/>
        </w:rPr>
        <w:t>34.1. Kolegija sudaroma iš 12 narių Tarybos įgaliojimų laikotarpiui. Kolegijos nariai pagal pareigas yra meras ir mero pavaduotojas (pavaduotojai) bei visų komitetų pirmininkai. Kitų Kolegijos narių kandidatūras Tarybai tvirtinti teikia meras.</w:t>
      </w:r>
    </w:p>
    <w:p w:rsidR="00563391" w:rsidRDefault="00563391" w:rsidP="00563391">
      <w:pPr>
        <w:ind w:firstLine="709"/>
        <w:jc w:val="both"/>
        <w:rPr>
          <w:color w:val="000000"/>
        </w:rPr>
      </w:pPr>
      <w:r>
        <w:rPr>
          <w:color w:val="000000"/>
        </w:rPr>
        <w:t>34.2. Tarybos nariams sutikus kandidatuoti, kandidatūros yra apsvarstomos ir balsuojama personaliai arba už visas iš karto. Kolegijos nario kandidatūra laikoma patvirtinta, jeigu už ją balsavo daugiau kaip pusė posėdyje dalyvaujančių Tarybos narių.</w:t>
      </w:r>
    </w:p>
    <w:p w:rsidR="00563391" w:rsidRDefault="00563391" w:rsidP="00563391">
      <w:pPr>
        <w:ind w:firstLine="709"/>
        <w:jc w:val="both"/>
        <w:rPr>
          <w:color w:val="000000"/>
        </w:rPr>
      </w:pPr>
      <w:bookmarkStart w:id="6" w:name="part_4acef879e328472d95586c054b2dffd7"/>
      <w:bookmarkEnd w:id="6"/>
      <w:r>
        <w:rPr>
          <w:color w:val="000000"/>
        </w:rPr>
        <w:t>34.3. Kolegijos nario statusas prarandamas šiais atvejais:</w:t>
      </w:r>
    </w:p>
    <w:p w:rsidR="00563391" w:rsidRDefault="00563391" w:rsidP="00563391">
      <w:pPr>
        <w:ind w:firstLine="709"/>
        <w:jc w:val="both"/>
        <w:rPr>
          <w:color w:val="000000"/>
        </w:rPr>
      </w:pPr>
      <w:bookmarkStart w:id="7" w:name="part_16d2e53a476a4a3fac4b2ded39d95b94"/>
      <w:bookmarkEnd w:id="7"/>
      <w:r>
        <w:rPr>
          <w:color w:val="000000"/>
        </w:rPr>
        <w:t>34.4.  nutrūkus mero, mero pavaduotojo, komiteto nario ar Tarybos nario įgaliojimams prieš terminą;</w:t>
      </w:r>
    </w:p>
    <w:p w:rsidR="00563391" w:rsidRDefault="00563391" w:rsidP="00563391">
      <w:pPr>
        <w:ind w:firstLine="709"/>
        <w:jc w:val="both"/>
        <w:rPr>
          <w:color w:val="000000"/>
        </w:rPr>
      </w:pPr>
      <w:bookmarkStart w:id="8" w:name="part_6f6aa587f68d47fe9aba496e9199982d"/>
      <w:bookmarkEnd w:id="8"/>
      <w:r>
        <w:rPr>
          <w:color w:val="000000"/>
        </w:rPr>
        <w:t>34.5. Kolegijos nariui pateikus Tarybai prašymą dėl įgaliojimų nutraukimo;</w:t>
      </w:r>
    </w:p>
    <w:p w:rsidR="00563391" w:rsidRDefault="00563391" w:rsidP="00563391">
      <w:pPr>
        <w:ind w:firstLine="709"/>
        <w:jc w:val="both"/>
        <w:rPr>
          <w:color w:val="000000"/>
        </w:rPr>
      </w:pPr>
      <w:bookmarkStart w:id="9" w:name="part_e6a2da329b084c95974c2c0bdfa29d8d"/>
      <w:bookmarkEnd w:id="9"/>
      <w:r>
        <w:rPr>
          <w:color w:val="000000"/>
        </w:rPr>
        <w:t>34.6. kitais įstatymų numatytais atvejais.</w:t>
      </w:r>
    </w:p>
    <w:p w:rsidR="00FC7689" w:rsidRPr="00563391" w:rsidRDefault="00FC7689" w:rsidP="00265C47">
      <w:pPr>
        <w:rPr>
          <w:b/>
          <w:bCs/>
          <w:color w:val="000000"/>
        </w:rPr>
      </w:pPr>
    </w:p>
    <w:sectPr w:rsidR="00FC7689" w:rsidRPr="00563391"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130FF"/>
    <w:rsid w:val="00027780"/>
    <w:rsid w:val="00037268"/>
    <w:rsid w:val="00053A10"/>
    <w:rsid w:val="0007723F"/>
    <w:rsid w:val="00081BB2"/>
    <w:rsid w:val="00095590"/>
    <w:rsid w:val="000B59DB"/>
    <w:rsid w:val="000E296C"/>
    <w:rsid w:val="00102246"/>
    <w:rsid w:val="00126F1A"/>
    <w:rsid w:val="00126F8E"/>
    <w:rsid w:val="00133B45"/>
    <w:rsid w:val="00144991"/>
    <w:rsid w:val="00146A16"/>
    <w:rsid w:val="001478F9"/>
    <w:rsid w:val="00155861"/>
    <w:rsid w:val="00157915"/>
    <w:rsid w:val="0016015D"/>
    <w:rsid w:val="00164A07"/>
    <w:rsid w:val="00167000"/>
    <w:rsid w:val="0018490C"/>
    <w:rsid w:val="0019795F"/>
    <w:rsid w:val="001A3B78"/>
    <w:rsid w:val="001A5E3C"/>
    <w:rsid w:val="001B5931"/>
    <w:rsid w:val="001C6C24"/>
    <w:rsid w:val="001D0B8E"/>
    <w:rsid w:val="001F1AE5"/>
    <w:rsid w:val="001F5E5C"/>
    <w:rsid w:val="001F60FE"/>
    <w:rsid w:val="0022759A"/>
    <w:rsid w:val="00243B2A"/>
    <w:rsid w:val="0025285D"/>
    <w:rsid w:val="00263830"/>
    <w:rsid w:val="00265C47"/>
    <w:rsid w:val="0027569F"/>
    <w:rsid w:val="00276D79"/>
    <w:rsid w:val="00285C40"/>
    <w:rsid w:val="002975D0"/>
    <w:rsid w:val="002A1133"/>
    <w:rsid w:val="002A2F97"/>
    <w:rsid w:val="002B378D"/>
    <w:rsid w:val="002B77F5"/>
    <w:rsid w:val="002C14A2"/>
    <w:rsid w:val="002C29E6"/>
    <w:rsid w:val="002D47C6"/>
    <w:rsid w:val="002D654A"/>
    <w:rsid w:val="002D7F64"/>
    <w:rsid w:val="0031048B"/>
    <w:rsid w:val="00316768"/>
    <w:rsid w:val="0034764C"/>
    <w:rsid w:val="00357857"/>
    <w:rsid w:val="003622C5"/>
    <w:rsid w:val="0037321D"/>
    <w:rsid w:val="00392B82"/>
    <w:rsid w:val="00395DEC"/>
    <w:rsid w:val="003A2424"/>
    <w:rsid w:val="003A6D45"/>
    <w:rsid w:val="003D12D7"/>
    <w:rsid w:val="00400294"/>
    <w:rsid w:val="00410E1C"/>
    <w:rsid w:val="00411EDF"/>
    <w:rsid w:val="00424FDF"/>
    <w:rsid w:val="0042627D"/>
    <w:rsid w:val="00426FBA"/>
    <w:rsid w:val="00451237"/>
    <w:rsid w:val="00452193"/>
    <w:rsid w:val="00457A87"/>
    <w:rsid w:val="004867DE"/>
    <w:rsid w:val="004905C2"/>
    <w:rsid w:val="0049145E"/>
    <w:rsid w:val="00492225"/>
    <w:rsid w:val="004A2893"/>
    <w:rsid w:val="004B0C7C"/>
    <w:rsid w:val="004C1076"/>
    <w:rsid w:val="004D7010"/>
    <w:rsid w:val="004F6428"/>
    <w:rsid w:val="00510BC4"/>
    <w:rsid w:val="00514D22"/>
    <w:rsid w:val="00515D3C"/>
    <w:rsid w:val="00520413"/>
    <w:rsid w:val="00523C1D"/>
    <w:rsid w:val="00554364"/>
    <w:rsid w:val="00555B81"/>
    <w:rsid w:val="00560920"/>
    <w:rsid w:val="00563391"/>
    <w:rsid w:val="005705E2"/>
    <w:rsid w:val="005712E1"/>
    <w:rsid w:val="00587F53"/>
    <w:rsid w:val="005A1D65"/>
    <w:rsid w:val="005B11D7"/>
    <w:rsid w:val="005B1DEB"/>
    <w:rsid w:val="005B587B"/>
    <w:rsid w:val="005E75DA"/>
    <w:rsid w:val="005F7355"/>
    <w:rsid w:val="00646F4E"/>
    <w:rsid w:val="0066305A"/>
    <w:rsid w:val="00687F4E"/>
    <w:rsid w:val="006A09B4"/>
    <w:rsid w:val="006C01C4"/>
    <w:rsid w:val="006D0D2E"/>
    <w:rsid w:val="006D3C38"/>
    <w:rsid w:val="006E77B7"/>
    <w:rsid w:val="006F3108"/>
    <w:rsid w:val="00717C7E"/>
    <w:rsid w:val="007219EB"/>
    <w:rsid w:val="0072432E"/>
    <w:rsid w:val="00726080"/>
    <w:rsid w:val="00735ABC"/>
    <w:rsid w:val="00746350"/>
    <w:rsid w:val="00767BC7"/>
    <w:rsid w:val="0077534D"/>
    <w:rsid w:val="00785E43"/>
    <w:rsid w:val="00795E72"/>
    <w:rsid w:val="007A6026"/>
    <w:rsid w:val="007A7C32"/>
    <w:rsid w:val="007D3895"/>
    <w:rsid w:val="007E485E"/>
    <w:rsid w:val="00816DF2"/>
    <w:rsid w:val="008176E1"/>
    <w:rsid w:val="0082482D"/>
    <w:rsid w:val="00825AF6"/>
    <w:rsid w:val="00831366"/>
    <w:rsid w:val="0083215D"/>
    <w:rsid w:val="00850543"/>
    <w:rsid w:val="0085604A"/>
    <w:rsid w:val="0085779A"/>
    <w:rsid w:val="00864C02"/>
    <w:rsid w:val="00871B85"/>
    <w:rsid w:val="0088163B"/>
    <w:rsid w:val="00886706"/>
    <w:rsid w:val="00895847"/>
    <w:rsid w:val="008A3639"/>
    <w:rsid w:val="008A374D"/>
    <w:rsid w:val="008A748F"/>
    <w:rsid w:val="008B11FF"/>
    <w:rsid w:val="008B325D"/>
    <w:rsid w:val="00901847"/>
    <w:rsid w:val="009040C7"/>
    <w:rsid w:val="00925449"/>
    <w:rsid w:val="00927C65"/>
    <w:rsid w:val="00972499"/>
    <w:rsid w:val="00976077"/>
    <w:rsid w:val="009A318D"/>
    <w:rsid w:val="009A5555"/>
    <w:rsid w:val="009B78D7"/>
    <w:rsid w:val="009D68F6"/>
    <w:rsid w:val="009E0EC0"/>
    <w:rsid w:val="009E1095"/>
    <w:rsid w:val="009E689F"/>
    <w:rsid w:val="00A01F01"/>
    <w:rsid w:val="00A16FE9"/>
    <w:rsid w:val="00A3690D"/>
    <w:rsid w:val="00A42E1C"/>
    <w:rsid w:val="00A63B5C"/>
    <w:rsid w:val="00A73E5F"/>
    <w:rsid w:val="00A80405"/>
    <w:rsid w:val="00A9762F"/>
    <w:rsid w:val="00AA1AB2"/>
    <w:rsid w:val="00AA779D"/>
    <w:rsid w:val="00AB4270"/>
    <w:rsid w:val="00AD25DB"/>
    <w:rsid w:val="00AD6963"/>
    <w:rsid w:val="00AD7854"/>
    <w:rsid w:val="00B11820"/>
    <w:rsid w:val="00B2376C"/>
    <w:rsid w:val="00B32F75"/>
    <w:rsid w:val="00B46EFC"/>
    <w:rsid w:val="00B71B4D"/>
    <w:rsid w:val="00B90BDC"/>
    <w:rsid w:val="00B91274"/>
    <w:rsid w:val="00B95567"/>
    <w:rsid w:val="00BA26C0"/>
    <w:rsid w:val="00BC34F7"/>
    <w:rsid w:val="00BC4FE4"/>
    <w:rsid w:val="00BE0A7D"/>
    <w:rsid w:val="00BE27BD"/>
    <w:rsid w:val="00BF1120"/>
    <w:rsid w:val="00BF21E6"/>
    <w:rsid w:val="00BF5C7B"/>
    <w:rsid w:val="00C06F27"/>
    <w:rsid w:val="00C11E35"/>
    <w:rsid w:val="00C219A6"/>
    <w:rsid w:val="00C2554A"/>
    <w:rsid w:val="00C405AD"/>
    <w:rsid w:val="00C41119"/>
    <w:rsid w:val="00C42EBC"/>
    <w:rsid w:val="00C509B1"/>
    <w:rsid w:val="00C87383"/>
    <w:rsid w:val="00C91ED4"/>
    <w:rsid w:val="00C969B7"/>
    <w:rsid w:val="00C96DD6"/>
    <w:rsid w:val="00CB5416"/>
    <w:rsid w:val="00CC1872"/>
    <w:rsid w:val="00CD394D"/>
    <w:rsid w:val="00CD6DD0"/>
    <w:rsid w:val="00CE0E9D"/>
    <w:rsid w:val="00CE1956"/>
    <w:rsid w:val="00CE2E96"/>
    <w:rsid w:val="00CF3F55"/>
    <w:rsid w:val="00D13B23"/>
    <w:rsid w:val="00D16859"/>
    <w:rsid w:val="00D62E9F"/>
    <w:rsid w:val="00D65BA7"/>
    <w:rsid w:val="00D725A9"/>
    <w:rsid w:val="00D72C90"/>
    <w:rsid w:val="00DB14C6"/>
    <w:rsid w:val="00DD1BF5"/>
    <w:rsid w:val="00DD7C20"/>
    <w:rsid w:val="00E06A21"/>
    <w:rsid w:val="00E078A0"/>
    <w:rsid w:val="00E13E80"/>
    <w:rsid w:val="00E1621E"/>
    <w:rsid w:val="00E24EFC"/>
    <w:rsid w:val="00E41329"/>
    <w:rsid w:val="00E57D57"/>
    <w:rsid w:val="00E63C7D"/>
    <w:rsid w:val="00E82573"/>
    <w:rsid w:val="00E848AB"/>
    <w:rsid w:val="00E91FEA"/>
    <w:rsid w:val="00EA6804"/>
    <w:rsid w:val="00EA7828"/>
    <w:rsid w:val="00EE1B7D"/>
    <w:rsid w:val="00EE5868"/>
    <w:rsid w:val="00F260BB"/>
    <w:rsid w:val="00F35F25"/>
    <w:rsid w:val="00F43AAD"/>
    <w:rsid w:val="00F43AC7"/>
    <w:rsid w:val="00F521E2"/>
    <w:rsid w:val="00F67079"/>
    <w:rsid w:val="00F85249"/>
    <w:rsid w:val="00FA4FD4"/>
    <w:rsid w:val="00FA516B"/>
    <w:rsid w:val="00FB5ACB"/>
    <w:rsid w:val="00FC516D"/>
    <w:rsid w:val="00FC6B84"/>
    <w:rsid w:val="00FC7689"/>
    <w:rsid w:val="00FD027A"/>
    <w:rsid w:val="00FD6B52"/>
    <w:rsid w:val="00FF11F7"/>
    <w:rsid w:val="00FF57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2647"/>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table" w:styleId="Lentelstinklelis">
    <w:name w:val="Table Grid"/>
    <w:basedOn w:val="prastojilentel"/>
    <w:uiPriority w:val="39"/>
    <w:rsid w:val="003A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4A2893"/>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A2893"/>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864C02"/>
    <w:pPr>
      <w:jc w:val="center"/>
    </w:pPr>
    <w:rPr>
      <w:szCs w:val="20"/>
      <w:lang w:eastAsia="en-US"/>
    </w:rPr>
  </w:style>
  <w:style w:type="character" w:customStyle="1" w:styleId="PavadinimasDiagrama">
    <w:name w:val="Pavadinimas Diagrama"/>
    <w:basedOn w:val="Numatytasispastraiposriftas"/>
    <w:link w:val="Pavadinimas"/>
    <w:uiPriority w:val="99"/>
    <w:rsid w:val="00864C0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895">
      <w:bodyDiv w:val="1"/>
      <w:marLeft w:val="0"/>
      <w:marRight w:val="0"/>
      <w:marTop w:val="0"/>
      <w:marBottom w:val="0"/>
      <w:divBdr>
        <w:top w:val="none" w:sz="0" w:space="0" w:color="auto"/>
        <w:left w:val="none" w:sz="0" w:space="0" w:color="auto"/>
        <w:bottom w:val="none" w:sz="0" w:space="0" w:color="auto"/>
        <w:right w:val="none" w:sz="0" w:space="0" w:color="auto"/>
      </w:divBdr>
      <w:divsChild>
        <w:div w:id="776608613">
          <w:marLeft w:val="0"/>
          <w:marRight w:val="0"/>
          <w:marTop w:val="0"/>
          <w:marBottom w:val="0"/>
          <w:divBdr>
            <w:top w:val="none" w:sz="0" w:space="0" w:color="auto"/>
            <w:left w:val="none" w:sz="0" w:space="0" w:color="auto"/>
            <w:bottom w:val="none" w:sz="0" w:space="0" w:color="auto"/>
            <w:right w:val="none" w:sz="0" w:space="0" w:color="auto"/>
          </w:divBdr>
          <w:divsChild>
            <w:div w:id="258947934">
              <w:marLeft w:val="0"/>
              <w:marRight w:val="0"/>
              <w:marTop w:val="0"/>
              <w:marBottom w:val="0"/>
              <w:divBdr>
                <w:top w:val="none" w:sz="0" w:space="0" w:color="auto"/>
                <w:left w:val="none" w:sz="0" w:space="0" w:color="auto"/>
                <w:bottom w:val="none" w:sz="0" w:space="0" w:color="auto"/>
                <w:right w:val="none" w:sz="0" w:space="0" w:color="auto"/>
              </w:divBdr>
            </w:div>
            <w:div w:id="7700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672">
      <w:bodyDiv w:val="1"/>
      <w:marLeft w:val="0"/>
      <w:marRight w:val="0"/>
      <w:marTop w:val="0"/>
      <w:marBottom w:val="0"/>
      <w:divBdr>
        <w:top w:val="none" w:sz="0" w:space="0" w:color="auto"/>
        <w:left w:val="none" w:sz="0" w:space="0" w:color="auto"/>
        <w:bottom w:val="none" w:sz="0" w:space="0" w:color="auto"/>
        <w:right w:val="none" w:sz="0" w:space="0" w:color="auto"/>
      </w:divBdr>
      <w:divsChild>
        <w:div w:id="1449858420">
          <w:marLeft w:val="0"/>
          <w:marRight w:val="0"/>
          <w:marTop w:val="0"/>
          <w:marBottom w:val="0"/>
          <w:divBdr>
            <w:top w:val="none" w:sz="0" w:space="0" w:color="auto"/>
            <w:left w:val="none" w:sz="0" w:space="0" w:color="auto"/>
            <w:bottom w:val="none" w:sz="0" w:space="0" w:color="auto"/>
            <w:right w:val="none" w:sz="0" w:space="0" w:color="auto"/>
          </w:divBdr>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403184166">
      <w:bodyDiv w:val="1"/>
      <w:marLeft w:val="0"/>
      <w:marRight w:val="0"/>
      <w:marTop w:val="0"/>
      <w:marBottom w:val="0"/>
      <w:divBdr>
        <w:top w:val="none" w:sz="0" w:space="0" w:color="auto"/>
        <w:left w:val="none" w:sz="0" w:space="0" w:color="auto"/>
        <w:bottom w:val="none" w:sz="0" w:space="0" w:color="auto"/>
        <w:right w:val="none" w:sz="0" w:space="0" w:color="auto"/>
      </w:divBdr>
    </w:div>
    <w:div w:id="498690174">
      <w:bodyDiv w:val="1"/>
      <w:marLeft w:val="0"/>
      <w:marRight w:val="0"/>
      <w:marTop w:val="0"/>
      <w:marBottom w:val="0"/>
      <w:divBdr>
        <w:top w:val="none" w:sz="0" w:space="0" w:color="auto"/>
        <w:left w:val="none" w:sz="0" w:space="0" w:color="auto"/>
        <w:bottom w:val="none" w:sz="0" w:space="0" w:color="auto"/>
        <w:right w:val="none" w:sz="0" w:space="0" w:color="auto"/>
      </w:divBdr>
      <w:divsChild>
        <w:div w:id="347947437">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2831217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27992077">
      <w:bodyDiv w:val="1"/>
      <w:marLeft w:val="0"/>
      <w:marRight w:val="0"/>
      <w:marTop w:val="0"/>
      <w:marBottom w:val="0"/>
      <w:divBdr>
        <w:top w:val="none" w:sz="0" w:space="0" w:color="auto"/>
        <w:left w:val="none" w:sz="0" w:space="0" w:color="auto"/>
        <w:bottom w:val="none" w:sz="0" w:space="0" w:color="auto"/>
        <w:right w:val="none" w:sz="0" w:space="0" w:color="auto"/>
      </w:divBdr>
      <w:divsChild>
        <w:div w:id="1114406295">
          <w:marLeft w:val="0"/>
          <w:marRight w:val="0"/>
          <w:marTop w:val="0"/>
          <w:marBottom w:val="0"/>
          <w:divBdr>
            <w:top w:val="none" w:sz="0" w:space="0" w:color="auto"/>
            <w:left w:val="none" w:sz="0" w:space="0" w:color="auto"/>
            <w:bottom w:val="none" w:sz="0" w:space="0" w:color="auto"/>
            <w:right w:val="none" w:sz="0" w:space="0" w:color="auto"/>
          </w:divBdr>
        </w:div>
        <w:div w:id="941570745">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079328022">
      <w:bodyDiv w:val="1"/>
      <w:marLeft w:val="0"/>
      <w:marRight w:val="0"/>
      <w:marTop w:val="0"/>
      <w:marBottom w:val="0"/>
      <w:divBdr>
        <w:top w:val="none" w:sz="0" w:space="0" w:color="auto"/>
        <w:left w:val="none" w:sz="0" w:space="0" w:color="auto"/>
        <w:bottom w:val="none" w:sz="0" w:space="0" w:color="auto"/>
        <w:right w:val="none" w:sz="0" w:space="0" w:color="auto"/>
      </w:divBdr>
      <w:divsChild>
        <w:div w:id="1978297065">
          <w:marLeft w:val="0"/>
          <w:marRight w:val="0"/>
          <w:marTop w:val="0"/>
          <w:marBottom w:val="0"/>
          <w:divBdr>
            <w:top w:val="none" w:sz="0" w:space="0" w:color="auto"/>
            <w:left w:val="none" w:sz="0" w:space="0" w:color="auto"/>
            <w:bottom w:val="none" w:sz="0" w:space="0" w:color="auto"/>
            <w:right w:val="none" w:sz="0" w:space="0" w:color="auto"/>
          </w:divBdr>
        </w:div>
        <w:div w:id="54549293">
          <w:marLeft w:val="0"/>
          <w:marRight w:val="0"/>
          <w:marTop w:val="0"/>
          <w:marBottom w:val="0"/>
          <w:divBdr>
            <w:top w:val="none" w:sz="0" w:space="0" w:color="auto"/>
            <w:left w:val="none" w:sz="0" w:space="0" w:color="auto"/>
            <w:bottom w:val="none" w:sz="0" w:space="0" w:color="auto"/>
            <w:right w:val="none" w:sz="0" w:space="0" w:color="auto"/>
          </w:divBdr>
        </w:div>
        <w:div w:id="1585185377">
          <w:marLeft w:val="0"/>
          <w:marRight w:val="0"/>
          <w:marTop w:val="0"/>
          <w:marBottom w:val="0"/>
          <w:divBdr>
            <w:top w:val="none" w:sz="0" w:space="0" w:color="auto"/>
            <w:left w:val="none" w:sz="0" w:space="0" w:color="auto"/>
            <w:bottom w:val="none" w:sz="0" w:space="0" w:color="auto"/>
            <w:right w:val="none" w:sz="0" w:space="0" w:color="auto"/>
          </w:divBdr>
        </w:div>
        <w:div w:id="1042362828">
          <w:marLeft w:val="0"/>
          <w:marRight w:val="0"/>
          <w:marTop w:val="0"/>
          <w:marBottom w:val="0"/>
          <w:divBdr>
            <w:top w:val="none" w:sz="0" w:space="0" w:color="auto"/>
            <w:left w:val="none" w:sz="0" w:space="0" w:color="auto"/>
            <w:bottom w:val="none" w:sz="0" w:space="0" w:color="auto"/>
            <w:right w:val="none" w:sz="0" w:space="0" w:color="auto"/>
          </w:divBdr>
        </w:div>
        <w:div w:id="2112818016">
          <w:marLeft w:val="0"/>
          <w:marRight w:val="0"/>
          <w:marTop w:val="0"/>
          <w:marBottom w:val="0"/>
          <w:divBdr>
            <w:top w:val="none" w:sz="0" w:space="0" w:color="auto"/>
            <w:left w:val="none" w:sz="0" w:space="0" w:color="auto"/>
            <w:bottom w:val="none" w:sz="0" w:space="0" w:color="auto"/>
            <w:right w:val="none" w:sz="0" w:space="0" w:color="auto"/>
          </w:divBdr>
        </w:div>
      </w:divsChild>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3125</Words>
  <Characters>1782</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2021-12-20T10:51:00Z</dcterms:created>
  <dcterms:modified xsi:type="dcterms:W3CDTF">2021-12-20T10:51:00Z</dcterms:modified>
</cp:coreProperties>
</file>