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visuomenės sveikatos stebėsenos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metų ataskaitos 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E97C27" w:rsidRDefault="00E97C27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4423F8" w:rsidRDefault="004423F8" w:rsidP="00E97C2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</w:p>
    <w:p w:rsidR="00E97C27" w:rsidRPr="00534C29" w:rsidRDefault="00E97C27" w:rsidP="00E97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VISUOMENĖS SVEIKATOS STEBĖSENOS </w:t>
      </w:r>
      <w:r w:rsidR="00226014">
        <w:rPr>
          <w:rFonts w:ascii="Times New Roman" w:hAnsi="Times New Roman" w:cs="Times New Roman"/>
          <w:b/>
          <w:sz w:val="24"/>
          <w:szCs w:val="24"/>
        </w:rPr>
        <w:t>20</w:t>
      </w:r>
      <w:r w:rsidR="0022601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METŲ ATASKAITOS SUVESTINĖ</w:t>
      </w:r>
    </w:p>
    <w:p w:rsidR="002E70AD" w:rsidRPr="002E70AD" w:rsidRDefault="002E70AD" w:rsidP="002E70AD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/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Lietuva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2E70AD" w:rsidRPr="002E70AD" w:rsidTr="00F90EDD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2E70AD" w:rsidRPr="002E70AD" w:rsidTr="00F90EDD">
        <w:trPr>
          <w:trHeight w:val="36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Savižudybių sk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(X60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100 000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tyčinio savęs žalojimo (X60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0,79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0,79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54098547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Ilgalaikio nedarbo lygis (darbo jėgos 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2" w:name="_Hlk532807030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gyv.</w:t>
            </w:r>
            <w:bookmarkEnd w:id="2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-6,9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0,94</w:t>
            </w:r>
          </w:p>
        </w:tc>
      </w:tr>
      <w:bookmarkEnd w:id="1"/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(V00–Y98)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259,1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išorinių priežasčių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3" w:name="_Hlk54098575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Mokinių, gaunančių nemokamą maitinimą, skaičius 1 000 moksl.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446,8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0,63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0,26</w:t>
            </w:r>
          </w:p>
        </w:tc>
      </w:tr>
      <w:bookmarkEnd w:id="3"/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0,81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tuberkulioze (+ recidyvai)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0,76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2E70AD" w:rsidRPr="002E70AD" w:rsidTr="00F90EDD">
        <w:trPr>
          <w:trHeight w:val="461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darbe, skaičius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nukritimų (W00–W19) 65+ m. amžiaus grupėje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143,6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pirmą kartą pripažintų neįgaliais,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Naujai susirgusių žarnyno infekcinėmis ligomis (A00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A08) asmenų skaičius 10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 (ULAC duom.)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1,09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nuo paskendimo (W65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paskendimo (W65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W74) 100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Mirtingumas nuo nukritimo (W00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84,0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nukritimo (W00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W19) 100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transporto įvykiuose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1,13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transporto įvykiuose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nuo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standartizuotas mirtingumas nuo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V09)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1,48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Traumų dėl transporto įvykių (V00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V99) sk. 10 000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1,29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2E70AD" w:rsidRPr="002E70AD" w:rsidTr="00F90EDD">
        <w:trPr>
          <w:trHeight w:val="50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kv. km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29239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896,0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29239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32,63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2E70AD" w:rsidRPr="002E70AD" w:rsidTr="00F90EDD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narkotikų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narkotikų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1,22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alkoholio sąlygotų priežasčių 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0,49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alkoholio sąlygotų priežasčių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0,49</w:t>
            </w:r>
          </w:p>
        </w:tc>
      </w:tr>
      <w:tr w:rsidR="002E70AD" w:rsidRPr="002E70AD" w:rsidTr="00F90EDD">
        <w:trPr>
          <w:trHeight w:val="469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narkotikais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620,1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2E70AD" w:rsidRPr="002E70AD" w:rsidTr="00F90EDD">
        <w:trPr>
          <w:trHeight w:val="27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sk., tenkantis 1 tabako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199,8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2E70AD" w:rsidRPr="002E70AD" w:rsidTr="00F90EDD">
        <w:trPr>
          <w:trHeight w:val="283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Gyv. sk., tenkantis 1 alkoholio licencijai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172,6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345,5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0,76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2E70AD" w:rsidRPr="002E70AD" w:rsidTr="00F90EDD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2E70AD" w:rsidRPr="002E70AD" w:rsidTr="00F90EDD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(IH)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0,84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skaičius 18+ m.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0,90</w:t>
            </w:r>
          </w:p>
        </w:tc>
      </w:tr>
      <w:tr w:rsidR="002E70AD" w:rsidRPr="002E70AD" w:rsidTr="00F90EDD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skaičius, 1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1232988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1,04</w:t>
            </w:r>
          </w:p>
        </w:tc>
      </w:tr>
      <w:tr w:rsidR="002E70AD" w:rsidRPr="002E70AD" w:rsidTr="00F90EDD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vaistams atsparia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(visi) 10 000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vaistams atsparia tuberkulioze (A15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A19) 100 000 gyv. (TB registro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ŽIV ir LPL (B20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B24, Z21, A50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A54, A56) 10 000 gyv. (ULAC duomenys)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2E70AD" w:rsidRPr="002E70AD" w:rsidTr="00F90EDD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2E70AD" w:rsidRPr="002E70AD" w:rsidTr="00F90EDD">
        <w:trPr>
          <w:trHeight w:val="295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mirtingumas 1000 gyvų gimusių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m. vaikų tymų, epideminio parotito, raudonukės (1 dozė) skiepijimo apimt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90,1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80,1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1 m. vaikų difterijos, stabligės, kokliušo, poliomielito, Haemophilus influenzae B skiepijimo apimt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 (3 dozės),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557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4" w:name="_Hlk86150677"/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 (6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 m.) dalis, dalyvavusi dantų dengimo silantinėmis medžiagomis programoje, proc.</w:t>
            </w:r>
            <w:bookmarkEnd w:id="4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0,58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1,16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1 000 15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 m. moterų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2E70AD" w:rsidRPr="002E70AD" w:rsidTr="00F90EDD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kraujotakos sist. ligų (I00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776,7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820,8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1563,7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0,95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kraujotakos sist. ligų (I00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I99)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795,2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1219,3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piktybinių navikų (C00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293,7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470,9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piktybinių navikų (C00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C96)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334,3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278,2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215,6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359,7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1,20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Mirt. nuo cerebrovaskulinių ligų (I60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207,3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187,0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562,8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SMR nuo cerebrovaskulinių ligų (I60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–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I69) 100 000 gyv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179,2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446,1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1,12</w:t>
            </w:r>
          </w:p>
        </w:tc>
      </w:tr>
      <w:tr w:rsidR="002E70AD" w:rsidRPr="002E70AD" w:rsidTr="00F90EDD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Serg. II tipo cukriniu diabetu (E11) 10</w:t>
            </w:r>
            <w:r w:rsid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 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1,46</w:t>
            </w:r>
          </w:p>
        </w:tc>
      </w:tr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krūties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12003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1,17</w:t>
            </w:r>
          </w:p>
        </w:tc>
      </w:tr>
      <w:tr w:rsidR="002E70AD" w:rsidRPr="002E70AD" w:rsidTr="00F90EDD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3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gimdos kaklelio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55,6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2E70AD" w:rsidRPr="002E70AD" w:rsidTr="00F90EDD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dalis (proc.), 2 metų </w:t>
            </w:r>
            <w:r w:rsidR="004423F8" w:rsidRPr="004423F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laikotarpiu</w:t>
            </w: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dalyvavusi storosios žarnos vėžio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24514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53,8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48,3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65,4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1,11</w:t>
            </w:r>
          </w:p>
        </w:tc>
      </w:tr>
      <w:tr w:rsidR="002E70AD" w:rsidRPr="002E70AD" w:rsidTr="00F90EDD">
        <w:trPr>
          <w:trHeight w:val="510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0AD" w:rsidRPr="002E70AD" w:rsidRDefault="002E70AD" w:rsidP="002E70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ŠKL programoje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2E70AD" w:rsidRPr="002E70AD" w:rsidRDefault="002E70AD" w:rsidP="002E70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E70A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1,14</w:t>
            </w:r>
          </w:p>
        </w:tc>
      </w:tr>
    </w:tbl>
    <w:p w:rsidR="00E97C27" w:rsidRDefault="00E97C27" w:rsidP="004423F8">
      <w:pPr>
        <w:spacing w:after="0" w:line="240" w:lineRule="auto"/>
      </w:pPr>
    </w:p>
    <w:p w:rsidR="004423F8" w:rsidRDefault="004423F8" w:rsidP="004423F8">
      <w:pPr>
        <w:spacing w:after="0" w:line="240" w:lineRule="auto"/>
        <w:jc w:val="center"/>
      </w:pPr>
      <w:r>
        <w:t>____________________________</w:t>
      </w:r>
    </w:p>
    <w:sectPr w:rsidR="004423F8" w:rsidSect="004423F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27"/>
    <w:rsid w:val="0002589C"/>
    <w:rsid w:val="00226014"/>
    <w:rsid w:val="002E70AD"/>
    <w:rsid w:val="00323427"/>
    <w:rsid w:val="004423F8"/>
    <w:rsid w:val="00674904"/>
    <w:rsid w:val="00766C51"/>
    <w:rsid w:val="00E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CA156"/>
  <w15:chartTrackingRefBased/>
  <w15:docId w15:val="{6F40271F-BCBD-4E3E-8C33-51E6202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97C27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4495</Words>
  <Characters>2563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Dragašienė</dc:creator>
  <cp:lastModifiedBy>Virginija Palaimiene</cp:lastModifiedBy>
  <cp:revision>2</cp:revision>
  <dcterms:created xsi:type="dcterms:W3CDTF">2021-12-23T14:13:00Z</dcterms:created>
  <dcterms:modified xsi:type="dcterms:W3CDTF">2021-12-23T14:13:00Z</dcterms:modified>
</cp:coreProperties>
</file>