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2955FC">
      <w:pPr>
        <w:ind w:firstLine="720"/>
        <w:jc w:val="both"/>
        <w:rPr>
          <w:sz w:val="24"/>
          <w:szCs w:val="24"/>
          <w:lang w:eastAsia="en-US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2D6C11">
        <w:rPr>
          <w:sz w:val="24"/>
          <w:szCs w:val="24"/>
          <w:lang w:eastAsia="en-US"/>
        </w:rPr>
        <w:t xml:space="preserve">VšĮ </w:t>
      </w:r>
      <w:r w:rsidR="002D6C11" w:rsidRPr="002D6C11">
        <w:rPr>
          <w:sz w:val="24"/>
          <w:szCs w:val="24"/>
          <w:lang w:eastAsia="en-US"/>
        </w:rPr>
        <w:t>„Mažosios Lietuvos kultūra“ Klaipėdos miesto savivald</w:t>
      </w:r>
      <w:r w:rsidR="002D6C11">
        <w:rPr>
          <w:sz w:val="24"/>
          <w:szCs w:val="24"/>
          <w:lang w:eastAsia="en-US"/>
        </w:rPr>
        <w:t>ybės nuosavybėn Vydūno paminklą</w:t>
      </w:r>
      <w:r w:rsidR="002D6C11" w:rsidRPr="002D6C11">
        <w:rPr>
          <w:sz w:val="24"/>
          <w:szCs w:val="24"/>
          <w:lang w:eastAsia="en-US"/>
        </w:rPr>
        <w:t>, kurio įsigijim</w:t>
      </w:r>
      <w:r w:rsidR="002D6C11">
        <w:rPr>
          <w:sz w:val="24"/>
          <w:szCs w:val="24"/>
          <w:lang w:eastAsia="en-US"/>
        </w:rPr>
        <w:t>o vertė – 53 800,00 Eur, esantį</w:t>
      </w:r>
      <w:r w:rsidR="002D6C11" w:rsidRPr="002D6C11">
        <w:rPr>
          <w:sz w:val="24"/>
          <w:szCs w:val="24"/>
          <w:lang w:eastAsia="en-US"/>
        </w:rPr>
        <w:t xml:space="preserve"> Puodžių ir Bokštų gatvių skvere, Klaipėdoje.</w:t>
      </w:r>
      <w:r w:rsidR="002955FC" w:rsidRPr="002955FC">
        <w:rPr>
          <w:sz w:val="24"/>
          <w:szCs w:val="24"/>
          <w:lang w:eastAsia="en-US"/>
        </w:rPr>
        <w:t xml:space="preserve"> 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D8416F" w:rsidRDefault="002D6C11" w:rsidP="002D6C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2019 m. Klaipėdos miesto savivaldybės administracija įgyvendino projektą „</w:t>
      </w:r>
      <w:r w:rsidRPr="002D6C11">
        <w:rPr>
          <w:sz w:val="24"/>
          <w:szCs w:val="24"/>
          <w:lang w:eastAsia="en-US"/>
        </w:rPr>
        <w:t>Skvero tarp Puodžių g. ir Bokštų g. Klaipėdoje, skirto Vydūno paminklui įrengti, techninis darbo projektas</w:t>
      </w:r>
      <w:r>
        <w:rPr>
          <w:sz w:val="24"/>
          <w:szCs w:val="24"/>
          <w:lang w:eastAsia="en-US"/>
        </w:rPr>
        <w:t>“, kurio metu Puodžių ir Bokštų gatvių sankirtoje, Klaipėdoje, buvo įrengtas skveras. Skvere įrengtas fontanas, o ant minimo fontano pastatytas paminklas, skirtas pagerbti</w:t>
      </w:r>
      <w:r w:rsidRPr="002D6C11">
        <w:t xml:space="preserve"> </w:t>
      </w:r>
      <w:r>
        <w:rPr>
          <w:sz w:val="24"/>
          <w:szCs w:val="24"/>
          <w:lang w:eastAsia="en-US"/>
        </w:rPr>
        <w:t>krašto šviesuolį, filosofą Vydūną. Minimas paminklas yra sukurtas privačiomis lėšomis.</w:t>
      </w:r>
    </w:p>
    <w:p w:rsidR="00F958FE" w:rsidRDefault="00F958FE" w:rsidP="002D6C11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2016-12-14 Klaipėdos miesto savivaldybės Įvaizdžio komisijos protokolu Nr. ADM-771 buvo pritarta paminklo Vydūnui pastatymui skvere tarp Bokštų ir Puodžių gatvių</w:t>
      </w:r>
      <w:r w:rsidR="006C1A57">
        <w:rPr>
          <w:sz w:val="24"/>
          <w:szCs w:val="24"/>
          <w:lang w:eastAsia="en-US"/>
        </w:rPr>
        <w:t>.</w:t>
      </w:r>
    </w:p>
    <w:p w:rsidR="00D8416F" w:rsidRPr="00D8416F" w:rsidRDefault="00D8416F" w:rsidP="00BE6746">
      <w:pPr>
        <w:ind w:firstLine="709"/>
        <w:jc w:val="both"/>
        <w:rPr>
          <w:sz w:val="24"/>
          <w:szCs w:val="24"/>
          <w:lang w:eastAsia="en-US"/>
        </w:rPr>
      </w:pPr>
      <w:r w:rsidRPr="00D8416F">
        <w:rPr>
          <w:sz w:val="24"/>
          <w:szCs w:val="24"/>
        </w:rPr>
        <w:t xml:space="preserve">Vadovaujantis Klaipėdos </w:t>
      </w:r>
      <w:r w:rsidR="006C1A57">
        <w:rPr>
          <w:sz w:val="24"/>
          <w:szCs w:val="24"/>
        </w:rPr>
        <w:t>miesto savivaldybės tarybos 2021 m. kovo 25 d. sprendimu Nr. T2-71 patvirtintomis D</w:t>
      </w:r>
      <w:r w:rsidRPr="00D8416F">
        <w:rPr>
          <w:sz w:val="24"/>
          <w:szCs w:val="24"/>
        </w:rPr>
        <w:t xml:space="preserve">ailės kūrinių statymo (įrengimo) ir nukeldinimo Klaipėdos miesto viešosiose vietose </w:t>
      </w:r>
      <w:r w:rsidR="006C1A57">
        <w:rPr>
          <w:sz w:val="24"/>
          <w:szCs w:val="24"/>
        </w:rPr>
        <w:t>taisyklėmis,</w:t>
      </w:r>
      <w:r>
        <w:rPr>
          <w:sz w:val="24"/>
          <w:szCs w:val="24"/>
        </w:rPr>
        <w:t xml:space="preserve"> </w:t>
      </w:r>
      <w:r w:rsidRPr="00D8416F">
        <w:rPr>
          <w:sz w:val="24"/>
          <w:szCs w:val="24"/>
        </w:rPr>
        <w:t xml:space="preserve">jei objektas statomas viešoje Savivaldybei ar valstybei nuosavybės teise priklausančioje teritorijoje </w:t>
      </w:r>
      <w:r w:rsidR="00300196">
        <w:rPr>
          <w:sz w:val="24"/>
          <w:szCs w:val="24"/>
        </w:rPr>
        <w:t>jis savivaldybės nuosavybėn perduodamas teisės aktų nustatyta tvarka.</w:t>
      </w:r>
    </w:p>
    <w:p w:rsidR="00BE6746" w:rsidRDefault="00DF3064" w:rsidP="00BE674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300196">
        <w:rPr>
          <w:sz w:val="24"/>
          <w:szCs w:val="24"/>
          <w:lang w:eastAsia="en-US"/>
        </w:rPr>
        <w:t>V</w:t>
      </w:r>
      <w:r w:rsidR="00D8416F">
        <w:rPr>
          <w:sz w:val="24"/>
          <w:szCs w:val="24"/>
          <w:lang w:eastAsia="en-US"/>
        </w:rPr>
        <w:t xml:space="preserve">iešoji įstaiga </w:t>
      </w:r>
      <w:r w:rsidR="00D8416F" w:rsidRPr="002955FC">
        <w:rPr>
          <w:sz w:val="24"/>
          <w:szCs w:val="24"/>
          <w:lang w:eastAsia="en-US"/>
        </w:rPr>
        <w:t>„</w:t>
      </w:r>
      <w:r w:rsidR="002D6C11" w:rsidRPr="002D6C11">
        <w:rPr>
          <w:sz w:val="24"/>
          <w:szCs w:val="24"/>
          <w:lang w:eastAsia="en-US"/>
        </w:rPr>
        <w:t>Mažosios Lietuvos kultūra</w:t>
      </w:r>
      <w:r w:rsidR="00D8416F" w:rsidRPr="002955FC">
        <w:rPr>
          <w:sz w:val="24"/>
          <w:szCs w:val="24"/>
          <w:lang w:eastAsia="en-US"/>
        </w:rPr>
        <w:t>“</w:t>
      </w:r>
      <w:r w:rsidR="00D8416F">
        <w:rPr>
          <w:sz w:val="24"/>
          <w:szCs w:val="24"/>
          <w:lang w:eastAsia="en-US"/>
        </w:rPr>
        <w:t xml:space="preserve"> kreipėsi į savivaldybę su prašymu </w:t>
      </w:r>
      <w:r w:rsidR="00950D37">
        <w:rPr>
          <w:sz w:val="24"/>
          <w:szCs w:val="24"/>
          <w:lang w:eastAsia="en-US"/>
        </w:rPr>
        <w:t xml:space="preserve">neatlygintinai perimti </w:t>
      </w:r>
      <w:r w:rsidR="002D6C11">
        <w:rPr>
          <w:sz w:val="24"/>
          <w:szCs w:val="24"/>
          <w:lang w:eastAsia="en-US"/>
        </w:rPr>
        <w:t>Paminklą</w:t>
      </w:r>
      <w:r w:rsidR="00D8416F">
        <w:rPr>
          <w:sz w:val="24"/>
          <w:szCs w:val="24"/>
          <w:lang w:eastAsia="en-US"/>
        </w:rPr>
        <w:t xml:space="preserve"> savivaldybės nuosavybėn</w:t>
      </w:r>
    </w:p>
    <w:p w:rsidR="00BB1875" w:rsidRPr="00443807" w:rsidRDefault="00443807" w:rsidP="00BB1875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  <w:r w:rsidR="00BB1875">
        <w:rPr>
          <w:sz w:val="24"/>
          <w:szCs w:val="24"/>
        </w:rPr>
        <w:t xml:space="preserve"> 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652D2E" w:rsidRDefault="00652D2E" w:rsidP="00443807">
      <w:pPr>
        <w:ind w:firstLine="720"/>
        <w:jc w:val="both"/>
        <w:rPr>
          <w:bCs/>
          <w:sz w:val="24"/>
          <w:szCs w:val="24"/>
          <w:lang w:eastAsia="en-US"/>
        </w:rPr>
      </w:pPr>
      <w:r w:rsidRPr="00652D2E">
        <w:rPr>
          <w:bCs/>
          <w:sz w:val="24"/>
          <w:szCs w:val="24"/>
          <w:lang w:eastAsia="en-US"/>
        </w:rPr>
        <w:t>Šio sprendimo įgyvendinimui papildomos lėšos nereikalingos. Lėšų poreikis gali atsirasti ateityje, kurios būtų skirtos paminklo priežiūrai (valymui, remontui).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300196" w:rsidRDefault="001F51BD" w:rsidP="002D6C1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300196">
        <w:rPr>
          <w:sz w:val="24"/>
          <w:szCs w:val="24"/>
        </w:rPr>
        <w:t>:</w:t>
      </w:r>
    </w:p>
    <w:p w:rsidR="002D6C11" w:rsidRDefault="00300196" w:rsidP="002D6C11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 w:rsidR="001F51BD">
        <w:rPr>
          <w:sz w:val="24"/>
          <w:szCs w:val="24"/>
        </w:rPr>
        <w:t xml:space="preserve"> </w:t>
      </w:r>
      <w:r w:rsidR="002D6C11">
        <w:rPr>
          <w:sz w:val="24"/>
          <w:szCs w:val="24"/>
        </w:rPr>
        <w:t>2021-06-14 VšĮ</w:t>
      </w:r>
      <w:r w:rsidR="002D6C11" w:rsidRPr="002D6C11">
        <w:rPr>
          <w:sz w:val="24"/>
          <w:szCs w:val="24"/>
        </w:rPr>
        <w:t xml:space="preserve"> „Mažosios Lietuvos kultūra“ </w:t>
      </w:r>
      <w:r w:rsidR="002D6C11">
        <w:rPr>
          <w:sz w:val="24"/>
          <w:szCs w:val="24"/>
          <w:lang w:eastAsia="en-US"/>
        </w:rPr>
        <w:t xml:space="preserve"> rašto kopija, 1 lapas.</w:t>
      </w:r>
    </w:p>
    <w:p w:rsidR="00300196" w:rsidRDefault="00300196" w:rsidP="002D6C11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 2016-12-14 Įvaizdžio komisijos protokolas Nr. ADM-771, 3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 xml:space="preserve">Turto </w:t>
      </w:r>
      <w:r w:rsidR="007E03F6">
        <w:rPr>
          <w:sz w:val="24"/>
          <w:szCs w:val="24"/>
        </w:rPr>
        <w:t xml:space="preserve">valdymo </w:t>
      </w:r>
      <w:r w:rsidRPr="00B2521A">
        <w:rPr>
          <w:sz w:val="24"/>
          <w:szCs w:val="24"/>
        </w:rPr>
        <w:t>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="007E03F6">
        <w:rPr>
          <w:sz w:val="24"/>
          <w:szCs w:val="24"/>
        </w:rPr>
        <w:t xml:space="preserve">                                        </w:t>
      </w:r>
      <w:r w:rsidR="003B19BE">
        <w:rPr>
          <w:sz w:val="24"/>
          <w:szCs w:val="24"/>
        </w:rPr>
        <w:t>Edvardas Simokaitis</w:t>
      </w:r>
    </w:p>
    <w:p w:rsidR="007D1D66" w:rsidRPr="00B2521A" w:rsidRDefault="00F240F8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17" w:rsidRDefault="000D7A17">
      <w:r>
        <w:separator/>
      </w:r>
    </w:p>
  </w:endnote>
  <w:endnote w:type="continuationSeparator" w:id="0">
    <w:p w:rsidR="000D7A17" w:rsidRDefault="000D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17" w:rsidRDefault="000D7A17">
      <w:r>
        <w:separator/>
      </w:r>
    </w:p>
  </w:footnote>
  <w:footnote w:type="continuationSeparator" w:id="0">
    <w:p w:rsidR="000D7A17" w:rsidRDefault="000D7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F240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F240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D7A17"/>
    <w:rsid w:val="00102B66"/>
    <w:rsid w:val="001E07A7"/>
    <w:rsid w:val="001F51BD"/>
    <w:rsid w:val="00244928"/>
    <w:rsid w:val="002714D5"/>
    <w:rsid w:val="002955FC"/>
    <w:rsid w:val="002C1000"/>
    <w:rsid w:val="002C4682"/>
    <w:rsid w:val="002D00AF"/>
    <w:rsid w:val="002D4A0E"/>
    <w:rsid w:val="002D6C11"/>
    <w:rsid w:val="002F17B0"/>
    <w:rsid w:val="002F2ADA"/>
    <w:rsid w:val="002F7A5D"/>
    <w:rsid w:val="00300196"/>
    <w:rsid w:val="00315C45"/>
    <w:rsid w:val="00330168"/>
    <w:rsid w:val="003B19BE"/>
    <w:rsid w:val="003C65EC"/>
    <w:rsid w:val="003E49F4"/>
    <w:rsid w:val="00443807"/>
    <w:rsid w:val="0045721A"/>
    <w:rsid w:val="00464DA3"/>
    <w:rsid w:val="0049210D"/>
    <w:rsid w:val="005158C4"/>
    <w:rsid w:val="00553C13"/>
    <w:rsid w:val="006344D0"/>
    <w:rsid w:val="006527D3"/>
    <w:rsid w:val="00652D2E"/>
    <w:rsid w:val="0065383B"/>
    <w:rsid w:val="00663EBE"/>
    <w:rsid w:val="006A409E"/>
    <w:rsid w:val="006B031B"/>
    <w:rsid w:val="006C0598"/>
    <w:rsid w:val="006C1A57"/>
    <w:rsid w:val="006F3621"/>
    <w:rsid w:val="0075462D"/>
    <w:rsid w:val="00795E5A"/>
    <w:rsid w:val="007C4264"/>
    <w:rsid w:val="007E03F6"/>
    <w:rsid w:val="007E2655"/>
    <w:rsid w:val="008552D7"/>
    <w:rsid w:val="008C0D3E"/>
    <w:rsid w:val="009202D2"/>
    <w:rsid w:val="0093163C"/>
    <w:rsid w:val="009403C5"/>
    <w:rsid w:val="00950B8D"/>
    <w:rsid w:val="00950D37"/>
    <w:rsid w:val="00964682"/>
    <w:rsid w:val="00973C2B"/>
    <w:rsid w:val="009A7C32"/>
    <w:rsid w:val="009B1881"/>
    <w:rsid w:val="009B2E8C"/>
    <w:rsid w:val="00A7221D"/>
    <w:rsid w:val="00AA0390"/>
    <w:rsid w:val="00AE153C"/>
    <w:rsid w:val="00AE3710"/>
    <w:rsid w:val="00B2521A"/>
    <w:rsid w:val="00B762D7"/>
    <w:rsid w:val="00BB1875"/>
    <w:rsid w:val="00BB3435"/>
    <w:rsid w:val="00BC1B7C"/>
    <w:rsid w:val="00BE6746"/>
    <w:rsid w:val="00BF7C51"/>
    <w:rsid w:val="00C01E8D"/>
    <w:rsid w:val="00C02AE0"/>
    <w:rsid w:val="00C20D93"/>
    <w:rsid w:val="00C616CF"/>
    <w:rsid w:val="00D2056F"/>
    <w:rsid w:val="00D21218"/>
    <w:rsid w:val="00D540E2"/>
    <w:rsid w:val="00D8416F"/>
    <w:rsid w:val="00D873D4"/>
    <w:rsid w:val="00DF3064"/>
    <w:rsid w:val="00DF3246"/>
    <w:rsid w:val="00E109B5"/>
    <w:rsid w:val="00E8499A"/>
    <w:rsid w:val="00F240F8"/>
    <w:rsid w:val="00F741E5"/>
    <w:rsid w:val="00F74AB1"/>
    <w:rsid w:val="00F80F27"/>
    <w:rsid w:val="00F83821"/>
    <w:rsid w:val="00F9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569A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BB1875"/>
    <w:pPr>
      <w:jc w:val="both"/>
    </w:pPr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B187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1728</Words>
  <Characters>986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2022-01-12T11:22:00Z</dcterms:created>
  <dcterms:modified xsi:type="dcterms:W3CDTF">2022-01-12T11:22:00Z</dcterms:modified>
</cp:coreProperties>
</file>