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5EE4" w14:textId="77777777" w:rsidR="002A2551" w:rsidRPr="007A6377" w:rsidRDefault="002A2551" w:rsidP="002A2551">
      <w:pPr>
        <w:jc w:val="center"/>
        <w:outlineLvl w:val="0"/>
        <w:rPr>
          <w:b/>
          <w:bCs/>
          <w:caps/>
        </w:rPr>
      </w:pPr>
      <w:r w:rsidRPr="007A6377">
        <w:rPr>
          <w:b/>
          <w:bCs/>
          <w:caps/>
        </w:rPr>
        <w:t xml:space="preserve">KLAIPĖDOS MIESTO SAVIVALDYBĖS </w:t>
      </w:r>
    </w:p>
    <w:p w14:paraId="4C333994" w14:textId="77777777" w:rsidR="002A2551" w:rsidRPr="007A6377" w:rsidRDefault="002A2551" w:rsidP="002A2551">
      <w:pPr>
        <w:pStyle w:val="Antrats"/>
        <w:jc w:val="center"/>
        <w:rPr>
          <w:b/>
          <w:caps/>
        </w:rPr>
      </w:pPr>
      <w:r w:rsidRPr="007A6377">
        <w:rPr>
          <w:b/>
          <w:caps/>
        </w:rPr>
        <w:t xml:space="preserve">Ugdymo proceso užtikrinimo </w:t>
      </w:r>
      <w:r w:rsidRPr="007A6377">
        <w:rPr>
          <w:b/>
        </w:rPr>
        <w:t>PROGRAMOS (NR. 10)</w:t>
      </w:r>
      <w:r w:rsidRPr="007A6377">
        <w:rPr>
          <w:b/>
          <w:bCs/>
          <w:caps/>
        </w:rPr>
        <w:t xml:space="preserve"> </w:t>
      </w:r>
      <w:r w:rsidRPr="007A6377">
        <w:rPr>
          <w:b/>
          <w:caps/>
        </w:rPr>
        <w:t>APRAŠYMAS</w:t>
      </w:r>
    </w:p>
    <w:p w14:paraId="6434BA0E" w14:textId="77777777" w:rsidR="002A2551" w:rsidRPr="007A6377" w:rsidRDefault="002A2551" w:rsidP="002A2551">
      <w:pPr>
        <w:pStyle w:val="Antrats"/>
        <w:jc w:val="center"/>
        <w:rPr>
          <w:b/>
          <w:cap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1058"/>
        <w:gridCol w:w="1843"/>
        <w:gridCol w:w="1134"/>
        <w:gridCol w:w="851"/>
        <w:gridCol w:w="992"/>
        <w:gridCol w:w="850"/>
      </w:tblGrid>
      <w:tr w:rsidR="003734FB" w:rsidRPr="007A6377" w14:paraId="462C5BBC" w14:textId="77777777" w:rsidTr="00511921">
        <w:tc>
          <w:tcPr>
            <w:tcW w:w="3053" w:type="dxa"/>
          </w:tcPr>
          <w:p w14:paraId="55D29C60" w14:textId="77777777" w:rsidR="002A2551" w:rsidRPr="007A6377" w:rsidRDefault="002A2551" w:rsidP="00511921">
            <w:pPr>
              <w:rPr>
                <w:b/>
              </w:rPr>
            </w:pPr>
            <w:r w:rsidRPr="007A6377">
              <w:rPr>
                <w:b/>
              </w:rPr>
              <w:t>Biudžetiniai metai</w:t>
            </w:r>
          </w:p>
        </w:tc>
        <w:tc>
          <w:tcPr>
            <w:tcW w:w="6728" w:type="dxa"/>
            <w:gridSpan w:val="6"/>
          </w:tcPr>
          <w:p w14:paraId="0BC6014B" w14:textId="7EB58B58" w:rsidR="002A2551" w:rsidRPr="0031375A" w:rsidRDefault="00A70149" w:rsidP="00682950">
            <w:r w:rsidRPr="0031375A">
              <w:t>202</w:t>
            </w:r>
            <w:r w:rsidR="00DC7EB6" w:rsidRPr="0031375A">
              <w:t>2</w:t>
            </w:r>
            <w:r w:rsidR="002A2551" w:rsidRPr="0031375A">
              <w:t>-ieji metai</w:t>
            </w:r>
          </w:p>
        </w:tc>
      </w:tr>
      <w:tr w:rsidR="003734FB" w:rsidRPr="007A6377" w14:paraId="760ED47B" w14:textId="77777777" w:rsidTr="00511921">
        <w:tc>
          <w:tcPr>
            <w:tcW w:w="3053" w:type="dxa"/>
          </w:tcPr>
          <w:p w14:paraId="4B7581AE" w14:textId="7172F97E" w:rsidR="002A2551" w:rsidRPr="007A6377" w:rsidRDefault="002A2551" w:rsidP="006A4F90">
            <w:pPr>
              <w:rPr>
                <w:b/>
              </w:rPr>
            </w:pPr>
            <w:r w:rsidRPr="007A6377">
              <w:rPr>
                <w:b/>
              </w:rPr>
              <w:t xml:space="preserve">Asignavimų valdytojas </w:t>
            </w:r>
          </w:p>
        </w:tc>
        <w:tc>
          <w:tcPr>
            <w:tcW w:w="6728" w:type="dxa"/>
            <w:gridSpan w:val="6"/>
          </w:tcPr>
          <w:p w14:paraId="3A980BF0" w14:textId="674D3F69" w:rsidR="002A2551" w:rsidRPr="007A6377" w:rsidRDefault="006A4F90" w:rsidP="00511921">
            <w:r w:rsidRPr="007A6377">
              <w:t>Savivaldybės administracija</w:t>
            </w:r>
          </w:p>
        </w:tc>
      </w:tr>
      <w:tr w:rsidR="003734FB" w:rsidRPr="007A6377" w14:paraId="0CB467D9" w14:textId="77777777" w:rsidTr="00511921">
        <w:tc>
          <w:tcPr>
            <w:tcW w:w="3053" w:type="dxa"/>
          </w:tcPr>
          <w:p w14:paraId="31FA768F" w14:textId="77777777" w:rsidR="002A2551" w:rsidRPr="007A6377" w:rsidRDefault="002A2551" w:rsidP="00511921">
            <w:pPr>
              <w:rPr>
                <w:b/>
              </w:rPr>
            </w:pPr>
            <w:r w:rsidRPr="007A6377">
              <w:rPr>
                <w:b/>
              </w:rPr>
              <w:t>Programos pavadinimas</w:t>
            </w:r>
          </w:p>
        </w:tc>
        <w:tc>
          <w:tcPr>
            <w:tcW w:w="4886" w:type="dxa"/>
            <w:gridSpan w:val="4"/>
          </w:tcPr>
          <w:p w14:paraId="70A319CC" w14:textId="77777777" w:rsidR="002A2551" w:rsidRPr="007A6377" w:rsidRDefault="002A2551" w:rsidP="00511921">
            <w:r w:rsidRPr="007A6377">
              <w:rPr>
                <w:b/>
              </w:rPr>
              <w:t>Ugdymo proceso užtikrinimo programa</w:t>
            </w:r>
          </w:p>
        </w:tc>
        <w:tc>
          <w:tcPr>
            <w:tcW w:w="992" w:type="dxa"/>
          </w:tcPr>
          <w:p w14:paraId="3C219CBF" w14:textId="77777777" w:rsidR="002A2551" w:rsidRPr="007A6377" w:rsidRDefault="002A2551" w:rsidP="00511921">
            <w:pPr>
              <w:rPr>
                <w:b/>
              </w:rPr>
            </w:pPr>
            <w:r w:rsidRPr="007A6377">
              <w:rPr>
                <w:b/>
              </w:rPr>
              <w:t>Kodas</w:t>
            </w:r>
          </w:p>
        </w:tc>
        <w:tc>
          <w:tcPr>
            <w:tcW w:w="850" w:type="dxa"/>
          </w:tcPr>
          <w:p w14:paraId="70872C1E" w14:textId="77777777" w:rsidR="002A2551" w:rsidRPr="007A6377" w:rsidRDefault="002A2551" w:rsidP="000E2701">
            <w:pPr>
              <w:jc w:val="center"/>
            </w:pPr>
            <w:r w:rsidRPr="007A6377">
              <w:rPr>
                <w:b/>
              </w:rPr>
              <w:t>10</w:t>
            </w:r>
          </w:p>
        </w:tc>
      </w:tr>
      <w:tr w:rsidR="003734FB" w:rsidRPr="007A6377" w14:paraId="7D8DE7C8" w14:textId="77777777" w:rsidTr="00511921">
        <w:tc>
          <w:tcPr>
            <w:tcW w:w="3053" w:type="dxa"/>
          </w:tcPr>
          <w:p w14:paraId="0000A782" w14:textId="77777777" w:rsidR="002A2551" w:rsidRPr="007A6377" w:rsidRDefault="002A2551" w:rsidP="00511921">
            <w:pPr>
              <w:rPr>
                <w:b/>
              </w:rPr>
            </w:pPr>
            <w:r w:rsidRPr="007A6377">
              <w:rPr>
                <w:b/>
              </w:rPr>
              <w:t>Ilgalaikis prioritetas</w:t>
            </w:r>
          </w:p>
          <w:p w14:paraId="3426D821" w14:textId="77777777" w:rsidR="002A2551" w:rsidRPr="007A6377" w:rsidRDefault="002A2551" w:rsidP="00511921">
            <w:pPr>
              <w:rPr>
                <w:b/>
              </w:rPr>
            </w:pPr>
            <w:r w:rsidRPr="007A6377">
              <w:rPr>
                <w:b/>
              </w:rPr>
              <w:t>(pagal KSP)</w:t>
            </w:r>
          </w:p>
        </w:tc>
        <w:tc>
          <w:tcPr>
            <w:tcW w:w="4886" w:type="dxa"/>
            <w:gridSpan w:val="4"/>
          </w:tcPr>
          <w:p w14:paraId="513E42C7" w14:textId="7CFDF09E" w:rsidR="002A2551" w:rsidRPr="007A6377" w:rsidRDefault="000E2701" w:rsidP="00F11311">
            <w:pPr>
              <w:tabs>
                <w:tab w:val="num" w:pos="0"/>
                <w:tab w:val="right" w:pos="993"/>
              </w:tabs>
            </w:pPr>
            <w:r w:rsidRPr="007A6377">
              <w:rPr>
                <w:rFonts w:eastAsia="Calibri"/>
                <w:bCs/>
              </w:rPr>
              <w:t>Pažangi, konkurencinga ir subalansuota miesto ekonominė plėtra</w:t>
            </w:r>
          </w:p>
        </w:tc>
        <w:tc>
          <w:tcPr>
            <w:tcW w:w="992" w:type="dxa"/>
          </w:tcPr>
          <w:p w14:paraId="5C94BD49" w14:textId="77777777" w:rsidR="002A2551" w:rsidRPr="007A6377" w:rsidRDefault="002A2551" w:rsidP="00511921">
            <w:r w:rsidRPr="007A6377">
              <w:rPr>
                <w:b/>
                <w:bCs/>
              </w:rPr>
              <w:t>Kodas</w:t>
            </w:r>
          </w:p>
        </w:tc>
        <w:tc>
          <w:tcPr>
            <w:tcW w:w="850" w:type="dxa"/>
          </w:tcPr>
          <w:p w14:paraId="512E7010" w14:textId="77777777" w:rsidR="002A2551" w:rsidRPr="007A6377" w:rsidRDefault="002A2551" w:rsidP="000E2701">
            <w:pPr>
              <w:jc w:val="center"/>
            </w:pPr>
            <w:r w:rsidRPr="007A6377">
              <w:rPr>
                <w:b/>
              </w:rPr>
              <w:t>I</w:t>
            </w:r>
          </w:p>
        </w:tc>
      </w:tr>
      <w:tr w:rsidR="003734FB" w:rsidRPr="007A6377" w14:paraId="719E55A2" w14:textId="77777777" w:rsidTr="00511921">
        <w:tc>
          <w:tcPr>
            <w:tcW w:w="3053" w:type="dxa"/>
          </w:tcPr>
          <w:p w14:paraId="4801D8EB" w14:textId="77777777" w:rsidR="002A2551" w:rsidRPr="007A6377" w:rsidRDefault="002A2551" w:rsidP="00511921">
            <w:pPr>
              <w:rPr>
                <w:b/>
              </w:rPr>
            </w:pPr>
            <w:r w:rsidRPr="007A6377">
              <w:rPr>
                <w:b/>
              </w:rPr>
              <w:t>Šia programa įgyvendinamas savivaldybės strateginis tikslas</w:t>
            </w:r>
          </w:p>
        </w:tc>
        <w:tc>
          <w:tcPr>
            <w:tcW w:w="4886" w:type="dxa"/>
            <w:gridSpan w:val="4"/>
          </w:tcPr>
          <w:p w14:paraId="09EB938E" w14:textId="77777777" w:rsidR="002A2551" w:rsidRPr="007A6377" w:rsidRDefault="002A2551" w:rsidP="00511921">
            <w:r w:rsidRPr="007A6377">
              <w:t>Užtikrinti gyventojams aukštą švietimo, kultūros, socialinių, sporto ir sveikatos apsaugos paslaugų kokybę ir prieinamumą</w:t>
            </w:r>
          </w:p>
        </w:tc>
        <w:tc>
          <w:tcPr>
            <w:tcW w:w="992" w:type="dxa"/>
          </w:tcPr>
          <w:p w14:paraId="2D885C72" w14:textId="77777777" w:rsidR="002A2551" w:rsidRPr="007A6377" w:rsidRDefault="002A2551" w:rsidP="00511921">
            <w:pPr>
              <w:rPr>
                <w:b/>
                <w:bCs/>
              </w:rPr>
            </w:pPr>
            <w:r w:rsidRPr="007A6377">
              <w:rPr>
                <w:b/>
              </w:rPr>
              <w:t>Kodas</w:t>
            </w:r>
          </w:p>
        </w:tc>
        <w:tc>
          <w:tcPr>
            <w:tcW w:w="850" w:type="dxa"/>
          </w:tcPr>
          <w:p w14:paraId="634F3B2F" w14:textId="77777777" w:rsidR="002A2551" w:rsidRPr="007A6377" w:rsidRDefault="002A2551" w:rsidP="000E2701">
            <w:pPr>
              <w:jc w:val="center"/>
              <w:rPr>
                <w:b/>
              </w:rPr>
            </w:pPr>
            <w:r w:rsidRPr="007A6377">
              <w:rPr>
                <w:b/>
              </w:rPr>
              <w:t>03</w:t>
            </w:r>
          </w:p>
        </w:tc>
      </w:tr>
      <w:tr w:rsidR="003734FB" w:rsidRPr="007A6377" w14:paraId="4A17CFB0" w14:textId="77777777" w:rsidTr="00511921">
        <w:tc>
          <w:tcPr>
            <w:tcW w:w="3053" w:type="dxa"/>
          </w:tcPr>
          <w:p w14:paraId="624826B4" w14:textId="77777777" w:rsidR="002A2551" w:rsidRPr="007A6377" w:rsidRDefault="002A2551" w:rsidP="00511921">
            <w:pPr>
              <w:rPr>
                <w:b/>
              </w:rPr>
            </w:pPr>
            <w:r w:rsidRPr="007A6377">
              <w:rPr>
                <w:b/>
                <w:bCs/>
              </w:rPr>
              <w:t>Programos tikslas</w:t>
            </w:r>
          </w:p>
        </w:tc>
        <w:tc>
          <w:tcPr>
            <w:tcW w:w="4886" w:type="dxa"/>
            <w:gridSpan w:val="4"/>
          </w:tcPr>
          <w:p w14:paraId="0501B52A" w14:textId="77777777" w:rsidR="002A2551" w:rsidRPr="007A6377" w:rsidRDefault="002A2551" w:rsidP="00511921">
            <w:r w:rsidRPr="007A6377">
              <w:t>Užtikrinti kokybišką ugdymo proceso organizavimą</w:t>
            </w:r>
          </w:p>
        </w:tc>
        <w:tc>
          <w:tcPr>
            <w:tcW w:w="992" w:type="dxa"/>
          </w:tcPr>
          <w:p w14:paraId="2D8FC3B5" w14:textId="77777777" w:rsidR="002A2551" w:rsidRPr="007A6377" w:rsidRDefault="002A2551" w:rsidP="00511921">
            <w:pPr>
              <w:rPr>
                <w:b/>
                <w:bCs/>
              </w:rPr>
            </w:pPr>
            <w:r w:rsidRPr="007A6377">
              <w:rPr>
                <w:b/>
                <w:bCs/>
              </w:rPr>
              <w:t>Kodas</w:t>
            </w:r>
          </w:p>
        </w:tc>
        <w:tc>
          <w:tcPr>
            <w:tcW w:w="850" w:type="dxa"/>
          </w:tcPr>
          <w:p w14:paraId="7F53BA1C" w14:textId="77777777" w:rsidR="002A2551" w:rsidRPr="007A6377" w:rsidRDefault="002A2551" w:rsidP="000E2701">
            <w:pPr>
              <w:jc w:val="center"/>
              <w:rPr>
                <w:b/>
              </w:rPr>
            </w:pPr>
            <w:r w:rsidRPr="007A6377">
              <w:rPr>
                <w:b/>
              </w:rPr>
              <w:t>01</w:t>
            </w:r>
          </w:p>
        </w:tc>
      </w:tr>
      <w:tr w:rsidR="003734FB" w:rsidRPr="007A6377" w14:paraId="02C99D35" w14:textId="77777777" w:rsidTr="00511921">
        <w:trPr>
          <w:trHeight w:val="1552"/>
        </w:trPr>
        <w:tc>
          <w:tcPr>
            <w:tcW w:w="9781" w:type="dxa"/>
            <w:gridSpan w:val="7"/>
          </w:tcPr>
          <w:p w14:paraId="1B536488" w14:textId="558642B2" w:rsidR="0031375A" w:rsidRDefault="00821C8E" w:rsidP="00821C8E">
            <w:pPr>
              <w:pStyle w:val="Pagrindinistekstas"/>
              <w:ind w:firstLine="567"/>
              <w:jc w:val="both"/>
              <w:rPr>
                <w:b/>
                <w:lang w:val="lt-LT"/>
              </w:rPr>
            </w:pPr>
            <w:r w:rsidRPr="007A6377">
              <w:rPr>
                <w:b/>
                <w:lang w:val="lt-LT"/>
              </w:rPr>
              <w:t>Tikslo įgyvendinimo aprašymas</w:t>
            </w:r>
            <w:r w:rsidR="0031375A">
              <w:rPr>
                <w:b/>
                <w:lang w:val="lt-LT"/>
              </w:rPr>
              <w:t>.</w:t>
            </w:r>
          </w:p>
          <w:p w14:paraId="631F0812" w14:textId="0474E9DE" w:rsidR="00821C8E" w:rsidRPr="007A6377" w:rsidRDefault="0031375A" w:rsidP="00821C8E">
            <w:pPr>
              <w:pStyle w:val="Pagrindinistekstas"/>
              <w:ind w:firstLine="567"/>
              <w:jc w:val="both"/>
              <w:rPr>
                <w:lang w:val="lt-LT"/>
              </w:rPr>
            </w:pPr>
            <w:r>
              <w:rPr>
                <w:lang w:val="lt-LT"/>
              </w:rPr>
              <w:t>S</w:t>
            </w:r>
            <w:r w:rsidR="00821C8E" w:rsidRPr="007A6377">
              <w:rPr>
                <w:lang w:val="lt-LT"/>
              </w:rPr>
              <w:t xml:space="preserve">iekiant šio tikslo, svarbu tenkinti gyventojų poreikius ugdyti vaikus bendrojo ugdymo ir neformaliojo vaikų švietimo mokyklose, sudaryti sąlygas jų saviraiškai ir užimtumui, užtikrinti saugias ir sveikas vaikų ugdymosi sąlygas bei teikti informacinę, ekspertinę, konsultacinę pagalbą, didinančią švietimo veiksmingumą ir skatinančią įstaigų veiklos tobulinimą bei mokytojų profesinį tobulėjimą. </w:t>
            </w:r>
          </w:p>
          <w:p w14:paraId="738D0FFE" w14:textId="77777777" w:rsidR="0031375A" w:rsidRDefault="00821C8E" w:rsidP="00821C8E">
            <w:pPr>
              <w:ind w:firstLine="567"/>
              <w:jc w:val="both"/>
              <w:rPr>
                <w:b/>
              </w:rPr>
            </w:pPr>
            <w:r w:rsidRPr="007A6377">
              <w:rPr>
                <w:b/>
              </w:rPr>
              <w:t xml:space="preserve">01 uždavinys. Sudaryti sąlygas ugdytis ir gerinti ugdymo proceso kokybę. </w:t>
            </w:r>
          </w:p>
          <w:p w14:paraId="38859319" w14:textId="143C9782" w:rsidR="00821C8E" w:rsidRPr="007A6377" w:rsidRDefault="00821C8E" w:rsidP="00821C8E">
            <w:pPr>
              <w:ind w:firstLine="567"/>
              <w:jc w:val="both"/>
            </w:pPr>
            <w:r w:rsidRPr="007A6377">
              <w:t>Įgyvendinant šį uždavinį, bus vykdomos šios priemonės:</w:t>
            </w:r>
          </w:p>
          <w:p w14:paraId="776909E2" w14:textId="2F34256E" w:rsidR="00821C8E" w:rsidRPr="0031375A" w:rsidRDefault="00821C8E" w:rsidP="00821C8E">
            <w:pPr>
              <w:ind w:firstLine="567"/>
              <w:jc w:val="both"/>
            </w:pPr>
            <w:r w:rsidRPr="0031375A">
              <w:rPr>
                <w:i/>
              </w:rPr>
              <w:t>Veiklos organizavimo užtikrinimas švietimo įstaigose</w:t>
            </w:r>
            <w:r w:rsidR="0031375A">
              <w:rPr>
                <w:i/>
              </w:rPr>
              <w:t>.</w:t>
            </w:r>
          </w:p>
          <w:p w14:paraId="13AD2135" w14:textId="759B2479" w:rsidR="00821C8E" w:rsidRDefault="00821C8E" w:rsidP="00821C8E">
            <w:pPr>
              <w:ind w:firstLine="567"/>
              <w:jc w:val="both"/>
            </w:pPr>
            <w:r w:rsidRPr="007A6377">
              <w:rPr>
                <w:i/>
              </w:rPr>
              <w:t xml:space="preserve">Ugdymo proceso ir aplinkos užtikrinimas savivaldybės ikimokyklinio ugdymo įstaigose. </w:t>
            </w:r>
            <w:r w:rsidR="00690FFA">
              <w:t>Ikimokyklinio</w:t>
            </w:r>
            <w:r w:rsidRPr="007A6377">
              <w:t xml:space="preserve"> ugdymo įstaigose ugdomi vaikai pagal ikimokyklinio ugdymo ir vienų metų privalomą priešmok</w:t>
            </w:r>
            <w:r w:rsidR="000874D8">
              <w:t>yklinio ugdymo programas. 2022 m. bus finansuojamas 44</w:t>
            </w:r>
            <w:r w:rsidRPr="007A6377">
              <w:t xml:space="preserve"> ikimokyklinio ugdymo įstaigų ugdymo procesas ir aplinka. Ikimokyklinio ir priešmokyklinio u</w:t>
            </w:r>
            <w:r w:rsidR="000874D8">
              <w:t>gdymo paslauga bus teikiama 7995</w:t>
            </w:r>
            <w:r w:rsidRPr="007A6377">
              <w:t xml:space="preserve"> vaikams iki 7 metų. </w:t>
            </w:r>
          </w:p>
          <w:p w14:paraId="0D03CBB6" w14:textId="77777777" w:rsidR="003D7741" w:rsidRPr="003D7741" w:rsidRDefault="003D7741" w:rsidP="003D7741">
            <w:pPr>
              <w:ind w:firstLine="567"/>
              <w:jc w:val="both"/>
              <w:rPr>
                <w:i/>
                <w:color w:val="000000" w:themeColor="text1"/>
              </w:rPr>
            </w:pPr>
            <w:r w:rsidRPr="003D7741">
              <w:rPr>
                <w:i/>
              </w:rPr>
              <w:t xml:space="preserve">Ugdymo proceso užtikrinimas nevalstybinėse ikimokyklinio ugdymo įstaigose. </w:t>
            </w:r>
            <w:r w:rsidRPr="003D7741">
              <w:t xml:space="preserve">Tikslinės mokymo lėšos bus skiriamos </w:t>
            </w:r>
            <w:r w:rsidRPr="003D7741">
              <w:rPr>
                <w:color w:val="000000" w:themeColor="text1"/>
              </w:rPr>
              <w:t xml:space="preserve">10 nevalstybinių ikimokyklinio ugdymo įstaigų. Ikimokyklinio ir priešmokyklinio ugdymo paslauga šiose įstaigose bus teikiama </w:t>
            </w:r>
            <w:r w:rsidRPr="003D7741">
              <w:t>499 vaikams iki 7 metų.</w:t>
            </w:r>
          </w:p>
          <w:p w14:paraId="306A2688" w14:textId="58E9D7A5" w:rsidR="003F47D0" w:rsidRPr="007A6377" w:rsidRDefault="00821C8E" w:rsidP="003D7741">
            <w:pPr>
              <w:jc w:val="both"/>
            </w:pPr>
            <w:r w:rsidRPr="007A6377">
              <w:rPr>
                <w:i/>
              </w:rPr>
              <w:t xml:space="preserve">         Ikimokyklinio ar priešmokyklinio ugdymo mokytojų, dirbančių vienoje ikimokyklinės įstaigos grupėje, etatų skaičiaus didinimas.</w:t>
            </w:r>
            <w:r w:rsidRPr="007A6377">
              <w:rPr>
                <w:b/>
                <w:i/>
              </w:rPr>
              <w:t xml:space="preserve"> </w:t>
            </w:r>
            <w:r w:rsidRPr="007A6377">
              <w:t xml:space="preserve">Vadovaujantis </w:t>
            </w:r>
            <w:r w:rsidR="003F28FB" w:rsidRPr="007A6377">
              <w:t xml:space="preserve">Ikimokyklinio ir priešmokyklinio ugdymo organizavimo modelių Klaipėdos miesto savivaldybės švietimo įstaigose aprašo, patvirtinto </w:t>
            </w:r>
            <w:r w:rsidRPr="007A6377">
              <w:t xml:space="preserve">Klaipėdos miesto savivaldybės </w:t>
            </w:r>
            <w:r w:rsidR="00C878FD">
              <w:t xml:space="preserve">(toliau – Savivaldybė) </w:t>
            </w:r>
            <w:r w:rsidRPr="007A6377">
              <w:t>tarybos 2020 m. liepos 31 d. sprendim</w:t>
            </w:r>
            <w:r w:rsidR="003F28FB" w:rsidRPr="007A6377">
              <w:t>u</w:t>
            </w:r>
            <w:r w:rsidRPr="007A6377">
              <w:t xml:space="preserve"> Nr.</w:t>
            </w:r>
            <w:r w:rsidR="00C878FD">
              <w:t> </w:t>
            </w:r>
            <w:r w:rsidRPr="007A6377">
              <w:t>T2-197</w:t>
            </w:r>
            <w:r w:rsidR="003F28FB" w:rsidRPr="007A6377">
              <w:t>,</w:t>
            </w:r>
            <w:r w:rsidRPr="007A6377">
              <w:t xml:space="preserve"> 15 punktu</w:t>
            </w:r>
            <w:r w:rsidR="003F28FB" w:rsidRPr="007A6377">
              <w:t>,</w:t>
            </w:r>
            <w:r w:rsidRPr="007A6377">
              <w:t xml:space="preserve"> </w:t>
            </w:r>
            <w:r w:rsidR="00C878FD">
              <w:t>S</w:t>
            </w:r>
            <w:r w:rsidRPr="007A6377">
              <w:t>avivaldybės a</w:t>
            </w:r>
            <w:r w:rsidR="00CF3D56">
              <w:t>dministracijos direktoriaus 2021 m. rugsėjo 28</w:t>
            </w:r>
            <w:r w:rsidRPr="007A6377">
              <w:t xml:space="preserve"> d. įsakymu Nr.</w:t>
            </w:r>
            <w:r w:rsidR="003F28FB" w:rsidRPr="007A6377">
              <w:t> </w:t>
            </w:r>
            <w:r w:rsidRPr="007A6377">
              <w:t>AD1</w:t>
            </w:r>
            <w:r w:rsidR="003F28FB" w:rsidRPr="007A6377">
              <w:t>-</w:t>
            </w:r>
            <w:r w:rsidR="00CF3D56">
              <w:t>1139</w:t>
            </w:r>
            <w:r w:rsidRPr="007A6377">
              <w:t xml:space="preserve"> </w:t>
            </w:r>
            <w:r w:rsidR="001320FF">
              <w:t>„</w:t>
            </w:r>
            <w:r w:rsidR="001320FF" w:rsidRPr="00A92C21">
              <w:rPr>
                <w:color w:val="000000" w:themeColor="text1"/>
              </w:rPr>
              <w:t>Dėl Klaipėdos miesto švietimo įstaigų, vykdančių ikimokyklinio ir priešmokyklinio ugdymo programas, papildomų ikimokyklinio ir priešmokyklinio ugdymo mokytojų etatų skyrimo 2021–2023 metams sąrašo patvirtinimo ir auklėtojų padėjėjų etatų nustatymo“</w:t>
            </w:r>
            <w:r w:rsidR="001320FF">
              <w:rPr>
                <w:color w:val="000000" w:themeColor="text1"/>
              </w:rPr>
              <w:t xml:space="preserve"> </w:t>
            </w:r>
            <w:r w:rsidRPr="007A6377">
              <w:t>patvirtint</w:t>
            </w:r>
            <w:r w:rsidR="003F28FB" w:rsidRPr="007A6377">
              <w:t>as</w:t>
            </w:r>
            <w:r w:rsidRPr="007A6377">
              <w:t xml:space="preserve"> </w:t>
            </w:r>
            <w:r w:rsidR="001320FF">
              <w:t>pedagogų etatų skaičius</w:t>
            </w:r>
            <w:r w:rsidR="0015248C">
              <w:t xml:space="preserve"> 2021–2023</w:t>
            </w:r>
            <w:r w:rsidRPr="007A6377">
              <w:t xml:space="preserve"> metams. Šios priemonės tikslas</w:t>
            </w:r>
            <w:r w:rsidR="00B06780" w:rsidRPr="007A6377">
              <w:t xml:space="preserve"> –</w:t>
            </w:r>
            <w:r w:rsidRPr="007A6377">
              <w:t xml:space="preserve"> užtikrinti veiksmingą Klaipėdos miesto švietimo įstaigų, įgyvendinančių ikimokyklinio ir priešmokyklinio ugdymo programas, ugdymo organi</w:t>
            </w:r>
            <w:r w:rsidR="00B06780" w:rsidRPr="007A6377">
              <w:t>zavimą,</w:t>
            </w:r>
            <w:r w:rsidRPr="007A6377">
              <w:t xml:space="preserve"> nustatyti ikimokyklinio ir priešmokyklinio ugdymo modelius ir jų įgyvendinimo ypatumus bei </w:t>
            </w:r>
            <w:r w:rsidRPr="007A6377">
              <w:rPr>
                <w:bCs/>
              </w:rPr>
              <w:t>pagerinti pedagoginių darbuotojų darbo sąlyg</w:t>
            </w:r>
            <w:r w:rsidR="003F28FB" w:rsidRPr="007A6377">
              <w:rPr>
                <w:bCs/>
              </w:rPr>
              <w:t>a</w:t>
            </w:r>
            <w:r w:rsidRPr="007A6377">
              <w:rPr>
                <w:bCs/>
              </w:rPr>
              <w:t>s, skiriant laiką bendrai veiklai grupėje ir vykdant vaikų ugdymą</w:t>
            </w:r>
            <w:r w:rsidRPr="007A6377">
              <w:t xml:space="preserve">. </w:t>
            </w:r>
            <w:r w:rsidR="001320FF" w:rsidRPr="00A92C21">
              <w:rPr>
                <w:color w:val="000000" w:themeColor="text1"/>
              </w:rPr>
              <w:t xml:space="preserve">2022 m. numatyta 16 švietimo įstaigų </w:t>
            </w:r>
            <w:r w:rsidR="00F15B33">
              <w:rPr>
                <w:color w:val="000000" w:themeColor="text1"/>
              </w:rPr>
              <w:t>į</w:t>
            </w:r>
            <w:r w:rsidR="001320FF" w:rsidRPr="00A92C21">
              <w:rPr>
                <w:color w:val="000000" w:themeColor="text1"/>
              </w:rPr>
              <w:t xml:space="preserve">steigti </w:t>
            </w:r>
            <w:r w:rsidR="001320FF">
              <w:t>73,8</w:t>
            </w:r>
            <w:r w:rsidR="001320FF" w:rsidRPr="008E5930">
              <w:t xml:space="preserve"> papildom</w:t>
            </w:r>
            <w:r w:rsidR="001320FF">
              <w:t>us</w:t>
            </w:r>
            <w:r w:rsidR="001320FF" w:rsidRPr="008E5930">
              <w:t xml:space="preserve"> ikimokyklinio ir priešmokyklinio ugdymo mokytojų etat</w:t>
            </w:r>
            <w:r w:rsidR="001320FF">
              <w:t>us, 2023 m. – 69,8 etatus.</w:t>
            </w:r>
          </w:p>
          <w:p w14:paraId="02C82B55" w14:textId="6EBBB44F" w:rsidR="00821C8E" w:rsidRPr="007A6377" w:rsidRDefault="00821C8E" w:rsidP="00821C8E">
            <w:pPr>
              <w:ind w:firstLine="567"/>
              <w:jc w:val="both"/>
            </w:pPr>
            <w:r w:rsidRPr="007A6377">
              <w:rPr>
                <w:i/>
              </w:rPr>
              <w:t xml:space="preserve">Ugdymo proceso ir aplinkos užtikrinimas </w:t>
            </w:r>
            <w:r w:rsidR="00C878FD">
              <w:rPr>
                <w:i/>
              </w:rPr>
              <w:t>S</w:t>
            </w:r>
            <w:r w:rsidRPr="007A6377">
              <w:rPr>
                <w:i/>
              </w:rPr>
              <w:t>avivaldybės pradinėje mokykloje ir mokyklose-darželiuose.</w:t>
            </w:r>
            <w:r w:rsidR="00E65A4F">
              <w:t xml:space="preserve"> 2022</w:t>
            </w:r>
            <w:r w:rsidRPr="007A6377">
              <w:t xml:space="preserve"> m. bus finansuojamas 3 </w:t>
            </w:r>
            <w:r w:rsidR="00C878FD">
              <w:t>S</w:t>
            </w:r>
            <w:r w:rsidRPr="007A6377">
              <w:t xml:space="preserve">avivaldybės mokyklų-darželių ir 1 pradinės mokyklos ugdymo procesas ir aplinkos išlaikymas. Šiose įstaigose pagal ikimokyklinio ir priešmokyklinio ugdymo programas </w:t>
            </w:r>
            <w:r w:rsidR="003F28FB" w:rsidRPr="007A6377">
              <w:t xml:space="preserve">bus </w:t>
            </w:r>
            <w:r w:rsidRPr="007A6377">
              <w:t>ugd</w:t>
            </w:r>
            <w:r w:rsidR="003F28FB" w:rsidRPr="007A6377">
              <w:t>omi</w:t>
            </w:r>
            <w:r w:rsidR="00141AED">
              <w:t xml:space="preserve"> 379</w:t>
            </w:r>
            <w:r w:rsidRPr="007A6377">
              <w:t xml:space="preserve"> vaikai, paga</w:t>
            </w:r>
            <w:r w:rsidR="00141AED">
              <w:t>l pradinio ugdymo programą – 854</w:t>
            </w:r>
            <w:r w:rsidRPr="007A6377">
              <w:t xml:space="preserve"> mokiniai (1–4 klasių). Iš viso švi</w:t>
            </w:r>
            <w:r w:rsidR="00141AED">
              <w:t>etimo paslauga bus teikiama 1233</w:t>
            </w:r>
            <w:r w:rsidRPr="007A6377">
              <w:t xml:space="preserve"> vaikams.</w:t>
            </w:r>
          </w:p>
          <w:p w14:paraId="43B060F4" w14:textId="721E3A2E" w:rsidR="00821C8E" w:rsidRPr="007A6377" w:rsidRDefault="00821C8E" w:rsidP="003F28FB">
            <w:pPr>
              <w:tabs>
                <w:tab w:val="left" w:pos="0"/>
                <w:tab w:val="left" w:pos="426"/>
              </w:tabs>
              <w:ind w:firstLine="567"/>
              <w:jc w:val="both"/>
            </w:pPr>
            <w:r w:rsidRPr="007A6377">
              <w:rPr>
                <w:i/>
              </w:rPr>
              <w:t xml:space="preserve">Ugdymo proceso ir aplinkos užtikrinimas </w:t>
            </w:r>
            <w:r w:rsidR="00C878FD">
              <w:rPr>
                <w:i/>
              </w:rPr>
              <w:t>S</w:t>
            </w:r>
            <w:r w:rsidRPr="007A6377">
              <w:rPr>
                <w:i/>
              </w:rPr>
              <w:t>avivaldybės bendrojo ugdymo mokyklose.</w:t>
            </w:r>
            <w:r w:rsidRPr="007A6377">
              <w:t xml:space="preserve"> Užtikrinant bendrąjį išsilavinimą, bendrojo ugdymo mokyklose yra įgyvendinamos priešmokyklinio, </w:t>
            </w:r>
            <w:r w:rsidRPr="007A6377">
              <w:lastRenderedPageBreak/>
              <w:t xml:space="preserve">pradinio, pagrindinio ir </w:t>
            </w:r>
            <w:r w:rsidR="00FF7BB8">
              <w:t>vidurinio ugdymo programos. 2022</w:t>
            </w:r>
            <w:r w:rsidRPr="007A6377">
              <w:t xml:space="preserve"> m. bus finansuojamas 32 bendrojo ugdymo mokyklų ugdymo procesas. Šiose įstaigose pagal ikimokyklinio ir priešmokyklinio</w:t>
            </w:r>
            <w:r w:rsidR="00FF7BB8">
              <w:t xml:space="preserve"> ugdymo programas bus ugdomi 152</w:t>
            </w:r>
            <w:r w:rsidRPr="007A6377">
              <w:t xml:space="preserve"> vaikai, pagal pradinio, pagrindinio ir vidurinio ugd</w:t>
            </w:r>
            <w:r w:rsidR="00FF7BB8">
              <w:t>ymo programas – 18 805</w:t>
            </w:r>
            <w:r w:rsidRPr="007A6377">
              <w:t xml:space="preserve"> mokiniai (iš viso </w:t>
            </w:r>
            <w:r w:rsidR="003F28FB" w:rsidRPr="007A6377">
              <w:t xml:space="preserve">– </w:t>
            </w:r>
            <w:r w:rsidR="00FF7BB8">
              <w:t>18 957</w:t>
            </w:r>
            <w:r w:rsidRPr="007A6377">
              <w:t xml:space="preserve">). </w:t>
            </w:r>
          </w:p>
          <w:p w14:paraId="608438A5" w14:textId="5DAF7BF3" w:rsidR="00821C8E" w:rsidRPr="007A6377" w:rsidRDefault="00821C8E" w:rsidP="00821C8E">
            <w:pPr>
              <w:ind w:firstLine="567"/>
              <w:jc w:val="both"/>
              <w:rPr>
                <w:i/>
              </w:rPr>
            </w:pPr>
            <w:r w:rsidRPr="007A6377">
              <w:rPr>
                <w:i/>
              </w:rPr>
              <w:t>Projekto „Mokinių ugdymosi pasiekimų gerinimas diegiant kokybės krepšelį“ įgyvendinimas</w:t>
            </w:r>
            <w:r w:rsidRPr="007A6377">
              <w:t>.</w:t>
            </w:r>
            <w:r w:rsidRPr="007A6377">
              <w:rPr>
                <w:lang w:eastAsia="lt-LT"/>
              </w:rPr>
              <w:t xml:space="preserve"> Dalyvavimui </w:t>
            </w:r>
            <w:r w:rsidRPr="007A6377">
              <w:rPr>
                <w:bCs/>
                <w:lang w:eastAsia="lt-LT"/>
              </w:rPr>
              <w:t xml:space="preserve">partnerio teisėmis </w:t>
            </w:r>
            <w:r w:rsidRPr="007A6377">
              <w:rPr>
                <w:lang w:eastAsia="lt-LT"/>
              </w:rPr>
              <w:t xml:space="preserve">Lietuvos Respublikos švietimo, mokslo ir sporto ministerijos vykdomame projekte </w:t>
            </w:r>
            <w:r w:rsidR="00C878FD">
              <w:rPr>
                <w:lang w:eastAsia="lt-LT"/>
              </w:rPr>
              <w:t>S</w:t>
            </w:r>
            <w:r w:rsidRPr="007A6377">
              <w:rPr>
                <w:bCs/>
                <w:lang w:eastAsia="lt-LT"/>
              </w:rPr>
              <w:t>avivaldybės taryba pritarė 2019</w:t>
            </w:r>
            <w:r w:rsidR="003F28FB" w:rsidRPr="007A6377">
              <w:rPr>
                <w:bCs/>
                <w:lang w:eastAsia="lt-LT"/>
              </w:rPr>
              <w:t xml:space="preserve"> m. sausio </w:t>
            </w:r>
            <w:r w:rsidRPr="007A6377">
              <w:rPr>
                <w:bCs/>
                <w:lang w:eastAsia="lt-LT"/>
              </w:rPr>
              <w:t>31</w:t>
            </w:r>
            <w:r w:rsidR="003F28FB" w:rsidRPr="007A6377">
              <w:rPr>
                <w:bCs/>
                <w:lang w:eastAsia="lt-LT"/>
              </w:rPr>
              <w:t xml:space="preserve"> d.</w:t>
            </w:r>
            <w:r w:rsidRPr="007A6377">
              <w:rPr>
                <w:bCs/>
                <w:lang w:eastAsia="lt-LT"/>
              </w:rPr>
              <w:t xml:space="preserve"> sprendimu Nr.</w:t>
            </w:r>
            <w:r w:rsidR="003F28FB" w:rsidRPr="007A6377">
              <w:rPr>
                <w:bCs/>
                <w:lang w:eastAsia="lt-LT"/>
              </w:rPr>
              <w:t> </w:t>
            </w:r>
            <w:r w:rsidRPr="007A6377">
              <w:rPr>
                <w:bCs/>
                <w:lang w:eastAsia="lt-LT"/>
              </w:rPr>
              <w:t>T2-14. P</w:t>
            </w:r>
            <w:r w:rsidRPr="007A6377">
              <w:rPr>
                <w:lang w:eastAsia="lt-LT"/>
              </w:rPr>
              <w:t xml:space="preserve">rojekto tikslas – sudaryti sąlygas bendrojo ugdymo mokyklose pagerinti mokinių ugdymosi pasiekimus ir vykdyti gerųjų mokymosi patirčių sklaidą. </w:t>
            </w:r>
            <w:r w:rsidRPr="007A6377">
              <w:rPr>
                <w:bCs/>
                <w:lang w:eastAsia="lt-LT"/>
              </w:rPr>
              <w:t>Pagal projektą iš valstybės biudžeto</w:t>
            </w:r>
            <w:r w:rsidRPr="007A6377">
              <w:rPr>
                <w:lang w:eastAsia="lt-LT"/>
              </w:rPr>
              <w:t xml:space="preserve"> finansuojama 85 proc. projekto veiklų, iš </w:t>
            </w:r>
            <w:r w:rsidR="00C878FD">
              <w:rPr>
                <w:lang w:eastAsia="lt-LT"/>
              </w:rPr>
              <w:t>S</w:t>
            </w:r>
            <w:r w:rsidRPr="007A6377">
              <w:rPr>
                <w:lang w:eastAsia="lt-LT"/>
              </w:rPr>
              <w:t>avivaldybės biudžeto –</w:t>
            </w:r>
            <w:r w:rsidR="00770DF1" w:rsidRPr="007A6377">
              <w:rPr>
                <w:lang w:eastAsia="lt-LT"/>
              </w:rPr>
              <w:t xml:space="preserve"> </w:t>
            </w:r>
            <w:r w:rsidRPr="007A6377">
              <w:rPr>
                <w:lang w:eastAsia="lt-LT"/>
              </w:rPr>
              <w:t xml:space="preserve">15 proc. </w:t>
            </w:r>
            <w:r w:rsidR="001617F1">
              <w:rPr>
                <w:lang w:eastAsia="lt-LT"/>
              </w:rPr>
              <w:t>2020–2021 m.</w:t>
            </w:r>
            <w:r w:rsidR="00F44C73">
              <w:rPr>
                <w:lang w:eastAsia="lt-LT"/>
              </w:rPr>
              <w:t xml:space="preserve"> (projekto vykdymas pratęstas iki 2022 m. vasario mėn. dėl karantino metu negalėjusių vykti visų suplanuotų veiklų) projekte dalyvavo 5 Klaipėdos miesto bendrojo ugdymo mokyklos (H.</w:t>
            </w:r>
            <w:r w:rsidR="00F15B33">
              <w:rPr>
                <w:lang w:eastAsia="lt-LT"/>
              </w:rPr>
              <w:t> </w:t>
            </w:r>
            <w:r w:rsidR="00F44C73">
              <w:rPr>
                <w:lang w:eastAsia="lt-LT"/>
              </w:rPr>
              <w:t>Zudermano gimnazija, S. Dacho, „Verdenės“, „Versmės“ progimnazijos, „Gilijos“ pradinė mokykla), turinčios geros mokyklos raišką, ir 1 mokykla („Pajūrio“ progimnazija), turinti silpnos mokyklos raišką (mokykla projekto veiklas įgyvendins ir 2022 m.). 2022 m. p</w:t>
            </w:r>
            <w:r w:rsidR="00F44C73" w:rsidRPr="00BA00A2">
              <w:rPr>
                <w:bCs/>
                <w:lang w:eastAsia="lt-LT"/>
              </w:rPr>
              <w:t xml:space="preserve">rojekte </w:t>
            </w:r>
            <w:r w:rsidR="00F44C73">
              <w:rPr>
                <w:bCs/>
                <w:lang w:eastAsia="lt-LT"/>
              </w:rPr>
              <w:t>pradės dalyvauti dar 5 Klaipėdos miesto bendrojo ugdymo mokyklos: „Varpo“ gimnazija</w:t>
            </w:r>
            <w:r w:rsidR="00F44C73" w:rsidRPr="00BA00A2">
              <w:rPr>
                <w:bCs/>
                <w:lang w:eastAsia="lt-LT"/>
              </w:rPr>
              <w:t xml:space="preserve">, </w:t>
            </w:r>
            <w:r w:rsidR="00F44C73">
              <w:rPr>
                <w:bCs/>
                <w:lang w:eastAsia="lt-LT"/>
              </w:rPr>
              <w:t>„Gabijos“, Sendvario, Vitės ir „Vyturio“ progimnazijos</w:t>
            </w:r>
            <w:r w:rsidR="00F44C73" w:rsidRPr="00BA00A2">
              <w:rPr>
                <w:bCs/>
                <w:lang w:eastAsia="lt-LT"/>
              </w:rPr>
              <w:t xml:space="preserve">. Šioms mokykloms </w:t>
            </w:r>
            <w:r w:rsidR="00F44C73">
              <w:rPr>
                <w:bCs/>
                <w:lang w:eastAsia="lt-LT"/>
              </w:rPr>
              <w:t>bus skiriamas</w:t>
            </w:r>
            <w:r w:rsidR="00F44C73" w:rsidRPr="00BA00A2">
              <w:rPr>
                <w:bCs/>
                <w:lang w:eastAsia="lt-LT"/>
              </w:rPr>
              <w:t xml:space="preserve"> 127,0 Eur kokybės krepšelis vienam besimokančiajam vieniems mokslo metams. </w:t>
            </w:r>
          </w:p>
          <w:p w14:paraId="4B7E0122" w14:textId="2F3FF8C1" w:rsidR="00821C8E" w:rsidRPr="007A6377" w:rsidRDefault="00821C8E" w:rsidP="00821C8E">
            <w:pPr>
              <w:ind w:firstLine="567"/>
              <w:jc w:val="both"/>
            </w:pPr>
            <w:r w:rsidRPr="007A6377">
              <w:rPr>
                <w:i/>
              </w:rPr>
              <w:t>Stadionų ir sporto aikštynų (su dirbtinės žolės danga) priežiūros užtikrinimas.</w:t>
            </w:r>
            <w:r w:rsidRPr="007A6377">
              <w:rPr>
                <w:b/>
                <w:i/>
              </w:rPr>
              <w:t xml:space="preserve"> </w:t>
            </w:r>
            <w:r w:rsidR="00463504">
              <w:t>2022</w:t>
            </w:r>
            <w:r w:rsidRPr="007A6377">
              <w:t xml:space="preserve"> m. planuojamos lėšos 4 įstaigų </w:t>
            </w:r>
            <w:r w:rsidR="00177B1D" w:rsidRPr="007A6377">
              <w:t>(</w:t>
            </w:r>
            <w:r w:rsidR="003F28FB" w:rsidRPr="007A6377">
              <w:t>„</w:t>
            </w:r>
            <w:r w:rsidR="00177B1D" w:rsidRPr="007A6377">
              <w:t>Žemynos</w:t>
            </w:r>
            <w:r w:rsidR="003F28FB" w:rsidRPr="007A6377">
              <w:t>“</w:t>
            </w:r>
            <w:r w:rsidR="00177B1D" w:rsidRPr="007A6377">
              <w:t xml:space="preserve">, Vytauto Didžiojo, Vydūno ir </w:t>
            </w:r>
            <w:r w:rsidR="003F28FB" w:rsidRPr="007A6377">
              <w:t>„</w:t>
            </w:r>
            <w:r w:rsidR="00177B1D" w:rsidRPr="007A6377">
              <w:t>Vėtrungės</w:t>
            </w:r>
            <w:r w:rsidR="003F28FB" w:rsidRPr="007A6377">
              <w:t>“</w:t>
            </w:r>
            <w:r w:rsidR="00177B1D" w:rsidRPr="007A6377">
              <w:t xml:space="preserve"> gimnazijų), </w:t>
            </w:r>
            <w:r w:rsidRPr="007A6377">
              <w:t>stadionų ir sporto aikštynų dirbtinės žolės dangos priežiūrai</w:t>
            </w:r>
            <w:r w:rsidR="00724E2E" w:rsidRPr="007A6377">
              <w:t>.</w:t>
            </w:r>
          </w:p>
          <w:p w14:paraId="3BFE6479" w14:textId="52C26C54" w:rsidR="00821C8E" w:rsidRPr="007A6377" w:rsidRDefault="00821C8E" w:rsidP="00821C8E">
            <w:pPr>
              <w:ind w:firstLine="567"/>
              <w:jc w:val="both"/>
            </w:pPr>
            <w:r w:rsidRPr="007A6377">
              <w:rPr>
                <w:i/>
              </w:rPr>
              <w:t>Ugdymo proceso užtikrinimas nevalstybinėse bendrojo ugdymo mokyklose</w:t>
            </w:r>
            <w:r w:rsidR="00D63064">
              <w:rPr>
                <w:i/>
              </w:rPr>
              <w:t xml:space="preserve"> ir </w:t>
            </w:r>
            <w:r w:rsidR="00D63064" w:rsidRPr="00D63064">
              <w:rPr>
                <w:i/>
              </w:rPr>
              <w:t>mokyklose-darželiuose</w:t>
            </w:r>
            <w:r w:rsidRPr="007A6377">
              <w:rPr>
                <w:i/>
              </w:rPr>
              <w:t>.</w:t>
            </w:r>
            <w:r w:rsidR="00141AAD">
              <w:t xml:space="preserve"> 2022 m. </w:t>
            </w:r>
            <w:r w:rsidR="00D63064">
              <w:t>9</w:t>
            </w:r>
            <w:r w:rsidRPr="007A6377">
              <w:t xml:space="preserve"> nevalstybinėms bendrojo ugdymo mokykloms </w:t>
            </w:r>
            <w:r w:rsidR="00D63064">
              <w:t xml:space="preserve">ir mokykloms-darželiams </w:t>
            </w:r>
            <w:r w:rsidRPr="007A6377">
              <w:t>bus skiriamos tikslinės mokymo lėšos. Pagal ikimokyklinio ir priešmokyklini</w:t>
            </w:r>
            <w:r w:rsidR="00141AAD">
              <w:t xml:space="preserve">o ugdymo programas bus ugdomi </w:t>
            </w:r>
            <w:r w:rsidR="00141AAD" w:rsidRPr="00D63064">
              <w:t>226</w:t>
            </w:r>
            <w:r w:rsidRPr="00D63064">
              <w:t xml:space="preserve"> vaikai, pagal pradinio, pagrindinio ir vidurinio ugdymo programas mokysis 1</w:t>
            </w:r>
            <w:r w:rsidR="002F5F57" w:rsidRPr="00D63064">
              <w:t> </w:t>
            </w:r>
            <w:r w:rsidR="00141AAD" w:rsidRPr="00D63064">
              <w:t>331 mokinys</w:t>
            </w:r>
            <w:r w:rsidRPr="00D63064">
              <w:t xml:space="preserve"> (iš viso </w:t>
            </w:r>
            <w:r w:rsidR="002F5F57" w:rsidRPr="00D63064">
              <w:t xml:space="preserve">– </w:t>
            </w:r>
            <w:r w:rsidRPr="00D63064">
              <w:t>1</w:t>
            </w:r>
            <w:r w:rsidR="002F5F57" w:rsidRPr="00D63064">
              <w:t> </w:t>
            </w:r>
            <w:r w:rsidR="00141AAD" w:rsidRPr="00D63064">
              <w:t>557</w:t>
            </w:r>
            <w:r w:rsidRPr="00D63064">
              <w:t>).</w:t>
            </w:r>
          </w:p>
          <w:p w14:paraId="296137BF" w14:textId="704EF88E" w:rsidR="00821C8E" w:rsidRDefault="00821C8E" w:rsidP="00821C8E">
            <w:pPr>
              <w:ind w:firstLine="596"/>
              <w:jc w:val="both"/>
            </w:pPr>
            <w:r w:rsidRPr="007A6377">
              <w:rPr>
                <w:i/>
              </w:rPr>
              <w:t xml:space="preserve">Klaipėdos miesto bendrojo ugdymo mokyklų antrųjų klasių mokinių vežimo paslaugos mokyti plaukti užtikrinimas. </w:t>
            </w:r>
            <w:r w:rsidRPr="007A6377">
              <w:t xml:space="preserve">Nuo 2016 m. </w:t>
            </w:r>
            <w:r w:rsidR="00C878FD">
              <w:t>S</w:t>
            </w:r>
            <w:r w:rsidRPr="007A6377">
              <w:t xml:space="preserve">avivaldybė finansuoja miesto antrųjų klasių mokinių mokymo plaukti programą, integruotą į fizinio ugdymo pamokas. Vaikai į baseiną atvežami ir parvežami </w:t>
            </w:r>
            <w:r w:rsidR="00B0472B">
              <w:t>S</w:t>
            </w:r>
            <w:r w:rsidRPr="007A6377">
              <w:t>avivaldybės parūpintu transportu. Mokiniai mokomi plaukti dviejuose baseinuose (K</w:t>
            </w:r>
            <w:r w:rsidR="009F4AD1" w:rsidRPr="007A6377">
              <w:t>laipėdos baseine Dubysos g. 12</w:t>
            </w:r>
            <w:r w:rsidR="001D4364" w:rsidRPr="007A6377">
              <w:t>,</w:t>
            </w:r>
            <w:r w:rsidR="009F4AD1" w:rsidRPr="007A6377">
              <w:t xml:space="preserve"> ir</w:t>
            </w:r>
            <w:r w:rsidRPr="007A6377">
              <w:t xml:space="preserve"> Klaipėdos „Gintaro“ sporto </w:t>
            </w:r>
            <w:r w:rsidR="0067008C">
              <w:t>centre S. Daukanto g. 31). 2022</w:t>
            </w:r>
            <w:r w:rsidRPr="007A6377">
              <w:t xml:space="preserve"> m. </w:t>
            </w:r>
            <w:r w:rsidR="00513B7A">
              <w:t>planuojama išmokyti plaukti 1</w:t>
            </w:r>
            <w:r w:rsidR="009250DF">
              <w:t xml:space="preserve"> </w:t>
            </w:r>
            <w:r w:rsidR="00513B7A">
              <w:t>87</w:t>
            </w:r>
            <w:r w:rsidR="0067008C">
              <w:t>7</w:t>
            </w:r>
            <w:r w:rsidRPr="007A6377">
              <w:t xml:space="preserve"> antrųjų kla</w:t>
            </w:r>
            <w:r w:rsidR="0067008C">
              <w:t>sių mokinius</w:t>
            </w:r>
            <w:r w:rsidRPr="007A6377">
              <w:t xml:space="preserve"> iš 32 bendrojo ugdymo mokyklų (</w:t>
            </w:r>
            <w:r w:rsidR="00174088">
              <w:t>S</w:t>
            </w:r>
            <w:r w:rsidRPr="007A6377">
              <w:t>avivaldybės, nevalstybinių ir Klaipėdos Eduardo Balsio menų gimnazijos).</w:t>
            </w:r>
          </w:p>
          <w:p w14:paraId="4262FD8B" w14:textId="178A7ECC" w:rsidR="009250DF" w:rsidRPr="009250DF" w:rsidRDefault="009250DF" w:rsidP="009250DF">
            <w:pPr>
              <w:ind w:firstLine="596"/>
              <w:jc w:val="both"/>
              <w:rPr>
                <w:bCs/>
              </w:rPr>
            </w:pPr>
            <w:r w:rsidRPr="009250DF">
              <w:rPr>
                <w:i/>
              </w:rPr>
              <w:t xml:space="preserve">Klaipėdos miesto bendrojo ugdymo mokyklų trečiųjų klasių mokinių mokymo plaukti </w:t>
            </w:r>
            <w:r>
              <w:rPr>
                <w:i/>
              </w:rPr>
              <w:t>paslaugos</w:t>
            </w:r>
            <w:r w:rsidRPr="009250DF">
              <w:rPr>
                <w:i/>
              </w:rPr>
              <w:t>.</w:t>
            </w:r>
            <w:r w:rsidRPr="009250DF">
              <w:t xml:space="preserve"> Klaipėdos miesto bendrojo ugdymo mokyklų antrųjų klasių mokiniams plaukimo pamokos nuo 2021 m. spalio 16 d. nebuvo vykdomos dėl šalyje paskelbto karantino. Iki 2020 m. spalio mėn. vienam vaikui buvo vestos 6 pamokos. Pagal Klaipėdos miesto bendrojo ugdymo mokyklų antrųjų klasių </w:t>
            </w:r>
            <w:r w:rsidR="00515378" w:rsidRPr="009250DF">
              <w:t>mokinių mokymo plaukti programos įgyvendinimo</w:t>
            </w:r>
            <w:r w:rsidRPr="009250DF">
              <w:t xml:space="preserve"> aprašą, patvirtintą </w:t>
            </w:r>
            <w:r w:rsidR="00174088">
              <w:t>S</w:t>
            </w:r>
            <w:r w:rsidRPr="009250DF">
              <w:t>avivaldybės administracijos direktoriaus 2018 m. birželio 8 d. įsakymu Nr. AD1-1449</w:t>
            </w:r>
            <w:r w:rsidR="00515378">
              <w:t xml:space="preserve">, </w:t>
            </w:r>
            <w:r w:rsidRPr="009250DF">
              <w:t>plaukimo programai įgyvendinti skiriamos 32 akademinės valandos, kurios paskirstomos pusmečiais: pirmą pusmetį skiriama 18, antrą pusmetį – 14 akademinių valandų. Nuo 2022 m. vasario mėn. planuojama organizuoti 26 akademinių val. plaukimo programą Klaipėdos miesto bendrojo ugdymo mokyklų 1</w:t>
            </w:r>
            <w:r w:rsidR="00256D6F">
              <w:t> </w:t>
            </w:r>
            <w:r w:rsidRPr="009250DF">
              <w:t>960 trečiųjų klasių mokini</w:t>
            </w:r>
            <w:r w:rsidR="00447665">
              <w:t>ų</w:t>
            </w:r>
            <w:r w:rsidRPr="009250DF">
              <w:t>. Jai įgyvendinti (8 baseino takelių nuomai, trenerių paslaugai apmokėti, mokinių pavėžėjimui iš mokyklo</w:t>
            </w:r>
            <w:r w:rsidR="001E1D17">
              <w:t>s į baseiną ir atgal)</w:t>
            </w:r>
            <w:r w:rsidR="001C1E53">
              <w:t xml:space="preserve"> planuojama </w:t>
            </w:r>
            <w:r w:rsidR="001E1D17">
              <w:t xml:space="preserve">skirti </w:t>
            </w:r>
            <w:r w:rsidR="00515378">
              <w:t>361,4</w:t>
            </w:r>
            <w:r w:rsidRPr="009250DF">
              <w:t xml:space="preserve"> tūkst. Eur </w:t>
            </w:r>
            <w:r w:rsidR="00256D6F">
              <w:t>S</w:t>
            </w:r>
            <w:r w:rsidRPr="009250DF">
              <w:t>avivaldybės biudžeto lėšų.</w:t>
            </w:r>
          </w:p>
          <w:p w14:paraId="2124D44B" w14:textId="5535F6AF" w:rsidR="00821C8E" w:rsidRPr="007A6377" w:rsidRDefault="00821C8E" w:rsidP="00821C8E">
            <w:pPr>
              <w:tabs>
                <w:tab w:val="left" w:pos="0"/>
                <w:tab w:val="left" w:pos="426"/>
              </w:tabs>
              <w:ind w:firstLine="567"/>
              <w:jc w:val="both"/>
            </w:pPr>
            <w:r w:rsidRPr="007A6377">
              <w:rPr>
                <w:i/>
              </w:rPr>
              <w:t>Ugdymo proceso ir aplinkos užtikrinimas savivaldybės neformaliojo vaikų švietimo įstaigose.</w:t>
            </w:r>
            <w:r w:rsidRPr="007A6377">
              <w:t xml:space="preserve"> Neformaliojo vaikų švietimo ir formalųjį švietimą papildančių ugdymo įstaigų paskirtis – tenkinti mokinių (vaikų) pažinimo, ugdymosi ir savirai</w:t>
            </w:r>
            <w:r w:rsidR="001C1E53">
              <w:t>škos poreikius. 2022</w:t>
            </w:r>
            <w:r w:rsidRPr="007A6377">
              <w:t xml:space="preserve"> m. planuojamos lėšos 6</w:t>
            </w:r>
            <w:r w:rsidR="001F334D" w:rsidRPr="007A6377">
              <w:t> </w:t>
            </w:r>
            <w:r w:rsidR="00AB7037">
              <w:t>S</w:t>
            </w:r>
            <w:r w:rsidRPr="007A6377">
              <w:t>avivaldybės neformaliojo vaikų švietimo ir formalųjį švietimą papildančių ugdymo įstaigų veiklos užtikrinimui ir neformaliojo švietimo programų vykdymui, kuriose dalyvaus apie 4</w:t>
            </w:r>
            <w:r w:rsidR="001F334D" w:rsidRPr="007A6377">
              <w:t> </w:t>
            </w:r>
            <w:r w:rsidR="00432D07">
              <w:t>309</w:t>
            </w:r>
            <w:r w:rsidR="00CC5914">
              <w:t xml:space="preserve"> vaikus</w:t>
            </w:r>
            <w:r w:rsidR="00E716D9">
              <w:t xml:space="preserve">. </w:t>
            </w:r>
            <w:r w:rsidRPr="007A6377">
              <w:t>3</w:t>
            </w:r>
            <w:r w:rsidR="001F334D" w:rsidRPr="007A6377">
              <w:t> </w:t>
            </w:r>
            <w:r w:rsidRPr="007A6377">
              <w:t xml:space="preserve">neformaliojo vaikų švietimo įstaigoms (Klaipėdos karalienės Luizės jaunimo, Klaipėdos vaikų laisvalaikio ir Klaipėdos moksleivių saviraiškos centrams) planuojamos lėšos tradicinių </w:t>
            </w:r>
            <w:r w:rsidRPr="007A6377">
              <w:lastRenderedPageBreak/>
              <w:t>renginių, švenčių organizavimui (Kalėdinis mero priėmimas gabiems mokiniams, Vaikų gynimo diena, valstybinių ir kitų švenčių minėjimai, dalykinės olimpiados, sporto varžybos, parodos, vaikų ir paauglių socializacijos projektai). Dalis suplanuotų renginių</w:t>
            </w:r>
            <w:r w:rsidR="00E716D9">
              <w:t>, kaip ir 2021 m.,</w:t>
            </w:r>
            <w:r w:rsidRPr="007A6377">
              <w:t xml:space="preserve"> </w:t>
            </w:r>
            <w:r w:rsidR="00CC5914">
              <w:t xml:space="preserve">tikėtina, </w:t>
            </w:r>
            <w:r w:rsidRPr="007A6377">
              <w:t>gali neįvykti dėl blogėjančios valstybės lygio ekstremalio</w:t>
            </w:r>
            <w:r w:rsidR="001F334D" w:rsidRPr="007A6377">
              <w:t>sios</w:t>
            </w:r>
            <w:r w:rsidRPr="007A6377">
              <w:t xml:space="preserve"> situacijos</w:t>
            </w:r>
            <w:r w:rsidR="00CC5914">
              <w:t>.</w:t>
            </w:r>
            <w:r w:rsidRPr="007A6377">
              <w:t xml:space="preserve"> </w:t>
            </w:r>
          </w:p>
          <w:p w14:paraId="6E05E5E9" w14:textId="662FAF76" w:rsidR="005F1A93" w:rsidRDefault="005F1A93" w:rsidP="005F1A93">
            <w:pPr>
              <w:tabs>
                <w:tab w:val="left" w:pos="0"/>
                <w:tab w:val="left" w:pos="426"/>
              </w:tabs>
              <w:ind w:firstLine="739"/>
              <w:jc w:val="both"/>
              <w:rPr>
                <w:color w:val="000000" w:themeColor="text1"/>
                <w:kern w:val="24"/>
              </w:rPr>
            </w:pPr>
            <w:r w:rsidRPr="005F1A93">
              <w:rPr>
                <w:bCs/>
                <w:i/>
                <w:color w:val="000000" w:themeColor="text1"/>
              </w:rPr>
              <w:t xml:space="preserve">Neformaliojo ugdymo įstaigų inventoriaus atnaujinimas. </w:t>
            </w:r>
            <w:r w:rsidRPr="005F1A93">
              <w:rPr>
                <w:bCs/>
                <w:color w:val="000000" w:themeColor="text1"/>
              </w:rPr>
              <w:t>Atsižvelgiant į Klaipėdos miesto savivaldybės 2019–2023 m. prioriteto „Švietimo sistemos plėtojimas“ veiklos kryptį „Ikimokyklinio ir bendrojo ugdymo paslaugų prieinamumo ir kokybės gerinimas“, buvo parengtas ir Savivaldybės administracijos direktoriaus 2020 m. gruo</w:t>
            </w:r>
            <w:r w:rsidR="00EA1343">
              <w:rPr>
                <w:bCs/>
                <w:color w:val="000000" w:themeColor="text1"/>
              </w:rPr>
              <w:t xml:space="preserve">džio 10 d. įsakymu Nr. AD1-1427 </w:t>
            </w:r>
            <w:r w:rsidRPr="005F1A93">
              <w:rPr>
                <w:bCs/>
                <w:color w:val="000000" w:themeColor="text1"/>
              </w:rPr>
              <w:t xml:space="preserve">patvirtintas Neformaliojo ugdymo įstaigų inventoriaus atnaujinimo planas 2021–2023 metams. </w:t>
            </w:r>
            <w:r w:rsidR="00AB7037">
              <w:rPr>
                <w:bCs/>
                <w:color w:val="000000" w:themeColor="text1"/>
              </w:rPr>
              <w:t>S</w:t>
            </w:r>
            <w:r w:rsidRPr="005F1A93">
              <w:rPr>
                <w:bCs/>
                <w:color w:val="000000" w:themeColor="text1"/>
              </w:rPr>
              <w:t>avivaldybės administracijos direktoriaus 2021 m. kovo 17 d. įsakymu Nr. AD1- 333 sudaryta darbo grupė išanalizavo neformaliojo ugdymo įstaigų finansavimo struktūrą, Klaipėdos neformaliojo vaikų švietimo ir formalųjį švietimą papildančio ug</w:t>
            </w:r>
            <w:r w:rsidR="00EA1343">
              <w:rPr>
                <w:bCs/>
                <w:color w:val="000000" w:themeColor="text1"/>
              </w:rPr>
              <w:t>dymo mokyklos</w:t>
            </w:r>
            <w:r w:rsidRPr="005F1A93">
              <w:rPr>
                <w:bCs/>
                <w:color w:val="000000" w:themeColor="text1"/>
              </w:rPr>
              <w:t xml:space="preserve"> pateikė lėšų poreikį inventoriaus įsigijimui ir atnaujinimui poreikį. Pagal </w:t>
            </w:r>
            <w:r w:rsidR="00EA1343">
              <w:rPr>
                <w:bCs/>
                <w:color w:val="000000" w:themeColor="text1"/>
              </w:rPr>
              <w:t xml:space="preserve">šių mokyklų pateiktus duomenis </w:t>
            </w:r>
            <w:r w:rsidR="00EA1343" w:rsidRPr="005F1A93">
              <w:rPr>
                <w:bCs/>
                <w:color w:val="000000" w:themeColor="text1"/>
              </w:rPr>
              <w:t>Savivaldybės administracijos direktoriaus 2020 m. gruodžio 1</w:t>
            </w:r>
            <w:r w:rsidR="00EA1343">
              <w:rPr>
                <w:bCs/>
                <w:color w:val="000000" w:themeColor="text1"/>
              </w:rPr>
              <w:t>0 d. įsakymu Nr. AD1-1427 „Dėl N</w:t>
            </w:r>
            <w:r w:rsidR="00EA1343" w:rsidRPr="005F1A93">
              <w:rPr>
                <w:bCs/>
                <w:color w:val="000000" w:themeColor="text1"/>
              </w:rPr>
              <w:t>eformaliojo ugdymo įstaigų inventoriaus atnaujinimo plano 2021–2023 metams patvirtinimo“</w:t>
            </w:r>
            <w:r w:rsidR="00EA1343">
              <w:rPr>
                <w:bCs/>
                <w:color w:val="000000" w:themeColor="text1"/>
              </w:rPr>
              <w:t xml:space="preserve"> patvirtintas N</w:t>
            </w:r>
            <w:r w:rsidRPr="005F1A93">
              <w:rPr>
                <w:bCs/>
                <w:color w:val="000000" w:themeColor="text1"/>
              </w:rPr>
              <w:t xml:space="preserve">eformaliojo ugdymo įstaigų inventoriaus atnaujinimo planas. Ilgalaikiam turtui įsigyti reikalingos </w:t>
            </w:r>
            <w:r w:rsidR="00373F14">
              <w:rPr>
                <w:bCs/>
                <w:color w:val="000000" w:themeColor="text1"/>
              </w:rPr>
              <w:t>S</w:t>
            </w:r>
            <w:r w:rsidRPr="005F1A93">
              <w:rPr>
                <w:bCs/>
                <w:color w:val="000000" w:themeColor="text1"/>
              </w:rPr>
              <w:t>avivaldybės biudžeto lėšos: 2022 m. – 35,3 tūkst. Eur, 2023 m. – 32,4 tūkst. Eur, 2024 m. – 53,0 tūkst. Eur.</w:t>
            </w:r>
          </w:p>
          <w:p w14:paraId="37BD5792" w14:textId="0319F722" w:rsidR="00A5192C" w:rsidRPr="00A5192C" w:rsidRDefault="00A5192C" w:rsidP="00A5192C">
            <w:pPr>
              <w:ind w:firstLine="700"/>
              <w:jc w:val="both"/>
              <w:rPr>
                <w:lang w:eastAsia="lt-LT"/>
              </w:rPr>
            </w:pPr>
            <w:r w:rsidRPr="00A5192C">
              <w:rPr>
                <w:i/>
                <w:lang w:eastAsia="lt-LT"/>
              </w:rPr>
              <w:t>Tarptautinio Europos folkloro kultūros festivalio „Europiada“ dalyvių apgyvendinimas.</w:t>
            </w:r>
            <w:r w:rsidRPr="00A5192C">
              <w:rPr>
                <w:b/>
                <w:i/>
                <w:lang w:eastAsia="lt-LT"/>
              </w:rPr>
              <w:t xml:space="preserve"> </w:t>
            </w:r>
            <w:r w:rsidR="00373F14" w:rsidRPr="00373F14">
              <w:rPr>
                <w:lang w:eastAsia="lt-LT"/>
              </w:rPr>
              <w:t>S</w:t>
            </w:r>
            <w:r w:rsidRPr="00A5192C">
              <w:rPr>
                <w:lang w:eastAsia="lt-LT"/>
              </w:rPr>
              <w:t>avivaldybė 2022 m. liepos 13–17 dienomis organizuoja 57-ąjį tarptautinį Europos folkloro kultūros festivalį „Europiada“. Dalyvių (daugiau kaip 4000 dalyvių) a</w:t>
            </w:r>
            <w:r>
              <w:rPr>
                <w:lang w:eastAsia="lt-LT"/>
              </w:rPr>
              <w:t>pgyvendinimas bus užtikrintas 33</w:t>
            </w:r>
            <w:r w:rsidRPr="00A5192C">
              <w:rPr>
                <w:lang w:eastAsia="lt-LT"/>
              </w:rPr>
              <w:t xml:space="preserve"> Klaipėdos miesto bendr</w:t>
            </w:r>
            <w:r w:rsidR="002B63EA">
              <w:rPr>
                <w:lang w:eastAsia="lt-LT"/>
              </w:rPr>
              <w:t>ojo ugdymo mokyklose</w:t>
            </w:r>
            <w:r w:rsidRPr="00A5192C">
              <w:rPr>
                <w:lang w:eastAsia="lt-LT"/>
              </w:rPr>
              <w:t xml:space="preserve">. </w:t>
            </w:r>
            <w:r w:rsidR="00222FA6">
              <w:rPr>
                <w:color w:val="000000" w:themeColor="text1"/>
                <w:kern w:val="24"/>
              </w:rPr>
              <w:t>S</w:t>
            </w:r>
            <w:r w:rsidR="00222FA6" w:rsidRPr="00A5192C">
              <w:rPr>
                <w:color w:val="000000" w:themeColor="text1"/>
                <w:kern w:val="24"/>
              </w:rPr>
              <w:t xml:space="preserve">avivaldybės biudžeto lėšos </w:t>
            </w:r>
            <w:r w:rsidR="00E12481">
              <w:rPr>
                <w:color w:val="000000" w:themeColor="text1"/>
                <w:kern w:val="24"/>
              </w:rPr>
              <w:t>planuojamos</w:t>
            </w:r>
            <w:r w:rsidR="00222FA6">
              <w:rPr>
                <w:color w:val="000000" w:themeColor="text1"/>
                <w:kern w:val="24"/>
              </w:rPr>
              <w:t xml:space="preserve"> m</w:t>
            </w:r>
            <w:r w:rsidR="00222FA6">
              <w:rPr>
                <w:lang w:eastAsia="lt-LT"/>
              </w:rPr>
              <w:t>okyklų išlaidų kompensavimui:</w:t>
            </w:r>
            <w:r w:rsidRPr="00A5192C">
              <w:rPr>
                <w:lang w:eastAsia="lt-LT"/>
              </w:rPr>
              <w:t xml:space="preserve"> aptarnaujančio personalo darbo užmokesčiui ir socialinio draudimo įmokoms, patirtų patalpų eksploatacijos išlaidoms, saugos tarnybos paslaugai</w:t>
            </w:r>
            <w:r w:rsidR="00222FA6">
              <w:rPr>
                <w:lang w:eastAsia="lt-LT"/>
              </w:rPr>
              <w:t>.</w:t>
            </w:r>
          </w:p>
          <w:p w14:paraId="1102304E" w14:textId="789DBA9B" w:rsidR="00A5192C" w:rsidRPr="00A5192C" w:rsidRDefault="00A5192C" w:rsidP="00A5192C">
            <w:pPr>
              <w:ind w:firstLine="700"/>
              <w:jc w:val="both"/>
              <w:rPr>
                <w:lang w:eastAsia="lt-LT"/>
              </w:rPr>
            </w:pPr>
            <w:r w:rsidRPr="00A5192C">
              <w:rPr>
                <w:i/>
                <w:lang w:eastAsia="lt-LT"/>
              </w:rPr>
              <w:t>Miesto erdvių puošimas, skirtas Klaipėdos 770 metinėms.</w:t>
            </w:r>
            <w:r w:rsidRPr="00A5192C">
              <w:rPr>
                <w:b/>
                <w:i/>
                <w:lang w:eastAsia="lt-LT"/>
              </w:rPr>
              <w:t xml:space="preserve"> </w:t>
            </w:r>
            <w:r w:rsidRPr="00A5192C">
              <w:rPr>
                <w:lang w:eastAsia="lt-LT"/>
              </w:rPr>
              <w:t xml:space="preserve">Švietimo bendruomenė </w:t>
            </w:r>
            <w:r w:rsidR="00034F5D" w:rsidRPr="00A5192C">
              <w:rPr>
                <w:lang w:eastAsia="lt-LT"/>
              </w:rPr>
              <w:t xml:space="preserve">miesto jubiliejaus proga </w:t>
            </w:r>
            <w:r w:rsidRPr="00A5192C">
              <w:rPr>
                <w:lang w:eastAsia="lt-LT"/>
              </w:rPr>
              <w:t xml:space="preserve">susitarė papuošti </w:t>
            </w:r>
            <w:r w:rsidR="004679E5">
              <w:rPr>
                <w:lang w:eastAsia="lt-LT"/>
              </w:rPr>
              <w:t>erdves, kurios turės išliekamąją</w:t>
            </w:r>
            <w:r w:rsidRPr="00A5192C">
              <w:rPr>
                <w:lang w:eastAsia="lt-LT"/>
              </w:rPr>
              <w:t xml:space="preserve"> vertę. 3 ikimokyklinių įstai</w:t>
            </w:r>
            <w:r w:rsidR="00034F5D">
              <w:rPr>
                <w:lang w:eastAsia="lt-LT"/>
              </w:rPr>
              <w:t>gų, esančių Kauno gatvėje, tvoro</w:t>
            </w:r>
            <w:r w:rsidRPr="00A5192C">
              <w:rPr>
                <w:lang w:eastAsia="lt-LT"/>
              </w:rPr>
              <w:t xml:space="preserve">s, kurios skirtos apsaugai nuo gatvės triukšmo, </w:t>
            </w:r>
            <w:r w:rsidR="00034F5D">
              <w:rPr>
                <w:lang w:eastAsia="lt-LT"/>
              </w:rPr>
              <w:t>bus papuoštos</w:t>
            </w:r>
            <w:r w:rsidRPr="00A5192C">
              <w:rPr>
                <w:lang w:eastAsia="lt-LT"/>
              </w:rPr>
              <w:t xml:space="preserve"> </w:t>
            </w:r>
            <w:proofErr w:type="spellStart"/>
            <w:r w:rsidRPr="00A5192C">
              <w:rPr>
                <w:lang w:eastAsia="lt-LT"/>
              </w:rPr>
              <w:t>grafi</w:t>
            </w:r>
            <w:r w:rsidR="00012CE3">
              <w:rPr>
                <w:lang w:eastAsia="lt-LT"/>
              </w:rPr>
              <w:t>čių</w:t>
            </w:r>
            <w:proofErr w:type="spellEnd"/>
            <w:r w:rsidRPr="00A5192C">
              <w:rPr>
                <w:lang w:eastAsia="lt-LT"/>
              </w:rPr>
              <w:t xml:space="preserve"> piešiniais su Klaipėdos simboliais. Kiekviena bendrojo ugdymo mokykla pagamins keramikinę plokštę, kurioje bus pavaizduotos įsimintinos miesto datos ar įvykiai. Plokščių gamybai bus naudojamas molis ar cementas, glazūra, degimo ir džiovinimo įranga. </w:t>
            </w:r>
          </w:p>
          <w:p w14:paraId="1CF1044F" w14:textId="79316938" w:rsidR="00821C8E" w:rsidRPr="007A6377" w:rsidRDefault="00821C8E" w:rsidP="00821C8E">
            <w:pPr>
              <w:tabs>
                <w:tab w:val="left" w:pos="0"/>
                <w:tab w:val="left" w:pos="567"/>
              </w:tabs>
              <w:ind w:firstLine="595"/>
              <w:jc w:val="both"/>
              <w:rPr>
                <w:bCs/>
              </w:rPr>
            </w:pPr>
            <w:r w:rsidRPr="007A6377">
              <w:rPr>
                <w:i/>
              </w:rPr>
              <w:t>BĮ Klaipėdos pedagoginės psichologinės tarnybos veiklos užtikrinimas.</w:t>
            </w:r>
            <w:r w:rsidRPr="007A6377">
              <w:t xml:space="preserve"> Pedagoginės psichologinės tarnybos specialistai konsultuoja pedagogus, vaikus ir jų tėvus</w:t>
            </w:r>
            <w:r w:rsidRPr="007A6377">
              <w:rPr>
                <w:bCs/>
              </w:rPr>
              <w:t xml:space="preserve">, kuriems reikalinga pedagoginė psichologinė pagalba, padeda vaikams lavinti sutrikusias funkcijas, vykdo individualias ir grupines pratybas. </w:t>
            </w:r>
            <w:r w:rsidRPr="007A6377">
              <w:rPr>
                <w:rFonts w:eastAsiaTheme="minorHAnsi"/>
                <w:bCs/>
              </w:rPr>
              <w:t xml:space="preserve">Siekiant spręsti psichologo paslaugų ikimokyklinio ugdymo įstaigų auklėtiniams </w:t>
            </w:r>
            <w:r w:rsidR="00566D0B">
              <w:rPr>
                <w:rFonts w:eastAsiaTheme="minorHAnsi"/>
                <w:bCs/>
              </w:rPr>
              <w:t>trūkumo problemą, bus įsteigta po 1</w:t>
            </w:r>
            <w:r w:rsidRPr="007A6377">
              <w:rPr>
                <w:rFonts w:eastAsiaTheme="minorHAnsi"/>
                <w:bCs/>
              </w:rPr>
              <w:t xml:space="preserve"> pa</w:t>
            </w:r>
            <w:r w:rsidR="00566D0B">
              <w:rPr>
                <w:rFonts w:eastAsiaTheme="minorHAnsi"/>
                <w:bCs/>
              </w:rPr>
              <w:t>pildomą</w:t>
            </w:r>
            <w:r w:rsidRPr="007A6377">
              <w:rPr>
                <w:rFonts w:eastAsiaTheme="minorHAnsi"/>
                <w:bCs/>
              </w:rPr>
              <w:t xml:space="preserve"> </w:t>
            </w:r>
            <w:r w:rsidR="00566D0B">
              <w:rPr>
                <w:rFonts w:eastAsiaTheme="minorHAnsi"/>
                <w:bCs/>
              </w:rPr>
              <w:t>etatą 2022 m. ir 2023 m.</w:t>
            </w:r>
            <w:r w:rsidRPr="007A6377">
              <w:rPr>
                <w:rFonts w:eastAsiaTheme="minorHAnsi"/>
                <w:bCs/>
              </w:rPr>
              <w:t xml:space="preserve"> K</w:t>
            </w:r>
            <w:r w:rsidRPr="007A6377">
              <w:rPr>
                <w:bCs/>
              </w:rPr>
              <w:t xml:space="preserve">onsultacinę pagalbą planuojama kasmet suteikti apie 10 000 asmenų. </w:t>
            </w:r>
          </w:p>
          <w:p w14:paraId="3FEE5063" w14:textId="1DA5077C" w:rsidR="00821C8E" w:rsidRPr="007A6377" w:rsidRDefault="00821C8E" w:rsidP="00821C8E">
            <w:pPr>
              <w:tabs>
                <w:tab w:val="left" w:pos="0"/>
                <w:tab w:val="left" w:pos="567"/>
              </w:tabs>
              <w:ind w:firstLine="595"/>
              <w:jc w:val="both"/>
              <w:rPr>
                <w:bCs/>
              </w:rPr>
            </w:pPr>
            <w:r w:rsidRPr="007A6377">
              <w:rPr>
                <w:bCs/>
                <w:i/>
              </w:rPr>
              <w:t>BĮ Klaipėdos regos ugdymo centro veiklos užtikrinimas.</w:t>
            </w:r>
            <w:r w:rsidRPr="007A6377">
              <w:rPr>
                <w:bCs/>
              </w:rPr>
              <w:t xml:space="preserve"> Regos ugdymo centro paskirtis – užtikrinti kokybišką ikimokyklinio ir priešmokyklinio amžiaus vaikų su regos negalia ugdymą bei regos korekciją, teikti pagalbą mokyklinio amžiaus vaikams, kurie su regos negalia mokosi namuose arba yra integruot</w:t>
            </w:r>
            <w:r w:rsidR="00A90279">
              <w:rPr>
                <w:bCs/>
              </w:rPr>
              <w:t>i į bendrojo ugdymo mokyklas,</w:t>
            </w:r>
            <w:r w:rsidRPr="007A6377">
              <w:rPr>
                <w:bCs/>
              </w:rPr>
              <w:t xml:space="preserve"> teikti neformaliojo suaugusiųjų švietimo paslaugas suaugusiem</w:t>
            </w:r>
            <w:r w:rsidR="008A6D7F">
              <w:rPr>
                <w:bCs/>
              </w:rPr>
              <w:t xml:space="preserve">s žmonėms su regos negalia. </w:t>
            </w:r>
            <w:r w:rsidR="003D6FD0">
              <w:rPr>
                <w:bCs/>
              </w:rPr>
              <w:t>2022 m. įstaiga ugdys 7</w:t>
            </w:r>
            <w:r w:rsidR="00A90279">
              <w:rPr>
                <w:bCs/>
              </w:rPr>
              <w:t>7</w:t>
            </w:r>
            <w:r w:rsidRPr="003D6FD0">
              <w:rPr>
                <w:bCs/>
              </w:rPr>
              <w:t xml:space="preserve"> </w:t>
            </w:r>
            <w:r w:rsidR="003D6FD0">
              <w:rPr>
                <w:bCs/>
              </w:rPr>
              <w:t>vaikus (</w:t>
            </w:r>
            <w:r w:rsidR="008A6D7F" w:rsidRPr="003D6FD0">
              <w:rPr>
                <w:bCs/>
              </w:rPr>
              <w:t>iš jų 59 pagal ikimokyklinio ir 18 pagal priešmokyklinio ugdymo programas</w:t>
            </w:r>
            <w:r w:rsidR="003D6FD0">
              <w:rPr>
                <w:bCs/>
              </w:rPr>
              <w:t>)</w:t>
            </w:r>
            <w:r w:rsidR="008A6D7F" w:rsidRPr="003D6FD0">
              <w:rPr>
                <w:bCs/>
              </w:rPr>
              <w:t xml:space="preserve"> bei teiks specialiąją </w:t>
            </w:r>
            <w:proofErr w:type="spellStart"/>
            <w:r w:rsidR="008A6D7F" w:rsidRPr="003D6FD0">
              <w:rPr>
                <w:bCs/>
              </w:rPr>
              <w:t>tiflopedagoginę</w:t>
            </w:r>
            <w:proofErr w:type="spellEnd"/>
            <w:r w:rsidR="008A6D7F" w:rsidRPr="003D6FD0">
              <w:rPr>
                <w:bCs/>
              </w:rPr>
              <w:t xml:space="preserve"> pagalbą </w:t>
            </w:r>
            <w:r w:rsidR="008A6D7F" w:rsidRPr="003D6FD0">
              <w:rPr>
                <w:bCs/>
                <w:color w:val="000000" w:themeColor="text1"/>
              </w:rPr>
              <w:t>31 mokyklinio amžiaus vaikui ir 35 suaugusiems asmenims.</w:t>
            </w:r>
          </w:p>
          <w:p w14:paraId="0D2C09F0" w14:textId="21971DC7" w:rsidR="009D21C3" w:rsidRPr="007A6377" w:rsidRDefault="00821C8E" w:rsidP="009D21C3">
            <w:pPr>
              <w:pStyle w:val="Pagrindinistekstas"/>
              <w:ind w:firstLine="567"/>
              <w:jc w:val="both"/>
              <w:rPr>
                <w:lang w:val="lt-LT"/>
              </w:rPr>
            </w:pPr>
            <w:r w:rsidRPr="007A6377">
              <w:rPr>
                <w:bCs/>
                <w:i/>
                <w:lang w:val="lt-LT"/>
              </w:rPr>
              <w:t>BĮ Klaipėdos miesto pedagogų švietimo ir kultūros centro veiklos užtikrinimas.</w:t>
            </w:r>
            <w:r w:rsidR="00033291">
              <w:rPr>
                <w:bCs/>
                <w:lang w:val="lt-LT"/>
              </w:rPr>
              <w:t xml:space="preserve"> </w:t>
            </w:r>
            <w:r w:rsidRPr="007A6377">
              <w:rPr>
                <w:bCs/>
                <w:lang w:val="lt-LT"/>
              </w:rPr>
              <w:t>202</w:t>
            </w:r>
            <w:r w:rsidR="00014564">
              <w:rPr>
                <w:bCs/>
                <w:lang w:val="lt-LT"/>
              </w:rPr>
              <w:t>2</w:t>
            </w:r>
            <w:r w:rsidRPr="007A6377">
              <w:rPr>
                <w:bCs/>
                <w:lang w:val="lt-LT"/>
              </w:rPr>
              <w:t xml:space="preserve"> m. miesto pedagogams bus sudaryta galimybė dalyvauti kvalifikacijos tobulinimo programose (per metus </w:t>
            </w:r>
            <w:r w:rsidR="007004E5" w:rsidRPr="007A6377">
              <w:rPr>
                <w:bCs/>
                <w:lang w:val="lt-LT"/>
              </w:rPr>
              <w:t xml:space="preserve">– </w:t>
            </w:r>
            <w:r w:rsidRPr="007A6377">
              <w:rPr>
                <w:bCs/>
                <w:lang w:val="lt-LT"/>
              </w:rPr>
              <w:t>2</w:t>
            </w:r>
            <w:r w:rsidR="007004E5" w:rsidRPr="007A6377">
              <w:rPr>
                <w:bCs/>
                <w:lang w:val="lt-LT"/>
              </w:rPr>
              <w:t> </w:t>
            </w:r>
            <w:r w:rsidR="00014564">
              <w:rPr>
                <w:bCs/>
                <w:lang w:val="lt-LT"/>
              </w:rPr>
              <w:t>1</w:t>
            </w:r>
            <w:r w:rsidRPr="007A6377">
              <w:rPr>
                <w:bCs/>
                <w:lang w:val="lt-LT"/>
              </w:rPr>
              <w:t>00 val.)</w:t>
            </w:r>
            <w:r w:rsidR="00430DC2">
              <w:rPr>
                <w:bCs/>
                <w:lang w:val="lt-LT"/>
              </w:rPr>
              <w:t>,</w:t>
            </w:r>
            <w:r w:rsidRPr="007A6377">
              <w:rPr>
                <w:bCs/>
                <w:lang w:val="lt-LT"/>
              </w:rPr>
              <w:t xml:space="preserve"> gerosios patirties sklaidos renginiuose (per metus </w:t>
            </w:r>
            <w:r w:rsidR="007004E5" w:rsidRPr="007A6377">
              <w:rPr>
                <w:bCs/>
                <w:lang w:val="lt-LT"/>
              </w:rPr>
              <w:t xml:space="preserve">– </w:t>
            </w:r>
            <w:r w:rsidR="00014564">
              <w:rPr>
                <w:bCs/>
                <w:lang w:val="lt-LT"/>
              </w:rPr>
              <w:t>85)</w:t>
            </w:r>
            <w:r w:rsidR="00EF5772">
              <w:rPr>
                <w:bCs/>
                <w:lang w:val="lt-LT"/>
              </w:rPr>
              <w:t>,</w:t>
            </w:r>
            <w:r w:rsidR="00014564">
              <w:rPr>
                <w:bCs/>
                <w:lang w:val="lt-LT"/>
              </w:rPr>
              <w:t xml:space="preserve"> planuojama išduoti apie 12</w:t>
            </w:r>
            <w:r w:rsidR="007004E5" w:rsidRPr="007A6377">
              <w:rPr>
                <w:bCs/>
                <w:lang w:val="lt-LT"/>
              </w:rPr>
              <w:t> </w:t>
            </w:r>
            <w:r w:rsidR="00014564">
              <w:rPr>
                <w:bCs/>
                <w:lang w:val="lt-LT"/>
              </w:rPr>
              <w:t>5</w:t>
            </w:r>
            <w:r w:rsidRPr="007A6377">
              <w:rPr>
                <w:bCs/>
                <w:lang w:val="lt-LT"/>
              </w:rPr>
              <w:t xml:space="preserve">00 kvalifikacijos pažymėjimų, bus organizuojamos </w:t>
            </w:r>
            <w:r w:rsidRPr="007A6377">
              <w:rPr>
                <w:lang w:val="lt-LT"/>
              </w:rPr>
              <w:t>konferencijos, edukaciniai-kultūriniai renginiai miesto švietimo įstaigų darbuotojams.</w:t>
            </w:r>
          </w:p>
          <w:p w14:paraId="70C086ED" w14:textId="6712D925" w:rsidR="009D21C3" w:rsidRPr="003C301C" w:rsidRDefault="009D21C3" w:rsidP="009D21C3">
            <w:pPr>
              <w:pStyle w:val="Pagrindinistekstas"/>
              <w:ind w:firstLine="567"/>
              <w:jc w:val="both"/>
              <w:rPr>
                <w:lang w:val="lt-LT"/>
              </w:rPr>
            </w:pPr>
            <w:r w:rsidRPr="007A6377">
              <w:rPr>
                <w:i/>
                <w:lang w:val="lt-LT"/>
              </w:rPr>
              <w:t xml:space="preserve">Pasirengimas Gamtos mokslų, technologijų, inžinerijos, matematikos mokslų ir kūrybiškumo ugdymo (STEAM) centro </w:t>
            </w:r>
            <w:proofErr w:type="spellStart"/>
            <w:r w:rsidRPr="003C301C">
              <w:rPr>
                <w:i/>
                <w:lang w:val="lt-LT"/>
              </w:rPr>
              <w:t>įveiklinimui</w:t>
            </w:r>
            <w:proofErr w:type="spellEnd"/>
            <w:r w:rsidRPr="003C301C">
              <w:rPr>
                <w:i/>
                <w:lang w:val="lt-LT"/>
              </w:rPr>
              <w:t>.</w:t>
            </w:r>
            <w:r w:rsidRPr="003C301C">
              <w:rPr>
                <w:lang w:val="lt-LT"/>
              </w:rPr>
              <w:t xml:space="preserve"> Pasirengimas STEAM centro </w:t>
            </w:r>
            <w:proofErr w:type="spellStart"/>
            <w:r w:rsidRPr="003C301C">
              <w:rPr>
                <w:lang w:val="lt-LT"/>
              </w:rPr>
              <w:t>įveiklinimui</w:t>
            </w:r>
            <w:proofErr w:type="spellEnd"/>
            <w:r w:rsidRPr="003C301C">
              <w:rPr>
                <w:lang w:val="lt-LT"/>
              </w:rPr>
              <w:t xml:space="preserve"> vykdomas, vadovaujantis 2016 m. spalio 7 d. sutartimi Nr. J9-1750. </w:t>
            </w:r>
            <w:r w:rsidR="004955F6" w:rsidRPr="003C301C">
              <w:rPr>
                <w:lang w:val="lt-LT"/>
              </w:rPr>
              <w:t xml:space="preserve">Vykdant </w:t>
            </w:r>
            <w:r w:rsidR="004243E3" w:rsidRPr="003C301C">
              <w:rPr>
                <w:lang w:val="lt-LT"/>
              </w:rPr>
              <w:t>priemonę</w:t>
            </w:r>
            <w:r w:rsidR="004955F6" w:rsidRPr="003C301C">
              <w:rPr>
                <w:lang w:val="lt-LT"/>
              </w:rPr>
              <w:t xml:space="preserve">, </w:t>
            </w:r>
            <w:r w:rsidR="004243E3" w:rsidRPr="003C301C">
              <w:rPr>
                <w:lang w:val="lt-LT"/>
              </w:rPr>
              <w:t>numatoma</w:t>
            </w:r>
            <w:r w:rsidR="004955F6" w:rsidRPr="003C301C">
              <w:rPr>
                <w:lang w:val="lt-LT"/>
              </w:rPr>
              <w:t xml:space="preserve"> kasmet </w:t>
            </w:r>
            <w:r w:rsidR="00354217">
              <w:rPr>
                <w:lang w:val="lt-LT"/>
              </w:rPr>
              <w:t>S</w:t>
            </w:r>
            <w:r w:rsidR="004955F6" w:rsidRPr="003C301C">
              <w:rPr>
                <w:lang w:val="lt-LT"/>
              </w:rPr>
              <w:t>avi</w:t>
            </w:r>
            <w:r w:rsidR="004243E3" w:rsidRPr="003C301C">
              <w:rPr>
                <w:lang w:val="lt-LT"/>
              </w:rPr>
              <w:t xml:space="preserve">valdybės biudžeto </w:t>
            </w:r>
            <w:r w:rsidR="004955F6" w:rsidRPr="003C301C">
              <w:rPr>
                <w:lang w:val="lt-LT"/>
              </w:rPr>
              <w:t xml:space="preserve">lėšomis finansuoti gamtos mokslų (fizikos, chemijos, biologijos), </w:t>
            </w:r>
            <w:r w:rsidR="004955F6" w:rsidRPr="003C301C">
              <w:rPr>
                <w:lang w:val="lt-LT"/>
              </w:rPr>
              <w:lastRenderedPageBreak/>
              <w:t xml:space="preserve">matematikos, informacinių technologijų ir technologijų mokytojų </w:t>
            </w:r>
            <w:r w:rsidR="004243E3" w:rsidRPr="003C301C">
              <w:rPr>
                <w:lang w:val="lt-LT"/>
              </w:rPr>
              <w:t>STEAM kompetencijų tobulinimą,</w:t>
            </w:r>
            <w:r w:rsidR="004955F6" w:rsidRPr="003C301C">
              <w:rPr>
                <w:lang w:val="lt-LT"/>
              </w:rPr>
              <w:t xml:space="preserve"> Vakarų Lietuvos regiono 5–8 klasių mokinių STEAM olimpiados bei </w:t>
            </w:r>
            <w:r w:rsidR="004243E3" w:rsidRPr="003C301C">
              <w:rPr>
                <w:lang w:val="lt-LT"/>
              </w:rPr>
              <w:t>m</w:t>
            </w:r>
            <w:r w:rsidR="004955F6" w:rsidRPr="003C301C">
              <w:rPr>
                <w:lang w:val="lt-LT"/>
              </w:rPr>
              <w:t>okytojų gerosios patirties sklaidos organizavimą.</w:t>
            </w:r>
            <w:r w:rsidRPr="003C301C">
              <w:rPr>
                <w:lang w:val="lt-LT"/>
              </w:rPr>
              <w:t xml:space="preserve"> </w:t>
            </w:r>
          </w:p>
          <w:p w14:paraId="3F267033" w14:textId="63DCCC4B" w:rsidR="009D21C3" w:rsidRPr="003C301C" w:rsidRDefault="009D21C3" w:rsidP="009D21C3">
            <w:pPr>
              <w:pStyle w:val="Pagrindinistekstas"/>
              <w:ind w:firstLine="567"/>
              <w:jc w:val="both"/>
              <w:rPr>
                <w:lang w:val="lt-LT"/>
              </w:rPr>
            </w:pPr>
            <w:r w:rsidRPr="003C301C">
              <w:rPr>
                <w:i/>
                <w:lang w:val="lt-LT"/>
              </w:rPr>
              <w:t>Sporto klasių veiklos užtikrinimas.</w:t>
            </w:r>
            <w:r w:rsidRPr="003C301C">
              <w:rPr>
                <w:lang w:val="lt-LT"/>
              </w:rPr>
              <w:t xml:space="preserve"> </w:t>
            </w:r>
            <w:r w:rsidR="003D25C4" w:rsidRPr="003C301C">
              <w:rPr>
                <w:lang w:val="lt-LT"/>
              </w:rPr>
              <w:t xml:space="preserve">Sporto klasės veikia dvejose Klaipėdos </w:t>
            </w:r>
            <w:r w:rsidR="00F31286">
              <w:rPr>
                <w:lang w:val="lt-LT"/>
              </w:rPr>
              <w:t xml:space="preserve">miesto </w:t>
            </w:r>
            <w:r w:rsidR="003D25C4" w:rsidRPr="003C301C">
              <w:rPr>
                <w:lang w:val="lt-LT"/>
              </w:rPr>
              <w:t>gimnazijose –</w:t>
            </w:r>
            <w:r w:rsidR="000854E0">
              <w:rPr>
                <w:lang w:val="lt-LT"/>
              </w:rPr>
              <w:t xml:space="preserve"> </w:t>
            </w:r>
            <w:r w:rsidR="00FF0CAE">
              <w:rPr>
                <w:lang w:val="lt-LT"/>
              </w:rPr>
              <w:t>„Aukuro“</w:t>
            </w:r>
            <w:r w:rsidR="003D25C4" w:rsidRPr="003C301C">
              <w:rPr>
                <w:lang w:val="lt-LT"/>
              </w:rPr>
              <w:t xml:space="preserve"> ir Vytauto Didž</w:t>
            </w:r>
            <w:r w:rsidR="00FF0CAE">
              <w:rPr>
                <w:lang w:val="lt-LT"/>
              </w:rPr>
              <w:t>iojo gimnazijos</w:t>
            </w:r>
            <w:r w:rsidR="003D25C4" w:rsidRPr="003C301C">
              <w:rPr>
                <w:lang w:val="lt-LT"/>
              </w:rPr>
              <w:t>e. „Aukuro“ gimnazijoje veikia 5 sporto kla</w:t>
            </w:r>
            <w:r w:rsidR="009278EA">
              <w:rPr>
                <w:lang w:val="lt-LT"/>
              </w:rPr>
              <w:t xml:space="preserve">sės, kuriose mokosi 113 mokinių. </w:t>
            </w:r>
            <w:r w:rsidR="007B00B4">
              <w:rPr>
                <w:lang w:val="lt-LT"/>
              </w:rPr>
              <w:t>Šioje gimnazijoje k</w:t>
            </w:r>
            <w:r w:rsidR="003D25C4" w:rsidRPr="003C301C">
              <w:rPr>
                <w:lang w:val="lt-LT"/>
              </w:rPr>
              <w:t>asmet planuojama komplektuoti dar po dvi sporto klases. Vytauto Didžiojo gimnazijos sporto klasių veikla bus vykdoma 2022 ir 2023 metais, nes nuo 2020</w:t>
            </w:r>
            <w:r w:rsidR="003C301C" w:rsidRPr="003C301C">
              <w:rPr>
                <w:lang w:val="lt-LT"/>
              </w:rPr>
              <w:t> </w:t>
            </w:r>
            <w:r w:rsidR="003D25C4" w:rsidRPr="003C301C">
              <w:rPr>
                <w:lang w:val="lt-LT"/>
              </w:rPr>
              <w:t xml:space="preserve">m. rugsėjo 1 d. </w:t>
            </w:r>
            <w:r w:rsidR="00CA0B30">
              <w:rPr>
                <w:lang w:val="lt-LT"/>
              </w:rPr>
              <w:t>šioje</w:t>
            </w:r>
            <w:r w:rsidR="003D25C4" w:rsidRPr="003C301C">
              <w:rPr>
                <w:lang w:val="lt-LT"/>
              </w:rPr>
              <w:t xml:space="preserve"> gimnazijoje </w:t>
            </w:r>
            <w:r w:rsidR="003C301C" w:rsidRPr="003C301C">
              <w:rPr>
                <w:lang w:val="lt-LT"/>
              </w:rPr>
              <w:t xml:space="preserve">sporto klasės </w:t>
            </w:r>
            <w:r w:rsidR="003D25C4" w:rsidRPr="003C301C">
              <w:rPr>
                <w:lang w:val="lt-LT"/>
              </w:rPr>
              <w:t xml:space="preserve">nebekomplektuojamos </w:t>
            </w:r>
            <w:r w:rsidR="009278EA">
              <w:rPr>
                <w:lang w:val="lt-LT"/>
              </w:rPr>
              <w:t>ir 2024 m.</w:t>
            </w:r>
            <w:r w:rsidR="003D25C4" w:rsidRPr="003C301C">
              <w:rPr>
                <w:lang w:val="lt-LT"/>
              </w:rPr>
              <w:t xml:space="preserve"> sporto klasių mokykla nebeturės. Vytauto Didžiojo gimnazijoje 2021–2022 m. m. veikia 2 sporto klasės, kurios</w:t>
            </w:r>
            <w:r w:rsidR="009278EA">
              <w:rPr>
                <w:lang w:val="lt-LT"/>
              </w:rPr>
              <w:t>e mokosi 56 mokiniai,</w:t>
            </w:r>
            <w:r w:rsidR="003D25C4" w:rsidRPr="003C301C">
              <w:rPr>
                <w:lang w:val="lt-LT"/>
              </w:rPr>
              <w:t xml:space="preserve"> 2022–2023</w:t>
            </w:r>
            <w:r w:rsidR="009278EA">
              <w:rPr>
                <w:lang w:val="lt-LT"/>
              </w:rPr>
              <w:t xml:space="preserve"> m. m.</w:t>
            </w:r>
            <w:r w:rsidR="003D25C4" w:rsidRPr="003C301C">
              <w:rPr>
                <w:lang w:val="lt-LT"/>
              </w:rPr>
              <w:t xml:space="preserve"> veiks 1 sporto klasė (30 mokinių).</w:t>
            </w:r>
            <w:r w:rsidRPr="003C301C">
              <w:rPr>
                <w:lang w:val="lt-LT"/>
              </w:rPr>
              <w:t xml:space="preserve"> Sporto klasių išlaikymui papildomų </w:t>
            </w:r>
            <w:r w:rsidR="007004E5" w:rsidRPr="003C301C">
              <w:rPr>
                <w:lang w:val="lt-LT"/>
              </w:rPr>
              <w:t>m</w:t>
            </w:r>
            <w:r w:rsidRPr="003C301C">
              <w:rPr>
                <w:lang w:val="lt-LT"/>
              </w:rPr>
              <w:t>okymo lėšų ir aplinkos lėšų nereikia. Lėšos reikalingos mokinių maitinimui (pietūs) ir pavėžėjimui.</w:t>
            </w:r>
          </w:p>
          <w:p w14:paraId="21E50E30" w14:textId="1E862B30" w:rsidR="006F3891" w:rsidRPr="007A6377" w:rsidRDefault="006F3891" w:rsidP="006F3891">
            <w:pPr>
              <w:pStyle w:val="Sraopastraipa"/>
              <w:tabs>
                <w:tab w:val="left" w:pos="851"/>
              </w:tabs>
              <w:ind w:left="0" w:firstLine="567"/>
              <w:jc w:val="both"/>
              <w:rPr>
                <w:sz w:val="24"/>
                <w:szCs w:val="24"/>
                <w:lang w:val="lt-LT"/>
              </w:rPr>
            </w:pPr>
            <w:r w:rsidRPr="007A6377">
              <w:rPr>
                <w:i/>
                <w:sz w:val="24"/>
                <w:szCs w:val="24"/>
                <w:lang w:val="lt-LT"/>
              </w:rPr>
              <w:t xml:space="preserve">BĮ Klaipėdos jūrų kadetų mokyklos veiklos užtikrinimas. </w:t>
            </w:r>
            <w:r w:rsidR="008A2D84" w:rsidRPr="008A2D84">
              <w:rPr>
                <w:sz w:val="24"/>
                <w:szCs w:val="24"/>
                <w:lang w:val="lt-LT"/>
              </w:rPr>
              <w:t>Vadovaujantis</w:t>
            </w:r>
            <w:r w:rsidR="007B00B4">
              <w:rPr>
                <w:sz w:val="24"/>
                <w:szCs w:val="24"/>
                <w:lang w:val="lt-LT"/>
              </w:rPr>
              <w:t xml:space="preserve"> Klaipėdos miesto savivaldybės </w:t>
            </w:r>
            <w:r w:rsidR="00354217">
              <w:rPr>
                <w:sz w:val="24"/>
                <w:szCs w:val="24"/>
                <w:lang w:val="lt-LT"/>
              </w:rPr>
              <w:t>b</w:t>
            </w:r>
            <w:r w:rsidR="008A2D84" w:rsidRPr="008A2D84">
              <w:rPr>
                <w:sz w:val="24"/>
                <w:szCs w:val="24"/>
                <w:lang w:val="lt-LT"/>
              </w:rPr>
              <w:t xml:space="preserve">endrojo mokyklų pertvarkos 2021–2025 m. bendruoju planu, patvirtintu </w:t>
            </w:r>
            <w:r w:rsidR="00354217">
              <w:rPr>
                <w:sz w:val="24"/>
                <w:szCs w:val="24"/>
                <w:lang w:val="lt-LT"/>
              </w:rPr>
              <w:t>S</w:t>
            </w:r>
            <w:r w:rsidR="008A2D84" w:rsidRPr="008A2D84">
              <w:rPr>
                <w:sz w:val="24"/>
                <w:szCs w:val="24"/>
                <w:lang w:val="lt-LT"/>
              </w:rPr>
              <w:t>avivaldybės tarybos 2021 m. liepos 22 d. sprend</w:t>
            </w:r>
            <w:r w:rsidR="007740E6">
              <w:rPr>
                <w:sz w:val="24"/>
                <w:szCs w:val="24"/>
                <w:lang w:val="lt-LT"/>
              </w:rPr>
              <w:t>imu Nr. T2-170</w:t>
            </w:r>
            <w:r w:rsidR="008A2D84" w:rsidRPr="008A2D84">
              <w:rPr>
                <w:sz w:val="24"/>
                <w:szCs w:val="24"/>
                <w:lang w:val="lt-LT"/>
              </w:rPr>
              <w:t>, numatyta, kad Klaipėdos jūrų kadetų mokykla nuo 2022–2023</w:t>
            </w:r>
            <w:r w:rsidR="007C318F">
              <w:rPr>
                <w:sz w:val="24"/>
                <w:szCs w:val="24"/>
                <w:lang w:val="lt-LT"/>
              </w:rPr>
              <w:t xml:space="preserve"> m. m.</w:t>
            </w:r>
            <w:r w:rsidR="008A2D84" w:rsidRPr="008A2D84">
              <w:rPr>
                <w:sz w:val="24"/>
                <w:szCs w:val="24"/>
                <w:lang w:val="lt-LT"/>
              </w:rPr>
              <w:t xml:space="preserve"> įgyvendins vidurinio ugdymo programą, bus formuojamos 5–12 klasės. Nuo 2021 m. rugsėjo 1 </w:t>
            </w:r>
            <w:r w:rsidR="00C6647E">
              <w:rPr>
                <w:sz w:val="24"/>
                <w:szCs w:val="24"/>
                <w:lang w:val="lt-LT"/>
              </w:rPr>
              <w:t xml:space="preserve">d. 5–10 (10 komplektų) klasėse </w:t>
            </w:r>
            <w:r w:rsidR="008A2D84" w:rsidRPr="008A2D84">
              <w:rPr>
                <w:sz w:val="24"/>
                <w:szCs w:val="24"/>
                <w:lang w:val="lt-LT"/>
              </w:rPr>
              <w:t>mokomi 172 mokiniai. Planuojama, kad 2022 m. 5–12 (12 komplektų) klasėse mokysis 240 mokinių,  2023 m. 5–12 (14 komplektų) klasėse – 310 mokinių, 2024 m. 5–12 (16 kom</w:t>
            </w:r>
            <w:r w:rsidR="008A2D84">
              <w:rPr>
                <w:sz w:val="24"/>
                <w:szCs w:val="24"/>
                <w:lang w:val="lt-LT"/>
              </w:rPr>
              <w:t xml:space="preserve">plektų) klasėse – 340 mokinių. </w:t>
            </w:r>
            <w:r w:rsidR="008A2D84" w:rsidRPr="008A2D84">
              <w:rPr>
                <w:sz w:val="24"/>
                <w:szCs w:val="24"/>
                <w:lang w:val="lt-LT"/>
              </w:rPr>
              <w:t xml:space="preserve">Vadovaujantis Klaipėdos kadetų mokyklos ugdymo organizavimo tvarkos aprašo, patvirtinto </w:t>
            </w:r>
            <w:r w:rsidR="00354217">
              <w:rPr>
                <w:sz w:val="24"/>
                <w:szCs w:val="24"/>
                <w:lang w:val="lt-LT"/>
              </w:rPr>
              <w:t>S</w:t>
            </w:r>
            <w:r w:rsidR="008A2D84" w:rsidRPr="008A2D84">
              <w:rPr>
                <w:sz w:val="24"/>
                <w:szCs w:val="24"/>
                <w:lang w:val="lt-LT"/>
              </w:rPr>
              <w:t>avivaldybės tarybos 2019 m. liepos 25</w:t>
            </w:r>
            <w:r w:rsidR="00354217">
              <w:rPr>
                <w:sz w:val="24"/>
                <w:szCs w:val="24"/>
                <w:lang w:val="lt-LT"/>
              </w:rPr>
              <w:t> </w:t>
            </w:r>
            <w:r w:rsidR="008A2D84" w:rsidRPr="008A2D84">
              <w:rPr>
                <w:sz w:val="24"/>
                <w:szCs w:val="24"/>
                <w:lang w:val="lt-LT"/>
              </w:rPr>
              <w:t>d. sprendimu Nr. T2-240</w:t>
            </w:r>
            <w:r w:rsidR="008A2D84">
              <w:rPr>
                <w:sz w:val="24"/>
                <w:szCs w:val="24"/>
                <w:lang w:val="lt-LT"/>
              </w:rPr>
              <w:t>,</w:t>
            </w:r>
            <w:r w:rsidR="008A2D84" w:rsidRPr="008A2D84">
              <w:rPr>
                <w:sz w:val="24"/>
                <w:szCs w:val="24"/>
                <w:lang w:val="lt-LT"/>
              </w:rPr>
              <w:t xml:space="preserve"> 21 punktu, numatyta, kad iš </w:t>
            </w:r>
            <w:r w:rsidR="00354217">
              <w:rPr>
                <w:sz w:val="24"/>
                <w:szCs w:val="24"/>
                <w:lang w:val="lt-LT"/>
              </w:rPr>
              <w:t>S</w:t>
            </w:r>
            <w:r w:rsidR="008A2D84" w:rsidRPr="008A2D84">
              <w:rPr>
                <w:sz w:val="24"/>
                <w:szCs w:val="24"/>
                <w:lang w:val="lt-LT"/>
              </w:rPr>
              <w:t>avivaldybės biudžeto bus kompensuojamas jūrų kadetų nemokamas maitinimas ir važiavimo į stovyklavietes, ekskursijas, užsiėmimus netradicinėse erdvėse išlaidos.</w:t>
            </w:r>
          </w:p>
          <w:p w14:paraId="7A0FB34A" w14:textId="5D114478" w:rsidR="006F3891" w:rsidRPr="00DE3D15" w:rsidRDefault="006F3891" w:rsidP="006F3891">
            <w:pPr>
              <w:pStyle w:val="Sraopastraipa"/>
              <w:ind w:left="0" w:firstLine="567"/>
              <w:jc w:val="both"/>
              <w:rPr>
                <w:sz w:val="24"/>
                <w:szCs w:val="24"/>
                <w:lang w:val="lt-LT"/>
              </w:rPr>
            </w:pPr>
            <w:r w:rsidRPr="00DE3D15">
              <w:rPr>
                <w:i/>
                <w:sz w:val="24"/>
                <w:szCs w:val="24"/>
                <w:lang w:val="lt-LT"/>
              </w:rPr>
              <w:t>Universitetinių klasių v</w:t>
            </w:r>
            <w:r w:rsidR="003A6083" w:rsidRPr="00DE3D15">
              <w:rPr>
                <w:i/>
                <w:sz w:val="24"/>
                <w:szCs w:val="24"/>
                <w:lang w:val="lt-LT"/>
              </w:rPr>
              <w:t>eiklos organizavimas</w:t>
            </w:r>
            <w:r w:rsidRPr="00DE3D15">
              <w:rPr>
                <w:i/>
                <w:sz w:val="24"/>
                <w:szCs w:val="24"/>
                <w:lang w:val="lt-LT"/>
              </w:rPr>
              <w:t xml:space="preserve">. </w:t>
            </w:r>
            <w:r w:rsidR="00354217" w:rsidRPr="00354217">
              <w:rPr>
                <w:sz w:val="24"/>
                <w:szCs w:val="24"/>
                <w:lang w:val="lt-LT"/>
              </w:rPr>
              <w:t>S</w:t>
            </w:r>
            <w:r w:rsidRPr="00DE3D15">
              <w:rPr>
                <w:sz w:val="24"/>
                <w:szCs w:val="24"/>
                <w:lang w:val="lt-LT"/>
              </w:rPr>
              <w:t xml:space="preserve">avivaldybės tarybos 2019 m. liepos 25 d. sprendimu Nr. </w:t>
            </w:r>
            <w:r w:rsidRPr="00DE3D15">
              <w:rPr>
                <w:noProof/>
                <w:sz w:val="24"/>
                <w:szCs w:val="24"/>
                <w:lang w:val="lt-LT"/>
              </w:rPr>
              <w:t xml:space="preserve">T2-208 </w:t>
            </w:r>
            <w:r w:rsidRPr="00DE3D15">
              <w:rPr>
                <w:sz w:val="24"/>
                <w:szCs w:val="24"/>
                <w:lang w:val="lt-LT"/>
              </w:rPr>
              <w:t xml:space="preserve">nustatytas mokytojų (dėstytojų) etatų </w:t>
            </w:r>
            <w:r w:rsidR="002D3529">
              <w:rPr>
                <w:noProof/>
                <w:sz w:val="24"/>
                <w:szCs w:val="24"/>
                <w:lang w:val="lt-LT"/>
              </w:rPr>
              <w:t xml:space="preserve">Baltijos gimnazijoje </w:t>
            </w:r>
            <w:r w:rsidRPr="00DE3D15">
              <w:rPr>
                <w:sz w:val="24"/>
                <w:szCs w:val="24"/>
                <w:lang w:val="lt-LT"/>
              </w:rPr>
              <w:t xml:space="preserve">vienai universitetinei klasei poreikis (0,43 etato). </w:t>
            </w:r>
            <w:r w:rsidR="00874BBA" w:rsidRPr="00DE3D15">
              <w:rPr>
                <w:sz w:val="24"/>
                <w:szCs w:val="24"/>
                <w:lang w:val="lt-LT"/>
              </w:rPr>
              <w:t>Planuojama, kad iki 2024</w:t>
            </w:r>
            <w:r w:rsidRPr="00DE3D15">
              <w:rPr>
                <w:sz w:val="24"/>
                <w:szCs w:val="24"/>
                <w:lang w:val="lt-LT"/>
              </w:rPr>
              <w:t xml:space="preserve"> m</w:t>
            </w:r>
            <w:r w:rsidR="00E3060C" w:rsidRPr="00DE3D15">
              <w:rPr>
                <w:sz w:val="24"/>
                <w:szCs w:val="24"/>
                <w:lang w:val="lt-LT"/>
              </w:rPr>
              <w:t>.</w:t>
            </w:r>
            <w:r w:rsidRPr="00DE3D15">
              <w:rPr>
                <w:sz w:val="24"/>
                <w:szCs w:val="24"/>
                <w:lang w:val="lt-LT"/>
              </w:rPr>
              <w:t xml:space="preserve"> </w:t>
            </w:r>
            <w:r w:rsidR="002D3529">
              <w:rPr>
                <w:sz w:val="24"/>
                <w:szCs w:val="24"/>
                <w:lang w:val="lt-LT"/>
              </w:rPr>
              <w:t>kiekvienais mokslo metais šioje</w:t>
            </w:r>
            <w:r w:rsidRPr="00DE3D15">
              <w:rPr>
                <w:sz w:val="24"/>
                <w:szCs w:val="24"/>
                <w:lang w:val="lt-LT"/>
              </w:rPr>
              <w:t xml:space="preserve"> gimnazijoje bus komplektuojama po dvi papildomas universitetines klases. Maksimalus tokių klasių skaičius bus 8, o mokytojų (dėstytojų) etatų – 3,44 </w:t>
            </w:r>
            <w:r w:rsidR="00874BBA" w:rsidRPr="00DE3D15">
              <w:rPr>
                <w:sz w:val="24"/>
                <w:szCs w:val="24"/>
                <w:lang w:val="lt-LT"/>
              </w:rPr>
              <w:t>etato</w:t>
            </w:r>
            <w:r w:rsidR="002D3529">
              <w:rPr>
                <w:sz w:val="24"/>
                <w:szCs w:val="24"/>
                <w:lang w:val="lt-LT"/>
              </w:rPr>
              <w:t>.</w:t>
            </w:r>
            <w:r w:rsidR="00874BBA" w:rsidRPr="00DE3D15">
              <w:rPr>
                <w:sz w:val="24"/>
                <w:szCs w:val="24"/>
                <w:lang w:val="lt-LT"/>
              </w:rPr>
              <w:t xml:space="preserve"> Vykdant šią priemonę, 2022</w:t>
            </w:r>
            <w:r w:rsidR="002D3529">
              <w:rPr>
                <w:sz w:val="24"/>
                <w:szCs w:val="24"/>
                <w:lang w:val="lt-LT"/>
              </w:rPr>
              <w:t> </w:t>
            </w:r>
            <w:r w:rsidRPr="00DE3D15">
              <w:rPr>
                <w:sz w:val="24"/>
                <w:szCs w:val="24"/>
                <w:lang w:val="lt-LT"/>
              </w:rPr>
              <w:t>m. planuojamos lėšos</w:t>
            </w:r>
            <w:r w:rsidR="00DE3D15">
              <w:rPr>
                <w:sz w:val="24"/>
                <w:szCs w:val="24"/>
                <w:lang w:val="lt-LT"/>
              </w:rPr>
              <w:t xml:space="preserve"> </w:t>
            </w:r>
            <w:r w:rsidR="002D3529">
              <w:rPr>
                <w:sz w:val="24"/>
                <w:szCs w:val="24"/>
                <w:lang w:val="lt-LT"/>
              </w:rPr>
              <w:t xml:space="preserve">gimnazijos </w:t>
            </w:r>
            <w:r w:rsidR="00DE3D15">
              <w:rPr>
                <w:sz w:val="24"/>
                <w:szCs w:val="24"/>
                <w:lang w:val="lt-LT"/>
              </w:rPr>
              <w:t>laboratorijos</w:t>
            </w:r>
            <w:r w:rsidR="001B300B" w:rsidRPr="00DE3D15">
              <w:rPr>
                <w:sz w:val="24"/>
                <w:szCs w:val="24"/>
                <w:lang w:val="lt-LT"/>
              </w:rPr>
              <w:t xml:space="preserve"> ir </w:t>
            </w:r>
            <w:proofErr w:type="spellStart"/>
            <w:r w:rsidR="001B300B" w:rsidRPr="00DE3D15">
              <w:rPr>
                <w:sz w:val="24"/>
                <w:szCs w:val="24"/>
                <w:lang w:val="lt-LT"/>
              </w:rPr>
              <w:t>robotikos</w:t>
            </w:r>
            <w:proofErr w:type="spellEnd"/>
            <w:r w:rsidR="001B300B" w:rsidRPr="00DE3D15">
              <w:rPr>
                <w:sz w:val="24"/>
                <w:szCs w:val="24"/>
                <w:lang w:val="lt-LT"/>
              </w:rPr>
              <w:t xml:space="preserve"> kabineto įrangos ir priemonių įsigijimui.</w:t>
            </w:r>
            <w:r w:rsidRPr="00DE3D15">
              <w:rPr>
                <w:sz w:val="24"/>
                <w:szCs w:val="24"/>
                <w:lang w:val="lt-LT"/>
              </w:rPr>
              <w:t xml:space="preserve"> </w:t>
            </w:r>
          </w:p>
          <w:p w14:paraId="5D66DD41" w14:textId="077C35BC" w:rsidR="00402023" w:rsidRPr="00DE3D15" w:rsidRDefault="00354217" w:rsidP="006F3891">
            <w:pPr>
              <w:pStyle w:val="Sraopastraipa"/>
              <w:tabs>
                <w:tab w:val="left" w:pos="851"/>
              </w:tabs>
              <w:ind w:left="0" w:firstLine="567"/>
              <w:jc w:val="both"/>
              <w:rPr>
                <w:sz w:val="24"/>
                <w:szCs w:val="24"/>
                <w:lang w:val="lt-LT"/>
              </w:rPr>
            </w:pPr>
            <w:r>
              <w:rPr>
                <w:sz w:val="24"/>
                <w:szCs w:val="24"/>
                <w:lang w:val="lt-LT"/>
              </w:rPr>
              <w:t>S</w:t>
            </w:r>
            <w:r w:rsidR="00852CFD">
              <w:rPr>
                <w:sz w:val="24"/>
                <w:szCs w:val="24"/>
                <w:lang w:val="lt-LT"/>
              </w:rPr>
              <w:t xml:space="preserve">avivaldybės </w:t>
            </w:r>
            <w:r w:rsidR="002D3529">
              <w:rPr>
                <w:sz w:val="24"/>
                <w:szCs w:val="24"/>
                <w:lang w:val="lt-LT"/>
              </w:rPr>
              <w:t>tarybos 2021 m. liepos 22 d. sprendimu Nr. T2-188</w:t>
            </w:r>
            <w:r w:rsidR="006F3891" w:rsidRPr="00DE3D15">
              <w:rPr>
                <w:sz w:val="24"/>
                <w:szCs w:val="24"/>
                <w:lang w:val="lt-LT"/>
              </w:rPr>
              <w:t xml:space="preserve"> patvirtintas „Žemynos“ gimnazijos veiklos modelis ir nuo 2021 m. rugsėjo 1 d. Klaipėd</w:t>
            </w:r>
            <w:r w:rsidR="002D3529">
              <w:rPr>
                <w:sz w:val="24"/>
                <w:szCs w:val="24"/>
                <w:lang w:val="lt-LT"/>
              </w:rPr>
              <w:t>os universiteto dėstytojai dirba</w:t>
            </w:r>
            <w:r w:rsidR="006F3891" w:rsidRPr="00DE3D15">
              <w:rPr>
                <w:sz w:val="24"/>
                <w:szCs w:val="24"/>
                <w:lang w:val="lt-LT"/>
              </w:rPr>
              <w:t xml:space="preserve"> mokytojais „Žemynos“ </w:t>
            </w:r>
            <w:r w:rsidR="002D3529">
              <w:rPr>
                <w:sz w:val="24"/>
                <w:szCs w:val="24"/>
                <w:lang w:val="lt-LT"/>
              </w:rPr>
              <w:t>gimnazijoje. 2022 m. bus finansuojama</w:t>
            </w:r>
            <w:r w:rsidR="000F7B1F">
              <w:rPr>
                <w:sz w:val="24"/>
                <w:szCs w:val="24"/>
                <w:lang w:val="lt-LT"/>
              </w:rPr>
              <w:t xml:space="preserve"> 2,12 </w:t>
            </w:r>
            <w:r w:rsidR="000F7B1F" w:rsidRPr="00DE3D15">
              <w:rPr>
                <w:sz w:val="24"/>
                <w:szCs w:val="24"/>
                <w:lang w:val="lt-LT"/>
              </w:rPr>
              <w:t>mokytojų (dėstytojų)</w:t>
            </w:r>
            <w:r w:rsidR="000F7B1F">
              <w:rPr>
                <w:sz w:val="24"/>
                <w:szCs w:val="24"/>
                <w:lang w:val="lt-LT"/>
              </w:rPr>
              <w:t xml:space="preserve"> etatų</w:t>
            </w:r>
            <w:r w:rsidR="006F3891" w:rsidRPr="00DE3D15">
              <w:rPr>
                <w:sz w:val="24"/>
                <w:szCs w:val="24"/>
                <w:lang w:val="lt-LT"/>
              </w:rPr>
              <w:t>, 202</w:t>
            </w:r>
            <w:r w:rsidR="000F7B1F">
              <w:rPr>
                <w:sz w:val="24"/>
                <w:szCs w:val="24"/>
                <w:lang w:val="lt-LT"/>
              </w:rPr>
              <w:t>3 m. – 2,44</w:t>
            </w:r>
            <w:r w:rsidR="006F3891" w:rsidRPr="00DE3D15">
              <w:rPr>
                <w:sz w:val="24"/>
                <w:szCs w:val="24"/>
                <w:lang w:val="lt-LT"/>
              </w:rPr>
              <w:t xml:space="preserve"> etato.</w:t>
            </w:r>
          </w:p>
          <w:p w14:paraId="4218A33A" w14:textId="3285A8C0" w:rsidR="00251CA1" w:rsidRPr="00DE3D15" w:rsidRDefault="006F3891" w:rsidP="00251CA1">
            <w:pPr>
              <w:pStyle w:val="Sraopastraipa"/>
              <w:tabs>
                <w:tab w:val="left" w:pos="851"/>
              </w:tabs>
              <w:ind w:left="0" w:firstLine="567"/>
              <w:jc w:val="both"/>
              <w:rPr>
                <w:sz w:val="24"/>
                <w:szCs w:val="24"/>
                <w:lang w:val="lt-LT"/>
              </w:rPr>
            </w:pPr>
            <w:r w:rsidRPr="00DE3D15">
              <w:rPr>
                <w:sz w:val="24"/>
                <w:szCs w:val="24"/>
                <w:lang w:val="lt-LT"/>
              </w:rPr>
              <w:t xml:space="preserve"> </w:t>
            </w:r>
            <w:r w:rsidR="00251CA1" w:rsidRPr="00DE3D15">
              <w:rPr>
                <w:sz w:val="24"/>
                <w:szCs w:val="24"/>
                <w:lang w:val="lt-LT"/>
              </w:rPr>
              <w:t xml:space="preserve">Planuojama, kad nuo 2022 m. rugsėjo 1 d. Vytauto Didžiojo gimnazijoje bus įgyvendinamas </w:t>
            </w:r>
            <w:r w:rsidR="00354217">
              <w:rPr>
                <w:sz w:val="24"/>
                <w:szCs w:val="24"/>
                <w:lang w:val="lt-LT"/>
              </w:rPr>
              <w:t>S</w:t>
            </w:r>
            <w:r w:rsidR="00E23E4F">
              <w:rPr>
                <w:sz w:val="24"/>
                <w:szCs w:val="24"/>
                <w:lang w:val="lt-LT"/>
              </w:rPr>
              <w:t>avivaldybės tarybos 2021 m. liepos 22 d.</w:t>
            </w:r>
            <w:r w:rsidR="00852CFD">
              <w:rPr>
                <w:sz w:val="24"/>
                <w:szCs w:val="24"/>
                <w:lang w:val="lt-LT"/>
              </w:rPr>
              <w:t xml:space="preserve"> </w:t>
            </w:r>
            <w:r w:rsidR="00251CA1" w:rsidRPr="00DE3D15">
              <w:rPr>
                <w:sz w:val="24"/>
                <w:szCs w:val="24"/>
                <w:lang w:val="lt-LT"/>
              </w:rPr>
              <w:t xml:space="preserve">sprendimu </w:t>
            </w:r>
            <w:r w:rsidR="00852CFD" w:rsidRPr="00E23E4F">
              <w:rPr>
                <w:sz w:val="24"/>
                <w:szCs w:val="24"/>
                <w:lang w:val="lt-LT"/>
              </w:rPr>
              <w:t>Nr. T2-</w:t>
            </w:r>
            <w:r w:rsidR="00E23E4F">
              <w:rPr>
                <w:sz w:val="24"/>
                <w:szCs w:val="24"/>
                <w:lang w:val="lt-LT"/>
              </w:rPr>
              <w:t>170</w:t>
            </w:r>
            <w:r w:rsidR="00852CFD">
              <w:rPr>
                <w:sz w:val="24"/>
                <w:szCs w:val="24"/>
                <w:lang w:val="lt-LT"/>
              </w:rPr>
              <w:t xml:space="preserve"> </w:t>
            </w:r>
            <w:r w:rsidR="00251CA1" w:rsidRPr="00DE3D15">
              <w:rPr>
                <w:sz w:val="24"/>
                <w:szCs w:val="24"/>
                <w:lang w:val="lt-LT"/>
              </w:rPr>
              <w:t xml:space="preserve">patvirtintas novatoriško verslumo ugdymo klasių veiklos modelis. </w:t>
            </w:r>
            <w:r w:rsidR="00960C16" w:rsidRPr="00960C16">
              <w:rPr>
                <w:sz w:val="24"/>
                <w:szCs w:val="24"/>
                <w:lang w:val="lt-LT"/>
              </w:rPr>
              <w:t>Planuojama, ka</w:t>
            </w:r>
            <w:r w:rsidR="0011132D">
              <w:rPr>
                <w:sz w:val="24"/>
                <w:szCs w:val="24"/>
                <w:lang w:val="lt-LT"/>
              </w:rPr>
              <w:t>d gimnazijoje 2022 m. bus įvesta</w:t>
            </w:r>
            <w:r w:rsidR="00960C16" w:rsidRPr="00960C16">
              <w:rPr>
                <w:sz w:val="24"/>
                <w:szCs w:val="24"/>
                <w:lang w:val="lt-LT"/>
              </w:rPr>
              <w:t xml:space="preserve"> 0,86 etato, 2023</w:t>
            </w:r>
            <w:r w:rsidR="0011132D">
              <w:rPr>
                <w:sz w:val="24"/>
                <w:szCs w:val="24"/>
                <w:lang w:val="lt-LT"/>
              </w:rPr>
              <w:t> </w:t>
            </w:r>
            <w:r w:rsidR="00960C16" w:rsidRPr="00960C16">
              <w:rPr>
                <w:sz w:val="24"/>
                <w:szCs w:val="24"/>
                <w:lang w:val="lt-LT"/>
              </w:rPr>
              <w:t>m</w:t>
            </w:r>
            <w:r w:rsidR="00960C16">
              <w:rPr>
                <w:sz w:val="24"/>
                <w:szCs w:val="24"/>
                <w:lang w:val="lt-LT"/>
              </w:rPr>
              <w:t xml:space="preserve">. – 1,72 </w:t>
            </w:r>
            <w:r w:rsidR="0011132D" w:rsidRPr="00DE3D15">
              <w:rPr>
                <w:sz w:val="24"/>
                <w:szCs w:val="24"/>
                <w:lang w:val="lt-LT"/>
              </w:rPr>
              <w:t>mokytojų (dėstytojų)</w:t>
            </w:r>
            <w:r w:rsidR="0011132D">
              <w:rPr>
                <w:sz w:val="24"/>
                <w:szCs w:val="24"/>
                <w:lang w:val="lt-LT"/>
              </w:rPr>
              <w:t xml:space="preserve"> </w:t>
            </w:r>
            <w:r w:rsidR="00960C16">
              <w:rPr>
                <w:sz w:val="24"/>
                <w:szCs w:val="24"/>
                <w:lang w:val="lt-LT"/>
              </w:rPr>
              <w:t>etato</w:t>
            </w:r>
            <w:r w:rsidR="00960C16" w:rsidRPr="00960C16">
              <w:rPr>
                <w:sz w:val="24"/>
                <w:szCs w:val="24"/>
                <w:lang w:val="lt-LT"/>
              </w:rPr>
              <w:t>, 2024 m</w:t>
            </w:r>
            <w:r w:rsidR="00960C16">
              <w:rPr>
                <w:sz w:val="24"/>
                <w:szCs w:val="24"/>
                <w:lang w:val="lt-LT"/>
              </w:rPr>
              <w:t>. – 2,58 etato, o nuo 2025 m. rugsėjo 1 d.</w:t>
            </w:r>
            <w:r w:rsidR="00960C16" w:rsidRPr="00960C16">
              <w:rPr>
                <w:sz w:val="24"/>
                <w:szCs w:val="24"/>
                <w:lang w:val="lt-LT"/>
              </w:rPr>
              <w:t xml:space="preserve"> bus suformuotos 8 universitetinės klasės i</w:t>
            </w:r>
            <w:r w:rsidR="00960C16">
              <w:rPr>
                <w:sz w:val="24"/>
                <w:szCs w:val="24"/>
                <w:lang w:val="lt-LT"/>
              </w:rPr>
              <w:t>r įvesti visi planuoti (3,44) Klaipėdos universiteto</w:t>
            </w:r>
            <w:r w:rsidR="00960C16" w:rsidRPr="00960C16">
              <w:rPr>
                <w:sz w:val="24"/>
                <w:szCs w:val="24"/>
                <w:lang w:val="lt-LT"/>
              </w:rPr>
              <w:t xml:space="preserve"> dėstytoj</w:t>
            </w:r>
            <w:r w:rsidR="00960C16">
              <w:rPr>
                <w:sz w:val="24"/>
                <w:szCs w:val="24"/>
                <w:lang w:val="lt-LT"/>
              </w:rPr>
              <w:t>ų etatai</w:t>
            </w:r>
            <w:r w:rsidR="00960C16" w:rsidRPr="00960C16">
              <w:rPr>
                <w:sz w:val="24"/>
                <w:szCs w:val="24"/>
                <w:lang w:val="lt-LT"/>
              </w:rPr>
              <w:t xml:space="preserve">. Vykdant šią priemonę, papildomai kasmet bus planuojamos </w:t>
            </w:r>
            <w:r w:rsidR="00354217">
              <w:rPr>
                <w:sz w:val="24"/>
                <w:szCs w:val="24"/>
                <w:lang w:val="lt-LT"/>
              </w:rPr>
              <w:t>S</w:t>
            </w:r>
            <w:r w:rsidR="00960C16">
              <w:rPr>
                <w:sz w:val="24"/>
                <w:szCs w:val="24"/>
                <w:lang w:val="lt-LT"/>
              </w:rPr>
              <w:t>avivaldybės biudžeto</w:t>
            </w:r>
            <w:r w:rsidR="00960C16" w:rsidRPr="00960C16">
              <w:rPr>
                <w:sz w:val="24"/>
                <w:szCs w:val="24"/>
                <w:lang w:val="lt-LT"/>
              </w:rPr>
              <w:t xml:space="preserve"> lėšos moky</w:t>
            </w:r>
            <w:r w:rsidR="00960C16">
              <w:rPr>
                <w:sz w:val="24"/>
                <w:szCs w:val="24"/>
                <w:lang w:val="lt-LT"/>
              </w:rPr>
              <w:t>mo priemon</w:t>
            </w:r>
            <w:r w:rsidR="00354217">
              <w:rPr>
                <w:sz w:val="24"/>
                <w:szCs w:val="24"/>
                <w:lang w:val="lt-LT"/>
              </w:rPr>
              <w:t>ėms</w:t>
            </w:r>
            <w:r w:rsidR="00960C16">
              <w:rPr>
                <w:sz w:val="24"/>
                <w:szCs w:val="24"/>
                <w:lang w:val="lt-LT"/>
              </w:rPr>
              <w:t xml:space="preserve"> mokinių veikloms Klaipėdos universiteto</w:t>
            </w:r>
            <w:r w:rsidR="00960C16" w:rsidRPr="00960C16">
              <w:rPr>
                <w:sz w:val="24"/>
                <w:szCs w:val="24"/>
                <w:lang w:val="lt-LT"/>
              </w:rPr>
              <w:t xml:space="preserve"> laboratorijose įsig</w:t>
            </w:r>
            <w:r w:rsidR="00354217">
              <w:rPr>
                <w:sz w:val="24"/>
                <w:szCs w:val="24"/>
                <w:lang w:val="lt-LT"/>
              </w:rPr>
              <w:t>yt</w:t>
            </w:r>
            <w:r w:rsidR="0011132D">
              <w:rPr>
                <w:sz w:val="24"/>
                <w:szCs w:val="24"/>
                <w:lang w:val="lt-LT"/>
              </w:rPr>
              <w:t>i</w:t>
            </w:r>
            <w:r w:rsidR="00960C16" w:rsidRPr="00960C16">
              <w:rPr>
                <w:sz w:val="24"/>
                <w:szCs w:val="24"/>
                <w:lang w:val="lt-LT"/>
              </w:rPr>
              <w:t xml:space="preserve">, 2022 m. numatomos lėšos mokomosios </w:t>
            </w:r>
            <w:proofErr w:type="spellStart"/>
            <w:r w:rsidR="00960C16" w:rsidRPr="00960C16">
              <w:rPr>
                <w:sz w:val="24"/>
                <w:szCs w:val="24"/>
                <w:lang w:val="lt-LT"/>
              </w:rPr>
              <w:t>robo</w:t>
            </w:r>
            <w:r w:rsidR="00960C16">
              <w:rPr>
                <w:sz w:val="24"/>
                <w:szCs w:val="24"/>
                <w:lang w:val="lt-LT"/>
              </w:rPr>
              <w:t>tikos</w:t>
            </w:r>
            <w:proofErr w:type="spellEnd"/>
            <w:r w:rsidR="00960C16">
              <w:rPr>
                <w:sz w:val="24"/>
                <w:szCs w:val="24"/>
                <w:lang w:val="lt-LT"/>
              </w:rPr>
              <w:t xml:space="preserve"> kabinet</w:t>
            </w:r>
            <w:r w:rsidR="00354217">
              <w:rPr>
                <w:sz w:val="24"/>
                <w:szCs w:val="24"/>
                <w:lang w:val="lt-LT"/>
              </w:rPr>
              <w:t>ui</w:t>
            </w:r>
            <w:r w:rsidR="00960C16" w:rsidRPr="00960C16">
              <w:rPr>
                <w:sz w:val="24"/>
                <w:szCs w:val="24"/>
                <w:lang w:val="lt-LT"/>
              </w:rPr>
              <w:t xml:space="preserve"> ir 2023 m. </w:t>
            </w:r>
            <w:r w:rsidR="0011132D">
              <w:rPr>
                <w:sz w:val="24"/>
                <w:szCs w:val="24"/>
                <w:lang w:val="lt-LT"/>
              </w:rPr>
              <w:t xml:space="preserve">– </w:t>
            </w:r>
            <w:r w:rsidR="00960C16" w:rsidRPr="00960C16">
              <w:rPr>
                <w:sz w:val="24"/>
                <w:szCs w:val="24"/>
                <w:lang w:val="lt-LT"/>
              </w:rPr>
              <w:t>gamtamokslinės laborator</w:t>
            </w:r>
            <w:r w:rsidR="00960C16">
              <w:rPr>
                <w:sz w:val="24"/>
                <w:szCs w:val="24"/>
                <w:lang w:val="lt-LT"/>
              </w:rPr>
              <w:t>ij</w:t>
            </w:r>
            <w:r w:rsidR="00354217">
              <w:rPr>
                <w:sz w:val="24"/>
                <w:szCs w:val="24"/>
                <w:lang w:val="lt-LT"/>
              </w:rPr>
              <w:t>ai</w:t>
            </w:r>
            <w:r w:rsidR="00960C16">
              <w:rPr>
                <w:sz w:val="24"/>
                <w:szCs w:val="24"/>
                <w:lang w:val="lt-LT"/>
              </w:rPr>
              <w:t xml:space="preserve"> įreng</w:t>
            </w:r>
            <w:r w:rsidR="00354217">
              <w:rPr>
                <w:sz w:val="24"/>
                <w:szCs w:val="24"/>
                <w:lang w:val="lt-LT"/>
              </w:rPr>
              <w:t>t</w:t>
            </w:r>
            <w:r w:rsidR="00960C16">
              <w:rPr>
                <w:sz w:val="24"/>
                <w:szCs w:val="24"/>
                <w:lang w:val="lt-LT"/>
              </w:rPr>
              <w:t>i</w:t>
            </w:r>
            <w:r w:rsidR="00960C16" w:rsidRPr="00960C16">
              <w:rPr>
                <w:sz w:val="24"/>
                <w:szCs w:val="24"/>
                <w:lang w:val="lt-LT"/>
              </w:rPr>
              <w:t>.</w:t>
            </w:r>
          </w:p>
          <w:p w14:paraId="38E52D27" w14:textId="04481AC5" w:rsidR="00A70DE6" w:rsidRDefault="00A70DE6" w:rsidP="00F178AD">
            <w:pPr>
              <w:ind w:firstLine="603"/>
              <w:jc w:val="both"/>
            </w:pPr>
            <w:r w:rsidRPr="00A70DE6">
              <w:t xml:space="preserve">Planuojama, kad </w:t>
            </w:r>
            <w:r>
              <w:t xml:space="preserve">„Vėtrungės“ </w:t>
            </w:r>
            <w:r w:rsidRPr="00A70DE6">
              <w:t>gimnazijoje 2022 m. bus įv</w:t>
            </w:r>
            <w:r w:rsidR="001F3D86">
              <w:t>esta</w:t>
            </w:r>
            <w:r>
              <w:t xml:space="preserve"> 1,29 </w:t>
            </w:r>
            <w:r w:rsidR="001F3D86" w:rsidRPr="00DE3D15">
              <w:t>mokytojų (dėstytojų)</w:t>
            </w:r>
            <w:r w:rsidR="001F3D86">
              <w:t xml:space="preserve"> </w:t>
            </w:r>
            <w:r>
              <w:t>etato</w:t>
            </w:r>
            <w:r w:rsidRPr="00A70DE6">
              <w:t>, 2023 m</w:t>
            </w:r>
            <w:r>
              <w:t>. – 3,01 etato</w:t>
            </w:r>
            <w:r w:rsidRPr="00A70DE6">
              <w:t>, 2024 m</w:t>
            </w:r>
            <w:r>
              <w:t>. – 3,44 etato</w:t>
            </w:r>
            <w:r w:rsidRPr="00A70DE6">
              <w:t>. Vykdant šią priemonę, papi</w:t>
            </w:r>
            <w:r>
              <w:t xml:space="preserve">ldomai kasmet bus planuojamos </w:t>
            </w:r>
            <w:r w:rsidR="00354217">
              <w:t>S</w:t>
            </w:r>
            <w:r>
              <w:t>avivaldybės biudžeto</w:t>
            </w:r>
            <w:r w:rsidRPr="00A70DE6">
              <w:t xml:space="preserve"> lėšos moky</w:t>
            </w:r>
            <w:r w:rsidR="00D46A2A">
              <w:t>mo priemon</w:t>
            </w:r>
            <w:r w:rsidR="00354217">
              <w:t>ėms</w:t>
            </w:r>
            <w:r w:rsidR="00D46A2A">
              <w:t xml:space="preserve"> mokinių veikloms Klaipėdos universiteto</w:t>
            </w:r>
            <w:r w:rsidRPr="00A70DE6">
              <w:t xml:space="preserve"> laboratorijose įsig</w:t>
            </w:r>
            <w:r w:rsidR="00354217">
              <w:t>yt</w:t>
            </w:r>
            <w:r>
              <w:t>i</w:t>
            </w:r>
            <w:r w:rsidRPr="00A70DE6">
              <w:t xml:space="preserve"> bei planuojamos lėšos </w:t>
            </w:r>
            <w:proofErr w:type="spellStart"/>
            <w:r w:rsidRPr="00A70DE6">
              <w:t>aplinkotyrimini</w:t>
            </w:r>
            <w:r w:rsidR="00354217">
              <w:t>am</w:t>
            </w:r>
            <w:proofErr w:type="spellEnd"/>
            <w:r w:rsidRPr="00A70DE6">
              <w:t xml:space="preserve"> centr</w:t>
            </w:r>
            <w:r w:rsidR="00354217">
              <w:t>ui</w:t>
            </w:r>
            <w:r w:rsidRPr="00A70DE6">
              <w:t xml:space="preserve"> 2022–202</w:t>
            </w:r>
            <w:r>
              <w:t>3 m. įreng</w:t>
            </w:r>
            <w:r w:rsidR="00354217">
              <w:t>t</w:t>
            </w:r>
            <w:r>
              <w:t>i</w:t>
            </w:r>
            <w:r w:rsidRPr="00A70DE6">
              <w:t>.</w:t>
            </w:r>
          </w:p>
          <w:p w14:paraId="6E2968D3" w14:textId="4E1ADE0A" w:rsidR="00D32A4E" w:rsidRPr="007A6377" w:rsidRDefault="00D32A4E" w:rsidP="00F178AD">
            <w:pPr>
              <w:ind w:firstLine="603"/>
              <w:jc w:val="both"/>
            </w:pPr>
            <w:r w:rsidRPr="007A6377">
              <w:rPr>
                <w:bCs/>
                <w:i/>
              </w:rPr>
              <w:t xml:space="preserve">Ugdymo prieinamumo ir ugdymo formų įvairovės užtikrinimas. </w:t>
            </w:r>
            <w:r w:rsidRPr="007A6377">
              <w:rPr>
                <w:bCs/>
              </w:rPr>
              <w:t>Siekiant garantuoti ugdymo prieinamumą specialiųjų ugdymosi poreikių va</w:t>
            </w:r>
            <w:r w:rsidR="00D068F1">
              <w:rPr>
                <w:bCs/>
              </w:rPr>
              <w:t xml:space="preserve">ikams nevalstybinėse mokyklose, </w:t>
            </w:r>
            <w:r w:rsidRPr="007A6377">
              <w:rPr>
                <w:bCs/>
              </w:rPr>
              <w:t>planuojamo</w:t>
            </w:r>
            <w:r w:rsidR="001A6EAD">
              <w:rPr>
                <w:bCs/>
              </w:rPr>
              <w:t xml:space="preserve">s </w:t>
            </w:r>
            <w:r w:rsidR="00354217">
              <w:rPr>
                <w:bCs/>
              </w:rPr>
              <w:t>S</w:t>
            </w:r>
            <w:r w:rsidR="001A6EAD">
              <w:rPr>
                <w:bCs/>
              </w:rPr>
              <w:t>avivaldybės biudžeto lėšos 8 mokytojo padėjėjo etatams</w:t>
            </w:r>
            <w:r w:rsidR="00AA18B6">
              <w:rPr>
                <w:bCs/>
              </w:rPr>
              <w:t xml:space="preserve"> išlaikyti. Pagalba 2022 m. bus teikiama 23</w:t>
            </w:r>
            <w:r w:rsidRPr="007A6377">
              <w:rPr>
                <w:bCs/>
              </w:rPr>
              <w:t xml:space="preserve"> vaikams. </w:t>
            </w:r>
            <w:r w:rsidRPr="007A6377">
              <w:t xml:space="preserve">Vadovaujantis </w:t>
            </w:r>
            <w:r w:rsidR="00354217">
              <w:t>S</w:t>
            </w:r>
            <w:r w:rsidR="00E02CBC" w:rsidRPr="007A6377">
              <w:t>avivaldybės</w:t>
            </w:r>
            <w:r w:rsidR="00AA18B6">
              <w:t xml:space="preserve"> tarybos 2020 m. gruodžio 23 d. sprendimu T2-301</w:t>
            </w:r>
            <w:r w:rsidRPr="007A6377">
              <w:t xml:space="preserve"> „</w:t>
            </w:r>
            <w:r w:rsidR="00AA18B6" w:rsidRPr="000A5BBD">
              <w:t>Dė</w:t>
            </w:r>
            <w:r w:rsidR="00AA18B6">
              <w:t>l M</w:t>
            </w:r>
            <w:r w:rsidR="00AA18B6" w:rsidRPr="000A5BBD">
              <w:t xml:space="preserve">okesčio už ikimokyklinio ir priešmokyklinio amžiaus vaikų išlaikymą ir priežiūrą Klaipėdos nevalstybinėse švietimo įstaigose, vykdančiose ikimokyklinio ir priešmokyklinio ugdymo </w:t>
            </w:r>
            <w:r w:rsidR="00AA18B6" w:rsidRPr="000A5BBD">
              <w:lastRenderedPageBreak/>
              <w:t xml:space="preserve">programas, </w:t>
            </w:r>
            <w:r w:rsidR="00AA18B6">
              <w:t xml:space="preserve">kompensavimo </w:t>
            </w:r>
            <w:r w:rsidR="00AA18B6" w:rsidRPr="000A5BBD">
              <w:t>tvarkos aprašo patvirtinimo</w:t>
            </w:r>
            <w:r w:rsidRPr="007A6377">
              <w:t xml:space="preserve">“, </w:t>
            </w:r>
            <w:r w:rsidR="00EB5A30">
              <w:t xml:space="preserve">2022 m. </w:t>
            </w:r>
            <w:r w:rsidR="00676D28">
              <w:t>S</w:t>
            </w:r>
            <w:r w:rsidRPr="007A6377">
              <w:t>avivaldybės biudžete planuojamos lėš</w:t>
            </w:r>
            <w:r w:rsidR="00AA18B6">
              <w:t xml:space="preserve">os </w:t>
            </w:r>
            <w:r w:rsidR="0011041D">
              <w:t>kompensuoti išlaidas už 300</w:t>
            </w:r>
            <w:r w:rsidRPr="007A6377">
              <w:t xml:space="preserve"> vaikų iki 7 metų ugdymą miesto nevalstybinėse įstaigose. </w:t>
            </w:r>
          </w:p>
          <w:p w14:paraId="14FC4668" w14:textId="0FAE0021" w:rsidR="006F3891" w:rsidRPr="007A6377" w:rsidRDefault="001E0C45" w:rsidP="006F3891">
            <w:pPr>
              <w:pStyle w:val="Sraopastraipa"/>
              <w:tabs>
                <w:tab w:val="left" w:pos="851"/>
              </w:tabs>
              <w:ind w:left="0" w:firstLine="567"/>
              <w:jc w:val="both"/>
              <w:rPr>
                <w:i/>
                <w:sz w:val="24"/>
                <w:szCs w:val="24"/>
                <w:lang w:val="lt-LT"/>
              </w:rPr>
            </w:pPr>
            <w:r w:rsidRPr="007A6377">
              <w:rPr>
                <w:i/>
                <w:sz w:val="24"/>
                <w:szCs w:val="24"/>
                <w:lang w:val="lt-LT"/>
              </w:rPr>
              <w:t xml:space="preserve">Brandos egzaminų administravimas. </w:t>
            </w:r>
            <w:r w:rsidRPr="007A6377">
              <w:rPr>
                <w:bCs/>
                <w:sz w:val="24"/>
                <w:szCs w:val="24"/>
                <w:lang w:val="lt-LT"/>
              </w:rPr>
              <w:t xml:space="preserve">Vidurinio išsilavinimo įgijimą patvirtina brandos egzaminai, kuriuos vykdant dalyvauja egzaminų </w:t>
            </w:r>
            <w:r w:rsidR="00D068F1">
              <w:rPr>
                <w:bCs/>
                <w:sz w:val="24"/>
                <w:szCs w:val="24"/>
                <w:lang w:val="lt-LT"/>
              </w:rPr>
              <w:t xml:space="preserve">administratoriai, </w:t>
            </w:r>
            <w:r w:rsidRPr="007A6377">
              <w:rPr>
                <w:bCs/>
                <w:sz w:val="24"/>
                <w:szCs w:val="24"/>
                <w:lang w:val="lt-LT"/>
              </w:rPr>
              <w:t>vykdytojai ir vertintojai. Įgyvendinus šią priemonę, bus užtikrintas skaidrus brandos darbo, mokyklinių (5) ir valstybinių brandos egzaminų (12) organizavimas ir vykdymas.</w:t>
            </w:r>
          </w:p>
          <w:p w14:paraId="538C812F" w14:textId="77777777" w:rsidR="001E0C45" w:rsidRPr="007A6377" w:rsidRDefault="001E0C45" w:rsidP="009D21C3">
            <w:pPr>
              <w:pStyle w:val="Pagrindinistekstas"/>
              <w:ind w:firstLine="567"/>
              <w:jc w:val="both"/>
              <w:rPr>
                <w:lang w:val="lt-LT"/>
              </w:rPr>
            </w:pPr>
            <w:r w:rsidRPr="007A6377">
              <w:rPr>
                <w:bCs/>
                <w:i/>
                <w:lang w:val="lt-LT"/>
              </w:rPr>
              <w:t xml:space="preserve">Maitinimo paslaugų kompensavimas. </w:t>
            </w:r>
            <w:r w:rsidRPr="007A6377">
              <w:rPr>
                <w:lang w:val="lt-LT"/>
              </w:rPr>
              <w:t>Atlyginimo už maitinimo paslaugą lengvatos taikomos ikimokyklinio  ir priešmokyklinio ugdymo grupių vaikams, pradinių klasių mokiniams, ugdomiems miesto švietimo įstaigose, teisės aktų nustatyta tvarka.</w:t>
            </w:r>
          </w:p>
          <w:p w14:paraId="2EA583A4" w14:textId="56CF1ADF" w:rsidR="007C7997" w:rsidRPr="007C7997" w:rsidRDefault="002374F9" w:rsidP="007C7997">
            <w:pPr>
              <w:ind w:firstLine="740"/>
              <w:jc w:val="both"/>
              <w:rPr>
                <w:color w:val="000000" w:themeColor="text1"/>
              </w:rPr>
            </w:pPr>
            <w:r w:rsidRPr="007A6377">
              <w:rPr>
                <w:i/>
              </w:rPr>
              <w:t>Elektroninio mokinio pažymėjimo (EMP) diegimas ir naudojimo užtikrinimas savivaldybės bendrojo ugdymo mokyklose, neformaliojo švietimo ir sporto įstaigose.</w:t>
            </w:r>
            <w:r w:rsidRPr="007A6377">
              <w:t xml:space="preserve"> </w:t>
            </w:r>
            <w:r w:rsidR="007C7997" w:rsidRPr="007C7997">
              <w:t xml:space="preserve">Vadovaujantis </w:t>
            </w:r>
            <w:r w:rsidR="007C7997" w:rsidRPr="000F12E7">
              <w:t>2021 m.</w:t>
            </w:r>
            <w:r w:rsidR="000B1B08">
              <w:t xml:space="preserve">  rugpjūčio 6 d.</w:t>
            </w:r>
            <w:r w:rsidR="007C7997" w:rsidRPr="007C7997">
              <w:t xml:space="preserve"> pasirašyta </w:t>
            </w:r>
            <w:r w:rsidR="009343AB" w:rsidRPr="000F12E7">
              <w:t>paslaugų</w:t>
            </w:r>
            <w:r w:rsidR="009343AB">
              <w:t xml:space="preserve"> </w:t>
            </w:r>
            <w:r w:rsidR="000F12E7">
              <w:t>sutartimi Nr. J9-2016,</w:t>
            </w:r>
            <w:r w:rsidR="007C7997" w:rsidRPr="007C7997">
              <w:t xml:space="preserve"> </w:t>
            </w:r>
            <w:r w:rsidR="00EB5A30">
              <w:t xml:space="preserve">2022 m. </w:t>
            </w:r>
            <w:r w:rsidR="000F12E7" w:rsidRPr="000A5BBD">
              <w:t xml:space="preserve">planuojamos lėšos naujų EMP personalizavimui, blankų įsigijimui ir nepersonalizuotų kortelių gamybai. Iš viso </w:t>
            </w:r>
            <w:r w:rsidR="000F12E7">
              <w:t xml:space="preserve">2022 m. </w:t>
            </w:r>
            <w:r w:rsidR="000F12E7" w:rsidRPr="000A5BBD">
              <w:t xml:space="preserve">EMP bus aprūpinama </w:t>
            </w:r>
            <w:r w:rsidR="000F12E7">
              <w:rPr>
                <w:color w:val="000000" w:themeColor="text1"/>
              </w:rPr>
              <w:t>7</w:t>
            </w:r>
            <w:r w:rsidR="00431CF2">
              <w:rPr>
                <w:color w:val="000000" w:themeColor="text1"/>
              </w:rPr>
              <w:t> </w:t>
            </w:r>
            <w:r w:rsidR="000F12E7">
              <w:rPr>
                <w:color w:val="000000" w:themeColor="text1"/>
              </w:rPr>
              <w:t>950</w:t>
            </w:r>
            <w:r w:rsidR="000F12E7" w:rsidRPr="00734A15">
              <w:rPr>
                <w:color w:val="000000" w:themeColor="text1"/>
              </w:rPr>
              <w:t xml:space="preserve"> </w:t>
            </w:r>
            <w:r w:rsidR="000F12E7" w:rsidRPr="000A5BBD">
              <w:t>mokinių</w:t>
            </w:r>
            <w:r w:rsidR="000B1B08">
              <w:t>.</w:t>
            </w:r>
            <w:r w:rsidR="000F12E7" w:rsidRPr="000A5BBD">
              <w:t xml:space="preserve"> </w:t>
            </w:r>
            <w:r w:rsidR="007C7997" w:rsidRPr="007C7997">
              <w:t>Nepersonalizuotos kortelės išduodamos mokyklos darbuotojams, personalizuoti EMP – mokiniams šiais atvejais: kai vaikas pradeda lankyti mokyklą 1 klasėje, naujai atvykus į mokyklą, keičiantis ugdymo programoms (5, 9, 11 klasėse).</w:t>
            </w:r>
          </w:p>
          <w:p w14:paraId="004734FD" w14:textId="77777777" w:rsidR="00474FC2" w:rsidRPr="007A6377" w:rsidRDefault="00474FC2" w:rsidP="00474FC2">
            <w:pPr>
              <w:ind w:firstLine="567"/>
              <w:jc w:val="both"/>
              <w:rPr>
                <w:bCs/>
                <w:i/>
              </w:rPr>
            </w:pPr>
            <w:r w:rsidRPr="007A6377">
              <w:rPr>
                <w:i/>
              </w:rPr>
              <w:t>Klaipėdos miesto pedagogų rengimo, kvalifikacijos plėtojimo, profesinių kompetencijų tobulinimo ir mokytojų pritraukimo į mokyklas 2020–2024 m. programa</w:t>
            </w:r>
            <w:r w:rsidRPr="007A6377">
              <w:t xml:space="preserve">. Įgyvendinant šią programą, numatytos priemonės, susijusios su pedagogų poreikio tyrimu, rengimu, perkvalifikavimu ir kvalifikacijos tobulinimo organizavimu, pedagogų profesijos populiarinimu, finansine parama, ketinantiems dirbti pedagoginį darbą. </w:t>
            </w:r>
          </w:p>
          <w:p w14:paraId="78FFC9B8" w14:textId="737398A9" w:rsidR="00FA7C2B" w:rsidRPr="007A6377" w:rsidRDefault="00FA7C2B" w:rsidP="002374F9">
            <w:pPr>
              <w:ind w:firstLine="567"/>
              <w:jc w:val="both"/>
              <w:rPr>
                <w:bCs/>
                <w:i/>
              </w:rPr>
            </w:pPr>
            <w:r w:rsidRPr="007E522A">
              <w:rPr>
                <w:bCs/>
                <w:i/>
              </w:rPr>
              <w:t>Ikimokyklinių ugdy</w:t>
            </w:r>
            <w:r w:rsidR="00F05C0D">
              <w:rPr>
                <w:bCs/>
                <w:i/>
              </w:rPr>
              <w:t xml:space="preserve">mo įstaigų ir mokyklų darželių </w:t>
            </w:r>
            <w:r w:rsidRPr="007E522A">
              <w:rPr>
                <w:bCs/>
                <w:i/>
              </w:rPr>
              <w:t>informacinių technologijų aptarnavimas.</w:t>
            </w:r>
            <w:r w:rsidR="003C5A9A">
              <w:rPr>
                <w:bCs/>
                <w:i/>
              </w:rPr>
              <w:t xml:space="preserve"> </w:t>
            </w:r>
            <w:r w:rsidR="00F05C0D">
              <w:t xml:space="preserve">2022–2024 m. numatomos </w:t>
            </w:r>
            <w:r w:rsidR="00AE082B">
              <w:t>S</w:t>
            </w:r>
            <w:r w:rsidR="00F05C0D">
              <w:t>avivaldybės biudžeto lėšos Klaipėdos miesto i</w:t>
            </w:r>
            <w:r w:rsidR="00F05C0D" w:rsidRPr="00F05C0D">
              <w:t>kimokyklinių ugdymo įstaigų ir mokyklų darželių</w:t>
            </w:r>
            <w:r w:rsidR="00F05C0D">
              <w:t xml:space="preserve"> kompiuterinės technikos priežiūrai ir aptarnavimui.</w:t>
            </w:r>
          </w:p>
          <w:p w14:paraId="35FA4F80" w14:textId="33D3D821" w:rsidR="00821C8E" w:rsidRPr="0031375A" w:rsidRDefault="00A7271D" w:rsidP="00A7271D">
            <w:pPr>
              <w:jc w:val="both"/>
              <w:rPr>
                <w:bCs/>
                <w:i/>
              </w:rPr>
            </w:pPr>
            <w:r w:rsidRPr="007A6377">
              <w:rPr>
                <w:b/>
                <w:i/>
              </w:rPr>
              <w:t xml:space="preserve">          </w:t>
            </w:r>
            <w:r w:rsidR="00821C8E" w:rsidRPr="0031375A">
              <w:rPr>
                <w:bCs/>
                <w:i/>
              </w:rPr>
              <w:t>Neformaliojo vaikų ir suaugusiųjų švietimo programų organizavimas</w:t>
            </w:r>
            <w:r w:rsidR="0031375A" w:rsidRPr="0031375A">
              <w:rPr>
                <w:bCs/>
                <w:i/>
              </w:rPr>
              <w:t>.</w:t>
            </w:r>
          </w:p>
          <w:p w14:paraId="5EC8A323" w14:textId="4EDA9807" w:rsidR="00821C8E" w:rsidRPr="007A6377" w:rsidRDefault="00821C8E" w:rsidP="00821C8E">
            <w:pPr>
              <w:ind w:firstLine="567"/>
              <w:jc w:val="both"/>
            </w:pPr>
            <w:r w:rsidRPr="007A6377">
              <w:rPr>
                <w:i/>
              </w:rPr>
              <w:t xml:space="preserve">Ugdymo proceso užtikrinimas biudžetinėse sporto mokyklose. </w:t>
            </w:r>
            <w:r w:rsidRPr="007A6377">
              <w:t xml:space="preserve">Siekiant tenkinti miesto vaikų aktyvumo, sportinio meistriškumo poreikius ir užtikrinti neformaliojo </w:t>
            </w:r>
            <w:r w:rsidR="00FA7C2B">
              <w:t>švietimo paslaugų įvairovę, 2022</w:t>
            </w:r>
            <w:r w:rsidRPr="007A6377">
              <w:t xml:space="preserve"> m. planuojamos mokymo lėšos sportinio</w:t>
            </w:r>
            <w:r w:rsidR="00FA7C2B">
              <w:t xml:space="preserve"> ugdymo programoms įgyvendinti 4</w:t>
            </w:r>
            <w:r w:rsidRPr="007A6377">
              <w:t xml:space="preserve"> biudžetinėse sporto įstaigose, kuriose ugdysis apie </w:t>
            </w:r>
            <w:r w:rsidR="00C27AF7" w:rsidRPr="00C27AF7">
              <w:t>3 176</w:t>
            </w:r>
            <w:r w:rsidRPr="00C27AF7">
              <w:t xml:space="preserve"> </w:t>
            </w:r>
            <w:r w:rsidRPr="007A6377">
              <w:t xml:space="preserve">vaikų. </w:t>
            </w:r>
          </w:p>
          <w:p w14:paraId="5227540C" w14:textId="1715AE11" w:rsidR="00821C8E" w:rsidRPr="007A6377" w:rsidRDefault="00821C8E" w:rsidP="00821C8E">
            <w:pPr>
              <w:pStyle w:val="Pagrindinistekstas"/>
              <w:ind w:firstLine="605"/>
              <w:jc w:val="both"/>
              <w:rPr>
                <w:lang w:val="lt-LT"/>
              </w:rPr>
            </w:pPr>
            <w:r w:rsidRPr="007A6377">
              <w:rPr>
                <w:bCs/>
                <w:i/>
                <w:lang w:val="lt-LT"/>
              </w:rPr>
              <w:t>Vasaros poilsio organizavimas.</w:t>
            </w:r>
            <w:r w:rsidRPr="007A6377">
              <w:rPr>
                <w:bCs/>
                <w:lang w:val="lt-LT"/>
              </w:rPr>
              <w:t xml:space="preserve"> </w:t>
            </w:r>
            <w:r w:rsidR="00561059">
              <w:rPr>
                <w:lang w:val="lt-LT"/>
              </w:rPr>
              <w:t>2022</w:t>
            </w:r>
            <w:r w:rsidRPr="007A6377">
              <w:rPr>
                <w:lang w:val="lt-LT"/>
              </w:rPr>
              <w:t xml:space="preserve"> m. planuojama, kad vasaros metu bus organizuojamos dieninės stovyklos bendrojo ugdymo mokyklose socialiai remtiniems vaikams, mokiniams, turintiems didelių ir labai didelių ugdymosi poreikių</w:t>
            </w:r>
            <w:r w:rsidR="00E02CBC" w:rsidRPr="007A6377">
              <w:rPr>
                <w:lang w:val="lt-LT"/>
              </w:rPr>
              <w:t>,</w:t>
            </w:r>
            <w:r w:rsidRPr="007A6377">
              <w:rPr>
                <w:lang w:val="lt-LT"/>
              </w:rPr>
              <w:t xml:space="preserve"> ir kitiems mokyklin</w:t>
            </w:r>
            <w:r w:rsidR="00561059">
              <w:rPr>
                <w:lang w:val="lt-LT"/>
              </w:rPr>
              <w:t>io amžiaus vaikams. Iš viso 2022</w:t>
            </w:r>
            <w:r w:rsidRPr="007A6377">
              <w:rPr>
                <w:lang w:val="lt-LT"/>
              </w:rPr>
              <w:t xml:space="preserve"> m. planuojamos lėšos 70 vasaros poilsio programų, vykdomų įvairių teikėjų, </w:t>
            </w:r>
            <w:r w:rsidR="00561059" w:rsidRPr="001D7275">
              <w:rPr>
                <w:lang w:val="lt-LT"/>
              </w:rPr>
              <w:t>ir 10 bendrojo ugdymo mokyklų vaikų vasaros poilsio dieninių stovyklų</w:t>
            </w:r>
            <w:r w:rsidR="00561059">
              <w:t xml:space="preserve"> </w:t>
            </w:r>
            <w:r w:rsidRPr="007A6377">
              <w:rPr>
                <w:lang w:val="lt-LT"/>
              </w:rPr>
              <w:t>organizavimui.</w:t>
            </w:r>
          </w:p>
          <w:p w14:paraId="49D0447F" w14:textId="246A20BE" w:rsidR="00821C8E" w:rsidRPr="007A6377" w:rsidRDefault="00821C8E" w:rsidP="00821C8E">
            <w:pPr>
              <w:ind w:firstLine="567"/>
              <w:jc w:val="both"/>
            </w:pPr>
            <w:r w:rsidRPr="007A6377">
              <w:rPr>
                <w:i/>
              </w:rPr>
              <w:t xml:space="preserve">Neformaliojo vaikų švietimo programų įgyvendinimas ir neformaliojo vaikų švietimo paslaugų plėtra. </w:t>
            </w:r>
            <w:r w:rsidRPr="007A6377">
              <w:t xml:space="preserve">Vadovaujantis </w:t>
            </w:r>
            <w:r w:rsidR="00FB335B">
              <w:t xml:space="preserve">Klaipėdos miesto savivaldybės </w:t>
            </w:r>
            <w:r w:rsidR="005414F2">
              <w:t>n</w:t>
            </w:r>
            <w:r w:rsidRPr="007A6377">
              <w:t xml:space="preserve">eformaliojo vaikų švietimo lėšų skyrimo ir naudojimo tvarkos aprašu, patvirtintu </w:t>
            </w:r>
            <w:r w:rsidR="005414F2">
              <w:t>S</w:t>
            </w:r>
            <w:r w:rsidRPr="007A6377">
              <w:t>avivaldybės tarybos 2017 m. gruodžio 21</w:t>
            </w:r>
            <w:r w:rsidR="00E02CBC" w:rsidRPr="007A6377">
              <w:t> </w:t>
            </w:r>
            <w:r w:rsidRPr="007A6377">
              <w:t>d. sprendimu Nr. T2-328</w:t>
            </w:r>
            <w:r w:rsidR="00FB335B">
              <w:t xml:space="preserve"> </w:t>
            </w:r>
            <w:r w:rsidR="00FB335B">
              <w:rPr>
                <w:color w:val="000000" w:themeColor="text1"/>
              </w:rPr>
              <w:t>(</w:t>
            </w:r>
            <w:r w:rsidR="00FB335B" w:rsidRPr="00000D90">
              <w:rPr>
                <w:color w:val="000000" w:themeColor="text1"/>
              </w:rPr>
              <w:t>2021</w:t>
            </w:r>
            <w:r w:rsidR="00FB335B">
              <w:rPr>
                <w:color w:val="000000" w:themeColor="text1"/>
              </w:rPr>
              <w:t xml:space="preserve"> m. birželio 22 d. sprendimo</w:t>
            </w:r>
            <w:r w:rsidR="00FB335B" w:rsidRPr="00000D90">
              <w:rPr>
                <w:color w:val="000000" w:themeColor="text1"/>
              </w:rPr>
              <w:t xml:space="preserve"> Nr. T2-152</w:t>
            </w:r>
            <w:r w:rsidR="00FB335B">
              <w:rPr>
                <w:color w:val="000000" w:themeColor="text1"/>
              </w:rPr>
              <w:t xml:space="preserve"> redakcija</w:t>
            </w:r>
            <w:r w:rsidR="00FB335B" w:rsidRPr="00000D90">
              <w:rPr>
                <w:color w:val="000000" w:themeColor="text1"/>
              </w:rPr>
              <w:t xml:space="preserve">), 2022 </w:t>
            </w:r>
            <w:r w:rsidR="00FB335B">
              <w:rPr>
                <w:color w:val="000000" w:themeColor="text1"/>
              </w:rPr>
              <w:t>m. planuojamos lėšos vykdyti 100</w:t>
            </w:r>
            <w:r w:rsidR="00FB335B" w:rsidRPr="00000D90">
              <w:rPr>
                <w:color w:val="000000" w:themeColor="text1"/>
              </w:rPr>
              <w:t xml:space="preserve"> neformaliojo vaikų švietimo programų, kuriose bus užimta apie </w:t>
            </w:r>
            <w:r w:rsidR="00FB335B">
              <w:rPr>
                <w:color w:val="000000" w:themeColor="text1"/>
              </w:rPr>
              <w:t>5 800</w:t>
            </w:r>
            <w:r w:rsidR="00FB335B" w:rsidRPr="00000D90">
              <w:rPr>
                <w:color w:val="000000" w:themeColor="text1"/>
              </w:rPr>
              <w:t xml:space="preserve"> vaikų.</w:t>
            </w:r>
          </w:p>
          <w:p w14:paraId="216CA10E" w14:textId="78D1C3A4" w:rsidR="00A608B3" w:rsidRPr="007A6377" w:rsidRDefault="000B5C34" w:rsidP="00A608B3">
            <w:pPr>
              <w:ind w:firstLine="567"/>
              <w:jc w:val="both"/>
            </w:pPr>
            <w:r w:rsidRPr="008279F8">
              <w:rPr>
                <w:i/>
              </w:rPr>
              <w:t xml:space="preserve">Savivaldybės administracijos vaiko gerovės komisijos veiklos užtikrinimas. </w:t>
            </w:r>
            <w:r w:rsidR="00A608B3" w:rsidRPr="008279F8">
              <w:t>Siekiant užtikrinti komisijos darbą</w:t>
            </w:r>
            <w:r w:rsidR="00E02CBC" w:rsidRPr="008279F8">
              <w:t>,</w:t>
            </w:r>
            <w:r w:rsidR="00A608B3" w:rsidRPr="008279F8">
              <w:t xml:space="preserve"> bus įgyvendinamos socialinio ugdymo, prevencinės ir kitos programos</w:t>
            </w:r>
            <w:r w:rsidR="008279F8">
              <w:t>, kuriose dalyvaus 860</w:t>
            </w:r>
            <w:r w:rsidR="000D11AF" w:rsidRPr="008279F8">
              <w:t xml:space="preserve"> mokinių</w:t>
            </w:r>
            <w:r w:rsidR="00A608B3" w:rsidRPr="008279F8">
              <w:t xml:space="preserve">, suorganizuota respublikinė mokinių konferencija „Tolerantiška mokykla – saugi visuomenė“, vykdomas komisijos narių kvalifikacijos kėlimas </w:t>
            </w:r>
            <w:r w:rsidR="00E02CBC" w:rsidRPr="008279F8">
              <w:t>–</w:t>
            </w:r>
            <w:r w:rsidR="00A608B3" w:rsidRPr="008279F8">
              <w:t xml:space="preserve"> komisijos narių </w:t>
            </w:r>
            <w:proofErr w:type="spellStart"/>
            <w:r w:rsidR="00A608B3" w:rsidRPr="008279F8">
              <w:t>supervizijos</w:t>
            </w:r>
            <w:proofErr w:type="spellEnd"/>
            <w:r w:rsidR="00A608B3" w:rsidRPr="008279F8">
              <w:t>, kvalifikacijos kėlimas užsienyje.</w:t>
            </w:r>
          </w:p>
          <w:p w14:paraId="55E0AACE" w14:textId="6B1F27AA" w:rsidR="00821C8E" w:rsidRPr="007A6377" w:rsidRDefault="00821C8E" w:rsidP="00821C8E">
            <w:pPr>
              <w:ind w:firstLine="567"/>
              <w:jc w:val="both"/>
            </w:pPr>
            <w:r w:rsidRPr="007A6377">
              <w:rPr>
                <w:i/>
              </w:rPr>
              <w:t xml:space="preserve">Miesto metodinių būrelių veiklos užtikrinimas. </w:t>
            </w:r>
            <w:r w:rsidRPr="007A6377">
              <w:t xml:space="preserve">Vykdant šią priemonę, numatoma organizuoti 39 miesto mokytojų metodinių būrelių veiklą, kuri turi tiesioginės įtakos ugdymo kokybei. </w:t>
            </w:r>
            <w:r w:rsidR="005414F2">
              <w:t>S</w:t>
            </w:r>
            <w:r w:rsidRPr="007A6377">
              <w:t xml:space="preserve">avivaldybės tarybos 2019 m. lapkričio 28 d. sprendimu Nr. T2-329 „Dėl Klaipėdos miesto metodinių būrelių pirmininkų darbo apmokėjimo“ nustatyta atlyginimo už darbą metodinių būrelių pirmininkams tvarka. </w:t>
            </w:r>
          </w:p>
          <w:p w14:paraId="36346C03" w14:textId="2E3DAA1D" w:rsidR="00296E69" w:rsidRPr="007A6377" w:rsidRDefault="007D1D34" w:rsidP="006E1D5E">
            <w:pPr>
              <w:ind w:firstLine="603"/>
              <w:jc w:val="both"/>
            </w:pPr>
            <w:r w:rsidRPr="007A6377">
              <w:rPr>
                <w:i/>
              </w:rPr>
              <w:lastRenderedPageBreak/>
              <w:t>Priėmimo į savivaldybės bendrojo ir ikimokyklinio ugdymo įstaigas informacinių sistemų priežiūra</w:t>
            </w:r>
            <w:r w:rsidRPr="007A6377">
              <w:t xml:space="preserve">. </w:t>
            </w:r>
            <w:r w:rsidR="001703DD" w:rsidRPr="007A6377">
              <w:t xml:space="preserve">Toliau bus administruojamos </w:t>
            </w:r>
            <w:r w:rsidR="00296E69" w:rsidRPr="007A6377">
              <w:t xml:space="preserve">mokinių priėmimo į </w:t>
            </w:r>
            <w:r w:rsidR="00BB49AA">
              <w:t>S</w:t>
            </w:r>
            <w:r w:rsidR="00296E69" w:rsidRPr="007A6377">
              <w:t>avivaldybės bendrojo</w:t>
            </w:r>
            <w:r w:rsidR="001703DD" w:rsidRPr="007A6377">
              <w:t xml:space="preserve"> ir ikimokyklinio</w:t>
            </w:r>
            <w:r w:rsidR="00296E69" w:rsidRPr="007A6377">
              <w:t xml:space="preserve"> ugdymo </w:t>
            </w:r>
            <w:r w:rsidR="001703DD" w:rsidRPr="007A6377">
              <w:t>įstaigas</w:t>
            </w:r>
            <w:r w:rsidR="00296E69" w:rsidRPr="007A6377">
              <w:t xml:space="preserve"> informacinė</w:t>
            </w:r>
            <w:r w:rsidR="001703DD" w:rsidRPr="007A6377">
              <w:t>s</w:t>
            </w:r>
            <w:r w:rsidR="00296E69" w:rsidRPr="007A6377">
              <w:t xml:space="preserve"> sistem</w:t>
            </w:r>
            <w:r w:rsidR="001703DD" w:rsidRPr="007A6377">
              <w:t>os</w:t>
            </w:r>
            <w:r w:rsidR="00296E69" w:rsidRPr="007A6377">
              <w:t>.</w:t>
            </w:r>
          </w:p>
          <w:p w14:paraId="0A087DAA" w14:textId="25827D47" w:rsidR="00821C8E" w:rsidRPr="007A6377" w:rsidRDefault="00821C8E" w:rsidP="000B1B08">
            <w:pPr>
              <w:pStyle w:val="Pagrindinistekstas"/>
              <w:ind w:firstLine="567"/>
              <w:jc w:val="both"/>
              <w:rPr>
                <w:lang w:val="lt-LT"/>
              </w:rPr>
            </w:pPr>
            <w:r w:rsidRPr="000B1B08">
              <w:rPr>
                <w:i/>
                <w:lang w:val="lt-LT"/>
              </w:rPr>
              <w:t>Savivaldybės švietimo įstaigų civilinės atsakomybės draudimas.</w:t>
            </w:r>
            <w:r w:rsidRPr="000B1B08">
              <w:rPr>
                <w:lang w:val="lt-LT"/>
              </w:rPr>
              <w:t xml:space="preserve"> Vadovaujantis civilinės atsakomybės </w:t>
            </w:r>
            <w:r w:rsidR="00F22D5F" w:rsidRPr="000B1B08">
              <w:rPr>
                <w:lang w:val="lt-LT"/>
              </w:rPr>
              <w:t xml:space="preserve">draudimo </w:t>
            </w:r>
            <w:r w:rsidR="008802E1">
              <w:rPr>
                <w:lang w:val="lt-LT"/>
              </w:rPr>
              <w:t>2021 m. rugpjūčio 6 d. sutartimi Nr. J9-2016</w:t>
            </w:r>
            <w:r w:rsidR="00F22D5F" w:rsidRPr="000B1B08">
              <w:rPr>
                <w:lang w:val="lt-LT"/>
              </w:rPr>
              <w:t>,</w:t>
            </w:r>
            <w:r w:rsidR="000B1B08">
              <w:rPr>
                <w:lang w:val="lt-LT"/>
              </w:rPr>
              <w:t xml:space="preserve"> </w:t>
            </w:r>
            <w:r w:rsidR="00BB49AA">
              <w:rPr>
                <w:lang w:val="lt-LT"/>
              </w:rPr>
              <w:t>S</w:t>
            </w:r>
            <w:r w:rsidRPr="000B1B08">
              <w:rPr>
                <w:lang w:val="lt-LT"/>
              </w:rPr>
              <w:t>avivaldybės švietimo įstaigos apdraustos civilinės atsakomybės draudimu. Savivaldybės biudžete planuojamos lėšos sutartini</w:t>
            </w:r>
            <w:r w:rsidR="00D07E40" w:rsidRPr="000B1B08">
              <w:rPr>
                <w:lang w:val="lt-LT"/>
              </w:rPr>
              <w:t>ams</w:t>
            </w:r>
            <w:r w:rsidRPr="000B1B08">
              <w:rPr>
                <w:lang w:val="lt-LT"/>
              </w:rPr>
              <w:t xml:space="preserve"> įsipareigojim</w:t>
            </w:r>
            <w:r w:rsidR="00D07E40" w:rsidRPr="000B1B08">
              <w:rPr>
                <w:lang w:val="lt-LT"/>
              </w:rPr>
              <w:t>ams</w:t>
            </w:r>
            <w:r w:rsidRPr="000B1B08">
              <w:rPr>
                <w:lang w:val="lt-LT"/>
              </w:rPr>
              <w:t xml:space="preserve"> vykdy</w:t>
            </w:r>
            <w:r w:rsidR="00D07E40" w:rsidRPr="000B1B08">
              <w:rPr>
                <w:lang w:val="lt-LT"/>
              </w:rPr>
              <w:t>t</w:t>
            </w:r>
            <w:r w:rsidRPr="000B1B08">
              <w:rPr>
                <w:lang w:val="lt-LT"/>
              </w:rPr>
              <w:t>i</w:t>
            </w:r>
            <w:r w:rsidR="00F22D5F" w:rsidRPr="000B1B08">
              <w:rPr>
                <w:lang w:val="lt-LT"/>
              </w:rPr>
              <w:t>.</w:t>
            </w:r>
          </w:p>
        </w:tc>
      </w:tr>
      <w:tr w:rsidR="003734FB" w:rsidRPr="007A6377" w14:paraId="2C5E45D2" w14:textId="77777777" w:rsidTr="00511921">
        <w:trPr>
          <w:trHeight w:val="154"/>
        </w:trPr>
        <w:tc>
          <w:tcPr>
            <w:tcW w:w="9781" w:type="dxa"/>
            <w:gridSpan w:val="7"/>
          </w:tcPr>
          <w:p w14:paraId="0BA0A172" w14:textId="77777777" w:rsidR="002A2551" w:rsidRPr="007A6377" w:rsidRDefault="002A2551" w:rsidP="00511921">
            <w:pPr>
              <w:ind w:left="80"/>
              <w:jc w:val="center"/>
              <w:rPr>
                <w:b/>
              </w:rPr>
            </w:pPr>
            <w:r w:rsidRPr="007A6377">
              <w:rPr>
                <w:b/>
                <w:bCs/>
              </w:rPr>
              <w:lastRenderedPageBreak/>
              <w:t>01 tikslo rezultato vertinimo kriterijai</w:t>
            </w:r>
          </w:p>
        </w:tc>
      </w:tr>
      <w:tr w:rsidR="003734FB" w:rsidRPr="007A6377" w14:paraId="012B4400" w14:textId="77777777" w:rsidTr="00B32F61">
        <w:trPr>
          <w:trHeight w:val="181"/>
        </w:trPr>
        <w:tc>
          <w:tcPr>
            <w:tcW w:w="4111" w:type="dxa"/>
            <w:gridSpan w:val="2"/>
            <w:vMerge w:val="restart"/>
            <w:vAlign w:val="center"/>
          </w:tcPr>
          <w:p w14:paraId="37A944A0" w14:textId="77777777" w:rsidR="002A2551" w:rsidRPr="007A6377" w:rsidRDefault="002A2551" w:rsidP="00B32F61">
            <w:pPr>
              <w:pStyle w:val="Pagrindinistekstas"/>
              <w:jc w:val="center"/>
              <w:rPr>
                <w:lang w:val="lt-LT"/>
              </w:rPr>
            </w:pPr>
            <w:r w:rsidRPr="007A6377">
              <w:rPr>
                <w:bCs/>
                <w:lang w:val="lt-LT"/>
              </w:rPr>
              <w:t>Kriterijaus pavadinimas, mato vnt.</w:t>
            </w:r>
          </w:p>
        </w:tc>
        <w:tc>
          <w:tcPr>
            <w:tcW w:w="1843" w:type="dxa"/>
            <w:vMerge w:val="restart"/>
            <w:vAlign w:val="center"/>
          </w:tcPr>
          <w:p w14:paraId="73BA7352" w14:textId="77777777" w:rsidR="002A2551" w:rsidRPr="007A6377" w:rsidRDefault="002A2551" w:rsidP="00B32F61">
            <w:pPr>
              <w:pStyle w:val="Pagrindinistekstas"/>
              <w:jc w:val="center"/>
              <w:rPr>
                <w:lang w:val="lt-LT"/>
              </w:rPr>
            </w:pPr>
            <w:r w:rsidRPr="007A6377">
              <w:rPr>
                <w:lang w:val="lt-LT"/>
              </w:rPr>
              <w:t>Savivaldybės administracijos padalinys, atsakingas už rodiklio reikšmių pateikimą</w:t>
            </w:r>
          </w:p>
        </w:tc>
        <w:tc>
          <w:tcPr>
            <w:tcW w:w="3827" w:type="dxa"/>
            <w:gridSpan w:val="4"/>
            <w:vAlign w:val="center"/>
          </w:tcPr>
          <w:p w14:paraId="52E6F3FE" w14:textId="77777777" w:rsidR="002A2551" w:rsidRPr="007A6377" w:rsidRDefault="002A2551" w:rsidP="00B32F61">
            <w:pPr>
              <w:ind w:left="80"/>
              <w:jc w:val="center"/>
              <w:rPr>
                <w:bCs/>
              </w:rPr>
            </w:pPr>
            <w:r w:rsidRPr="007A6377">
              <w:t>Kriterijaus reikšmė, metais</w:t>
            </w:r>
          </w:p>
        </w:tc>
      </w:tr>
      <w:tr w:rsidR="003734FB" w:rsidRPr="007A6377" w14:paraId="60F3C699" w14:textId="77777777" w:rsidTr="00B32F61">
        <w:trPr>
          <w:trHeight w:val="1062"/>
        </w:trPr>
        <w:tc>
          <w:tcPr>
            <w:tcW w:w="4111" w:type="dxa"/>
            <w:gridSpan w:val="2"/>
            <w:vMerge/>
            <w:vAlign w:val="center"/>
          </w:tcPr>
          <w:p w14:paraId="73DC569D" w14:textId="77777777" w:rsidR="0095211E" w:rsidRPr="007A6377" w:rsidRDefault="0095211E" w:rsidP="00B32F61">
            <w:pPr>
              <w:pStyle w:val="Pagrindinistekstas"/>
              <w:jc w:val="center"/>
              <w:rPr>
                <w:lang w:val="lt-LT"/>
              </w:rPr>
            </w:pPr>
          </w:p>
        </w:tc>
        <w:tc>
          <w:tcPr>
            <w:tcW w:w="1843" w:type="dxa"/>
            <w:vMerge/>
            <w:vAlign w:val="center"/>
          </w:tcPr>
          <w:p w14:paraId="66F3C217" w14:textId="77777777" w:rsidR="0095211E" w:rsidRPr="007A6377" w:rsidRDefault="0095211E" w:rsidP="00B32F61">
            <w:pPr>
              <w:pStyle w:val="Pagrindinistekstas"/>
              <w:jc w:val="center"/>
              <w:rPr>
                <w:lang w:val="lt-LT"/>
              </w:rPr>
            </w:pPr>
          </w:p>
        </w:tc>
        <w:tc>
          <w:tcPr>
            <w:tcW w:w="1134" w:type="dxa"/>
            <w:vAlign w:val="center"/>
          </w:tcPr>
          <w:p w14:paraId="3069D7E1" w14:textId="65F93374" w:rsidR="0095211E" w:rsidRPr="007A6377" w:rsidRDefault="007B7FCF" w:rsidP="00B32F61">
            <w:pPr>
              <w:ind w:left="79"/>
              <w:jc w:val="center"/>
              <w:rPr>
                <w:bCs/>
              </w:rPr>
            </w:pPr>
            <w:r>
              <w:rPr>
                <w:bCs/>
              </w:rPr>
              <w:t>2021</w:t>
            </w:r>
            <w:r w:rsidR="00821C8E" w:rsidRPr="007A6377">
              <w:rPr>
                <w:bCs/>
              </w:rPr>
              <w:t xml:space="preserve"> </w:t>
            </w:r>
            <w:r w:rsidR="0095211E" w:rsidRPr="007A6377">
              <w:rPr>
                <w:bCs/>
              </w:rPr>
              <w:t>(faktas)</w:t>
            </w:r>
          </w:p>
        </w:tc>
        <w:tc>
          <w:tcPr>
            <w:tcW w:w="851" w:type="dxa"/>
            <w:vAlign w:val="center"/>
          </w:tcPr>
          <w:p w14:paraId="678B9F50" w14:textId="14A14198" w:rsidR="0095211E" w:rsidRPr="007A6377" w:rsidRDefault="0095211E" w:rsidP="00B32F61">
            <w:pPr>
              <w:ind w:left="79"/>
              <w:jc w:val="center"/>
              <w:rPr>
                <w:bCs/>
              </w:rPr>
            </w:pPr>
            <w:r w:rsidRPr="007A6377">
              <w:rPr>
                <w:bCs/>
              </w:rPr>
              <w:t>20</w:t>
            </w:r>
            <w:r w:rsidR="000C4D5F" w:rsidRPr="007A6377">
              <w:rPr>
                <w:bCs/>
              </w:rPr>
              <w:t>2</w:t>
            </w:r>
            <w:r w:rsidR="007B7FCF">
              <w:rPr>
                <w:bCs/>
              </w:rPr>
              <w:t>2</w:t>
            </w:r>
          </w:p>
        </w:tc>
        <w:tc>
          <w:tcPr>
            <w:tcW w:w="992" w:type="dxa"/>
            <w:vAlign w:val="center"/>
          </w:tcPr>
          <w:p w14:paraId="726BB253" w14:textId="4BC79EA9" w:rsidR="0095211E" w:rsidRPr="007A6377" w:rsidRDefault="0095211E" w:rsidP="00B32F61">
            <w:pPr>
              <w:ind w:left="79"/>
              <w:jc w:val="center"/>
              <w:rPr>
                <w:bCs/>
              </w:rPr>
            </w:pPr>
            <w:r w:rsidRPr="007A6377">
              <w:rPr>
                <w:bCs/>
              </w:rPr>
              <w:t>202</w:t>
            </w:r>
            <w:r w:rsidR="007B7FCF">
              <w:rPr>
                <w:bCs/>
              </w:rPr>
              <w:t>3</w:t>
            </w:r>
          </w:p>
        </w:tc>
        <w:tc>
          <w:tcPr>
            <w:tcW w:w="850" w:type="dxa"/>
            <w:vAlign w:val="center"/>
          </w:tcPr>
          <w:p w14:paraId="28A51A6E" w14:textId="0AAFF5E0" w:rsidR="0095211E" w:rsidRPr="007A6377" w:rsidRDefault="0095211E" w:rsidP="00B32F61">
            <w:pPr>
              <w:ind w:left="79"/>
              <w:jc w:val="center"/>
              <w:rPr>
                <w:bCs/>
              </w:rPr>
            </w:pPr>
            <w:r w:rsidRPr="007A6377">
              <w:rPr>
                <w:bCs/>
              </w:rPr>
              <w:t>2</w:t>
            </w:r>
            <w:r w:rsidR="007B7FCF">
              <w:rPr>
                <w:bCs/>
              </w:rPr>
              <w:t>024</w:t>
            </w:r>
          </w:p>
        </w:tc>
      </w:tr>
      <w:tr w:rsidR="003734FB" w:rsidRPr="007A6377" w14:paraId="668DFB2E" w14:textId="77777777" w:rsidTr="00511921">
        <w:trPr>
          <w:trHeight w:val="450"/>
        </w:trPr>
        <w:tc>
          <w:tcPr>
            <w:tcW w:w="4111" w:type="dxa"/>
            <w:gridSpan w:val="2"/>
          </w:tcPr>
          <w:p w14:paraId="698012D2" w14:textId="77777777" w:rsidR="00A608EC" w:rsidRPr="007A6377" w:rsidRDefault="00A608EC" w:rsidP="00511921">
            <w:pPr>
              <w:pStyle w:val="Pagrindinistekstas"/>
              <w:rPr>
                <w:lang w:val="lt-LT"/>
              </w:rPr>
            </w:pPr>
            <w:r w:rsidRPr="007A6377">
              <w:rPr>
                <w:lang w:val="lt-LT"/>
              </w:rPr>
              <w:t>Įstaigų, kuriose užtikrintas ugdymo organizavimas, dalis (proc.)</w:t>
            </w:r>
          </w:p>
        </w:tc>
        <w:tc>
          <w:tcPr>
            <w:tcW w:w="1843" w:type="dxa"/>
          </w:tcPr>
          <w:p w14:paraId="715EE498" w14:textId="77777777" w:rsidR="00A608EC" w:rsidRPr="007A6377" w:rsidRDefault="00A608EC" w:rsidP="00511921">
            <w:pPr>
              <w:pStyle w:val="Pavadinimas"/>
              <w:rPr>
                <w:b w:val="0"/>
              </w:rPr>
            </w:pPr>
            <w:r w:rsidRPr="007A6377">
              <w:rPr>
                <w:b w:val="0"/>
              </w:rPr>
              <w:t>Švietimo skyrius</w:t>
            </w:r>
          </w:p>
        </w:tc>
        <w:tc>
          <w:tcPr>
            <w:tcW w:w="1134" w:type="dxa"/>
          </w:tcPr>
          <w:p w14:paraId="60748C82" w14:textId="77777777" w:rsidR="00A608EC" w:rsidRPr="007A6377" w:rsidRDefault="00A608EC" w:rsidP="00511921">
            <w:pPr>
              <w:ind w:left="80"/>
              <w:jc w:val="center"/>
              <w:rPr>
                <w:bCs/>
              </w:rPr>
            </w:pPr>
            <w:r w:rsidRPr="007A6377">
              <w:rPr>
                <w:bCs/>
              </w:rPr>
              <w:t>100</w:t>
            </w:r>
          </w:p>
        </w:tc>
        <w:tc>
          <w:tcPr>
            <w:tcW w:w="851" w:type="dxa"/>
          </w:tcPr>
          <w:p w14:paraId="723F49A4" w14:textId="77777777" w:rsidR="00A608EC" w:rsidRPr="007A6377" w:rsidRDefault="00A608EC" w:rsidP="00511921">
            <w:pPr>
              <w:ind w:left="80"/>
              <w:jc w:val="center"/>
              <w:rPr>
                <w:bCs/>
              </w:rPr>
            </w:pPr>
            <w:r w:rsidRPr="007A6377">
              <w:rPr>
                <w:bCs/>
              </w:rPr>
              <w:t>100</w:t>
            </w:r>
          </w:p>
        </w:tc>
        <w:tc>
          <w:tcPr>
            <w:tcW w:w="992" w:type="dxa"/>
          </w:tcPr>
          <w:p w14:paraId="00F9006F" w14:textId="77777777" w:rsidR="00A608EC" w:rsidRPr="007A6377" w:rsidRDefault="00A608EC" w:rsidP="00511921">
            <w:pPr>
              <w:ind w:left="80"/>
              <w:jc w:val="center"/>
              <w:rPr>
                <w:bCs/>
              </w:rPr>
            </w:pPr>
            <w:r w:rsidRPr="007A6377">
              <w:rPr>
                <w:bCs/>
              </w:rPr>
              <w:t>100</w:t>
            </w:r>
          </w:p>
        </w:tc>
        <w:tc>
          <w:tcPr>
            <w:tcW w:w="850" w:type="dxa"/>
          </w:tcPr>
          <w:p w14:paraId="6B924C82" w14:textId="77777777" w:rsidR="00A608EC" w:rsidRPr="007A6377" w:rsidRDefault="00A608EC" w:rsidP="00511921">
            <w:pPr>
              <w:ind w:left="80"/>
              <w:jc w:val="center"/>
              <w:rPr>
                <w:bCs/>
              </w:rPr>
            </w:pPr>
            <w:r w:rsidRPr="007A6377">
              <w:rPr>
                <w:bCs/>
              </w:rPr>
              <w:t>100</w:t>
            </w:r>
          </w:p>
        </w:tc>
      </w:tr>
      <w:tr w:rsidR="003734FB" w:rsidRPr="007A6377" w14:paraId="7E1F1B38" w14:textId="77777777" w:rsidTr="00821C8E">
        <w:trPr>
          <w:trHeight w:val="651"/>
        </w:trPr>
        <w:tc>
          <w:tcPr>
            <w:tcW w:w="4111" w:type="dxa"/>
            <w:gridSpan w:val="2"/>
          </w:tcPr>
          <w:p w14:paraId="26774A2A" w14:textId="6725F9A9" w:rsidR="00821C8E" w:rsidRPr="007A6377" w:rsidRDefault="00821C8E" w:rsidP="00821C8E">
            <w:pPr>
              <w:pStyle w:val="Pagrindinistekstas"/>
              <w:rPr>
                <w:lang w:val="lt-LT"/>
              </w:rPr>
            </w:pPr>
            <w:r w:rsidRPr="007A6377">
              <w:rPr>
                <w:lang w:val="lt-LT"/>
              </w:rPr>
              <w:t>Vasaros poilsio programų (iš dalies finansuojamų) skaičius, (vnt.)</w:t>
            </w:r>
          </w:p>
        </w:tc>
        <w:tc>
          <w:tcPr>
            <w:tcW w:w="1843" w:type="dxa"/>
          </w:tcPr>
          <w:p w14:paraId="4964F63D" w14:textId="70616842" w:rsidR="00821C8E" w:rsidRPr="007A6377" w:rsidRDefault="00821C8E" w:rsidP="00821C8E">
            <w:pPr>
              <w:pStyle w:val="Pavadinimas"/>
              <w:rPr>
                <w:b w:val="0"/>
              </w:rPr>
            </w:pPr>
            <w:r w:rsidRPr="007A6377">
              <w:rPr>
                <w:b w:val="0"/>
              </w:rPr>
              <w:t>Švietimo skyrius</w:t>
            </w:r>
          </w:p>
        </w:tc>
        <w:tc>
          <w:tcPr>
            <w:tcW w:w="1134" w:type="dxa"/>
          </w:tcPr>
          <w:p w14:paraId="41476FDB" w14:textId="0863686A" w:rsidR="00821C8E" w:rsidRPr="007A6377" w:rsidRDefault="007B7FCF" w:rsidP="00821C8E">
            <w:pPr>
              <w:ind w:left="80"/>
              <w:jc w:val="center"/>
              <w:rPr>
                <w:bCs/>
              </w:rPr>
            </w:pPr>
            <w:r>
              <w:rPr>
                <w:bCs/>
              </w:rPr>
              <w:t>73</w:t>
            </w:r>
          </w:p>
        </w:tc>
        <w:tc>
          <w:tcPr>
            <w:tcW w:w="851" w:type="dxa"/>
          </w:tcPr>
          <w:p w14:paraId="6C9AFB66" w14:textId="4A322714" w:rsidR="00821C8E" w:rsidRPr="007A6377" w:rsidRDefault="007B7FCF" w:rsidP="00821C8E">
            <w:pPr>
              <w:ind w:left="80"/>
              <w:jc w:val="center"/>
              <w:rPr>
                <w:bCs/>
              </w:rPr>
            </w:pPr>
            <w:r>
              <w:rPr>
                <w:bCs/>
              </w:rPr>
              <w:t>8</w:t>
            </w:r>
            <w:r w:rsidR="00821C8E" w:rsidRPr="007A6377">
              <w:rPr>
                <w:bCs/>
              </w:rPr>
              <w:t>0</w:t>
            </w:r>
          </w:p>
        </w:tc>
        <w:tc>
          <w:tcPr>
            <w:tcW w:w="992" w:type="dxa"/>
          </w:tcPr>
          <w:p w14:paraId="10AB65E7" w14:textId="3B071F5C" w:rsidR="00821C8E" w:rsidRPr="007A6377" w:rsidRDefault="007B7FCF" w:rsidP="00821C8E">
            <w:pPr>
              <w:jc w:val="center"/>
            </w:pPr>
            <w:r>
              <w:t>90</w:t>
            </w:r>
          </w:p>
        </w:tc>
        <w:tc>
          <w:tcPr>
            <w:tcW w:w="850" w:type="dxa"/>
          </w:tcPr>
          <w:p w14:paraId="1A710D7C" w14:textId="3CD8364B" w:rsidR="00821C8E" w:rsidRPr="007A6377" w:rsidRDefault="007B7FCF" w:rsidP="00821C8E">
            <w:pPr>
              <w:jc w:val="center"/>
            </w:pPr>
            <w:r>
              <w:t>100</w:t>
            </w:r>
          </w:p>
        </w:tc>
      </w:tr>
      <w:tr w:rsidR="003734FB" w:rsidRPr="007A6377" w14:paraId="45A104F8" w14:textId="77777777" w:rsidTr="00511921">
        <w:trPr>
          <w:trHeight w:val="450"/>
        </w:trPr>
        <w:tc>
          <w:tcPr>
            <w:tcW w:w="4111" w:type="dxa"/>
            <w:gridSpan w:val="2"/>
          </w:tcPr>
          <w:p w14:paraId="0A6436FF" w14:textId="77777777" w:rsidR="00821C8E" w:rsidRPr="007A6377" w:rsidRDefault="00821C8E" w:rsidP="00821C8E">
            <w:pPr>
              <w:pStyle w:val="Pagrindinistekstas"/>
              <w:rPr>
                <w:lang w:val="lt-LT"/>
              </w:rPr>
            </w:pPr>
            <w:r w:rsidRPr="007A6377">
              <w:rPr>
                <w:lang w:val="lt-LT"/>
              </w:rPr>
              <w:t>Asmenų, kuriems suteikta specialioji ir psichologinė pagalba, dalis nuo bendro mokinių ir vaikų skaičiaus (proc.)</w:t>
            </w:r>
          </w:p>
        </w:tc>
        <w:tc>
          <w:tcPr>
            <w:tcW w:w="1843" w:type="dxa"/>
          </w:tcPr>
          <w:p w14:paraId="419E8DA8" w14:textId="77777777" w:rsidR="00821C8E" w:rsidRPr="007A6377" w:rsidRDefault="00821C8E" w:rsidP="00821C8E">
            <w:pPr>
              <w:pStyle w:val="Pagrindinistekstas"/>
              <w:jc w:val="center"/>
              <w:rPr>
                <w:lang w:val="lt-LT"/>
              </w:rPr>
            </w:pPr>
            <w:r w:rsidRPr="007A6377">
              <w:rPr>
                <w:lang w:val="lt-LT"/>
              </w:rPr>
              <w:t>Švietimo skyrius</w:t>
            </w:r>
          </w:p>
        </w:tc>
        <w:tc>
          <w:tcPr>
            <w:tcW w:w="1134" w:type="dxa"/>
          </w:tcPr>
          <w:p w14:paraId="7AAD48A2" w14:textId="548EBAF2" w:rsidR="00821C8E" w:rsidRPr="007A6377" w:rsidRDefault="007B7FCF" w:rsidP="00821C8E">
            <w:pPr>
              <w:ind w:left="80"/>
              <w:jc w:val="center"/>
              <w:rPr>
                <w:bCs/>
              </w:rPr>
            </w:pPr>
            <w:r>
              <w:rPr>
                <w:bCs/>
              </w:rPr>
              <w:t>50</w:t>
            </w:r>
          </w:p>
        </w:tc>
        <w:tc>
          <w:tcPr>
            <w:tcW w:w="851" w:type="dxa"/>
          </w:tcPr>
          <w:p w14:paraId="64C8708D" w14:textId="52106361" w:rsidR="00821C8E" w:rsidRPr="007A6377" w:rsidRDefault="007B7FCF" w:rsidP="00821C8E">
            <w:pPr>
              <w:ind w:left="80"/>
              <w:jc w:val="center"/>
              <w:rPr>
                <w:bCs/>
              </w:rPr>
            </w:pPr>
            <w:r>
              <w:rPr>
                <w:bCs/>
              </w:rPr>
              <w:t>55</w:t>
            </w:r>
          </w:p>
        </w:tc>
        <w:tc>
          <w:tcPr>
            <w:tcW w:w="992" w:type="dxa"/>
          </w:tcPr>
          <w:p w14:paraId="7892BB3E" w14:textId="7FA1BA06" w:rsidR="00821C8E" w:rsidRPr="007A6377" w:rsidRDefault="007B7FCF" w:rsidP="00821C8E">
            <w:pPr>
              <w:ind w:left="80"/>
              <w:jc w:val="center"/>
              <w:rPr>
                <w:bCs/>
              </w:rPr>
            </w:pPr>
            <w:r>
              <w:rPr>
                <w:bCs/>
              </w:rPr>
              <w:t>60</w:t>
            </w:r>
          </w:p>
        </w:tc>
        <w:tc>
          <w:tcPr>
            <w:tcW w:w="850" w:type="dxa"/>
          </w:tcPr>
          <w:p w14:paraId="30263A8D" w14:textId="03F4EA7A" w:rsidR="00821C8E" w:rsidRPr="007A6377" w:rsidRDefault="00821C8E" w:rsidP="00821C8E">
            <w:pPr>
              <w:ind w:left="80"/>
              <w:jc w:val="center"/>
              <w:rPr>
                <w:bCs/>
              </w:rPr>
            </w:pPr>
            <w:r w:rsidRPr="007A6377">
              <w:rPr>
                <w:bCs/>
              </w:rPr>
              <w:t>65</w:t>
            </w:r>
          </w:p>
        </w:tc>
      </w:tr>
    </w:tbl>
    <w:p w14:paraId="6504E7CA" w14:textId="77777777" w:rsidR="00322D69" w:rsidRPr="007A6377" w:rsidRDefault="00322D69"/>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47"/>
        <w:gridCol w:w="2297"/>
        <w:gridCol w:w="1134"/>
        <w:gridCol w:w="851"/>
        <w:gridCol w:w="992"/>
        <w:gridCol w:w="850"/>
      </w:tblGrid>
      <w:tr w:rsidR="003734FB" w:rsidRPr="007A6377" w14:paraId="733B6722" w14:textId="77777777" w:rsidTr="00A80751">
        <w:tc>
          <w:tcPr>
            <w:tcW w:w="2410" w:type="dxa"/>
            <w:tcBorders>
              <w:bottom w:val="single" w:sz="4" w:space="0" w:color="auto"/>
            </w:tcBorders>
          </w:tcPr>
          <w:p w14:paraId="1A4B2AB5" w14:textId="77777777" w:rsidR="002A2551" w:rsidRPr="007A6377" w:rsidRDefault="002A2551" w:rsidP="00773DDD">
            <w:pPr>
              <w:rPr>
                <w:b/>
                <w:strike/>
              </w:rPr>
            </w:pPr>
            <w:r w:rsidRPr="007A6377">
              <w:br w:type="page"/>
            </w:r>
            <w:r w:rsidRPr="007A6377">
              <w:rPr>
                <w:b/>
                <w:bCs/>
              </w:rPr>
              <w:t>Programos tikslas</w:t>
            </w:r>
          </w:p>
        </w:tc>
        <w:tc>
          <w:tcPr>
            <w:tcW w:w="5529" w:type="dxa"/>
            <w:gridSpan w:val="4"/>
            <w:tcBorders>
              <w:bottom w:val="single" w:sz="4" w:space="0" w:color="auto"/>
            </w:tcBorders>
          </w:tcPr>
          <w:p w14:paraId="50B22A6F" w14:textId="77777777" w:rsidR="002A2551" w:rsidRPr="007A6377" w:rsidRDefault="002A2551" w:rsidP="00511921">
            <w:pPr>
              <w:rPr>
                <w:strike/>
              </w:rPr>
            </w:pPr>
            <w:r w:rsidRPr="007A6377">
              <w:t>Gerinti ugdymo sąlygas ir aplinką</w:t>
            </w:r>
          </w:p>
        </w:tc>
        <w:tc>
          <w:tcPr>
            <w:tcW w:w="992" w:type="dxa"/>
            <w:tcBorders>
              <w:bottom w:val="single" w:sz="4" w:space="0" w:color="auto"/>
            </w:tcBorders>
          </w:tcPr>
          <w:p w14:paraId="5E12C581" w14:textId="77777777" w:rsidR="002A2551" w:rsidRPr="007A6377" w:rsidRDefault="002A2551" w:rsidP="00511921">
            <w:pPr>
              <w:rPr>
                <w:b/>
                <w:strike/>
              </w:rPr>
            </w:pPr>
            <w:r w:rsidRPr="007A6377">
              <w:rPr>
                <w:b/>
                <w:bCs/>
              </w:rPr>
              <w:t>Kodas</w:t>
            </w:r>
          </w:p>
        </w:tc>
        <w:tc>
          <w:tcPr>
            <w:tcW w:w="850" w:type="dxa"/>
            <w:tcBorders>
              <w:bottom w:val="single" w:sz="4" w:space="0" w:color="auto"/>
            </w:tcBorders>
          </w:tcPr>
          <w:p w14:paraId="112FD642" w14:textId="77777777" w:rsidR="002A2551" w:rsidRPr="007A6377" w:rsidRDefault="002A2551" w:rsidP="00511921">
            <w:pPr>
              <w:rPr>
                <w:b/>
                <w:strike/>
              </w:rPr>
            </w:pPr>
            <w:r w:rsidRPr="007A6377">
              <w:rPr>
                <w:b/>
              </w:rPr>
              <w:t>02</w:t>
            </w:r>
          </w:p>
        </w:tc>
      </w:tr>
      <w:tr w:rsidR="003734FB" w:rsidRPr="007A6377" w14:paraId="124E7063" w14:textId="77777777" w:rsidTr="00511921">
        <w:trPr>
          <w:trHeight w:val="729"/>
        </w:trPr>
        <w:tc>
          <w:tcPr>
            <w:tcW w:w="9781" w:type="dxa"/>
            <w:gridSpan w:val="7"/>
            <w:tcBorders>
              <w:top w:val="single" w:sz="4" w:space="0" w:color="auto"/>
              <w:bottom w:val="single" w:sz="4" w:space="0" w:color="auto"/>
            </w:tcBorders>
            <w:shd w:val="clear" w:color="auto" w:fill="auto"/>
          </w:tcPr>
          <w:p w14:paraId="48F0764B" w14:textId="77777777" w:rsidR="00EC75FC" w:rsidRPr="003457BB" w:rsidRDefault="00EC75FC" w:rsidP="00511921">
            <w:pPr>
              <w:pStyle w:val="Pagrindinistekstas"/>
              <w:pBdr>
                <w:top w:val="single" w:sz="4" w:space="1" w:color="auto"/>
                <w:left w:val="single" w:sz="4" w:space="4" w:color="auto"/>
                <w:right w:val="single" w:sz="4" w:space="4" w:color="auto"/>
              </w:pBdr>
              <w:ind w:firstLine="601"/>
              <w:jc w:val="both"/>
              <w:rPr>
                <w:b/>
                <w:lang w:val="lt-LT"/>
              </w:rPr>
            </w:pPr>
            <w:r w:rsidRPr="003457BB">
              <w:rPr>
                <w:b/>
                <w:lang w:val="lt-LT"/>
              </w:rPr>
              <w:t xml:space="preserve">Tikslo įgyvendinimo aprašymas. </w:t>
            </w:r>
          </w:p>
          <w:p w14:paraId="291971AA" w14:textId="6F16358B" w:rsidR="00BF7584" w:rsidRPr="003457BB" w:rsidRDefault="00BF7584" w:rsidP="00BF7584">
            <w:pPr>
              <w:pStyle w:val="Pagrindinistekstas"/>
              <w:pBdr>
                <w:top w:val="single" w:sz="4" w:space="1" w:color="auto"/>
                <w:left w:val="single" w:sz="4" w:space="4" w:color="auto"/>
                <w:right w:val="single" w:sz="4" w:space="4" w:color="auto"/>
              </w:pBdr>
              <w:ind w:firstLine="601"/>
              <w:jc w:val="both"/>
              <w:rPr>
                <w:lang w:val="lt-LT"/>
              </w:rPr>
            </w:pPr>
            <w:r w:rsidRPr="003457BB">
              <w:rPr>
                <w:lang w:val="lt-LT"/>
              </w:rPr>
              <w:t xml:space="preserve">Mokymo ir mokymosi aplinka daugelyje </w:t>
            </w:r>
            <w:r w:rsidR="00423EB8">
              <w:rPr>
                <w:lang w:val="lt-LT"/>
              </w:rPr>
              <w:t>S</w:t>
            </w:r>
            <w:r w:rsidRPr="003457BB">
              <w:rPr>
                <w:lang w:val="lt-LT"/>
              </w:rPr>
              <w:t xml:space="preserve">avivaldybės biudžetinių švietimo įstaigų higienos reikalavimus atitinka iš dalies. Nors kasmet pagal įvairias finansavimo programas atnaujinama ugdymo aplinka, tačiau ir toliau būtina planuoti lėšas įstaigų teritorijoms tvarkyti, baldams atnaujinti, patalpoms pertvarkyti, moderniai kompiuterinei įrangai įsigyti, pritaikyti modulinius pastatus ugdymo reikmėms ir pan. </w:t>
            </w:r>
          </w:p>
          <w:p w14:paraId="43CB1256" w14:textId="1FC8BBD6" w:rsidR="00BF7584" w:rsidRPr="003457BB" w:rsidRDefault="00BF7584" w:rsidP="00BF7584">
            <w:pPr>
              <w:pStyle w:val="Pagrindinistekstas"/>
              <w:pBdr>
                <w:top w:val="single" w:sz="4" w:space="1" w:color="auto"/>
                <w:left w:val="single" w:sz="4" w:space="4" w:color="auto"/>
                <w:right w:val="single" w:sz="4" w:space="4" w:color="auto"/>
              </w:pBdr>
              <w:ind w:firstLine="601"/>
              <w:jc w:val="both"/>
              <w:rPr>
                <w:lang w:val="lt-LT"/>
              </w:rPr>
            </w:pPr>
            <w:r w:rsidRPr="003457BB">
              <w:rPr>
                <w:b/>
                <w:lang w:val="lt-LT"/>
              </w:rPr>
              <w:t xml:space="preserve">01 </w:t>
            </w:r>
            <w:r w:rsidRPr="003457BB">
              <w:rPr>
                <w:b/>
                <w:bCs/>
                <w:lang w:val="lt-LT"/>
              </w:rPr>
              <w:t>uždavinys</w:t>
            </w:r>
            <w:r w:rsidRPr="003457BB">
              <w:rPr>
                <w:b/>
                <w:lang w:val="lt-LT"/>
              </w:rPr>
              <w:t>. Renovuoti ugdymo įstaigų pastatus ir patalpas</w:t>
            </w:r>
            <w:r w:rsidRPr="003457BB">
              <w:rPr>
                <w:lang w:val="lt-LT"/>
              </w:rPr>
              <w:t xml:space="preserve">. Įgyvendinant šį uždavinį, švietimo įstaigų pastatams modernizuoti ir patalpoms pritaikyti ugdymo reikmėms bus panaudotos ne tik </w:t>
            </w:r>
            <w:r w:rsidR="00423EB8">
              <w:rPr>
                <w:lang w:val="lt-LT"/>
              </w:rPr>
              <w:t>S</w:t>
            </w:r>
            <w:r w:rsidRPr="003457BB">
              <w:rPr>
                <w:lang w:val="lt-LT"/>
              </w:rPr>
              <w:t xml:space="preserve">avivaldybės, bet ir valstybės investicijų, Europos Sąjungos struktūrinių paramos </w:t>
            </w:r>
            <w:r w:rsidR="00626526" w:rsidRPr="003457BB">
              <w:rPr>
                <w:lang w:val="lt-LT"/>
              </w:rPr>
              <w:t>fondų, kitų šaltinių lėšos. 2022</w:t>
            </w:r>
            <w:r w:rsidRPr="003457BB">
              <w:rPr>
                <w:lang w:val="lt-LT"/>
              </w:rPr>
              <w:t xml:space="preserve"> m. planuojamos šios priemonės:</w:t>
            </w:r>
          </w:p>
          <w:p w14:paraId="60B6FCCF" w14:textId="0E0292E7" w:rsidR="00581CEF" w:rsidRPr="003457BB" w:rsidRDefault="00BF7584" w:rsidP="00FF7E12">
            <w:pPr>
              <w:pStyle w:val="Pagrindinistekstas"/>
              <w:ind w:firstLine="601"/>
              <w:jc w:val="both"/>
              <w:rPr>
                <w:lang w:val="lt-LT"/>
              </w:rPr>
            </w:pPr>
            <w:r w:rsidRPr="003457BB">
              <w:rPr>
                <w:i/>
                <w:lang w:val="lt-LT"/>
              </w:rPr>
              <w:t>Švietimo įstaigų modulinių kompleksų įrengimas ir nuoma</w:t>
            </w:r>
            <w:r w:rsidR="00EC75FC" w:rsidRPr="003457BB">
              <w:rPr>
                <w:i/>
                <w:lang w:val="lt-LT"/>
              </w:rPr>
              <w:t xml:space="preserve">. </w:t>
            </w:r>
            <w:r w:rsidR="00581CEF" w:rsidRPr="003457BB">
              <w:rPr>
                <w:lang w:val="lt-LT"/>
              </w:rPr>
              <w:t>Projekto</w:t>
            </w:r>
            <w:r w:rsidR="00DF2035">
              <w:rPr>
                <w:lang w:val="lt-LT"/>
              </w:rPr>
              <w:t xml:space="preserve"> įgyvendinimo</w:t>
            </w:r>
            <w:r w:rsidR="00581CEF" w:rsidRPr="003457BB">
              <w:rPr>
                <w:lang w:val="lt-LT"/>
              </w:rPr>
              <w:t xml:space="preserve"> metu 2021</w:t>
            </w:r>
            <w:r w:rsidR="00DF2035">
              <w:rPr>
                <w:lang w:val="lt-LT"/>
              </w:rPr>
              <w:t> </w:t>
            </w:r>
            <w:r w:rsidR="00581CEF" w:rsidRPr="003457BB">
              <w:rPr>
                <w:lang w:val="lt-LT"/>
              </w:rPr>
              <w:t>m. buvo</w:t>
            </w:r>
            <w:r w:rsidR="00581CEF" w:rsidRPr="003457BB">
              <w:rPr>
                <w:i/>
                <w:lang w:val="lt-LT"/>
              </w:rPr>
              <w:t xml:space="preserve"> </w:t>
            </w:r>
            <w:r w:rsidR="00581CEF" w:rsidRPr="003457BB">
              <w:rPr>
                <w:lang w:val="lt-LT"/>
              </w:rPr>
              <w:t>įsteigti 4 moduliniai kompleksai su 6 grupėmis prie 2 veikiančių ikimokyklinio ir priešmokyklinio ugdymo įstaigų (</w:t>
            </w:r>
            <w:r w:rsidR="00DF2035">
              <w:rPr>
                <w:lang w:val="lt-LT"/>
              </w:rPr>
              <w:t>„</w:t>
            </w:r>
            <w:r w:rsidR="00581CEF" w:rsidRPr="003457BB">
              <w:rPr>
                <w:lang w:val="lt-LT"/>
              </w:rPr>
              <w:t xml:space="preserve">Pingvinukas“ ir „Obelėlė“) Klaipėdoje. Vaikai lanko šias grupes nuo 2021 m. liepos mėn. </w:t>
            </w:r>
            <w:r w:rsidR="00064A7D" w:rsidRPr="003457BB">
              <w:rPr>
                <w:lang w:val="lt-LT"/>
              </w:rPr>
              <w:t>2022</w:t>
            </w:r>
            <w:r w:rsidR="00102ED4">
              <w:rPr>
                <w:color w:val="000000"/>
              </w:rPr>
              <w:t>–</w:t>
            </w:r>
            <w:r w:rsidR="00064A7D" w:rsidRPr="003457BB">
              <w:rPr>
                <w:lang w:val="lt-LT"/>
              </w:rPr>
              <w:t>2024 m. planuojama ir toliau nuomotis šiuos modulinius kompleksus, ugdyti juose ikimokyklinio ir priešmokyklinio amžiaus vaikus.</w:t>
            </w:r>
          </w:p>
          <w:p w14:paraId="6BC18FB8" w14:textId="1A5F9A81" w:rsidR="00EC75FC" w:rsidRPr="0031375A" w:rsidRDefault="00EC75FC" w:rsidP="00FF7E12">
            <w:pPr>
              <w:pStyle w:val="Pagrindinistekstas"/>
              <w:ind w:firstLine="601"/>
              <w:jc w:val="both"/>
              <w:rPr>
                <w:lang w:val="lt-LT"/>
              </w:rPr>
            </w:pPr>
            <w:r w:rsidRPr="0031375A">
              <w:rPr>
                <w:i/>
                <w:lang w:val="lt-LT"/>
              </w:rPr>
              <w:t xml:space="preserve">Savivaldybės bendrojo ugdymo mokyklų pastatų ir aplinkos modernizavimas bei plėtra. </w:t>
            </w:r>
          </w:p>
          <w:p w14:paraId="73A753C3" w14:textId="5CCE1400" w:rsidR="006810E0" w:rsidRPr="003457BB" w:rsidRDefault="00D83705" w:rsidP="006810E0">
            <w:pPr>
              <w:ind w:firstLine="605"/>
              <w:jc w:val="both"/>
              <w:rPr>
                <w:i/>
              </w:rPr>
            </w:pPr>
            <w:r w:rsidRPr="003457BB">
              <w:rPr>
                <w:i/>
              </w:rPr>
              <w:t>BĮ Klaipėdos Prano Mašioto progimnazijos pastato Varpų g. 3 rekonstravimas.</w:t>
            </w:r>
            <w:r w:rsidR="006810E0" w:rsidRPr="003457BB">
              <w:rPr>
                <w:i/>
              </w:rPr>
              <w:t xml:space="preserve"> </w:t>
            </w:r>
            <w:r w:rsidR="00C25888" w:rsidRPr="003457BB">
              <w:t>2022 m.</w:t>
            </w:r>
            <w:r w:rsidR="00C25888" w:rsidRPr="003457BB">
              <w:rPr>
                <w:i/>
              </w:rPr>
              <w:t xml:space="preserve"> </w:t>
            </w:r>
            <w:r w:rsidR="00C25888" w:rsidRPr="003457BB">
              <w:t>planuojama užbaigti Prano Mašioto progimnazijos pastato Varpų g. 3 rekonstravimo darbus: ap</w:t>
            </w:r>
            <w:r w:rsidR="006810E0" w:rsidRPr="003457BB">
              <w:t xml:space="preserve">šiltinti pastato stogą, sienas, I aukšto grindis, </w:t>
            </w:r>
            <w:r w:rsidR="00C25888" w:rsidRPr="003457BB">
              <w:t>pa</w:t>
            </w:r>
            <w:r w:rsidR="006810E0" w:rsidRPr="003457BB">
              <w:t xml:space="preserve">keisti karšto ir šalto vandens, buitinių nuotekų vamzdyną, elektros instaliaciją, sumontuoti </w:t>
            </w:r>
            <w:proofErr w:type="spellStart"/>
            <w:r w:rsidR="006810E0" w:rsidRPr="003457BB">
              <w:t>rekuperacinę</w:t>
            </w:r>
            <w:proofErr w:type="spellEnd"/>
            <w:r w:rsidR="006810E0" w:rsidRPr="003457BB">
              <w:t xml:space="preserve"> vėdinimo sistemą, atlikti apdailą po minėtų darbų. </w:t>
            </w:r>
          </w:p>
          <w:p w14:paraId="7B6D6BC3" w14:textId="7B08839B" w:rsidR="006810E0" w:rsidRPr="003457BB" w:rsidRDefault="00B60971" w:rsidP="006810E0">
            <w:pPr>
              <w:ind w:firstLine="605"/>
              <w:jc w:val="both"/>
              <w:rPr>
                <w:i/>
              </w:rPr>
            </w:pPr>
            <w:r w:rsidRPr="003457BB">
              <w:rPr>
                <w:i/>
              </w:rPr>
              <w:t>Bendrojo ugdymo mokyklos pastato statyba šiaurinėje miesto dalyje.</w:t>
            </w:r>
            <w:r w:rsidRPr="003457BB">
              <w:t xml:space="preserve"> </w:t>
            </w:r>
            <w:r w:rsidR="006810E0" w:rsidRPr="003457BB">
              <w:rPr>
                <w:lang w:eastAsia="lt-LT"/>
              </w:rPr>
              <w:t xml:space="preserve">Projektu planuojama </w:t>
            </w:r>
            <w:r w:rsidR="00517948" w:rsidRPr="003457BB">
              <w:rPr>
                <w:lang w:eastAsia="lt-LT"/>
              </w:rPr>
              <w:t>š</w:t>
            </w:r>
            <w:r w:rsidR="006810E0" w:rsidRPr="003457BB">
              <w:rPr>
                <w:lang w:eastAsia="lt-LT"/>
              </w:rPr>
              <w:t xml:space="preserve">iaurinėje miesto dalyje pastatyti šiuolaikišką ir inovatyvią ugdymo įstaigą – mokyklą, kurioje galėtų mokytis 650 moksleivių. Statybos rangos darbai pradėti 2019 </w:t>
            </w:r>
            <w:r w:rsidR="006261AE">
              <w:rPr>
                <w:lang w:eastAsia="lt-LT"/>
              </w:rPr>
              <w:t>m.</w:t>
            </w:r>
            <w:r w:rsidR="00773114">
              <w:rPr>
                <w:lang w:eastAsia="lt-LT"/>
              </w:rPr>
              <w:t>, planuojama užbaigti 2023</w:t>
            </w:r>
            <w:r w:rsidR="006261AE">
              <w:rPr>
                <w:lang w:eastAsia="lt-LT"/>
              </w:rPr>
              <w:t xml:space="preserve"> m</w:t>
            </w:r>
            <w:r w:rsidR="006810E0" w:rsidRPr="003457BB">
              <w:rPr>
                <w:lang w:eastAsia="lt-LT"/>
              </w:rPr>
              <w:t>.</w:t>
            </w:r>
          </w:p>
          <w:p w14:paraId="079B94D6" w14:textId="624E01F5" w:rsidR="0075233E" w:rsidRDefault="0075233E" w:rsidP="00913362">
            <w:pPr>
              <w:ind w:firstLine="597"/>
              <w:jc w:val="both"/>
              <w:rPr>
                <w:color w:val="000000"/>
              </w:rPr>
            </w:pPr>
            <w:r>
              <w:rPr>
                <w:i/>
                <w:iCs/>
              </w:rPr>
              <w:t xml:space="preserve">Sporto aikštynų atnaujinimas (modernizavimas). </w:t>
            </w:r>
            <w:r>
              <w:rPr>
                <w:color w:val="000000"/>
              </w:rPr>
              <w:t xml:space="preserve">2018–2027 m. planuojama atnaujinti 23 </w:t>
            </w:r>
            <w:r w:rsidR="00423EB8">
              <w:rPr>
                <w:color w:val="000000"/>
              </w:rPr>
              <w:t>S</w:t>
            </w:r>
            <w:r>
              <w:rPr>
                <w:color w:val="000000"/>
              </w:rPr>
              <w:t xml:space="preserve">avivaldybės bendrojo ugdymo mokyklų sporto aikštynus. 2021 m. buvo užbaigti H. Zudermano gimnazijos sporto aikštyno atnaujinimo darbai, parengtas Vitės progimnazijos sporto aikštyno </w:t>
            </w:r>
            <w:r>
              <w:rPr>
                <w:color w:val="000000"/>
              </w:rPr>
              <w:lastRenderedPageBreak/>
              <w:t>atnaujinimo projektas. M. Gorkio progimnazijos sporto aikštyno atnaujinimo projektas bus užbaigtas 2022 m. I k</w:t>
            </w:r>
            <w:r w:rsidR="00E20FBF">
              <w:rPr>
                <w:color w:val="000000"/>
              </w:rPr>
              <w:t>etvirt</w:t>
            </w:r>
            <w:r w:rsidR="00423EB8">
              <w:rPr>
                <w:color w:val="000000"/>
              </w:rPr>
              <w:t>į</w:t>
            </w:r>
            <w:r w:rsidR="00E20FBF">
              <w:rPr>
                <w:color w:val="000000"/>
              </w:rPr>
              <w:t>. 2022 m.</w:t>
            </w:r>
            <w:r>
              <w:rPr>
                <w:color w:val="000000"/>
              </w:rPr>
              <w:t xml:space="preserve"> pagal parengtus projektus bus vykdomi sporto aikštynų atnau</w:t>
            </w:r>
            <w:r w:rsidR="00E20FBF">
              <w:rPr>
                <w:color w:val="000000"/>
              </w:rPr>
              <w:t>jinimo darbai Vitės ir M. Gorkio progimnazijose, t</w:t>
            </w:r>
            <w:r w:rsidR="00FC0C79">
              <w:rPr>
                <w:color w:val="000000"/>
              </w:rPr>
              <w:t>aip pat  </w:t>
            </w:r>
            <w:r>
              <w:rPr>
                <w:color w:val="000000"/>
              </w:rPr>
              <w:t>bus</w:t>
            </w:r>
            <w:r w:rsidR="00E20FBF">
              <w:rPr>
                <w:color w:val="000000"/>
              </w:rPr>
              <w:t xml:space="preserve"> vykdomi „Smeltės“ progimnazijos</w:t>
            </w:r>
            <w:r>
              <w:rPr>
                <w:color w:val="000000"/>
              </w:rPr>
              <w:t xml:space="preserve"> bei „Vėtrungės“ ir „Žaliakalnio“ gimnazijų sporto aikštynų atnaujinimo darbai ir rengiamas „Gilijos“ pradinės mokyklos sporto aikštyno atnaujinimo projektas</w:t>
            </w:r>
            <w:r w:rsidR="00FC0C79">
              <w:rPr>
                <w:color w:val="000000"/>
              </w:rPr>
              <w:t>.</w:t>
            </w:r>
          </w:p>
          <w:p w14:paraId="197B2987" w14:textId="17F8EA41" w:rsidR="00913362" w:rsidRPr="003457BB" w:rsidRDefault="00913362" w:rsidP="00913362">
            <w:pPr>
              <w:ind w:firstLine="597"/>
              <w:jc w:val="both"/>
              <w:rPr>
                <w:color w:val="000000" w:themeColor="text1"/>
              </w:rPr>
            </w:pPr>
            <w:r w:rsidRPr="003457BB">
              <w:rPr>
                <w:i/>
              </w:rPr>
              <w:t xml:space="preserve">Sporto salių atnaujinimas. </w:t>
            </w:r>
            <w:r w:rsidRPr="003457BB">
              <w:rPr>
                <w:color w:val="000000" w:themeColor="text1"/>
              </w:rPr>
              <w:t xml:space="preserve">2022 m. bus atliekami „Versmės“ progimnazijos sporto salės atnaujinimo darbai pagal 2019 m. parengtą projektą bei </w:t>
            </w:r>
            <w:r w:rsidR="00A10AFC" w:rsidRPr="003457BB">
              <w:rPr>
                <w:color w:val="000000" w:themeColor="text1"/>
              </w:rPr>
              <w:t>„</w:t>
            </w:r>
            <w:r w:rsidRPr="003457BB">
              <w:t>Aitvaro</w:t>
            </w:r>
            <w:r w:rsidR="00A10AFC" w:rsidRPr="003457BB">
              <w:t>“</w:t>
            </w:r>
            <w:r w:rsidRPr="003457BB">
              <w:t xml:space="preserve"> gimnazijos sporto salės atnaujinimo darbai. Taip pat bus atliktas sporto</w:t>
            </w:r>
            <w:r w:rsidR="00363232" w:rsidRPr="003457BB">
              <w:t xml:space="preserve"> salių grindų remontas Baltijos </w:t>
            </w:r>
            <w:r w:rsidRPr="003457BB">
              <w:t xml:space="preserve">gimnazijoje ir </w:t>
            </w:r>
            <w:r w:rsidR="00A10AFC" w:rsidRPr="003457BB">
              <w:t>„</w:t>
            </w:r>
            <w:r w:rsidRPr="003457BB">
              <w:t>Vyturio</w:t>
            </w:r>
            <w:r w:rsidR="00A10AFC" w:rsidRPr="003457BB">
              <w:t>“</w:t>
            </w:r>
            <w:r w:rsidRPr="003457BB">
              <w:t xml:space="preserve"> progimnazijoje (iš </w:t>
            </w:r>
            <w:r w:rsidR="00423EB8">
              <w:t>salės futbolo</w:t>
            </w:r>
            <w:r w:rsidRPr="003457BB">
              <w:t xml:space="preserve"> čempionatui skirtos dangos pardavimo lėšų).</w:t>
            </w:r>
          </w:p>
          <w:p w14:paraId="384C177C" w14:textId="32556CCC" w:rsidR="00913362" w:rsidRPr="003457BB" w:rsidRDefault="00913362" w:rsidP="00517948">
            <w:pPr>
              <w:ind w:firstLine="603"/>
              <w:jc w:val="both"/>
              <w:rPr>
                <w:color w:val="000000" w:themeColor="text1"/>
              </w:rPr>
            </w:pPr>
            <w:r w:rsidRPr="003457BB">
              <w:rPr>
                <w:i/>
              </w:rPr>
              <w:t xml:space="preserve">Klaipėdos </w:t>
            </w:r>
            <w:r w:rsidR="00423EB8">
              <w:rPr>
                <w:i/>
              </w:rPr>
              <w:t>„</w:t>
            </w:r>
            <w:r w:rsidRPr="003457BB">
              <w:rPr>
                <w:i/>
              </w:rPr>
              <w:t>Saulėtekio</w:t>
            </w:r>
            <w:r w:rsidR="00423EB8">
              <w:rPr>
                <w:i/>
              </w:rPr>
              <w:t>“</w:t>
            </w:r>
            <w:r w:rsidRPr="003457BB">
              <w:rPr>
                <w:i/>
              </w:rPr>
              <w:t xml:space="preserve"> progimnazijos pastato inžinerinių sistemų, vidaus patalpų ir pastato išorės remontas. </w:t>
            </w:r>
            <w:r w:rsidR="001B1047" w:rsidRPr="003457BB">
              <w:t xml:space="preserve">2022 m. bus rengiamas drenažo sistemos  ir pamatų  </w:t>
            </w:r>
            <w:proofErr w:type="spellStart"/>
            <w:r w:rsidR="001B1047" w:rsidRPr="003457BB">
              <w:t>hidroizoliavimo</w:t>
            </w:r>
            <w:proofErr w:type="spellEnd"/>
            <w:r w:rsidR="001B1047" w:rsidRPr="003457BB">
              <w:t xml:space="preserve"> įrengimo  projektas, atliekami inžinerinių sistemų (šildymo), vandentiekio ir elektr</w:t>
            </w:r>
            <w:r w:rsidR="00265EA3" w:rsidRPr="003457BB">
              <w:t>os instaliacijos remonto darbai.</w:t>
            </w:r>
            <w:r w:rsidR="001B1047" w:rsidRPr="003457BB">
              <w:t xml:space="preserve"> 2023 m. pagal parengtą projektą bus vykdomi drenažo sistemos  ir pamatų  </w:t>
            </w:r>
            <w:proofErr w:type="spellStart"/>
            <w:r w:rsidR="001B1047" w:rsidRPr="003457BB">
              <w:t>hidroizoliavimo</w:t>
            </w:r>
            <w:proofErr w:type="spellEnd"/>
            <w:r w:rsidR="001B1047" w:rsidRPr="003457BB">
              <w:t xml:space="preserve"> įrengimo darbai bei vidaus patalpų remonto darbai.</w:t>
            </w:r>
          </w:p>
          <w:p w14:paraId="11AEA7FA" w14:textId="37B55519" w:rsidR="00374E23" w:rsidRPr="003457BB" w:rsidRDefault="003E1EE6" w:rsidP="00517948">
            <w:pPr>
              <w:ind w:firstLine="603"/>
              <w:jc w:val="both"/>
            </w:pPr>
            <w:r w:rsidRPr="003457BB">
              <w:rPr>
                <w:i/>
              </w:rPr>
              <w:t>L</w:t>
            </w:r>
            <w:r w:rsidR="00772B98" w:rsidRPr="003457BB">
              <w:rPr>
                <w:i/>
              </w:rPr>
              <w:t>opšelio</w:t>
            </w:r>
            <w:r w:rsidR="00423EB8">
              <w:rPr>
                <w:i/>
              </w:rPr>
              <w:t>-</w:t>
            </w:r>
            <w:r w:rsidR="00772B98" w:rsidRPr="003457BB">
              <w:rPr>
                <w:i/>
              </w:rPr>
              <w:t xml:space="preserve">darželio „Putinėlis“ </w:t>
            </w:r>
            <w:r w:rsidRPr="003457BB">
              <w:rPr>
                <w:i/>
              </w:rPr>
              <w:t>stogo remonto darbai.</w:t>
            </w:r>
            <w:r w:rsidR="003D5FDC" w:rsidRPr="003457BB">
              <w:rPr>
                <w:i/>
              </w:rPr>
              <w:t xml:space="preserve"> </w:t>
            </w:r>
            <w:r w:rsidR="00695E5D" w:rsidRPr="003457BB">
              <w:t>2022 m.</w:t>
            </w:r>
            <w:r w:rsidR="00D84B98" w:rsidRPr="003457BB">
              <w:t xml:space="preserve">, atsižvelgiant į pastato ekspertizės išvadas, bus </w:t>
            </w:r>
            <w:r w:rsidR="00593F49">
              <w:t xml:space="preserve">atliekami </w:t>
            </w:r>
            <w:r w:rsidR="00D84B98" w:rsidRPr="003457BB">
              <w:t>lopšelio</w:t>
            </w:r>
            <w:r w:rsidR="00423EB8">
              <w:t>-</w:t>
            </w:r>
            <w:r w:rsidR="00D84B98" w:rsidRPr="003457BB">
              <w:t>darželio</w:t>
            </w:r>
            <w:r w:rsidR="00593F49">
              <w:t xml:space="preserve"> „Putinėlis“ stogo remonto darbai.</w:t>
            </w:r>
          </w:p>
          <w:p w14:paraId="5EF9B120" w14:textId="70AD0736" w:rsidR="000337A3" w:rsidRPr="003457BB" w:rsidRDefault="000337A3" w:rsidP="00517948">
            <w:pPr>
              <w:ind w:firstLine="603"/>
              <w:jc w:val="both"/>
              <w:rPr>
                <w:bCs/>
              </w:rPr>
            </w:pPr>
            <w:r w:rsidRPr="003457BB">
              <w:rPr>
                <w:bCs/>
                <w:i/>
              </w:rPr>
              <w:t>„Gilijos“ pradinės mokyklos (Taikos pr. 68) pastato energinio efektyvumo didinimas.</w:t>
            </w:r>
            <w:r w:rsidR="00936419" w:rsidRPr="003457BB">
              <w:rPr>
                <w:bCs/>
                <w:i/>
              </w:rPr>
              <w:t xml:space="preserve"> </w:t>
            </w:r>
            <w:r w:rsidR="00936419" w:rsidRPr="003457BB">
              <w:rPr>
                <w:bCs/>
              </w:rPr>
              <w:t>Projekto įgyvendinimo metu planuojami energinio ef</w:t>
            </w:r>
            <w:r w:rsidR="005D130C" w:rsidRPr="003457BB">
              <w:rPr>
                <w:bCs/>
              </w:rPr>
              <w:t>ektyvumo didinimo darbai</w:t>
            </w:r>
            <w:r w:rsidR="00936419" w:rsidRPr="003457BB">
              <w:rPr>
                <w:bCs/>
              </w:rPr>
              <w:t>: išorės sienų, stogo, cokolio šiltinimas, š</w:t>
            </w:r>
            <w:r w:rsidR="00FB0AFD" w:rsidRPr="003457BB">
              <w:rPr>
                <w:bCs/>
              </w:rPr>
              <w:t>ildymo sistemos, šilumos punkto ir</w:t>
            </w:r>
            <w:r w:rsidR="00936419" w:rsidRPr="003457BB">
              <w:rPr>
                <w:bCs/>
              </w:rPr>
              <w:t xml:space="preserve"> vėdinimo sistemos modernizavimas.</w:t>
            </w:r>
            <w:r w:rsidR="005D130C" w:rsidRPr="003457BB">
              <w:rPr>
                <w:bCs/>
              </w:rPr>
              <w:t xml:space="preserve"> Techninio projekto parengimo</w:t>
            </w:r>
            <w:r w:rsidR="00FB0AFD" w:rsidRPr="003457BB">
              <w:rPr>
                <w:bCs/>
              </w:rPr>
              <w:t xml:space="preserve"> ir rangos darbai planuojami 2023 m.</w:t>
            </w:r>
          </w:p>
          <w:p w14:paraId="2BA6C6B2" w14:textId="320B6AF0" w:rsidR="00FB0AFD" w:rsidRPr="003457BB" w:rsidRDefault="00FB0AFD" w:rsidP="00EF1380">
            <w:pPr>
              <w:ind w:firstLine="603"/>
              <w:jc w:val="both"/>
              <w:rPr>
                <w:color w:val="000000" w:themeColor="text1"/>
              </w:rPr>
            </w:pPr>
            <w:r w:rsidRPr="003457BB">
              <w:rPr>
                <w:i/>
              </w:rPr>
              <w:t>Klaipėdos „Ąžuolyno“ gimnazijos modernizavimas.</w:t>
            </w:r>
            <w:r w:rsidR="00EF1380" w:rsidRPr="003457BB">
              <w:rPr>
                <w:i/>
              </w:rPr>
              <w:t xml:space="preserve"> </w:t>
            </w:r>
            <w:r w:rsidR="00EF1380" w:rsidRPr="003457BB">
              <w:t>Įgyvendinant projektą, numatoma pakeisti dalį pastato langų, durų, apšiltinti cokolį, sienas, stogą, rekonstruoti šildymo sistemą ir šilumos punktą, sutvarkyti elektros instaliaciją  ir t.</w:t>
            </w:r>
            <w:r w:rsidR="0067461E">
              <w:t xml:space="preserve"> </w:t>
            </w:r>
            <w:r w:rsidR="00EF1380" w:rsidRPr="003457BB">
              <w:t>t., taip pat numatoma sutvarkyt</w:t>
            </w:r>
            <w:r w:rsidR="0067461E">
              <w:t>i</w:t>
            </w:r>
            <w:r w:rsidR="00EF1380" w:rsidRPr="003457BB">
              <w:t xml:space="preserve"> sporto salę.</w:t>
            </w:r>
            <w:r w:rsidR="009D0B81" w:rsidRPr="003457BB">
              <w:t xml:space="preserve"> Planuojama rangos darbų pradžia </w:t>
            </w:r>
            <w:r w:rsidR="009D0B81" w:rsidRPr="003457BB">
              <w:rPr>
                <w:color w:val="000000" w:themeColor="text1"/>
              </w:rPr>
              <w:t>– 2023 m.</w:t>
            </w:r>
          </w:p>
          <w:p w14:paraId="7EFE552F" w14:textId="55202C6D" w:rsidR="009D0B81" w:rsidRPr="003457BB" w:rsidRDefault="009D0B81" w:rsidP="00EF1380">
            <w:pPr>
              <w:ind w:firstLine="603"/>
              <w:jc w:val="both"/>
            </w:pPr>
            <w:r w:rsidRPr="003457BB">
              <w:rPr>
                <w:i/>
              </w:rPr>
              <w:t xml:space="preserve">Klaipėdos „Pajūrio“ progimnazijos fasado apšiltinimo darbai. </w:t>
            </w:r>
            <w:r w:rsidR="002F142D" w:rsidRPr="003457BB">
              <w:t>2018 m.</w:t>
            </w:r>
            <w:r w:rsidR="00C90CB2" w:rsidRPr="003457BB">
              <w:t>, atlikus</w:t>
            </w:r>
            <w:r w:rsidR="002F142D" w:rsidRPr="003457BB">
              <w:t xml:space="preserve"> statinio ir </w:t>
            </w:r>
            <w:r w:rsidR="00C90CB2" w:rsidRPr="003457BB">
              <w:t>atskirų jo konstrukcijų apžiūrą, buvo</w:t>
            </w:r>
            <w:r w:rsidR="002F142D" w:rsidRPr="003457BB">
              <w:t xml:space="preserve"> prieita </w:t>
            </w:r>
            <w:r w:rsidR="0067461E">
              <w:t xml:space="preserve">prie </w:t>
            </w:r>
            <w:r w:rsidR="002F142D" w:rsidRPr="003457BB">
              <w:t>išvados, kad būtina atlikti pastato apšiltinimo darbus. Apšiltinti reikalingas plotas sudaro apie 3 383 kv. m. Projektą planuojama įgyvendinti per 2023 m.</w:t>
            </w:r>
          </w:p>
          <w:p w14:paraId="618F3B1F" w14:textId="78D15304" w:rsidR="002F142D" w:rsidRPr="003457BB" w:rsidRDefault="002F142D" w:rsidP="00EF1380">
            <w:pPr>
              <w:ind w:firstLine="603"/>
              <w:jc w:val="both"/>
              <w:rPr>
                <w:color w:val="000000" w:themeColor="text1"/>
              </w:rPr>
            </w:pPr>
            <w:r w:rsidRPr="003457BB">
              <w:rPr>
                <w:i/>
              </w:rPr>
              <w:t xml:space="preserve">H. Zudermano gimnazijos pastato rekonstrukcija. </w:t>
            </w:r>
            <w:r w:rsidR="00A16D33" w:rsidRPr="003457BB">
              <w:t>Projekto įgyvendinimo metu bus atliktas pamatinės konstrukcijos (cokolių) remontas, fasado išorinių sienų apšiltinimas, langų keitimas, šildymo sistem</w:t>
            </w:r>
            <w:r w:rsidR="006C5C6D" w:rsidRPr="003457BB">
              <w:t>os ir</w:t>
            </w:r>
            <w:r w:rsidR="00A16D33" w:rsidRPr="003457BB">
              <w:t xml:space="preserve"> vėdinimo sistemų rekonstrukcija, šalto vandens tiekimo sistemų ir buities nuotekų tinklų remontas, centrinio pastato korpuso elektros instaliacijos rekonstrukcija, sutvarkyta žaibosauga, pakeista grindų danga. 2022 m. planuojama parengti techninį projektą, numatoma rekonstrukcijos darbų pradžia </w:t>
            </w:r>
            <w:r w:rsidR="00A16D33" w:rsidRPr="003457BB">
              <w:rPr>
                <w:color w:val="000000" w:themeColor="text1"/>
              </w:rPr>
              <w:t>– 2023 m.</w:t>
            </w:r>
          </w:p>
          <w:p w14:paraId="41B3CC37" w14:textId="01A5682B" w:rsidR="00A16D33" w:rsidRDefault="00E2021B" w:rsidP="00EF1380">
            <w:pPr>
              <w:ind w:firstLine="603"/>
              <w:jc w:val="both"/>
              <w:rPr>
                <w:color w:val="000000" w:themeColor="text1"/>
              </w:rPr>
            </w:pPr>
            <w:r w:rsidRPr="003457BB">
              <w:rPr>
                <w:i/>
              </w:rPr>
              <w:t xml:space="preserve">Vėdinimo ir kondicionavimo sistemų įrengimas. </w:t>
            </w:r>
            <w:r w:rsidR="00A85388" w:rsidRPr="003457BB">
              <w:rPr>
                <w:color w:val="000000" w:themeColor="text1"/>
              </w:rPr>
              <w:t>Vėdinimo ir</w:t>
            </w:r>
            <w:r w:rsidR="00A85388" w:rsidRPr="003457BB">
              <w:rPr>
                <w:b/>
                <w:i/>
                <w:color w:val="000000" w:themeColor="text1"/>
              </w:rPr>
              <w:t xml:space="preserve"> </w:t>
            </w:r>
            <w:r w:rsidR="00A85388" w:rsidRPr="003457BB">
              <w:rPr>
                <w:color w:val="000000" w:themeColor="text1"/>
              </w:rPr>
              <w:t xml:space="preserve">kondicionavimo sistemas </w:t>
            </w:r>
            <w:r w:rsidR="00817009" w:rsidRPr="003457BB">
              <w:rPr>
                <w:color w:val="000000" w:themeColor="text1"/>
              </w:rPr>
              <w:t xml:space="preserve">planuojama </w:t>
            </w:r>
            <w:r w:rsidR="00A85388" w:rsidRPr="003457BB">
              <w:rPr>
                <w:color w:val="000000" w:themeColor="text1"/>
              </w:rPr>
              <w:t xml:space="preserve">įrengti </w:t>
            </w:r>
            <w:r w:rsidR="000307A4">
              <w:rPr>
                <w:color w:val="000000" w:themeColor="text1"/>
              </w:rPr>
              <w:t xml:space="preserve">Klaipėdos miesto ikimokyklinio ugdymo įstaigų </w:t>
            </w:r>
            <w:r w:rsidR="00A85388" w:rsidRPr="003457BB">
              <w:rPr>
                <w:color w:val="000000" w:themeColor="text1"/>
              </w:rPr>
              <w:t>47 pastatuose. 2022 m. ir 2023</w:t>
            </w:r>
            <w:r w:rsidR="000307A4">
              <w:rPr>
                <w:color w:val="000000" w:themeColor="text1"/>
              </w:rPr>
              <w:t> </w:t>
            </w:r>
            <w:r w:rsidR="00A85388" w:rsidRPr="003457BB">
              <w:rPr>
                <w:color w:val="000000" w:themeColor="text1"/>
              </w:rPr>
              <w:t>m. jas numatoma įrengti</w:t>
            </w:r>
            <w:r w:rsidR="00817009" w:rsidRPr="003457BB">
              <w:rPr>
                <w:color w:val="000000" w:themeColor="text1"/>
              </w:rPr>
              <w:t xml:space="preserve"> 8</w:t>
            </w:r>
            <w:r w:rsidR="00A85388" w:rsidRPr="003457BB">
              <w:rPr>
                <w:color w:val="000000" w:themeColor="text1"/>
              </w:rPr>
              <w:t>1 grupėje, 2024 m. – 83 grupėse.</w:t>
            </w:r>
          </w:p>
          <w:p w14:paraId="4199E142" w14:textId="16DE6BB8" w:rsidR="00996907" w:rsidRPr="003457BB" w:rsidRDefault="00A3153E" w:rsidP="00EF1380">
            <w:pPr>
              <w:ind w:firstLine="603"/>
              <w:jc w:val="both"/>
            </w:pPr>
            <w:r w:rsidRPr="00A3153E">
              <w:rPr>
                <w:i/>
              </w:rPr>
              <w:t>Klaipėdos „Smiltelės“ vaikų globos namų patalpų pritaikymas ikimokykliniam ugdymui.</w:t>
            </w:r>
            <w:r>
              <w:t xml:space="preserve"> 2022 m.</w:t>
            </w:r>
            <w:r w:rsidR="00996907" w:rsidRPr="00996907">
              <w:t xml:space="preserve"> bus vykdomas Klaipėdos „Smiltelės“ vaikų globos namų patalpų remontas, jas pritaikant ikimokykliniam ugdymui. Bus atliekamas sanitarinių patalpų bei vaikų priėmimo</w:t>
            </w:r>
            <w:r w:rsidR="0067461E">
              <w:t>-</w:t>
            </w:r>
            <w:r w:rsidR="00996907" w:rsidRPr="00996907">
              <w:t>nusirengimo patalpų įrengimas, pritaikant patalpas pagal L</w:t>
            </w:r>
            <w:r w:rsidR="0067461E">
              <w:t xml:space="preserve">ietuvos </w:t>
            </w:r>
            <w:r w:rsidR="00996907" w:rsidRPr="00996907">
              <w:t>R</w:t>
            </w:r>
            <w:r w:rsidR="0067461E">
              <w:t>espublikos h</w:t>
            </w:r>
            <w:r w:rsidR="00996907" w:rsidRPr="00996907">
              <w:t>igienos normų reikalavimus.</w:t>
            </w:r>
          </w:p>
          <w:p w14:paraId="50C0D401" w14:textId="7D2E5FF6" w:rsidR="00EC75FC" w:rsidRPr="0031375A" w:rsidRDefault="00EC75FC" w:rsidP="00F822CF">
            <w:pPr>
              <w:pStyle w:val="Pagrindinistekstas"/>
              <w:ind w:firstLine="601"/>
              <w:jc w:val="both"/>
              <w:rPr>
                <w:lang w:val="lt-LT"/>
              </w:rPr>
            </w:pPr>
            <w:r w:rsidRPr="0031375A">
              <w:rPr>
                <w:i/>
                <w:lang w:val="lt-LT"/>
              </w:rPr>
              <w:t>Ikimokyklinio ugdymo įstaigų pastatų modernizavimas ir plėtra.</w:t>
            </w:r>
          </w:p>
          <w:p w14:paraId="76B03692" w14:textId="365A14B9" w:rsidR="006B0271" w:rsidRPr="003457BB" w:rsidRDefault="00EF4712" w:rsidP="00D63995">
            <w:pPr>
              <w:ind w:firstLine="603"/>
              <w:jc w:val="both"/>
            </w:pPr>
            <w:r w:rsidRPr="003457BB">
              <w:rPr>
                <w:i/>
                <w:lang w:eastAsia="lt-LT"/>
              </w:rPr>
              <w:t>Ikimokyklinio ir priešmokyklinio prieinamumo didinimas Klaipėdos mieste.</w:t>
            </w:r>
            <w:r w:rsidRPr="003457BB">
              <w:rPr>
                <w:lang w:eastAsia="lt-LT"/>
              </w:rPr>
              <w:t xml:space="preserve"> </w:t>
            </w:r>
            <w:r w:rsidR="006B0271" w:rsidRPr="003457BB">
              <w:t>Projekto metu bus rekonstruojam</w:t>
            </w:r>
            <w:r w:rsidR="00D63995" w:rsidRPr="003457BB">
              <w:t>i du</w:t>
            </w:r>
            <w:r w:rsidR="006B0271" w:rsidRPr="003457BB">
              <w:t xml:space="preserve"> </w:t>
            </w:r>
            <w:r w:rsidR="00CC1817" w:rsidRPr="003457BB">
              <w:t>l.-</w:t>
            </w:r>
            <w:r w:rsidR="006B0271" w:rsidRPr="003457BB">
              <w:t>d</w:t>
            </w:r>
            <w:r w:rsidR="00CC1817" w:rsidRPr="003457BB">
              <w:t>.</w:t>
            </w:r>
            <w:r w:rsidR="006B0271" w:rsidRPr="003457BB">
              <w:t xml:space="preserve"> „Svirpliukas“ korpusa</w:t>
            </w:r>
            <w:r w:rsidR="00D63995" w:rsidRPr="003457BB">
              <w:t>i</w:t>
            </w:r>
            <w:r w:rsidR="006B0271" w:rsidRPr="003457BB">
              <w:t>. Siekiant išplėsti ugdymui skirtas patalpas, bus išplečiamas bendrasis pastato plotas bei pristatomas antras aukštas. Projekto metu taip pat bus įsigyjami nauji darželio grupėms įkurti reikalingi baldai ir įranga, tvarkomas sklypas, kuriame bus įrengiama automobilių stovėjimo aikštelė, tvarkomi želdiniai ir vaikų žaidimų aikštelės. Planuojama įkurti 95 naujas ikimokyklinio ir priešmokyklinio ugdymo vietas.</w:t>
            </w:r>
            <w:r w:rsidR="00D63995" w:rsidRPr="003457BB">
              <w:t xml:space="preserve"> Antrojo korpuso r</w:t>
            </w:r>
            <w:r w:rsidR="006B0271" w:rsidRPr="003457BB">
              <w:t>emonto metu dėl planuojamo didesnio vaikų skaičiaus bus išplečiamos virtuvės patalpos, įgyvendinamos energinio efektyvumo didinimo veiklos, kiti remonto darba</w:t>
            </w:r>
            <w:r w:rsidR="00D63995" w:rsidRPr="003457BB">
              <w:t>i.</w:t>
            </w:r>
            <w:r w:rsidR="00293086">
              <w:t xml:space="preserve"> Planuojama rangos darbų pabaiga </w:t>
            </w:r>
            <w:r w:rsidR="00293086" w:rsidRPr="003457BB">
              <w:rPr>
                <w:color w:val="000000" w:themeColor="text1"/>
              </w:rPr>
              <w:t>–</w:t>
            </w:r>
            <w:r w:rsidR="00293086">
              <w:rPr>
                <w:color w:val="000000" w:themeColor="text1"/>
              </w:rPr>
              <w:t xml:space="preserve"> 2023 m.</w:t>
            </w:r>
          </w:p>
          <w:p w14:paraId="7DEE3862" w14:textId="30C1C733" w:rsidR="00CC3805" w:rsidRPr="003457BB" w:rsidRDefault="00CC3805" w:rsidP="00D63995">
            <w:pPr>
              <w:ind w:firstLine="603"/>
              <w:jc w:val="both"/>
              <w:rPr>
                <w:i/>
              </w:rPr>
            </w:pPr>
            <w:r w:rsidRPr="003457BB">
              <w:rPr>
                <w:i/>
              </w:rPr>
              <w:t>Energinio efektyvumo didinimas</w:t>
            </w:r>
            <w:r w:rsidR="00CA1711" w:rsidRPr="003457BB">
              <w:rPr>
                <w:i/>
              </w:rPr>
              <w:t xml:space="preserve"> ikimokyklinio ugdymo įstaigose:</w:t>
            </w:r>
          </w:p>
          <w:p w14:paraId="105873FC" w14:textId="386F368D" w:rsidR="00B475AC" w:rsidRPr="003457BB" w:rsidRDefault="00CA1711" w:rsidP="003214F0">
            <w:pPr>
              <w:ind w:firstLine="597"/>
              <w:jc w:val="both"/>
            </w:pPr>
            <w:r w:rsidRPr="003457BB">
              <w:rPr>
                <w:i/>
              </w:rPr>
              <w:lastRenderedPageBreak/>
              <w:t>- p</w:t>
            </w:r>
            <w:r w:rsidR="00CC3805" w:rsidRPr="003457BB">
              <w:rPr>
                <w:i/>
              </w:rPr>
              <w:t xml:space="preserve">astatų atnaujinimas m.-d. „Saulutė“, </w:t>
            </w:r>
            <w:r w:rsidR="00D74C9E" w:rsidRPr="003457BB">
              <w:rPr>
                <w:i/>
              </w:rPr>
              <w:t xml:space="preserve">l.-d. </w:t>
            </w:r>
            <w:r w:rsidR="00CC3805" w:rsidRPr="003457BB">
              <w:rPr>
                <w:i/>
              </w:rPr>
              <w:t xml:space="preserve">„Vėrinėlis“, l.-d. „Pingvinukas“, </w:t>
            </w:r>
            <w:r w:rsidR="00AD522E" w:rsidRPr="003457BB">
              <w:rPr>
                <w:i/>
              </w:rPr>
              <w:t xml:space="preserve">l.-d. </w:t>
            </w:r>
            <w:r w:rsidR="00CC3805" w:rsidRPr="003457BB">
              <w:rPr>
                <w:i/>
              </w:rPr>
              <w:t>„Putinėlis“, l.-d. „Kregždutė“, l.-d. „Radastėlė“, l.-d. „Traukinukas</w:t>
            </w:r>
            <w:r w:rsidR="00AD522E">
              <w:rPr>
                <w:i/>
              </w:rPr>
              <w:t>“</w:t>
            </w:r>
            <w:r w:rsidR="00CC3805" w:rsidRPr="003457BB">
              <w:rPr>
                <w:i/>
              </w:rPr>
              <w:t xml:space="preserve"> skyrius „Boružėlė“. </w:t>
            </w:r>
            <w:r w:rsidR="00B475AC" w:rsidRPr="003457BB">
              <w:t xml:space="preserve">Projekto įgyvendinimo metu planuojama parengti energijos vartojimo audito ataskaitas, techninius projektus bei atlikti rangos darbus. </w:t>
            </w:r>
            <w:r w:rsidR="003214F0" w:rsidRPr="003457BB">
              <w:t>Numatomas pastatų išorės sienų, stogo, cokolio šiltinimas, langų keitimas (pagal</w:t>
            </w:r>
            <w:r w:rsidR="000427C0" w:rsidRPr="003457BB">
              <w:t xml:space="preserve"> poreikį), šildymo sistemos, šilumos punkto ir</w:t>
            </w:r>
            <w:r w:rsidR="003214F0" w:rsidRPr="003457BB">
              <w:t xml:space="preserve"> vėdinimo sistemos modernizavima</w:t>
            </w:r>
            <w:r w:rsidR="0011379D">
              <w:t>s. 2022 m. planuojama pradėti m.-</w:t>
            </w:r>
            <w:r w:rsidR="003214F0" w:rsidRPr="003457BB">
              <w:t>d</w:t>
            </w:r>
            <w:r w:rsidR="0011379D">
              <w:t>.</w:t>
            </w:r>
            <w:r w:rsidR="003214F0" w:rsidRPr="003457BB">
              <w:t xml:space="preserve"> „Saulut</w:t>
            </w:r>
            <w:r w:rsidR="0011379D">
              <w:t>ė“ rangos darbus bei parengti l.-</w:t>
            </w:r>
            <w:r w:rsidR="003214F0" w:rsidRPr="003457BB">
              <w:t>d</w:t>
            </w:r>
            <w:r w:rsidR="0011379D">
              <w:t>.</w:t>
            </w:r>
            <w:r w:rsidR="003214F0" w:rsidRPr="003457BB">
              <w:t xml:space="preserve"> „Traukinukas“ skyriaus „Boružėlė“ </w:t>
            </w:r>
            <w:r w:rsidR="007254A9" w:rsidRPr="003457BB">
              <w:t xml:space="preserve">darbų </w:t>
            </w:r>
            <w:r w:rsidR="003214F0" w:rsidRPr="003457BB">
              <w:t>techninį projektą</w:t>
            </w:r>
            <w:r w:rsidR="00D74C9E">
              <w:t>;</w:t>
            </w:r>
          </w:p>
          <w:p w14:paraId="09152B2A" w14:textId="6B532786" w:rsidR="00CC3805" w:rsidRPr="00997609" w:rsidRDefault="00CA1711" w:rsidP="00D63995">
            <w:pPr>
              <w:ind w:firstLine="603"/>
              <w:jc w:val="both"/>
            </w:pPr>
            <w:r w:rsidRPr="00997609">
              <w:rPr>
                <w:i/>
              </w:rPr>
              <w:t>- p</w:t>
            </w:r>
            <w:r w:rsidR="007B1F83" w:rsidRPr="00997609">
              <w:rPr>
                <w:i/>
              </w:rPr>
              <w:t>astatų atnaujinimas l.-d „Alksniukas“  ir l.-d „Želmenėlis“.</w:t>
            </w:r>
            <w:r w:rsidR="007B1F83" w:rsidRPr="003457BB">
              <w:rPr>
                <w:i/>
              </w:rPr>
              <w:t xml:space="preserve"> </w:t>
            </w:r>
            <w:r w:rsidR="00EE32B3">
              <w:t>2022 m. numatoma v</w:t>
            </w:r>
            <w:r w:rsidR="00F245E6">
              <w:t>ykdyti lopšelių</w:t>
            </w:r>
            <w:r w:rsidR="00AD522E">
              <w:t>-</w:t>
            </w:r>
            <w:r w:rsidR="00F245E6">
              <w:t>darželių „Alks</w:t>
            </w:r>
            <w:r w:rsidR="00EE32B3">
              <w:t xml:space="preserve">niukas“ ir „Želmenėlis“ pastatų modernizavimo darbus </w:t>
            </w:r>
            <w:r w:rsidR="00AD522E">
              <w:t>–</w:t>
            </w:r>
            <w:r w:rsidR="00EE32B3">
              <w:t xml:space="preserve"> išorinių sienų, cokolio, stogo šiltinimą bei šilumos punkto modernizavimą.</w:t>
            </w:r>
            <w:r w:rsidR="00F245E6">
              <w:t xml:space="preserve"> Taip pat pastatuose planuojama įrengti žaibosaugos sistemas bei </w:t>
            </w:r>
            <w:r w:rsidR="00AD522E">
              <w:t>nuovaža</w:t>
            </w:r>
            <w:r w:rsidR="00F245E6">
              <w:t>s žmonių su negalia patekimui į pastatus</w:t>
            </w:r>
            <w:r w:rsidR="00AD522E">
              <w:t>;</w:t>
            </w:r>
          </w:p>
          <w:p w14:paraId="46099F10" w14:textId="683D42BE" w:rsidR="00CC3805" w:rsidRPr="003457BB" w:rsidRDefault="00DB5F6A" w:rsidP="00D63995">
            <w:pPr>
              <w:ind w:firstLine="603"/>
              <w:jc w:val="both"/>
              <w:rPr>
                <w:bCs/>
              </w:rPr>
            </w:pPr>
            <w:r w:rsidRPr="003457BB">
              <w:rPr>
                <w:bCs/>
                <w:i/>
              </w:rPr>
              <w:t>Klaipėdos lopšelio-darželio „Žiogelis“ pastato Kauno g. 27 modernizavimas</w:t>
            </w:r>
            <w:r w:rsidR="0063198F" w:rsidRPr="003457BB">
              <w:rPr>
                <w:bCs/>
                <w:i/>
              </w:rPr>
              <w:t xml:space="preserve">. </w:t>
            </w:r>
            <w:r w:rsidR="005B17BF" w:rsidRPr="003457BB">
              <w:rPr>
                <w:bCs/>
              </w:rPr>
              <w:t>Projekto įgyvendinimo metu</w:t>
            </w:r>
            <w:r w:rsidR="005B17BF" w:rsidRPr="003457BB">
              <w:rPr>
                <w:bCs/>
                <w:i/>
              </w:rPr>
              <w:t xml:space="preserve"> </w:t>
            </w:r>
            <w:r w:rsidR="005B17BF" w:rsidRPr="003457BB">
              <w:rPr>
                <w:bCs/>
              </w:rPr>
              <w:t>p</w:t>
            </w:r>
            <w:r w:rsidR="00040B1D" w:rsidRPr="003457BB">
              <w:rPr>
                <w:bCs/>
              </w:rPr>
              <w:t>lanuojami energinio efektyvumo didinimo darbai: išorės sienų, stogo, cokolio</w:t>
            </w:r>
            <w:r w:rsidR="005B17BF" w:rsidRPr="003457BB">
              <w:rPr>
                <w:bCs/>
              </w:rPr>
              <w:t xml:space="preserve"> šiltinimas, langų keitimas (pagal</w:t>
            </w:r>
            <w:r w:rsidR="00040B1D" w:rsidRPr="003457BB">
              <w:rPr>
                <w:bCs/>
              </w:rPr>
              <w:t xml:space="preserve"> po</w:t>
            </w:r>
            <w:r w:rsidR="005B17BF" w:rsidRPr="003457BB">
              <w:rPr>
                <w:bCs/>
              </w:rPr>
              <w:t>reikį), šildymo sistemos,</w:t>
            </w:r>
            <w:r w:rsidR="00040B1D" w:rsidRPr="003457BB">
              <w:rPr>
                <w:bCs/>
              </w:rPr>
              <w:t xml:space="preserve"> šilumos punkto </w:t>
            </w:r>
            <w:r w:rsidR="005B17BF" w:rsidRPr="003457BB">
              <w:rPr>
                <w:bCs/>
              </w:rPr>
              <w:t xml:space="preserve">ir </w:t>
            </w:r>
            <w:r w:rsidR="00040B1D" w:rsidRPr="003457BB">
              <w:rPr>
                <w:bCs/>
              </w:rPr>
              <w:t>vėdinimo sistemos modernizavimas. Darbai numatomi 2023</w:t>
            </w:r>
            <w:r w:rsidR="005B17BF" w:rsidRPr="003457BB">
              <w:rPr>
                <w:color w:val="000000" w:themeColor="text1"/>
              </w:rPr>
              <w:t>–</w:t>
            </w:r>
            <w:r w:rsidR="00040B1D" w:rsidRPr="003457BB">
              <w:rPr>
                <w:bCs/>
              </w:rPr>
              <w:t>2024 m.</w:t>
            </w:r>
          </w:p>
          <w:p w14:paraId="037DBCF7" w14:textId="763BE00C" w:rsidR="00637930" w:rsidRPr="003457BB" w:rsidRDefault="00786B17" w:rsidP="00A74A1F">
            <w:pPr>
              <w:ind w:firstLine="603"/>
              <w:jc w:val="both"/>
            </w:pPr>
            <w:r w:rsidRPr="003457BB">
              <w:rPr>
                <w:i/>
              </w:rPr>
              <w:t>Klaipėdos Tauralaukio progimnazijos pastato (Klaipėdos g. 31) rekonstravimas į ikimokyklinio ir priešmokyklinio ugdymo įstaigą.</w:t>
            </w:r>
            <w:r w:rsidR="00A74A1F" w:rsidRPr="003457BB">
              <w:rPr>
                <w:i/>
              </w:rPr>
              <w:t xml:space="preserve"> </w:t>
            </w:r>
            <w:r w:rsidR="00A74A1F" w:rsidRPr="003457BB">
              <w:t xml:space="preserve">Projekto tikslas – padidinti ikimokyklinio ir priešmokyklinio ugdymo paslaugų prieinamumą Klaipėdos mieste. Įgyvendinus projektą bus sukurtos 135 naujos ikimokyklinio ir priešmokyklinio ugdymo vietos Klaipėdos miesto šiaurinėje dalyje, pagerinta ikimokyklinio ugdymo infrastruktūra bei vaikų ugdymo sąlygos. </w:t>
            </w:r>
            <w:r w:rsidR="00A74A1F" w:rsidRPr="003457BB">
              <w:rPr>
                <w:bCs/>
              </w:rPr>
              <w:t>Darbai numatomi 2023</w:t>
            </w:r>
            <w:r w:rsidR="00A74A1F" w:rsidRPr="003457BB">
              <w:rPr>
                <w:color w:val="000000" w:themeColor="text1"/>
              </w:rPr>
              <w:t>–</w:t>
            </w:r>
            <w:r w:rsidR="00A74A1F" w:rsidRPr="003457BB">
              <w:rPr>
                <w:bCs/>
              </w:rPr>
              <w:t>2024 m.</w:t>
            </w:r>
          </w:p>
          <w:p w14:paraId="0CC2BCD0" w14:textId="77777777" w:rsidR="002D4C4A" w:rsidRPr="0031375A" w:rsidRDefault="00EC75FC" w:rsidP="002D4C4A">
            <w:pPr>
              <w:pStyle w:val="Pagrindinistekstas"/>
              <w:ind w:firstLine="601"/>
              <w:jc w:val="both"/>
              <w:rPr>
                <w:i/>
                <w:lang w:val="lt-LT"/>
              </w:rPr>
            </w:pPr>
            <w:r w:rsidRPr="0031375A">
              <w:rPr>
                <w:i/>
                <w:lang w:val="lt-LT"/>
              </w:rPr>
              <w:t>Mokymosi aplinkos pritaikymas švietimo reikmėms.</w:t>
            </w:r>
          </w:p>
          <w:p w14:paraId="193D01C5" w14:textId="5B44D20E" w:rsidR="00C9718A" w:rsidRPr="003457BB" w:rsidRDefault="00EC75FC" w:rsidP="00C9718A">
            <w:pPr>
              <w:pStyle w:val="Pagrindinistekstas"/>
              <w:ind w:firstLine="601"/>
              <w:jc w:val="both"/>
              <w:rPr>
                <w:lang w:val="lt-LT"/>
              </w:rPr>
            </w:pPr>
            <w:r w:rsidRPr="003457BB">
              <w:rPr>
                <w:i/>
                <w:lang w:val="lt-LT"/>
              </w:rPr>
              <w:t>Lauko žaidimų aikštelių ir įrengi</w:t>
            </w:r>
            <w:r w:rsidR="00243FBF" w:rsidRPr="003457BB">
              <w:rPr>
                <w:i/>
                <w:lang w:val="lt-LT"/>
              </w:rPr>
              <w:t>ni</w:t>
            </w:r>
            <w:r w:rsidRPr="003457BB">
              <w:rPr>
                <w:i/>
                <w:lang w:val="lt-LT"/>
              </w:rPr>
              <w:t>ų atnaujinimas ikimokyklinio ugdymo įstaigose.</w:t>
            </w:r>
            <w:r w:rsidRPr="003457BB">
              <w:rPr>
                <w:lang w:val="lt-LT"/>
              </w:rPr>
              <w:t xml:space="preserve"> </w:t>
            </w:r>
            <w:r w:rsidR="00C9718A" w:rsidRPr="003457BB">
              <w:rPr>
                <w:lang w:val="lt-LT"/>
              </w:rPr>
              <w:t>Siekiant sudaryti galimybes ikimokyklinio ugdymo įstaigas lankantiems vaikams prasmingai ir įdomiai leisti laiką švietimo įstaigų kiemuose, būtina pritaikyti lauko edukacines erdves ugdymo reikmėms pagal teisės aktų reikalavimus.</w:t>
            </w:r>
            <w:r w:rsidR="00643E3C" w:rsidRPr="003457BB">
              <w:rPr>
                <w:lang w:val="lt-LT"/>
              </w:rPr>
              <w:t xml:space="preserve"> Įgyvendinant šią priemonę, 2022</w:t>
            </w:r>
            <w:r w:rsidR="00C9718A" w:rsidRPr="003457BB">
              <w:rPr>
                <w:lang w:val="lt-LT"/>
              </w:rPr>
              <w:t xml:space="preserve"> m. planuojama atnaujinti lauko ž</w:t>
            </w:r>
            <w:r w:rsidR="00643E3C" w:rsidRPr="003457BB">
              <w:rPr>
                <w:lang w:val="lt-LT"/>
              </w:rPr>
              <w:t>aidimų aikšteles ir įrenginius 11</w:t>
            </w:r>
            <w:r w:rsidR="00C9718A" w:rsidRPr="003457BB">
              <w:rPr>
                <w:lang w:val="lt-LT"/>
              </w:rPr>
              <w:t xml:space="preserve"> ikimokyklinio ugdymo įstaigose.</w:t>
            </w:r>
          </w:p>
          <w:p w14:paraId="1557A045" w14:textId="60FC8063" w:rsidR="00CB0B98" w:rsidRPr="003457BB" w:rsidRDefault="00EC75FC" w:rsidP="00CB0B98">
            <w:pPr>
              <w:pStyle w:val="Pagrindinistekstas"/>
              <w:ind w:firstLine="601"/>
              <w:jc w:val="both"/>
              <w:rPr>
                <w:lang w:val="lt-LT"/>
              </w:rPr>
            </w:pPr>
            <w:r w:rsidRPr="003457BB">
              <w:rPr>
                <w:i/>
                <w:lang w:val="lt-LT"/>
              </w:rPr>
              <w:t xml:space="preserve">Patalpų atnaujinimas, užtikrinant atitiktį </w:t>
            </w:r>
            <w:r w:rsidR="00243FBF" w:rsidRPr="003457BB">
              <w:rPr>
                <w:i/>
                <w:lang w:val="lt-LT"/>
              </w:rPr>
              <w:t>h</w:t>
            </w:r>
            <w:r w:rsidRPr="003457BB">
              <w:rPr>
                <w:i/>
                <w:lang w:val="lt-LT"/>
              </w:rPr>
              <w:t>igienos normoms.</w:t>
            </w:r>
            <w:r w:rsidRPr="003457BB">
              <w:rPr>
                <w:lang w:val="lt-LT"/>
              </w:rPr>
              <w:t xml:space="preserve"> </w:t>
            </w:r>
            <w:r w:rsidR="00CB0B98" w:rsidRPr="003457BB">
              <w:rPr>
                <w:lang w:val="lt-LT"/>
              </w:rPr>
              <w:t>Siekiant užtikrinti švietimo įstaigų atitiktį higienos normoms pagal kontroliuojančių institucijų rei</w:t>
            </w:r>
            <w:r w:rsidR="00F6034A" w:rsidRPr="003457BB">
              <w:rPr>
                <w:lang w:val="lt-LT"/>
              </w:rPr>
              <w:t>kalavimus, 2022</w:t>
            </w:r>
            <w:r w:rsidR="00CB0B98" w:rsidRPr="003457BB">
              <w:rPr>
                <w:lang w:val="lt-LT"/>
              </w:rPr>
              <w:t xml:space="preserve"> m. patalpų </w:t>
            </w:r>
            <w:r w:rsidR="00F6034A" w:rsidRPr="003457BB">
              <w:rPr>
                <w:lang w:val="lt-LT"/>
              </w:rPr>
              <w:t>atnaujinimo darbai planuojami 17</w:t>
            </w:r>
            <w:r w:rsidR="00CB0B98" w:rsidRPr="003457BB">
              <w:rPr>
                <w:lang w:val="lt-LT"/>
              </w:rPr>
              <w:t xml:space="preserve"> švietimo įstaigų.</w:t>
            </w:r>
          </w:p>
          <w:p w14:paraId="5ED4760C" w14:textId="1D4B3611" w:rsidR="00F30AA1" w:rsidRPr="003457BB" w:rsidRDefault="00F30AA1" w:rsidP="00F30AA1">
            <w:pPr>
              <w:pStyle w:val="Pagrindinistekstas"/>
              <w:ind w:firstLine="601"/>
              <w:jc w:val="both"/>
              <w:rPr>
                <w:lang w:val="lt-LT"/>
              </w:rPr>
            </w:pPr>
            <w:r w:rsidRPr="003457BB">
              <w:rPr>
                <w:i/>
                <w:lang w:val="lt-LT"/>
              </w:rPr>
              <w:t xml:space="preserve">Patalpų pritaikymas neįgalių vaikų ugdymui. </w:t>
            </w:r>
            <w:r w:rsidRPr="003457BB">
              <w:rPr>
                <w:lang w:val="lt-LT"/>
              </w:rPr>
              <w:t>Vykdant šią priemonę,</w:t>
            </w:r>
            <w:r w:rsidRPr="003457BB">
              <w:rPr>
                <w:i/>
                <w:lang w:val="lt-LT"/>
              </w:rPr>
              <w:t xml:space="preserve"> </w:t>
            </w:r>
            <w:r w:rsidRPr="003457BB">
              <w:rPr>
                <w:lang w:val="lt-LT"/>
              </w:rPr>
              <w:t>2022 m. planuojama įrengti</w:t>
            </w:r>
            <w:r w:rsidR="00DB5AEB" w:rsidRPr="003457BB">
              <w:rPr>
                <w:lang w:val="lt-LT"/>
              </w:rPr>
              <w:t xml:space="preserve"> privaži</w:t>
            </w:r>
            <w:r w:rsidR="00AD522E">
              <w:rPr>
                <w:lang w:val="lt-LT"/>
              </w:rPr>
              <w:t>uojamuosius kelius</w:t>
            </w:r>
            <w:r w:rsidR="00CC1817" w:rsidRPr="003457BB">
              <w:rPr>
                <w:lang w:val="lt-LT"/>
              </w:rPr>
              <w:t xml:space="preserve"> </w:t>
            </w:r>
            <w:r w:rsidRPr="003457BB">
              <w:rPr>
                <w:lang w:val="lt-LT"/>
              </w:rPr>
              <w:t xml:space="preserve">neįgaliems vaikams 5 </w:t>
            </w:r>
            <w:r w:rsidR="00AD522E">
              <w:rPr>
                <w:lang w:val="lt-LT"/>
              </w:rPr>
              <w:t>S</w:t>
            </w:r>
            <w:r w:rsidRPr="003457BB">
              <w:rPr>
                <w:lang w:val="lt-LT"/>
              </w:rPr>
              <w:t>avivaldybės neformaliojo švietimo įstaigose, 2023 m. – 3 įstaigose.</w:t>
            </w:r>
          </w:p>
          <w:p w14:paraId="0F9C6FF5" w14:textId="6B86D8DD" w:rsidR="0038033D" w:rsidRPr="003457BB" w:rsidRDefault="0038033D" w:rsidP="00F30AA1">
            <w:pPr>
              <w:pStyle w:val="Pagrindinistekstas"/>
              <w:ind w:firstLine="601"/>
              <w:jc w:val="both"/>
              <w:rPr>
                <w:lang w:val="lt-LT"/>
              </w:rPr>
            </w:pPr>
            <w:r w:rsidRPr="003457BB">
              <w:rPr>
                <w:i/>
                <w:lang w:val="lt-LT"/>
              </w:rPr>
              <w:t>Klaipėdos miesto gimnazijų gamtamokslinių laboratorijų steigimo ir modernizavimo 2022–2026 metų programos įgyvendinimas.</w:t>
            </w:r>
            <w:r w:rsidR="00E402E5" w:rsidRPr="003457BB">
              <w:rPr>
                <w:i/>
                <w:lang w:val="lt-LT"/>
              </w:rPr>
              <w:t xml:space="preserve"> </w:t>
            </w:r>
            <w:r w:rsidR="00E402E5" w:rsidRPr="003457BB">
              <w:rPr>
                <w:lang w:val="lt-LT"/>
              </w:rPr>
              <w:t>Įgyvendinant</w:t>
            </w:r>
            <w:r w:rsidR="00E402E5" w:rsidRPr="003457BB">
              <w:rPr>
                <w:b/>
                <w:lang w:val="lt-LT"/>
              </w:rPr>
              <w:t xml:space="preserve"> </w:t>
            </w:r>
            <w:r w:rsidR="00C859E2">
              <w:rPr>
                <w:lang w:val="lt-LT"/>
              </w:rPr>
              <w:t>šią programą</w:t>
            </w:r>
            <w:r w:rsidR="00E402E5" w:rsidRPr="003457BB">
              <w:rPr>
                <w:lang w:val="lt-LT"/>
              </w:rPr>
              <w:t>, bus suformuota gimnazijų gamtos mokslų laboratorijų infrastruktūra, sudarytos sąlygos kokybiškam mokinių gamtamoksliniam ugdymui(</w:t>
            </w:r>
            <w:proofErr w:type="spellStart"/>
            <w:r w:rsidR="00E402E5" w:rsidRPr="003457BB">
              <w:rPr>
                <w:lang w:val="lt-LT"/>
              </w:rPr>
              <w:t>si</w:t>
            </w:r>
            <w:proofErr w:type="spellEnd"/>
            <w:r w:rsidR="00E402E5" w:rsidRPr="003457BB">
              <w:rPr>
                <w:lang w:val="lt-LT"/>
              </w:rPr>
              <w:t>) bei paskatintas mokinių domėjimasis moksline-tiriamąja veikla.</w:t>
            </w:r>
            <w:r w:rsidR="004B332E" w:rsidRPr="003457BB">
              <w:rPr>
                <w:lang w:val="lt-LT"/>
              </w:rPr>
              <w:t xml:space="preserve"> 2022 m. prioritetas taikomas gimnazijoms, įsteigusioms laboratorijas ir iš dalies įsigijusioms reikiamą įrangą: „Ąžuolyno“ ir „Aitvaro“ gimnazijoms.</w:t>
            </w:r>
          </w:p>
          <w:p w14:paraId="5A43FE18" w14:textId="66BCB74B" w:rsidR="00EC75FC" w:rsidRPr="003457BB" w:rsidRDefault="00EC75FC" w:rsidP="00841B41">
            <w:pPr>
              <w:pStyle w:val="Pagrindinistekstas"/>
              <w:ind w:firstLine="601"/>
              <w:jc w:val="both"/>
              <w:rPr>
                <w:lang w:val="lt-LT"/>
              </w:rPr>
            </w:pPr>
            <w:r w:rsidRPr="003457BB">
              <w:rPr>
                <w:b/>
                <w:lang w:val="lt-LT"/>
              </w:rPr>
              <w:t>02 uždavinys. Aprūpinti švietimo įstaigas reikalingu inventoriumi.</w:t>
            </w:r>
            <w:r w:rsidRPr="003457BB">
              <w:rPr>
                <w:lang w:val="lt-LT"/>
              </w:rPr>
              <w:t xml:space="preserve"> Įgyvendinant šį uždavinį, bus vykdomos tokios priemonės:</w:t>
            </w:r>
          </w:p>
          <w:p w14:paraId="0FFE9AB9" w14:textId="0FB7DBDF" w:rsidR="00EC057D" w:rsidRPr="0031375A" w:rsidRDefault="00EC057D" w:rsidP="00EA0C72">
            <w:pPr>
              <w:pStyle w:val="Pagrindinistekstas"/>
              <w:ind w:firstLine="601"/>
              <w:jc w:val="both"/>
              <w:rPr>
                <w:i/>
                <w:lang w:val="lt-LT"/>
              </w:rPr>
            </w:pPr>
            <w:r w:rsidRPr="0031375A">
              <w:rPr>
                <w:i/>
                <w:lang w:val="lt-LT"/>
              </w:rPr>
              <w:t>Baldų ir įrangos atnaujinimas</w:t>
            </w:r>
            <w:r w:rsidR="0031375A" w:rsidRPr="0031375A">
              <w:rPr>
                <w:i/>
                <w:lang w:val="lt-LT"/>
              </w:rPr>
              <w:t>.</w:t>
            </w:r>
            <w:r w:rsidRPr="0031375A">
              <w:rPr>
                <w:i/>
                <w:lang w:val="lt-LT"/>
              </w:rPr>
              <w:t xml:space="preserve">  </w:t>
            </w:r>
          </w:p>
          <w:p w14:paraId="748CB774" w14:textId="3430D603" w:rsidR="009C47E0" w:rsidRPr="003457BB" w:rsidRDefault="00EC75FC" w:rsidP="009C47E0">
            <w:pPr>
              <w:pStyle w:val="Pagrindinistekstas"/>
              <w:ind w:firstLine="601"/>
              <w:jc w:val="both"/>
              <w:rPr>
                <w:lang w:val="lt-LT"/>
              </w:rPr>
            </w:pPr>
            <w:r w:rsidRPr="003457BB">
              <w:rPr>
                <w:i/>
                <w:lang w:val="lt-LT"/>
              </w:rPr>
              <w:t xml:space="preserve">Vaikiškų lovyčių įsigijimas savivaldybės ikimokyklinio ugdymo įstaigose. </w:t>
            </w:r>
            <w:r w:rsidR="009C47E0" w:rsidRPr="003457BB">
              <w:rPr>
                <w:lang w:val="lt-LT"/>
              </w:rPr>
              <w:t>Vykdant šią priemonę,</w:t>
            </w:r>
            <w:r w:rsidR="009C47E0" w:rsidRPr="003457BB">
              <w:rPr>
                <w:i/>
                <w:lang w:val="lt-LT"/>
              </w:rPr>
              <w:t xml:space="preserve"> </w:t>
            </w:r>
            <w:r w:rsidR="009C47E0" w:rsidRPr="003457BB">
              <w:rPr>
                <w:lang w:val="lt-LT"/>
              </w:rPr>
              <w:t>bus tęsiamas vaikiškų lovyčių, kurios neatitinka higienos normų reikalavimų, keitimas švietimo įstaigose, įgyvendinančiose ikimokyklinio ir priešm</w:t>
            </w:r>
            <w:r w:rsidR="009C1657" w:rsidRPr="003457BB">
              <w:rPr>
                <w:lang w:val="lt-LT"/>
              </w:rPr>
              <w:t>okyklinio ugdymo programas. 2022</w:t>
            </w:r>
            <w:r w:rsidR="009C47E0" w:rsidRPr="003457BB">
              <w:rPr>
                <w:lang w:val="lt-LT"/>
              </w:rPr>
              <w:t xml:space="preserve"> m. p</w:t>
            </w:r>
            <w:r w:rsidR="009C1657" w:rsidRPr="003457BB">
              <w:rPr>
                <w:lang w:val="lt-LT"/>
              </w:rPr>
              <w:t>lanuojama nupirkti 211 lovyčių 10 įstaigų</w:t>
            </w:r>
            <w:r w:rsidR="009C47E0" w:rsidRPr="003457BB">
              <w:rPr>
                <w:lang w:val="lt-LT"/>
              </w:rPr>
              <w:t xml:space="preserve">.  </w:t>
            </w:r>
          </w:p>
          <w:p w14:paraId="2963FBA1" w14:textId="6DA8084A" w:rsidR="007E1009" w:rsidRPr="003457BB" w:rsidRDefault="00EC75FC" w:rsidP="009E5F46">
            <w:pPr>
              <w:pStyle w:val="Pagrindinistekstas"/>
              <w:ind w:firstLine="601"/>
              <w:jc w:val="both"/>
              <w:rPr>
                <w:lang w:val="lt-LT"/>
              </w:rPr>
            </w:pPr>
            <w:r w:rsidRPr="003457BB">
              <w:rPr>
                <w:i/>
                <w:lang w:val="lt-LT"/>
              </w:rPr>
              <w:t>Įrenginių įsigijimas švietimo įstaigų maisto blokuose.</w:t>
            </w:r>
            <w:r w:rsidRPr="003457BB">
              <w:rPr>
                <w:lang w:val="lt-LT"/>
              </w:rPr>
              <w:t xml:space="preserve"> Priemonė yra tęstinė ir vykdoma nuo 2016 m. </w:t>
            </w:r>
            <w:r w:rsidR="007E1009" w:rsidRPr="003457BB">
              <w:rPr>
                <w:lang w:val="lt-LT"/>
              </w:rPr>
              <w:t>202</w:t>
            </w:r>
            <w:r w:rsidR="008224FF" w:rsidRPr="003457BB">
              <w:rPr>
                <w:lang w:val="lt-LT"/>
              </w:rPr>
              <w:t>2</w:t>
            </w:r>
            <w:r w:rsidR="007E1009" w:rsidRPr="003457BB">
              <w:rPr>
                <w:lang w:val="lt-LT"/>
              </w:rPr>
              <w:t xml:space="preserve"> m. </w:t>
            </w:r>
            <w:r w:rsidR="00EE7A71" w:rsidRPr="003457BB">
              <w:rPr>
                <w:lang w:val="lt-LT"/>
              </w:rPr>
              <w:t>2</w:t>
            </w:r>
            <w:r w:rsidR="007E1009" w:rsidRPr="003457BB">
              <w:rPr>
                <w:lang w:val="lt-LT"/>
              </w:rPr>
              <w:t xml:space="preserve"> ikimokyklinio ugdymo įstaig</w:t>
            </w:r>
            <w:r w:rsidR="00BB0774" w:rsidRPr="003457BB">
              <w:rPr>
                <w:lang w:val="lt-LT"/>
              </w:rPr>
              <w:t>oms (l</w:t>
            </w:r>
            <w:r w:rsidR="00CC1817" w:rsidRPr="003457BB">
              <w:rPr>
                <w:lang w:val="lt-LT"/>
              </w:rPr>
              <w:t>.-</w:t>
            </w:r>
            <w:r w:rsidR="00BB0774" w:rsidRPr="003457BB">
              <w:rPr>
                <w:lang w:val="lt-LT"/>
              </w:rPr>
              <w:t>d</w:t>
            </w:r>
            <w:r w:rsidR="00CC1817" w:rsidRPr="003457BB">
              <w:rPr>
                <w:lang w:val="lt-LT"/>
              </w:rPr>
              <w:t>.</w:t>
            </w:r>
            <w:r w:rsidR="00BB0774" w:rsidRPr="003457BB">
              <w:rPr>
                <w:lang w:val="lt-LT"/>
              </w:rPr>
              <w:t xml:space="preserve"> „</w:t>
            </w:r>
            <w:r w:rsidR="008224FF" w:rsidRPr="003457BB">
              <w:rPr>
                <w:lang w:val="lt-LT"/>
              </w:rPr>
              <w:t>Papartėlis“ ir „Volungėlė“</w:t>
            </w:r>
            <w:r w:rsidR="00BB0774" w:rsidRPr="003457BB">
              <w:rPr>
                <w:lang w:val="lt-LT"/>
              </w:rPr>
              <w:t>)</w:t>
            </w:r>
            <w:r w:rsidR="007E1009" w:rsidRPr="003457BB">
              <w:rPr>
                <w:lang w:val="lt-LT"/>
              </w:rPr>
              <w:t xml:space="preserve"> atnaujinus bei modernizavus įrenginiu</w:t>
            </w:r>
            <w:r w:rsidR="00BB0774" w:rsidRPr="003457BB">
              <w:rPr>
                <w:lang w:val="lt-LT"/>
              </w:rPr>
              <w:t>s įstaigų virtuvėse (b</w:t>
            </w:r>
            <w:r w:rsidR="008224FF" w:rsidRPr="003457BB">
              <w:rPr>
                <w:lang w:val="lt-LT"/>
              </w:rPr>
              <w:t>us įsigyta bulvių skutimo mašina, mėsmalė ir gamybinis stalas</w:t>
            </w:r>
            <w:r w:rsidR="008A30B0" w:rsidRPr="003457BB">
              <w:rPr>
                <w:rFonts w:eastAsiaTheme="minorHAnsi"/>
                <w:lang w:val="lt-LT"/>
              </w:rPr>
              <w:t>)</w:t>
            </w:r>
            <w:r w:rsidR="007E1009" w:rsidRPr="003457BB">
              <w:rPr>
                <w:lang w:val="lt-LT"/>
              </w:rPr>
              <w:t xml:space="preserve">, pagerės vaikų maitinimo kokybė.  </w:t>
            </w:r>
          </w:p>
          <w:p w14:paraId="09D11896" w14:textId="2BBAF0C4" w:rsidR="006B68CF" w:rsidRPr="003457BB" w:rsidRDefault="006B68CF" w:rsidP="006B68CF">
            <w:pPr>
              <w:pStyle w:val="Pagrindinistekstas"/>
              <w:ind w:firstLine="601"/>
              <w:jc w:val="both"/>
              <w:rPr>
                <w:lang w:val="lt-LT"/>
              </w:rPr>
            </w:pPr>
            <w:r w:rsidRPr="003457BB">
              <w:rPr>
                <w:i/>
                <w:lang w:val="lt-LT"/>
              </w:rPr>
              <w:t>Švietimo paslaugų modernizavimo programos priemonių įgyvendinimas.</w:t>
            </w:r>
            <w:r w:rsidRPr="003457BB">
              <w:rPr>
                <w:lang w:val="lt-LT"/>
              </w:rPr>
              <w:t xml:space="preserve"> Įgyvendinant šią programą, bus vykdoma:</w:t>
            </w:r>
          </w:p>
          <w:p w14:paraId="23E945E5" w14:textId="4D7129BA" w:rsidR="00FB0B72" w:rsidRPr="003457BB" w:rsidRDefault="006B68CF" w:rsidP="006B68CF">
            <w:pPr>
              <w:pStyle w:val="Pagrindinistekstas"/>
              <w:ind w:firstLine="601"/>
              <w:jc w:val="both"/>
              <w:rPr>
                <w:lang w:val="lt-LT"/>
              </w:rPr>
            </w:pPr>
            <w:r w:rsidRPr="003457BB">
              <w:rPr>
                <w:lang w:val="lt-LT"/>
              </w:rPr>
              <w:lastRenderedPageBreak/>
              <w:t xml:space="preserve">- </w:t>
            </w:r>
            <w:r w:rsidRPr="003457BB">
              <w:rPr>
                <w:i/>
                <w:lang w:val="lt-LT"/>
              </w:rPr>
              <w:t>k</w:t>
            </w:r>
            <w:r w:rsidR="00FB0B72" w:rsidRPr="003457BB">
              <w:rPr>
                <w:i/>
                <w:lang w:val="lt-LT"/>
              </w:rPr>
              <w:t>ompiuterių mokyklose atnaujinimas.</w:t>
            </w:r>
            <w:r w:rsidR="00FB0B72" w:rsidRPr="003457BB">
              <w:rPr>
                <w:lang w:val="lt-LT"/>
              </w:rPr>
              <w:t xml:space="preserve"> Įgyvendinant šią prie</w:t>
            </w:r>
            <w:r w:rsidR="00C77F3B" w:rsidRPr="003457BB">
              <w:rPr>
                <w:lang w:val="lt-LT"/>
              </w:rPr>
              <w:t>monę, kuri vykdoma nuo 2018</w:t>
            </w:r>
            <w:r w:rsidR="00EE7A71" w:rsidRPr="003457BB">
              <w:rPr>
                <w:lang w:val="lt-LT"/>
              </w:rPr>
              <w:t> </w:t>
            </w:r>
            <w:r w:rsidR="00C77F3B" w:rsidRPr="003457BB">
              <w:rPr>
                <w:lang w:val="lt-LT"/>
              </w:rPr>
              <w:t>m.</w:t>
            </w:r>
            <w:r w:rsidR="00FB0B72" w:rsidRPr="003457BB">
              <w:rPr>
                <w:lang w:val="lt-LT"/>
              </w:rPr>
              <w:t xml:space="preserve">, siekiama padėti mokykloms atnaujinti </w:t>
            </w:r>
            <w:r w:rsidR="00FB0B72" w:rsidRPr="003457BB">
              <w:rPr>
                <w:color w:val="000000"/>
                <w:lang w:val="lt-LT"/>
              </w:rPr>
              <w:t>6 metų ir senesnius kompiuterius.</w:t>
            </w:r>
            <w:r w:rsidR="00FB0B72" w:rsidRPr="003457BB">
              <w:rPr>
                <w:lang w:val="lt-LT"/>
              </w:rPr>
              <w:t xml:space="preserve"> Dėl pandemijos ir nuotolinio mokymo organizavimo Lietuvos Respublikos švietimo, mokslo ir sporto ministerija pagal skirtingas investicines programas 36 miesto mokykloms 2020 m. skyrė 221 nešiojamą</w:t>
            </w:r>
            <w:r w:rsidR="006237EC">
              <w:rPr>
                <w:lang w:val="lt-LT"/>
              </w:rPr>
              <w:t>jį</w:t>
            </w:r>
            <w:r w:rsidR="00FB0B72" w:rsidRPr="003457BB">
              <w:rPr>
                <w:lang w:val="lt-LT"/>
              </w:rPr>
              <w:t xml:space="preserve"> ir 320 planšetinių kompiuterių, 2021 m. – 647 nešiojamu</w:t>
            </w:r>
            <w:r w:rsidR="006237EC">
              <w:rPr>
                <w:lang w:val="lt-LT"/>
              </w:rPr>
              <w:t>osiu</w:t>
            </w:r>
            <w:r w:rsidR="00FB0B72" w:rsidRPr="003457BB">
              <w:rPr>
                <w:lang w:val="lt-LT"/>
              </w:rPr>
              <w:t>s kompiuterius. Kadangi mokykloms buvo skirta nemažai kompiuterinės įrangos, 2022 m. lėšos nėra planuojamos.</w:t>
            </w:r>
            <w:r w:rsidR="00C77F3B" w:rsidRPr="003457BB">
              <w:rPr>
                <w:lang w:val="lt-LT"/>
              </w:rPr>
              <w:t xml:space="preserve"> 2023 m. planuojama</w:t>
            </w:r>
            <w:r w:rsidR="00FB0B72" w:rsidRPr="003457BB">
              <w:rPr>
                <w:b/>
                <w:i/>
                <w:lang w:val="lt-LT"/>
              </w:rPr>
              <w:t xml:space="preserve"> </w:t>
            </w:r>
            <w:r w:rsidR="00C77F3B" w:rsidRPr="003457BB">
              <w:rPr>
                <w:lang w:val="lt-LT"/>
              </w:rPr>
              <w:t>kompiuterius</w:t>
            </w:r>
            <w:r w:rsidR="00FB0B72" w:rsidRPr="003457BB">
              <w:rPr>
                <w:lang w:val="lt-LT"/>
              </w:rPr>
              <w:t xml:space="preserve"> </w:t>
            </w:r>
            <w:r w:rsidR="00C77F3B" w:rsidRPr="003457BB">
              <w:rPr>
                <w:lang w:val="lt-LT"/>
              </w:rPr>
              <w:t>atnaujinti 11 mokyklų, 2024 m.</w:t>
            </w:r>
            <w:r w:rsidR="00FB0B72" w:rsidRPr="003457BB">
              <w:rPr>
                <w:b/>
                <w:lang w:val="lt-LT"/>
              </w:rPr>
              <w:t xml:space="preserve"> </w:t>
            </w:r>
            <w:r w:rsidR="00C77F3B" w:rsidRPr="003457BB">
              <w:rPr>
                <w:lang w:val="lt-LT"/>
              </w:rPr>
              <w:t>– 7 mokyklose</w:t>
            </w:r>
            <w:r w:rsidR="00AD522E">
              <w:rPr>
                <w:lang w:val="lt-LT"/>
              </w:rPr>
              <w:t>;</w:t>
            </w:r>
          </w:p>
          <w:p w14:paraId="3A74758E" w14:textId="77E00CC2" w:rsidR="00F41271" w:rsidRPr="002222CC" w:rsidRDefault="00022D1D" w:rsidP="00F41271">
            <w:pPr>
              <w:pStyle w:val="Pagrindinistekstas"/>
              <w:ind w:firstLine="601"/>
              <w:jc w:val="both"/>
              <w:rPr>
                <w:lang w:val="lt-LT"/>
              </w:rPr>
            </w:pPr>
            <w:r w:rsidRPr="002222CC">
              <w:rPr>
                <w:i/>
                <w:color w:val="000000" w:themeColor="text1"/>
                <w:lang w:val="lt-LT"/>
              </w:rPr>
              <w:t>- i</w:t>
            </w:r>
            <w:r w:rsidR="00F41271" w:rsidRPr="002222CC">
              <w:rPr>
                <w:i/>
                <w:color w:val="000000" w:themeColor="text1"/>
                <w:lang w:val="lt-LT"/>
              </w:rPr>
              <w:t>kimokyklinio ugdymo, neformaliojo vaikų švietimo  ir švietimo pagalbos įstaigų aprūpinimas kompiuteriais</w:t>
            </w:r>
            <w:r w:rsidR="00F41271" w:rsidRPr="002222CC">
              <w:rPr>
                <w:color w:val="000000" w:themeColor="text1"/>
                <w:lang w:val="lt-LT"/>
              </w:rPr>
              <w:t xml:space="preserve">. </w:t>
            </w:r>
            <w:r w:rsidR="00F41271" w:rsidRPr="002222CC">
              <w:rPr>
                <w:lang w:val="lt-LT"/>
              </w:rPr>
              <w:t>2021 m. ge</w:t>
            </w:r>
            <w:r w:rsidR="000A2C93" w:rsidRPr="002222CC">
              <w:rPr>
                <w:lang w:val="lt-LT"/>
              </w:rPr>
              <w:t>g</w:t>
            </w:r>
            <w:r w:rsidR="00F41271" w:rsidRPr="002222CC">
              <w:rPr>
                <w:lang w:val="lt-LT"/>
              </w:rPr>
              <w:t xml:space="preserve">užės 14 d. Kultūros, švietimo ir sporto komitete, svarstant </w:t>
            </w:r>
            <w:r w:rsidR="006237EC">
              <w:rPr>
                <w:lang w:val="lt-LT"/>
              </w:rPr>
              <w:t>S</w:t>
            </w:r>
            <w:r w:rsidR="00F41271" w:rsidRPr="002222CC">
              <w:rPr>
                <w:lang w:val="lt-LT"/>
              </w:rPr>
              <w:t>avivaldybės ikimokyklinio ugdymo, neformaliojo vaikų švietimo ir švietimo paga</w:t>
            </w:r>
            <w:r w:rsidR="002222CC">
              <w:rPr>
                <w:lang w:val="lt-LT"/>
              </w:rPr>
              <w:t>lbos įstaigų</w:t>
            </w:r>
            <w:r w:rsidR="00F41271" w:rsidRPr="002222CC">
              <w:rPr>
                <w:lang w:val="lt-LT"/>
              </w:rPr>
              <w:t xml:space="preserve"> 2020 m. veiklos ataskaitas, buvo priimtas protokolinis nutarimas įvertinti informacinių technologijų poreikį bei skirti šioms įstaigoms finansavimą pagal poreikį. </w:t>
            </w:r>
          </w:p>
          <w:p w14:paraId="20CE9371" w14:textId="55FA9CF3" w:rsidR="00F41271" w:rsidRPr="003457BB" w:rsidRDefault="00D06C7F" w:rsidP="00F41271">
            <w:pPr>
              <w:ind w:firstLine="851"/>
              <w:jc w:val="both"/>
            </w:pPr>
            <w:r>
              <w:t>Įgyvendinant šią priemonę, p</w:t>
            </w:r>
            <w:r w:rsidR="00F41271" w:rsidRPr="002222CC">
              <w:t xml:space="preserve">er 3 metus Adomo </w:t>
            </w:r>
            <w:proofErr w:type="spellStart"/>
            <w:r w:rsidR="00F41271" w:rsidRPr="002222CC">
              <w:t>Brako</w:t>
            </w:r>
            <w:proofErr w:type="spellEnd"/>
            <w:r w:rsidR="00F41271" w:rsidRPr="002222CC">
              <w:t xml:space="preserve"> dailės mokykla, Juozo Karoso ir Jeronimo Kačinsko muzikos mokyklos, Moksleivių saviraiškos centras ir Švietimo pagalbos įstaigos (Pedagoginė psichologinė tarnyba, Pedagogų švietimo ir kultūros b</w:t>
            </w:r>
            <w:r w:rsidR="00200FA1">
              <w:t>ei Regos ugdymo centrai) įsigys</w:t>
            </w:r>
            <w:r w:rsidR="00F41271" w:rsidRPr="002222CC">
              <w:t xml:space="preserve"> po 9 kompiuterius, Vaikų laisvalaikio ir Karalienės Luizės jaunimo centrai – po 3 kompiuterius kiekvienam padaliniui. Ikimokyklinio ugdymo</w:t>
            </w:r>
            <w:r w:rsidR="00200FA1">
              <w:t xml:space="preserve"> įstaigos per 3 metus atnaujins arba įsigys</w:t>
            </w:r>
            <w:r w:rsidR="00F41271" w:rsidRPr="002222CC">
              <w:t xml:space="preserve"> po 10 naujų kompiuterių. </w:t>
            </w:r>
            <w:r w:rsidR="00CD63F1" w:rsidRPr="002222CC">
              <w:t>2022 m.</w:t>
            </w:r>
            <w:r w:rsidR="00F41271" w:rsidRPr="002222CC">
              <w:t xml:space="preserve"> p</w:t>
            </w:r>
            <w:r w:rsidR="008D078D" w:rsidRPr="002222CC">
              <w:t>lanuojama įsigyti 10</w:t>
            </w:r>
            <w:r w:rsidR="00F41271" w:rsidRPr="002222CC">
              <w:t>0 kompiuterių</w:t>
            </w:r>
            <w:r w:rsidR="00AD522E">
              <w:t>;</w:t>
            </w:r>
            <w:r w:rsidR="00F41271" w:rsidRPr="003457BB">
              <w:t xml:space="preserve"> </w:t>
            </w:r>
          </w:p>
          <w:p w14:paraId="299A3B47" w14:textId="377DFAE1" w:rsidR="00CD63F1" w:rsidRPr="003457BB" w:rsidRDefault="00022D1D" w:rsidP="00CD63F1">
            <w:pPr>
              <w:ind w:firstLine="567"/>
              <w:jc w:val="both"/>
            </w:pPr>
            <w:r w:rsidRPr="003457BB">
              <w:rPr>
                <w:i/>
              </w:rPr>
              <w:t>- i</w:t>
            </w:r>
            <w:r w:rsidR="00CD63F1" w:rsidRPr="003457BB">
              <w:rPr>
                <w:i/>
              </w:rPr>
              <w:t>šmaniųjų klasių įrengimas.</w:t>
            </w:r>
            <w:r w:rsidR="00CD63F1" w:rsidRPr="003457BB">
              <w:t xml:space="preserve"> </w:t>
            </w:r>
            <w:r w:rsidR="00262796" w:rsidRPr="003457BB">
              <w:t xml:space="preserve">2022 m. planuojamos lėšos dviejų tipų išmaniosioms klasėms įrengti. </w:t>
            </w:r>
            <w:r w:rsidR="00416D60" w:rsidRPr="003457BB">
              <w:t xml:space="preserve">Įgyvendinus priemonę, </w:t>
            </w:r>
            <w:r w:rsidR="00CD63F1" w:rsidRPr="003457BB">
              <w:t xml:space="preserve">išmaniosios klasės bus </w:t>
            </w:r>
            <w:r w:rsidR="00EE7A71" w:rsidRPr="003457BB">
              <w:t>įrengtos</w:t>
            </w:r>
            <w:r w:rsidR="00CD63F1" w:rsidRPr="003457BB">
              <w:t xml:space="preserve"> 36 mokyklose, 3 formalųjį švietimą papildančiose ugdymo įstaigose (dailės ir 2 muzikos mokyklos) bei Moksleivių saviraiškos centre, kuriame vykdomos techninės krypties neformaliojo vaikų švietimo programos</w:t>
            </w:r>
            <w:r w:rsidR="00AD522E">
              <w:t>;</w:t>
            </w:r>
            <w:r w:rsidR="00CD63F1" w:rsidRPr="003457BB">
              <w:t xml:space="preserve"> </w:t>
            </w:r>
          </w:p>
          <w:p w14:paraId="102A77C7" w14:textId="607DE501" w:rsidR="00EC063C" w:rsidRPr="003457BB" w:rsidRDefault="00022D1D" w:rsidP="00022D1D">
            <w:pPr>
              <w:ind w:firstLine="567"/>
              <w:jc w:val="both"/>
            </w:pPr>
            <w:r w:rsidRPr="003457BB">
              <w:rPr>
                <w:i/>
              </w:rPr>
              <w:t>- n</w:t>
            </w:r>
            <w:r w:rsidR="006B68CF" w:rsidRPr="003457BB">
              <w:rPr>
                <w:i/>
              </w:rPr>
              <w:t>eformaliojo švietimo ir pagalbos įstaigų aprūpinimas mobilia interaktyvia įranga.</w:t>
            </w:r>
            <w:r w:rsidRPr="003457BB">
              <w:rPr>
                <w:i/>
              </w:rPr>
              <w:t xml:space="preserve"> </w:t>
            </w:r>
            <w:r w:rsidR="00DA10D2" w:rsidRPr="003457BB">
              <w:t xml:space="preserve"> </w:t>
            </w:r>
            <w:r w:rsidRPr="003457BB">
              <w:t>Pagal šią priemonę 2022 m. planuojama aprūpinti 44</w:t>
            </w:r>
            <w:r w:rsidR="00EC063C" w:rsidRPr="003457BB">
              <w:t xml:space="preserve"> švietimo įstaigas modernia interaktyvia įranga.</w:t>
            </w:r>
          </w:p>
          <w:p w14:paraId="15950C05" w14:textId="77777777" w:rsidR="00EC75FC" w:rsidRPr="003457BB" w:rsidRDefault="00EC75FC" w:rsidP="00F178AD">
            <w:pPr>
              <w:pStyle w:val="Pagrindinistekstas"/>
              <w:ind w:firstLine="603"/>
              <w:jc w:val="both"/>
              <w:rPr>
                <w:b/>
                <w:lang w:val="lt-LT"/>
              </w:rPr>
            </w:pPr>
            <w:r w:rsidRPr="003457BB">
              <w:rPr>
                <w:b/>
                <w:lang w:val="lt-LT"/>
              </w:rPr>
              <w:t>03 uždavinys. Organizuoti materialinį, ūkinį ir techninį ugdymo įstaigų aptarnavimą.</w:t>
            </w:r>
          </w:p>
          <w:p w14:paraId="11FACC00" w14:textId="77777777" w:rsidR="00EC75FC" w:rsidRPr="003457BB" w:rsidRDefault="00EC75FC" w:rsidP="00F178AD">
            <w:pPr>
              <w:pStyle w:val="Pagrindinistekstas"/>
              <w:ind w:firstLine="603"/>
              <w:jc w:val="both"/>
              <w:rPr>
                <w:b/>
                <w:lang w:val="lt-LT"/>
              </w:rPr>
            </w:pPr>
            <w:r w:rsidRPr="003457BB">
              <w:rPr>
                <w:lang w:val="lt-LT"/>
              </w:rPr>
              <w:t>Įgyvendinant uždavinį, bus vykdomos šios priemonės:</w:t>
            </w:r>
          </w:p>
          <w:p w14:paraId="5D70C79B" w14:textId="77777777" w:rsidR="00EC75FC" w:rsidRPr="003457BB" w:rsidRDefault="00EC75FC" w:rsidP="00511921">
            <w:pPr>
              <w:pStyle w:val="Pagrindinistekstas"/>
              <w:ind w:firstLine="601"/>
              <w:jc w:val="both"/>
              <w:rPr>
                <w:i/>
                <w:lang w:val="lt-LT"/>
              </w:rPr>
            </w:pPr>
            <w:r w:rsidRPr="003457BB">
              <w:rPr>
                <w:i/>
                <w:lang w:val="lt-LT"/>
              </w:rPr>
              <w:t>Ugdymo įstaigų ūkinio aptarnavimo organizavimas.</w:t>
            </w:r>
          </w:p>
          <w:p w14:paraId="4AA67A92" w14:textId="6E1663BC" w:rsidR="00EC75FC" w:rsidRPr="003457BB" w:rsidRDefault="00EC75FC" w:rsidP="00572AA0">
            <w:pPr>
              <w:ind w:firstLine="605"/>
              <w:jc w:val="both"/>
            </w:pPr>
            <w:r w:rsidRPr="003457BB">
              <w:t>Užtikrinant kokybišką ugdymo procesą svarbu spręsti ir bendras ūkines įstaigų problemas, t.</w:t>
            </w:r>
            <w:r w:rsidR="00243FBF" w:rsidRPr="003457BB">
              <w:t> </w:t>
            </w:r>
            <w:r w:rsidRPr="003457BB">
              <w:t xml:space="preserve">y. užtikrinti tikrinančių institucijų (Visuomenės sveikatos centro, Maisto ir veterinarijos tarnybos, Priešgaisrinės gelbėjimo tarnybos) reikalavimų vykdymą, statinių techninės priežiūros kasmetinių ir neeilinių apžiūrų metu komisijos nustatytų defektų pašalinimą, keliamo pavojaus žmonių saugumui šalinančių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 </w:t>
            </w:r>
          </w:p>
          <w:p w14:paraId="3EC3CB46" w14:textId="0D90802E" w:rsidR="00EE7A71" w:rsidRPr="003457BB" w:rsidRDefault="00971ADC" w:rsidP="00EE7A71">
            <w:pPr>
              <w:pStyle w:val="Pagrindinistekstas"/>
              <w:ind w:firstLine="601"/>
              <w:jc w:val="both"/>
              <w:rPr>
                <w:color w:val="000000"/>
                <w:lang w:val="lt-LT"/>
              </w:rPr>
            </w:pPr>
            <w:r w:rsidRPr="003457BB">
              <w:rPr>
                <w:i/>
                <w:color w:val="000000"/>
                <w:lang w:val="lt-LT"/>
              </w:rPr>
              <w:t>Švietimo įstaigų paprastasis remontas</w:t>
            </w:r>
            <w:r w:rsidRPr="003457BB">
              <w:rPr>
                <w:color w:val="000000"/>
                <w:lang w:val="lt-LT"/>
              </w:rPr>
              <w:t xml:space="preserve">. </w:t>
            </w:r>
            <w:r w:rsidR="00554A9A" w:rsidRPr="003457BB">
              <w:rPr>
                <w:color w:val="000000"/>
                <w:lang w:val="lt-LT"/>
              </w:rPr>
              <w:t xml:space="preserve">2022 m. planuojama </w:t>
            </w:r>
            <w:r w:rsidR="00554A9A" w:rsidRPr="003457BB">
              <w:rPr>
                <w:bCs/>
                <w:lang w:val="lt-LT"/>
              </w:rPr>
              <w:t>26</w:t>
            </w:r>
            <w:r w:rsidR="00554A9A" w:rsidRPr="003457BB">
              <w:rPr>
                <w:b/>
                <w:bCs/>
                <w:color w:val="000000"/>
                <w:lang w:val="lt-LT"/>
              </w:rPr>
              <w:t>-</w:t>
            </w:r>
            <w:r w:rsidR="002A7423" w:rsidRPr="002A7423">
              <w:rPr>
                <w:bCs/>
                <w:color w:val="000000"/>
                <w:lang w:val="lt-LT"/>
              </w:rPr>
              <w:t>i</w:t>
            </w:r>
            <w:r w:rsidR="00554A9A" w:rsidRPr="003457BB">
              <w:rPr>
                <w:color w:val="000000"/>
                <w:lang w:val="lt-LT"/>
              </w:rPr>
              <w:t>ose švietimo įstaigose atlikti einamąjį remontą (</w:t>
            </w:r>
            <w:r w:rsidR="00554A9A" w:rsidRPr="003457BB">
              <w:rPr>
                <w:lang w:val="lt-LT"/>
              </w:rPr>
              <w:t>12</w:t>
            </w:r>
            <w:r w:rsidR="00554A9A" w:rsidRPr="003457BB">
              <w:rPr>
                <w:color w:val="FF0000"/>
                <w:lang w:val="lt-LT"/>
              </w:rPr>
              <w:t xml:space="preserve"> </w:t>
            </w:r>
            <w:r w:rsidR="00554A9A" w:rsidRPr="003457BB">
              <w:rPr>
                <w:color w:val="000000"/>
                <w:lang w:val="lt-LT"/>
              </w:rPr>
              <w:t>lopšelių-darželių:  „Alksniukas“, „Berželis“, „Du gaideliai“, „Eglutė“, „Inkarėlis“, „Linelis“, „Pakalnutė“, „Pumpurėlis“, „Radastėlė“, „Traukinukas“, „Žemuogėlė“, „Žilvitis“, 1</w:t>
            </w:r>
            <w:r w:rsidR="0030333F" w:rsidRPr="003457BB">
              <w:rPr>
                <w:color w:val="000000"/>
                <w:lang w:val="lt-LT"/>
              </w:rPr>
              <w:t>0 mokyklų: „Ąžuolyno“,</w:t>
            </w:r>
            <w:r w:rsidR="00554A9A" w:rsidRPr="003457BB">
              <w:rPr>
                <w:color w:val="000000"/>
                <w:lang w:val="lt-LT"/>
              </w:rPr>
              <w:t xml:space="preserve"> Baltijo</w:t>
            </w:r>
            <w:r w:rsidR="00FA487D" w:rsidRPr="003457BB">
              <w:rPr>
                <w:color w:val="000000"/>
                <w:lang w:val="lt-LT"/>
              </w:rPr>
              <w:t>s, „Varpo“, „Vėtrungės“, Vydūno gimnazijose, Vitės, Gedminų, „Smeltės“, „Vyturio“ progimnazijose</w:t>
            </w:r>
            <w:r w:rsidR="00554A9A" w:rsidRPr="003457BB">
              <w:rPr>
                <w:color w:val="000000"/>
                <w:lang w:val="lt-LT"/>
              </w:rPr>
              <w:t>, „Gilijos“ pradinė</w:t>
            </w:r>
            <w:r w:rsidR="00FA487D" w:rsidRPr="003457BB">
              <w:rPr>
                <w:color w:val="000000"/>
                <w:lang w:val="lt-LT"/>
              </w:rPr>
              <w:t>je mokykloje</w:t>
            </w:r>
            <w:r w:rsidR="00554A9A" w:rsidRPr="003457BB">
              <w:rPr>
                <w:color w:val="000000"/>
                <w:lang w:val="lt-LT"/>
              </w:rPr>
              <w:t xml:space="preserve"> bei 5 švietimo įstaigose (lopšeliuose</w:t>
            </w:r>
            <w:r w:rsidR="002A7423">
              <w:rPr>
                <w:color w:val="000000"/>
                <w:lang w:val="lt-LT"/>
              </w:rPr>
              <w:t>-</w:t>
            </w:r>
            <w:r w:rsidR="00554A9A" w:rsidRPr="003457BB">
              <w:rPr>
                <w:color w:val="000000"/>
                <w:lang w:val="lt-LT"/>
              </w:rPr>
              <w:t>darželiuose „Želmenėlis“, „Du gaideliai“, „Sakalėlis“, „Šaltinėlis“ ir „Pajūrio“ progimnazijoje) atlikti kanalizacijos vamzdyno remontą</w:t>
            </w:r>
            <w:r w:rsidR="00200FA1">
              <w:rPr>
                <w:color w:val="000000"/>
                <w:lang w:val="lt-LT"/>
              </w:rPr>
              <w:t>)</w:t>
            </w:r>
            <w:r w:rsidR="00554A9A" w:rsidRPr="003457BB">
              <w:rPr>
                <w:color w:val="000000"/>
                <w:lang w:val="lt-LT"/>
              </w:rPr>
              <w:t>.</w:t>
            </w:r>
          </w:p>
          <w:p w14:paraId="7B42A9FE" w14:textId="3BB57131" w:rsidR="00744588" w:rsidRPr="003457BB" w:rsidRDefault="00554A9A" w:rsidP="00744588">
            <w:pPr>
              <w:ind w:firstLine="597"/>
              <w:jc w:val="both"/>
              <w:rPr>
                <w:sz w:val="22"/>
                <w:szCs w:val="22"/>
              </w:rPr>
            </w:pPr>
            <w:r w:rsidRPr="003457BB">
              <w:rPr>
                <w:i/>
              </w:rPr>
              <w:t>Šilumos ir karšto vandens tiekimo sistemų renovacija ir remontas</w:t>
            </w:r>
            <w:r w:rsidRPr="003457BB">
              <w:t xml:space="preserve">. </w:t>
            </w:r>
            <w:r w:rsidR="00744588" w:rsidRPr="003457BB">
              <w:t xml:space="preserve">2022 m. planuojama atlikti šildymo vamzdynų iškėlimą </w:t>
            </w:r>
            <w:r w:rsidR="002A7423">
              <w:t>J</w:t>
            </w:r>
            <w:r w:rsidR="00744588" w:rsidRPr="003457BB">
              <w:t>ūrų kadetų mokykloje, vandentiekio vamzdynų keitimą H.</w:t>
            </w:r>
            <w:r w:rsidR="00A44664" w:rsidRPr="003457BB">
              <w:t> </w:t>
            </w:r>
            <w:r w:rsidR="00744588" w:rsidRPr="003457BB">
              <w:t xml:space="preserve">Zudermano gimnazijoje, </w:t>
            </w:r>
            <w:proofErr w:type="spellStart"/>
            <w:r w:rsidR="00744588" w:rsidRPr="003457BB">
              <w:t>elevatorinių</w:t>
            </w:r>
            <w:proofErr w:type="spellEnd"/>
            <w:r w:rsidR="00744588" w:rsidRPr="003457BB">
              <w:t xml:space="preserve"> mazgų ir greitaeigio vandens šildytuvų rekonstrukciją l.-d. „Žilvitis“, Klaipėdos pedagogų švietimo ir kultūros centre ir J. Karoso muzikos mokykloje, atlikti kitus nenumatytus darbus, vykdant pasiruošimą 2022–2023 m. šildymo sezonui ir vykdant šildymo sistemų eksploataciją šildymo sezono metu.</w:t>
            </w:r>
          </w:p>
          <w:p w14:paraId="0E9A678C" w14:textId="1A12E720" w:rsidR="00AE0A6B" w:rsidRPr="003457BB" w:rsidRDefault="0026554D" w:rsidP="00B34206">
            <w:pPr>
              <w:pStyle w:val="Pagrindinistekstas"/>
              <w:ind w:firstLine="601"/>
              <w:jc w:val="both"/>
              <w:rPr>
                <w:lang w:val="lt-LT"/>
              </w:rPr>
            </w:pPr>
            <w:r w:rsidRPr="003457BB">
              <w:rPr>
                <w:i/>
                <w:lang w:val="lt-LT"/>
              </w:rPr>
              <w:t>Priešgaisrinių reikalavimų vykdymas švietimo įstaigose</w:t>
            </w:r>
            <w:r w:rsidRPr="003457BB">
              <w:rPr>
                <w:lang w:val="lt-LT"/>
              </w:rPr>
              <w:t xml:space="preserve">. </w:t>
            </w:r>
            <w:r w:rsidR="006C10D9" w:rsidRPr="003457BB">
              <w:rPr>
                <w:rFonts w:eastAsiaTheme="minorHAnsi"/>
                <w:lang w:val="lt-LT"/>
              </w:rPr>
              <w:t>Toliau n</w:t>
            </w:r>
            <w:r w:rsidR="00AE0A6B" w:rsidRPr="003457BB">
              <w:rPr>
                <w:rFonts w:eastAsiaTheme="minorHAnsi"/>
                <w:lang w:val="lt-LT"/>
              </w:rPr>
              <w:t xml:space="preserve">umatoma vykdyti priešgaisrinius reikalavimus švietimo įstaigose: išorinių laiptų remontą evakuaciniuose išėjimuose </w:t>
            </w:r>
            <w:r w:rsidR="007E3C38" w:rsidRPr="003457BB">
              <w:rPr>
                <w:lang w:val="lt-LT"/>
              </w:rPr>
              <w:t>l.-d. „</w:t>
            </w:r>
            <w:r w:rsidR="00AE0A6B" w:rsidRPr="003457BB">
              <w:rPr>
                <w:rFonts w:eastAsiaTheme="minorHAnsi"/>
                <w:lang w:val="lt-LT"/>
              </w:rPr>
              <w:t>Čiauškutė</w:t>
            </w:r>
            <w:r w:rsidR="007E3C38" w:rsidRPr="003457BB">
              <w:rPr>
                <w:rFonts w:eastAsiaTheme="minorHAnsi"/>
                <w:lang w:val="lt-LT"/>
              </w:rPr>
              <w:t>“</w:t>
            </w:r>
            <w:r w:rsidR="00F72273" w:rsidRPr="003457BB">
              <w:rPr>
                <w:rFonts w:eastAsiaTheme="minorHAnsi"/>
                <w:lang w:val="lt-LT"/>
              </w:rPr>
              <w:t xml:space="preserve"> („</w:t>
            </w:r>
            <w:proofErr w:type="spellStart"/>
            <w:r w:rsidR="00F72273" w:rsidRPr="003457BB">
              <w:rPr>
                <w:rFonts w:eastAsiaTheme="minorHAnsi"/>
                <w:lang w:val="lt-LT"/>
              </w:rPr>
              <w:t>Šermukšnėlės</w:t>
            </w:r>
            <w:proofErr w:type="spellEnd"/>
            <w:r w:rsidR="00F72273" w:rsidRPr="003457BB">
              <w:rPr>
                <w:rFonts w:eastAsiaTheme="minorHAnsi"/>
                <w:lang w:val="lt-LT"/>
              </w:rPr>
              <w:t>“ pastate)</w:t>
            </w:r>
            <w:r w:rsidR="00AE0A6B" w:rsidRPr="003457BB">
              <w:rPr>
                <w:rFonts w:eastAsiaTheme="minorHAnsi"/>
                <w:lang w:val="lt-LT"/>
              </w:rPr>
              <w:t>, gaisrinės saugos sistemos remont</w:t>
            </w:r>
            <w:r w:rsidR="006C10D9" w:rsidRPr="003457BB">
              <w:rPr>
                <w:rFonts w:eastAsiaTheme="minorHAnsi"/>
                <w:lang w:val="lt-LT"/>
              </w:rPr>
              <w:t>ą</w:t>
            </w:r>
            <w:r w:rsidR="00AE0A6B" w:rsidRPr="003457BB">
              <w:rPr>
                <w:rFonts w:eastAsiaTheme="minorHAnsi"/>
                <w:lang w:val="lt-LT"/>
              </w:rPr>
              <w:t xml:space="preserve"> </w:t>
            </w:r>
            <w:r w:rsidR="00066EBC" w:rsidRPr="003457BB">
              <w:rPr>
                <w:lang w:val="lt-LT"/>
              </w:rPr>
              <w:t>l.-d.</w:t>
            </w:r>
            <w:r w:rsidR="00635D50" w:rsidRPr="003457BB">
              <w:rPr>
                <w:rFonts w:eastAsiaTheme="minorHAnsi"/>
                <w:lang w:val="lt-LT"/>
              </w:rPr>
              <w:t xml:space="preserve"> „Liepaitė“</w:t>
            </w:r>
            <w:r w:rsidR="00AE0A6B" w:rsidRPr="003457BB">
              <w:rPr>
                <w:rFonts w:eastAsiaTheme="minorHAnsi"/>
                <w:lang w:val="lt-LT"/>
              </w:rPr>
              <w:t xml:space="preserve">, </w:t>
            </w:r>
            <w:r w:rsidR="00635D50" w:rsidRPr="003457BB">
              <w:rPr>
                <w:rFonts w:eastAsiaTheme="minorHAnsi"/>
                <w:lang w:val="lt-LT"/>
              </w:rPr>
              <w:lastRenderedPageBreak/>
              <w:t xml:space="preserve">priešgaisrinio vandentiekio remontą Regos ugdymo centre, </w:t>
            </w:r>
            <w:r w:rsidR="006C10D9" w:rsidRPr="003457BB">
              <w:rPr>
                <w:rFonts w:eastAsiaTheme="minorHAnsi"/>
                <w:lang w:val="lt-LT"/>
              </w:rPr>
              <w:t>išorinių laiptų remontą</w:t>
            </w:r>
            <w:r w:rsidR="00AE0A6B" w:rsidRPr="003457BB">
              <w:rPr>
                <w:rFonts w:eastAsiaTheme="minorHAnsi"/>
                <w:lang w:val="lt-LT"/>
              </w:rPr>
              <w:t xml:space="preserve"> </w:t>
            </w:r>
            <w:r w:rsidR="007E3C38" w:rsidRPr="003457BB">
              <w:rPr>
                <w:lang w:val="lt-LT"/>
              </w:rPr>
              <w:t>l.-d. „</w:t>
            </w:r>
            <w:r w:rsidR="00635D50" w:rsidRPr="003457BB">
              <w:rPr>
                <w:rFonts w:eastAsiaTheme="minorHAnsi"/>
                <w:lang w:val="lt-LT"/>
              </w:rPr>
              <w:t>Du gaideliai</w:t>
            </w:r>
            <w:r w:rsidR="007E3C38" w:rsidRPr="003457BB">
              <w:rPr>
                <w:rFonts w:eastAsiaTheme="minorHAnsi"/>
                <w:lang w:val="lt-LT"/>
              </w:rPr>
              <w:t>“</w:t>
            </w:r>
            <w:r w:rsidR="006C10D9" w:rsidRPr="003457BB">
              <w:rPr>
                <w:rFonts w:eastAsiaTheme="minorHAnsi"/>
                <w:lang w:val="lt-LT"/>
              </w:rPr>
              <w:t>.</w:t>
            </w:r>
          </w:p>
          <w:p w14:paraId="6931C592" w14:textId="7505E586" w:rsidR="00066EBC" w:rsidRPr="003457BB" w:rsidRDefault="0026554D" w:rsidP="00066EBC">
            <w:pPr>
              <w:ind w:firstLine="720"/>
              <w:jc w:val="both"/>
              <w:rPr>
                <w:color w:val="000000" w:themeColor="text1"/>
              </w:rPr>
            </w:pPr>
            <w:r w:rsidRPr="003457BB">
              <w:rPr>
                <w:i/>
                <w:color w:val="000000" w:themeColor="text1"/>
              </w:rPr>
              <w:t>Švietimo įstaigų sanitarinių patalpų remontas</w:t>
            </w:r>
            <w:r w:rsidRPr="003457BB">
              <w:rPr>
                <w:color w:val="000000" w:themeColor="text1"/>
              </w:rPr>
              <w:t xml:space="preserve">. </w:t>
            </w:r>
            <w:r w:rsidR="00066EBC" w:rsidRPr="003457BB">
              <w:rPr>
                <w:color w:val="000000" w:themeColor="text1"/>
              </w:rPr>
              <w:t>2022 m. planuojama atlikti sanitarinių patalpų remonto darbus 10-yje šviet</w:t>
            </w:r>
            <w:r w:rsidR="00A44664" w:rsidRPr="003457BB">
              <w:rPr>
                <w:color w:val="000000" w:themeColor="text1"/>
              </w:rPr>
              <w:t>imo įstaigų („Žemynos“ gimnazijoje</w:t>
            </w:r>
            <w:r w:rsidR="00066EBC" w:rsidRPr="003457BB">
              <w:rPr>
                <w:color w:val="000000" w:themeColor="text1"/>
              </w:rPr>
              <w:t xml:space="preserve">, </w:t>
            </w:r>
            <w:r w:rsidR="00A44664" w:rsidRPr="003457BB">
              <w:rPr>
                <w:color w:val="000000" w:themeColor="text1"/>
              </w:rPr>
              <w:t>„</w:t>
            </w:r>
            <w:r w:rsidR="00066EBC" w:rsidRPr="003457BB">
              <w:rPr>
                <w:color w:val="000000" w:themeColor="text1"/>
              </w:rPr>
              <w:t>Gilijos</w:t>
            </w:r>
            <w:r w:rsidR="00A44664" w:rsidRPr="003457BB">
              <w:rPr>
                <w:color w:val="000000" w:themeColor="text1"/>
              </w:rPr>
              <w:t>“</w:t>
            </w:r>
            <w:r w:rsidR="00066EBC" w:rsidRPr="003457BB">
              <w:rPr>
                <w:color w:val="000000" w:themeColor="text1"/>
              </w:rPr>
              <w:t xml:space="preserve"> pradinė</w:t>
            </w:r>
            <w:r w:rsidR="00A44664" w:rsidRPr="003457BB">
              <w:rPr>
                <w:color w:val="000000" w:themeColor="text1"/>
              </w:rPr>
              <w:t>je mokykloje, „Versmės“ ir „Vyturio“ progimnazijose, lopšeliuose</w:t>
            </w:r>
            <w:r w:rsidR="00186DDE">
              <w:rPr>
                <w:color w:val="000000" w:themeColor="text1"/>
              </w:rPr>
              <w:t>-</w:t>
            </w:r>
            <w:r w:rsidR="00A44664" w:rsidRPr="003457BB">
              <w:rPr>
                <w:color w:val="000000" w:themeColor="text1"/>
              </w:rPr>
              <w:t>darželiuose</w:t>
            </w:r>
            <w:r w:rsidR="00066EBC" w:rsidRPr="003457BB">
              <w:rPr>
                <w:color w:val="000000" w:themeColor="text1"/>
              </w:rPr>
              <w:t xml:space="preserve"> „Sakalėlis“, „Šermukšnėlė“, „Šaltinėlis“, „Nykštukas“, „Liepaitė“ ir Marijos Montessori moky</w:t>
            </w:r>
            <w:r w:rsidR="00A44664" w:rsidRPr="003457BB">
              <w:rPr>
                <w:color w:val="000000" w:themeColor="text1"/>
              </w:rPr>
              <w:t>kloje</w:t>
            </w:r>
            <w:r w:rsidR="00186DDE">
              <w:rPr>
                <w:color w:val="000000" w:themeColor="text1"/>
              </w:rPr>
              <w:t>-</w:t>
            </w:r>
            <w:r w:rsidR="00A44664" w:rsidRPr="003457BB">
              <w:rPr>
                <w:color w:val="000000" w:themeColor="text1"/>
              </w:rPr>
              <w:t>darželyje</w:t>
            </w:r>
            <w:r w:rsidR="00066EBC" w:rsidRPr="003457BB">
              <w:rPr>
                <w:color w:val="000000" w:themeColor="text1"/>
              </w:rPr>
              <w:t xml:space="preserve">). </w:t>
            </w:r>
          </w:p>
          <w:p w14:paraId="4E3444AB" w14:textId="01ACB8E6" w:rsidR="0026554D" w:rsidRPr="003457BB" w:rsidRDefault="0026554D" w:rsidP="0026554D">
            <w:pPr>
              <w:pStyle w:val="Pagrindinistekstas"/>
              <w:ind w:firstLine="601"/>
              <w:jc w:val="both"/>
              <w:rPr>
                <w:color w:val="000000" w:themeColor="text1"/>
                <w:lang w:val="lt-LT"/>
              </w:rPr>
            </w:pPr>
            <w:r w:rsidRPr="003457BB">
              <w:rPr>
                <w:i/>
                <w:color w:val="000000" w:themeColor="text1"/>
                <w:lang w:val="lt-LT"/>
              </w:rPr>
              <w:t>Švietimo įstaigų elektros instaliacijos remontas</w:t>
            </w:r>
            <w:r w:rsidRPr="003457BB">
              <w:rPr>
                <w:color w:val="000000" w:themeColor="text1"/>
                <w:lang w:val="lt-LT"/>
              </w:rPr>
              <w:t>. Daugelyje ugdymo įstaigų susidėvėjusi elektros instaliacija ir jos būklė jau darosi grėsminga, todėl 2022 m. planuojama pagerinti elektros instaliaciją ir lauko apšvietimą 9 švietimo įstaig</w:t>
            </w:r>
            <w:r w:rsidR="00CA2364" w:rsidRPr="003457BB">
              <w:rPr>
                <w:color w:val="000000" w:themeColor="text1"/>
                <w:lang w:val="lt-LT"/>
              </w:rPr>
              <w:t>ose (lopšeliuose-darželiuose „</w:t>
            </w:r>
            <w:r w:rsidRPr="003457BB">
              <w:rPr>
                <w:color w:val="000000" w:themeColor="text1"/>
                <w:lang w:val="lt-LT"/>
              </w:rPr>
              <w:t xml:space="preserve">Sakalėlis", </w:t>
            </w:r>
            <w:r w:rsidR="00CA2364" w:rsidRPr="003457BB">
              <w:rPr>
                <w:color w:val="000000" w:themeColor="text1"/>
                <w:lang w:val="lt-LT"/>
              </w:rPr>
              <w:t>„</w:t>
            </w:r>
            <w:r w:rsidRPr="003457BB">
              <w:rPr>
                <w:color w:val="000000" w:themeColor="text1"/>
                <w:lang w:val="lt-LT"/>
              </w:rPr>
              <w:t>Radastėlė</w:t>
            </w:r>
            <w:r w:rsidR="00186DDE">
              <w:rPr>
                <w:color w:val="000000" w:themeColor="text1"/>
                <w:lang w:val="lt-LT"/>
              </w:rPr>
              <w:t>“</w:t>
            </w:r>
            <w:r w:rsidRPr="003457BB">
              <w:rPr>
                <w:color w:val="000000" w:themeColor="text1"/>
                <w:lang w:val="lt-LT"/>
              </w:rPr>
              <w:t xml:space="preserve">, </w:t>
            </w:r>
            <w:r w:rsidR="00CA2364" w:rsidRPr="003457BB">
              <w:rPr>
                <w:color w:val="000000" w:themeColor="text1"/>
                <w:lang w:val="lt-LT"/>
              </w:rPr>
              <w:t>„</w:t>
            </w:r>
            <w:r w:rsidRPr="003457BB">
              <w:rPr>
                <w:color w:val="000000" w:themeColor="text1"/>
                <w:lang w:val="lt-LT"/>
              </w:rPr>
              <w:t>Pušaitė</w:t>
            </w:r>
            <w:r w:rsidR="00186DDE">
              <w:rPr>
                <w:color w:val="000000" w:themeColor="text1"/>
                <w:lang w:val="lt-LT"/>
              </w:rPr>
              <w:t>“</w:t>
            </w:r>
            <w:r w:rsidRPr="003457BB">
              <w:rPr>
                <w:color w:val="000000" w:themeColor="text1"/>
                <w:lang w:val="lt-LT"/>
              </w:rPr>
              <w:t xml:space="preserve">, </w:t>
            </w:r>
            <w:r w:rsidR="00CA2364" w:rsidRPr="003457BB">
              <w:rPr>
                <w:color w:val="000000" w:themeColor="text1"/>
                <w:lang w:val="lt-LT"/>
              </w:rPr>
              <w:t>„</w:t>
            </w:r>
            <w:r w:rsidRPr="003457BB">
              <w:rPr>
                <w:color w:val="000000" w:themeColor="text1"/>
                <w:lang w:val="lt-LT"/>
              </w:rPr>
              <w:t>Želmenėlis</w:t>
            </w:r>
            <w:r w:rsidR="00186DDE">
              <w:rPr>
                <w:color w:val="000000" w:themeColor="text1"/>
                <w:lang w:val="lt-LT"/>
              </w:rPr>
              <w:t>“</w:t>
            </w:r>
            <w:r w:rsidRPr="003457BB">
              <w:rPr>
                <w:color w:val="000000" w:themeColor="text1"/>
                <w:lang w:val="lt-LT"/>
              </w:rPr>
              <w:t xml:space="preserve">, </w:t>
            </w:r>
            <w:r w:rsidR="00EE2BA0" w:rsidRPr="003457BB">
              <w:rPr>
                <w:color w:val="000000" w:themeColor="text1"/>
                <w:lang w:val="lt-LT"/>
              </w:rPr>
              <w:t>„</w:t>
            </w:r>
            <w:r w:rsidRPr="003457BB">
              <w:rPr>
                <w:color w:val="000000" w:themeColor="text1"/>
                <w:lang w:val="lt-LT"/>
              </w:rPr>
              <w:t>Žemuogėlė</w:t>
            </w:r>
            <w:r w:rsidR="00186DDE">
              <w:rPr>
                <w:color w:val="000000" w:themeColor="text1"/>
                <w:lang w:val="lt-LT"/>
              </w:rPr>
              <w:t>“</w:t>
            </w:r>
            <w:r w:rsidRPr="003457BB">
              <w:rPr>
                <w:color w:val="000000" w:themeColor="text1"/>
                <w:lang w:val="lt-LT"/>
              </w:rPr>
              <w:t xml:space="preserve">, </w:t>
            </w:r>
            <w:r w:rsidR="00190D8C" w:rsidRPr="003457BB">
              <w:rPr>
                <w:color w:val="000000" w:themeColor="text1"/>
                <w:lang w:val="lt-LT"/>
              </w:rPr>
              <w:t>„Gilijos</w:t>
            </w:r>
            <w:r w:rsidR="00186DDE">
              <w:rPr>
                <w:color w:val="000000" w:themeColor="text1"/>
                <w:lang w:val="lt-LT"/>
              </w:rPr>
              <w:t>“</w:t>
            </w:r>
            <w:r w:rsidR="00190D8C" w:rsidRPr="003457BB">
              <w:rPr>
                <w:color w:val="000000" w:themeColor="text1"/>
                <w:lang w:val="lt-LT"/>
              </w:rPr>
              <w:t xml:space="preserve"> pradinėje mokykloje </w:t>
            </w:r>
            <w:r w:rsidR="00BA6587" w:rsidRPr="003457BB">
              <w:rPr>
                <w:color w:val="000000" w:themeColor="text1"/>
                <w:lang w:val="lt-LT"/>
              </w:rPr>
              <w:t xml:space="preserve">bei </w:t>
            </w:r>
            <w:r w:rsidR="00EE2BA0" w:rsidRPr="003457BB">
              <w:rPr>
                <w:color w:val="000000" w:themeColor="text1"/>
                <w:lang w:val="lt-LT"/>
              </w:rPr>
              <w:t>„</w:t>
            </w:r>
            <w:r w:rsidRPr="003457BB">
              <w:rPr>
                <w:color w:val="000000" w:themeColor="text1"/>
                <w:lang w:val="lt-LT"/>
              </w:rPr>
              <w:t>Vyturio</w:t>
            </w:r>
            <w:r w:rsidR="00186DDE">
              <w:rPr>
                <w:color w:val="000000" w:themeColor="text1"/>
                <w:lang w:val="lt-LT"/>
              </w:rPr>
              <w:t>“</w:t>
            </w:r>
            <w:r w:rsidR="004A2588" w:rsidRPr="003457BB">
              <w:rPr>
                <w:color w:val="000000" w:themeColor="text1"/>
                <w:lang w:val="lt-LT"/>
              </w:rPr>
              <w:t>,  Martyno Mažvydo,</w:t>
            </w:r>
            <w:r w:rsidRPr="003457BB">
              <w:rPr>
                <w:color w:val="000000" w:themeColor="text1"/>
                <w:lang w:val="lt-LT"/>
              </w:rPr>
              <w:t xml:space="preserve"> </w:t>
            </w:r>
            <w:r w:rsidR="00EE2BA0" w:rsidRPr="003457BB">
              <w:rPr>
                <w:color w:val="000000" w:themeColor="text1"/>
                <w:lang w:val="lt-LT"/>
              </w:rPr>
              <w:t>„</w:t>
            </w:r>
            <w:r w:rsidR="004A2588" w:rsidRPr="003457BB">
              <w:rPr>
                <w:color w:val="000000" w:themeColor="text1"/>
                <w:lang w:val="lt-LT"/>
              </w:rPr>
              <w:t>Saulėtekio</w:t>
            </w:r>
            <w:r w:rsidR="00186DDE">
              <w:rPr>
                <w:color w:val="000000" w:themeColor="text1"/>
                <w:lang w:val="lt-LT"/>
              </w:rPr>
              <w:t>“</w:t>
            </w:r>
            <w:r w:rsidR="00CA2364" w:rsidRPr="003457BB">
              <w:rPr>
                <w:color w:val="000000" w:themeColor="text1"/>
                <w:lang w:val="lt-LT"/>
              </w:rPr>
              <w:t xml:space="preserve"> progimnazijos</w:t>
            </w:r>
            <w:r w:rsidR="00BA6587" w:rsidRPr="003457BB">
              <w:rPr>
                <w:color w:val="000000" w:themeColor="text1"/>
                <w:lang w:val="lt-LT"/>
              </w:rPr>
              <w:t>e</w:t>
            </w:r>
            <w:r w:rsidRPr="003457BB">
              <w:rPr>
                <w:color w:val="000000" w:themeColor="text1"/>
                <w:lang w:val="lt-LT"/>
              </w:rPr>
              <w:t>).</w:t>
            </w:r>
          </w:p>
          <w:p w14:paraId="074469D7" w14:textId="2E54FF82" w:rsidR="00D00058" w:rsidRPr="003457BB" w:rsidRDefault="00B8249B" w:rsidP="00D00058">
            <w:pPr>
              <w:pStyle w:val="Pagrindinistekstas"/>
              <w:ind w:firstLine="601"/>
              <w:jc w:val="both"/>
              <w:rPr>
                <w:color w:val="984806" w:themeColor="accent6" w:themeShade="80"/>
                <w:lang w:val="lt-LT"/>
              </w:rPr>
            </w:pPr>
            <w:r w:rsidRPr="003457BB">
              <w:rPr>
                <w:i/>
                <w:color w:val="000000" w:themeColor="text1"/>
                <w:lang w:val="lt-LT"/>
              </w:rPr>
              <w:t>Švietimo įstaigų stogų remontas</w:t>
            </w:r>
            <w:r w:rsidRPr="003457BB">
              <w:rPr>
                <w:color w:val="000000" w:themeColor="text1"/>
                <w:lang w:val="lt-LT"/>
              </w:rPr>
              <w:t xml:space="preserve">. </w:t>
            </w:r>
            <w:r w:rsidR="00D00058" w:rsidRPr="003457BB">
              <w:rPr>
                <w:color w:val="000000" w:themeColor="text1"/>
                <w:lang w:val="lt-LT"/>
              </w:rPr>
              <w:t xml:space="preserve">2022 m. planuojama suremontuoti 10 švietimo įstaigų stogus </w:t>
            </w:r>
            <w:r w:rsidR="00CA2364" w:rsidRPr="003457BB">
              <w:rPr>
                <w:color w:val="000000" w:themeColor="text1"/>
                <w:lang w:val="lt-LT"/>
              </w:rPr>
              <w:t>(lopšelių-darželių</w:t>
            </w:r>
            <w:r w:rsidR="00D00058" w:rsidRPr="003457BB">
              <w:rPr>
                <w:color w:val="000000" w:themeColor="text1"/>
                <w:lang w:val="lt-LT"/>
              </w:rPr>
              <w:t xml:space="preserve"> „Radastėlė“, „Traukinukas“, „Papartėlis“,</w:t>
            </w:r>
            <w:r w:rsidR="00CA2364" w:rsidRPr="003457BB">
              <w:rPr>
                <w:color w:val="000000" w:themeColor="text1"/>
                <w:lang w:val="lt-LT"/>
              </w:rPr>
              <w:t xml:space="preserve"> </w:t>
            </w:r>
            <w:r w:rsidR="00D00058" w:rsidRPr="003457BB">
              <w:rPr>
                <w:color w:val="000000" w:themeColor="text1"/>
                <w:lang w:val="lt-LT"/>
              </w:rPr>
              <w:t>Baltijos</w:t>
            </w:r>
            <w:r w:rsidR="00CA2364" w:rsidRPr="003457BB">
              <w:rPr>
                <w:color w:val="000000" w:themeColor="text1"/>
                <w:lang w:val="lt-LT"/>
              </w:rPr>
              <w:t xml:space="preserve"> ir</w:t>
            </w:r>
            <w:r w:rsidR="00D00058" w:rsidRPr="003457BB">
              <w:rPr>
                <w:color w:val="000000" w:themeColor="text1"/>
                <w:lang w:val="lt-LT"/>
              </w:rPr>
              <w:t xml:space="preserve"> </w:t>
            </w:r>
            <w:r w:rsidR="00CA2364" w:rsidRPr="003457BB">
              <w:rPr>
                <w:color w:val="000000" w:themeColor="text1"/>
                <w:lang w:val="lt-LT"/>
              </w:rPr>
              <w:t>„Vėtrungės“ gimnazijų, „Saulėtekio“,</w:t>
            </w:r>
            <w:r w:rsidR="00D00058" w:rsidRPr="003457BB">
              <w:rPr>
                <w:color w:val="000000" w:themeColor="text1"/>
                <w:lang w:val="lt-LT"/>
              </w:rPr>
              <w:t xml:space="preserve"> „Versmės“</w:t>
            </w:r>
            <w:r w:rsidR="003D53CA" w:rsidRPr="003457BB">
              <w:rPr>
                <w:color w:val="000000" w:themeColor="text1"/>
                <w:lang w:val="lt-LT"/>
              </w:rPr>
              <w:t>,</w:t>
            </w:r>
            <w:r w:rsidR="0028374F">
              <w:rPr>
                <w:color w:val="000000" w:themeColor="text1"/>
                <w:lang w:val="lt-LT"/>
              </w:rPr>
              <w:t xml:space="preserve"> </w:t>
            </w:r>
            <w:r w:rsidR="003D53CA" w:rsidRPr="003457BB">
              <w:rPr>
                <w:color w:val="000000" w:themeColor="text1"/>
                <w:lang w:val="lt-LT"/>
              </w:rPr>
              <w:t>„Vyturio“</w:t>
            </w:r>
            <w:r w:rsidR="00D00058" w:rsidRPr="003457BB">
              <w:rPr>
                <w:color w:val="000000" w:themeColor="text1"/>
                <w:lang w:val="lt-LT"/>
              </w:rPr>
              <w:t xml:space="preserve"> </w:t>
            </w:r>
            <w:r w:rsidR="00CC2597">
              <w:rPr>
                <w:color w:val="000000" w:themeColor="text1"/>
                <w:lang w:val="lt-LT"/>
              </w:rPr>
              <w:t xml:space="preserve"> ir M.</w:t>
            </w:r>
            <w:r w:rsidR="00CA2364" w:rsidRPr="003457BB">
              <w:rPr>
                <w:color w:val="000000" w:themeColor="text1"/>
                <w:lang w:val="lt-LT"/>
              </w:rPr>
              <w:t xml:space="preserve"> Gorkio progimnazijų</w:t>
            </w:r>
            <w:r w:rsidR="00D00058" w:rsidRPr="003457BB">
              <w:rPr>
                <w:color w:val="000000" w:themeColor="text1"/>
                <w:lang w:val="lt-LT"/>
              </w:rPr>
              <w:t>)</w:t>
            </w:r>
            <w:r w:rsidR="00D00058" w:rsidRPr="003457BB">
              <w:rPr>
                <w:color w:val="984806" w:themeColor="accent6" w:themeShade="80"/>
                <w:lang w:val="lt-LT"/>
              </w:rPr>
              <w:t>.</w:t>
            </w:r>
          </w:p>
          <w:p w14:paraId="64B91FEF" w14:textId="7FBA1455" w:rsidR="0001160C" w:rsidRPr="003457BB" w:rsidRDefault="0001160C" w:rsidP="00D00058">
            <w:pPr>
              <w:pStyle w:val="Pagrindinistekstas"/>
              <w:ind w:firstLine="601"/>
              <w:jc w:val="both"/>
              <w:rPr>
                <w:color w:val="000000" w:themeColor="text1"/>
                <w:lang w:val="lt-LT"/>
              </w:rPr>
            </w:pPr>
            <w:r w:rsidRPr="003457BB">
              <w:rPr>
                <w:i/>
                <w:color w:val="000000" w:themeColor="text1"/>
                <w:lang w:val="lt-LT"/>
              </w:rPr>
              <w:t>Švietimo įstaigų lauko inžinerinių tinklų remontas</w:t>
            </w:r>
            <w:r w:rsidRPr="003457BB">
              <w:rPr>
                <w:color w:val="000000" w:themeColor="text1"/>
                <w:lang w:val="lt-LT"/>
              </w:rPr>
              <w:t xml:space="preserve">. 2022 metais bus vykdomi </w:t>
            </w:r>
            <w:r w:rsidRPr="003457BB">
              <w:rPr>
                <w:lang w:val="lt-LT"/>
              </w:rPr>
              <w:t xml:space="preserve">lopšelio-darželio </w:t>
            </w:r>
            <w:r w:rsidR="00BA6587" w:rsidRPr="003457BB">
              <w:rPr>
                <w:color w:val="000000" w:themeColor="text1"/>
                <w:lang w:val="lt-LT"/>
              </w:rPr>
              <w:t>„Šermukšnėlė“ ir M.</w:t>
            </w:r>
            <w:r w:rsidRPr="003457BB">
              <w:rPr>
                <w:color w:val="000000" w:themeColor="text1"/>
                <w:lang w:val="lt-LT"/>
              </w:rPr>
              <w:t xml:space="preserve"> Gorkio progimnazijos paviršinių nuotekų tinklų statybos darbai pagal 2021 m. parengtus techninius darbo projektus.</w:t>
            </w:r>
          </w:p>
          <w:p w14:paraId="53B56073" w14:textId="61CDAF64" w:rsidR="00D00058" w:rsidRDefault="0001160C" w:rsidP="00D00058">
            <w:pPr>
              <w:pStyle w:val="Pagrindinistekstas"/>
              <w:ind w:firstLine="601"/>
              <w:jc w:val="both"/>
              <w:rPr>
                <w:color w:val="000000" w:themeColor="text1"/>
                <w:lang w:val="lt-LT"/>
              </w:rPr>
            </w:pPr>
            <w:r w:rsidRPr="003457BB">
              <w:rPr>
                <w:i/>
                <w:color w:val="000000" w:themeColor="text1"/>
                <w:lang w:val="lt-LT"/>
              </w:rPr>
              <w:t>Centralizuotas ugdymo įstaigų langų valymas</w:t>
            </w:r>
            <w:r w:rsidRPr="003457BB">
              <w:rPr>
                <w:color w:val="000000" w:themeColor="text1"/>
                <w:lang w:val="lt-LT"/>
              </w:rPr>
              <w:t xml:space="preserve">. </w:t>
            </w:r>
            <w:r w:rsidR="00D00058" w:rsidRPr="003457BB">
              <w:rPr>
                <w:color w:val="000000" w:themeColor="text1"/>
                <w:lang w:val="lt-LT"/>
              </w:rPr>
              <w:t xml:space="preserve">2022 m. planuojamos lėšos langų valymo paslaugos pirkimui 33-joms bendrojo </w:t>
            </w:r>
            <w:r w:rsidR="009B3C61">
              <w:rPr>
                <w:color w:val="000000" w:themeColor="text1"/>
                <w:lang w:val="lt-LT"/>
              </w:rPr>
              <w:t>ugdymo</w:t>
            </w:r>
            <w:r w:rsidR="00D00058" w:rsidRPr="003457BB">
              <w:rPr>
                <w:color w:val="000000" w:themeColor="text1"/>
                <w:lang w:val="lt-LT"/>
              </w:rPr>
              <w:t xml:space="preserve"> įstaigoms (valymas numatomas 1 kartą per metus).</w:t>
            </w:r>
          </w:p>
          <w:p w14:paraId="0A1D1F34" w14:textId="6737AD48" w:rsidR="00D46A36" w:rsidRPr="003457BB" w:rsidRDefault="00D46A36" w:rsidP="00D00058">
            <w:pPr>
              <w:pStyle w:val="Pagrindinistekstas"/>
              <w:ind w:firstLine="601"/>
              <w:jc w:val="both"/>
              <w:rPr>
                <w:color w:val="000000" w:themeColor="text1"/>
                <w:lang w:val="lt-LT"/>
              </w:rPr>
            </w:pPr>
            <w:r w:rsidRPr="003457BB">
              <w:rPr>
                <w:i/>
                <w:color w:val="000000" w:themeColor="text1"/>
                <w:lang w:val="lt-LT"/>
              </w:rPr>
              <w:t>Švietimo įstaigų teritorijų aptvėrimas</w:t>
            </w:r>
            <w:r w:rsidRPr="003457BB">
              <w:rPr>
                <w:color w:val="000000" w:themeColor="text1"/>
                <w:lang w:val="lt-LT"/>
              </w:rPr>
              <w:t xml:space="preserve">. Rūpinantis pastatų ir vaikų saugumu, 2022 m. bus vykdomas 3 švietimo įstaigų (Regos ugdymo centro, Vytauto Didžiojo gimnazijos, </w:t>
            </w:r>
            <w:r w:rsidRPr="003457BB">
              <w:rPr>
                <w:lang w:val="lt-LT"/>
              </w:rPr>
              <w:t xml:space="preserve">l.-d. „Traukinukas“) </w:t>
            </w:r>
            <w:r w:rsidRPr="003457BB">
              <w:rPr>
                <w:color w:val="000000" w:themeColor="text1"/>
                <w:lang w:val="lt-LT"/>
              </w:rPr>
              <w:t>teritorijų aptvėrimo darbai.</w:t>
            </w:r>
          </w:p>
          <w:p w14:paraId="282620AA" w14:textId="21CF59E3" w:rsidR="00425ADA" w:rsidRPr="003457BB" w:rsidRDefault="00EC75FC" w:rsidP="00425ADA">
            <w:pPr>
              <w:pStyle w:val="Pagrindinistekstas"/>
              <w:ind w:firstLine="601"/>
              <w:jc w:val="both"/>
              <w:rPr>
                <w:lang w:val="lt-LT"/>
              </w:rPr>
            </w:pPr>
            <w:r w:rsidRPr="003457BB">
              <w:rPr>
                <w:i/>
                <w:lang w:val="lt-LT"/>
              </w:rPr>
              <w:t>Mokinių pavėžėjimo užtikrinimas.</w:t>
            </w:r>
            <w:r w:rsidRPr="003457BB">
              <w:rPr>
                <w:lang w:val="lt-LT"/>
              </w:rPr>
              <w:t xml:space="preserve"> </w:t>
            </w:r>
            <w:r w:rsidR="00425ADA" w:rsidRPr="003457BB">
              <w:rPr>
                <w:lang w:val="lt-LT"/>
              </w:rPr>
              <w:t xml:space="preserve">Toliau bus organizuojamas </w:t>
            </w:r>
            <w:r w:rsidR="005B01B5">
              <w:rPr>
                <w:lang w:val="lt-LT"/>
              </w:rPr>
              <w:t>S</w:t>
            </w:r>
            <w:r w:rsidR="00425ADA" w:rsidRPr="003457BB">
              <w:rPr>
                <w:lang w:val="lt-LT"/>
              </w:rPr>
              <w:t xml:space="preserve">avivaldybės mokinių ir neįgalių ikimokyklinio amžiaus vaikų vežiojimas į bendrojo ugdymo mokyklas ir atgal. Vykdant </w:t>
            </w:r>
            <w:r w:rsidR="005B01B5">
              <w:rPr>
                <w:lang w:val="lt-LT"/>
              </w:rPr>
              <w:t>S</w:t>
            </w:r>
            <w:r w:rsidR="00425ADA" w:rsidRPr="003457BB">
              <w:rPr>
                <w:lang w:val="lt-LT"/>
              </w:rPr>
              <w:t xml:space="preserve">avivaldybei priskirtą kompetenciją, mokiniams, atvykstantiems mokytis į </w:t>
            </w:r>
            <w:r w:rsidR="005B01B5">
              <w:rPr>
                <w:lang w:val="lt-LT"/>
              </w:rPr>
              <w:t>S</w:t>
            </w:r>
            <w:r w:rsidR="00425ADA" w:rsidRPr="003457BB">
              <w:rPr>
                <w:lang w:val="lt-LT"/>
              </w:rPr>
              <w:t>avivaldybės mokyklas, būtų kompensuojamos transporto išlaidos</w:t>
            </w:r>
            <w:r w:rsidR="00612412" w:rsidRPr="003457BB">
              <w:rPr>
                <w:lang w:val="lt-LT"/>
              </w:rPr>
              <w:t>. Įgyvendinus šią priemonę, 2022</w:t>
            </w:r>
            <w:r w:rsidR="00425ADA" w:rsidRPr="003457BB">
              <w:rPr>
                <w:lang w:val="lt-LT"/>
              </w:rPr>
              <w:t xml:space="preserve"> m. bus užtikrintas apie 300 mokinių pavėžėjimas.</w:t>
            </w:r>
          </w:p>
          <w:p w14:paraId="34CB4076" w14:textId="46EAC226" w:rsidR="00335A59" w:rsidRPr="003457BB" w:rsidRDefault="00EC75FC" w:rsidP="00335A59">
            <w:pPr>
              <w:autoSpaceDE w:val="0"/>
              <w:autoSpaceDN w:val="0"/>
              <w:adjustRightInd w:val="0"/>
              <w:ind w:firstLine="603"/>
              <w:jc w:val="both"/>
            </w:pPr>
            <w:r w:rsidRPr="003457BB">
              <w:rPr>
                <w:i/>
              </w:rPr>
              <w:t>Švietimo įstaigų persikėlimo į kitas patalpas išlaidų apmokėjimas</w:t>
            </w:r>
            <w:r w:rsidRPr="003457BB">
              <w:t xml:space="preserve">. </w:t>
            </w:r>
            <w:r w:rsidR="00A75BD1" w:rsidRPr="003457BB">
              <w:rPr>
                <w:color w:val="000000"/>
              </w:rPr>
              <w:t xml:space="preserve">Įgyvendinant šią priemonę, 2022 m. planuojama pradėti remonto darbus </w:t>
            </w:r>
            <w:r w:rsidR="003A0CF2" w:rsidRPr="003457BB">
              <w:rPr>
                <w:color w:val="000000"/>
              </w:rPr>
              <w:t xml:space="preserve">ir </w:t>
            </w:r>
            <w:r w:rsidR="00A75BD1" w:rsidRPr="003457BB">
              <w:rPr>
                <w:color w:val="000000"/>
              </w:rPr>
              <w:t xml:space="preserve">į kitas patalpas perkelti 3 įstaigas (l.-d. „Aitvarėlis“, l.-d. „Želmenėlis“, l.-d. </w:t>
            </w:r>
            <w:r w:rsidR="00CC2597">
              <w:rPr>
                <w:color w:val="000000" w:themeColor="text1"/>
              </w:rPr>
              <w:t>„</w:t>
            </w:r>
            <w:r w:rsidR="00A75BD1" w:rsidRPr="003457BB">
              <w:rPr>
                <w:color w:val="000000"/>
              </w:rPr>
              <w:t>Putinėlis“), taip pat į savo patalpas atgal perkelti Vaikų laisvalaikio centrą (Molo g. 60-1).</w:t>
            </w:r>
            <w:r w:rsidR="00612412" w:rsidRPr="003457BB">
              <w:rPr>
                <w:color w:val="000000" w:themeColor="text1"/>
              </w:rPr>
              <w:t xml:space="preserve"> </w:t>
            </w:r>
            <w:r w:rsidR="00335A59" w:rsidRPr="003457BB">
              <w:t xml:space="preserve"> </w:t>
            </w:r>
          </w:p>
          <w:p w14:paraId="2C978F33" w14:textId="36E36304" w:rsidR="001075DA" w:rsidRPr="003457BB" w:rsidRDefault="00EC75FC" w:rsidP="001075DA">
            <w:pPr>
              <w:pStyle w:val="Pagrindinistekstas"/>
              <w:ind w:firstLine="601"/>
              <w:jc w:val="both"/>
              <w:rPr>
                <w:lang w:val="lt-LT"/>
              </w:rPr>
            </w:pPr>
            <w:r w:rsidRPr="003457BB">
              <w:rPr>
                <w:i/>
                <w:lang w:val="lt-LT"/>
              </w:rPr>
              <w:t>Švietimo įstaigų energinių išteklių efektyvinimas</w:t>
            </w:r>
            <w:r w:rsidRPr="003457BB">
              <w:rPr>
                <w:lang w:val="lt-LT"/>
              </w:rPr>
              <w:t xml:space="preserve">. </w:t>
            </w:r>
            <w:r w:rsidR="00C74EA9" w:rsidRPr="003457BB">
              <w:rPr>
                <w:lang w:val="lt-LT"/>
              </w:rPr>
              <w:t xml:space="preserve">Nuo 2015 m. </w:t>
            </w:r>
            <w:r w:rsidR="00E0656F" w:rsidRPr="003457BB">
              <w:rPr>
                <w:lang w:val="lt-LT"/>
              </w:rPr>
              <w:t xml:space="preserve">bendrojo ugdymo įstaigose buvo </w:t>
            </w:r>
            <w:r w:rsidR="00C74EA9" w:rsidRPr="003457BB">
              <w:rPr>
                <w:lang w:val="lt-LT"/>
              </w:rPr>
              <w:t>diegi</w:t>
            </w:r>
            <w:r w:rsidR="00E0656F" w:rsidRPr="003457BB">
              <w:rPr>
                <w:lang w:val="lt-LT"/>
              </w:rPr>
              <w:t xml:space="preserve">amos </w:t>
            </w:r>
            <w:r w:rsidR="00C74EA9" w:rsidRPr="003457BB">
              <w:rPr>
                <w:lang w:val="lt-LT"/>
              </w:rPr>
              <w:t>automatizuot</w:t>
            </w:r>
            <w:r w:rsidR="00E0656F" w:rsidRPr="003457BB">
              <w:rPr>
                <w:lang w:val="lt-LT"/>
              </w:rPr>
              <w:t>os</w:t>
            </w:r>
            <w:r w:rsidR="00C74EA9" w:rsidRPr="003457BB">
              <w:rPr>
                <w:lang w:val="lt-LT"/>
              </w:rPr>
              <w:t xml:space="preserve"> šilumos pun</w:t>
            </w:r>
            <w:r w:rsidR="00E0656F" w:rsidRPr="003457BB">
              <w:rPr>
                <w:lang w:val="lt-LT"/>
              </w:rPr>
              <w:t>ktų kontrolės ir valdymo sistemo</w:t>
            </w:r>
            <w:r w:rsidR="00C74EA9" w:rsidRPr="003457BB">
              <w:rPr>
                <w:lang w:val="lt-LT"/>
              </w:rPr>
              <w:t xml:space="preserve">s (kasmet po 20 įstaigų). </w:t>
            </w:r>
            <w:r w:rsidR="00556CB6" w:rsidRPr="003457BB">
              <w:rPr>
                <w:color w:val="000000" w:themeColor="text1"/>
                <w:lang w:val="lt-LT"/>
              </w:rPr>
              <w:t>2021 m. įdiegta 32 automatizuotų valdymo sistemų kartu su šalto vandens sistemos valdymu (</w:t>
            </w:r>
            <w:r w:rsidR="00ED72D4">
              <w:rPr>
                <w:color w:val="000000" w:themeColor="text1"/>
                <w:lang w:val="lt-LT"/>
              </w:rPr>
              <w:t xml:space="preserve">iš </w:t>
            </w:r>
            <w:r w:rsidR="00556CB6" w:rsidRPr="003457BB">
              <w:rPr>
                <w:color w:val="000000" w:themeColor="text1"/>
                <w:lang w:val="lt-LT"/>
              </w:rPr>
              <w:t>viso įdiegta sistemų 79). 2022 m. bus diegiamos šalto vandens valdymo sistemos dar 27 įstaigose.</w:t>
            </w:r>
            <w:r w:rsidR="00C74EA9" w:rsidRPr="003457BB">
              <w:rPr>
                <w:lang w:val="lt-LT"/>
              </w:rPr>
              <w:t xml:space="preserve"> Toliau bus atliekama visų automatinių valdymo sistemų priežiūra. </w:t>
            </w:r>
          </w:p>
          <w:p w14:paraId="0C61783D" w14:textId="2DD39581" w:rsidR="00E26F2B" w:rsidRPr="003457BB" w:rsidRDefault="00556CB6" w:rsidP="0031375A">
            <w:pPr>
              <w:ind w:firstLine="603"/>
              <w:jc w:val="both"/>
              <w:rPr>
                <w:color w:val="1F497D"/>
                <w:sz w:val="22"/>
                <w:szCs w:val="22"/>
              </w:rPr>
            </w:pPr>
            <w:r w:rsidRPr="003457BB">
              <w:rPr>
                <w:i/>
              </w:rPr>
              <w:t>Atsinaujinančių energijos išteklių (saulės) įrengimas ir priežiūra</w:t>
            </w:r>
            <w:r w:rsidRPr="003457BB">
              <w:t xml:space="preserve">. </w:t>
            </w:r>
            <w:r w:rsidR="0042036B" w:rsidRPr="003457BB">
              <w:t>Siekiant Aplinkos projektų valdymo agentūrai pateikti paraiškas</w:t>
            </w:r>
            <w:r w:rsidR="00FA071B" w:rsidRPr="003457BB">
              <w:t xml:space="preserve"> dėl atsinaujinančių energijos išteklių (saulės) įrengimo</w:t>
            </w:r>
            <w:r w:rsidR="0042036B" w:rsidRPr="003457BB">
              <w:t xml:space="preserve">, </w:t>
            </w:r>
            <w:r w:rsidR="00FA071B" w:rsidRPr="003457BB">
              <w:t xml:space="preserve">Savivaldybė </w:t>
            </w:r>
            <w:r w:rsidR="0042036B" w:rsidRPr="003457BB">
              <w:t>2021 m. inicij</w:t>
            </w:r>
            <w:r w:rsidR="00FA071B" w:rsidRPr="003457BB">
              <w:t>avo</w:t>
            </w:r>
            <w:r w:rsidR="0042036B" w:rsidRPr="003457BB">
              <w:t xml:space="preserve"> </w:t>
            </w:r>
            <w:r w:rsidR="00FA071B" w:rsidRPr="003457BB">
              <w:t>5 paraiškų parengimą</w:t>
            </w:r>
            <w:r w:rsidR="0042036B" w:rsidRPr="003457BB">
              <w:t xml:space="preserve">. 2022 m. planuojami rangos darbai 5 įstaigose: </w:t>
            </w:r>
            <w:r w:rsidR="00ED72D4" w:rsidRPr="00ED72D4">
              <w:t>l.-d.</w:t>
            </w:r>
            <w:r w:rsidR="00ED72D4" w:rsidRPr="003457BB">
              <w:rPr>
                <w:i/>
              </w:rPr>
              <w:t xml:space="preserve"> </w:t>
            </w:r>
            <w:r w:rsidR="0042036B" w:rsidRPr="003457BB">
              <w:t>„Vyturėlis“, Gedminų</w:t>
            </w:r>
            <w:bookmarkStart w:id="0" w:name="_GoBack"/>
            <w:bookmarkEnd w:id="0"/>
            <w:r w:rsidR="0042036B" w:rsidRPr="003457BB">
              <w:t xml:space="preserve">, S. Dacho, Vitės ir </w:t>
            </w:r>
            <w:r w:rsidR="003457BB">
              <w:rPr>
                <w:color w:val="000000" w:themeColor="text1"/>
              </w:rPr>
              <w:t>„</w:t>
            </w:r>
            <w:r w:rsidR="0042036B" w:rsidRPr="003457BB">
              <w:t>Smeltės</w:t>
            </w:r>
            <w:r w:rsidR="003457BB">
              <w:t>“</w:t>
            </w:r>
            <w:r w:rsidR="0042036B" w:rsidRPr="003457BB">
              <w:t xml:space="preserve"> progimnazijose.</w:t>
            </w:r>
            <w:r w:rsidR="00FA071B" w:rsidRPr="003457BB">
              <w:t xml:space="preserve"> Projektus įgyvendins pačios švietimo įstaigos.</w:t>
            </w:r>
          </w:p>
        </w:tc>
      </w:tr>
      <w:tr w:rsidR="003734FB" w:rsidRPr="007A6377" w14:paraId="6632ADC2" w14:textId="77777777" w:rsidTr="00511921">
        <w:tc>
          <w:tcPr>
            <w:tcW w:w="9781" w:type="dxa"/>
            <w:gridSpan w:val="7"/>
            <w:tcBorders>
              <w:top w:val="single" w:sz="4" w:space="0" w:color="auto"/>
              <w:bottom w:val="single" w:sz="4" w:space="0" w:color="auto"/>
            </w:tcBorders>
          </w:tcPr>
          <w:p w14:paraId="663A5097" w14:textId="77777777" w:rsidR="002A2551" w:rsidRPr="007A6377" w:rsidRDefault="002A2551" w:rsidP="00511921">
            <w:pPr>
              <w:pStyle w:val="Pagrindinistekstas"/>
              <w:pBdr>
                <w:top w:val="single" w:sz="4" w:space="1" w:color="auto"/>
                <w:left w:val="single" w:sz="4" w:space="4" w:color="auto"/>
                <w:bottom w:val="single" w:sz="4" w:space="1" w:color="auto"/>
                <w:right w:val="single" w:sz="4" w:space="4" w:color="auto"/>
              </w:pBdr>
              <w:jc w:val="center"/>
              <w:rPr>
                <w:b/>
                <w:lang w:val="lt-LT"/>
              </w:rPr>
            </w:pPr>
            <w:r w:rsidRPr="007A6377">
              <w:rPr>
                <w:b/>
                <w:lang w:val="lt-LT"/>
              </w:rPr>
              <w:lastRenderedPageBreak/>
              <w:t xml:space="preserve">02 </w:t>
            </w:r>
            <w:r w:rsidRPr="007A6377">
              <w:rPr>
                <w:b/>
                <w:bCs/>
                <w:lang w:val="lt-LT"/>
              </w:rPr>
              <w:t>tikslo rezultato vertinimo kriterijai</w:t>
            </w:r>
          </w:p>
        </w:tc>
      </w:tr>
      <w:tr w:rsidR="003734FB" w:rsidRPr="007A6377" w14:paraId="69EF6402" w14:textId="77777777" w:rsidTr="00ED72D4">
        <w:tblPrEx>
          <w:tblLook w:val="0000" w:firstRow="0" w:lastRow="0" w:firstColumn="0" w:lastColumn="0" w:noHBand="0" w:noVBand="0"/>
        </w:tblPrEx>
        <w:trPr>
          <w:trHeight w:val="450"/>
        </w:trPr>
        <w:tc>
          <w:tcPr>
            <w:tcW w:w="3657" w:type="dxa"/>
            <w:gridSpan w:val="2"/>
            <w:vMerge w:val="restart"/>
            <w:vAlign w:val="center"/>
          </w:tcPr>
          <w:p w14:paraId="4140E3D0" w14:textId="596BB914" w:rsidR="002A2551" w:rsidRPr="007A6377" w:rsidRDefault="002A2551" w:rsidP="00ED72D4">
            <w:pPr>
              <w:pStyle w:val="Pagrindinistekstas"/>
              <w:jc w:val="center"/>
              <w:rPr>
                <w:bCs/>
                <w:lang w:val="lt-LT"/>
              </w:rPr>
            </w:pPr>
            <w:r w:rsidRPr="007A6377">
              <w:rPr>
                <w:bCs/>
                <w:lang w:val="lt-LT"/>
              </w:rPr>
              <w:t>Kriterijaus pavadinimas,</w:t>
            </w:r>
          </w:p>
          <w:p w14:paraId="71707176" w14:textId="77777777" w:rsidR="002A2551" w:rsidRPr="007A6377" w:rsidRDefault="002A2551" w:rsidP="00ED72D4">
            <w:pPr>
              <w:pStyle w:val="Pagrindinistekstas"/>
              <w:jc w:val="center"/>
              <w:rPr>
                <w:lang w:val="lt-LT"/>
              </w:rPr>
            </w:pPr>
            <w:r w:rsidRPr="007A6377">
              <w:rPr>
                <w:bCs/>
                <w:lang w:val="lt-LT"/>
              </w:rPr>
              <w:t>mato vnt.</w:t>
            </w:r>
          </w:p>
        </w:tc>
        <w:tc>
          <w:tcPr>
            <w:tcW w:w="2297" w:type="dxa"/>
            <w:vMerge w:val="restart"/>
            <w:vAlign w:val="center"/>
          </w:tcPr>
          <w:p w14:paraId="01BD9FFA" w14:textId="77777777" w:rsidR="002A2551" w:rsidRPr="007A6377" w:rsidRDefault="002A2551" w:rsidP="00ED72D4">
            <w:pPr>
              <w:pStyle w:val="Pagrindinistekstas"/>
              <w:jc w:val="center"/>
              <w:rPr>
                <w:lang w:val="lt-LT"/>
              </w:rPr>
            </w:pPr>
            <w:r w:rsidRPr="007A6377">
              <w:rPr>
                <w:lang w:val="lt-LT"/>
              </w:rPr>
              <w:t>Savivaldybės administracijos padalinys, atsakingas už rodiklio reikšmių pateikimą</w:t>
            </w:r>
          </w:p>
        </w:tc>
        <w:tc>
          <w:tcPr>
            <w:tcW w:w="3827" w:type="dxa"/>
            <w:gridSpan w:val="4"/>
            <w:vAlign w:val="center"/>
          </w:tcPr>
          <w:p w14:paraId="62AEE0B5" w14:textId="77777777" w:rsidR="002A2551" w:rsidRPr="007A6377" w:rsidRDefault="002A2551" w:rsidP="00ED72D4">
            <w:pPr>
              <w:ind w:left="80"/>
              <w:jc w:val="center"/>
              <w:rPr>
                <w:bCs/>
              </w:rPr>
            </w:pPr>
            <w:r w:rsidRPr="007A6377">
              <w:t>Kriterijaus reikšmė, metais</w:t>
            </w:r>
          </w:p>
        </w:tc>
      </w:tr>
      <w:tr w:rsidR="003734FB" w:rsidRPr="007A6377" w14:paraId="6D366315" w14:textId="77777777" w:rsidTr="00ED72D4">
        <w:tblPrEx>
          <w:tblLook w:val="0000" w:firstRow="0" w:lastRow="0" w:firstColumn="0" w:lastColumn="0" w:noHBand="0" w:noVBand="0"/>
        </w:tblPrEx>
        <w:trPr>
          <w:trHeight w:val="450"/>
        </w:trPr>
        <w:tc>
          <w:tcPr>
            <w:tcW w:w="3657" w:type="dxa"/>
            <w:gridSpan w:val="2"/>
            <w:vMerge/>
            <w:vAlign w:val="center"/>
          </w:tcPr>
          <w:p w14:paraId="1FDC92EB" w14:textId="77777777" w:rsidR="002A2551" w:rsidRPr="007A6377" w:rsidRDefault="002A2551" w:rsidP="00ED72D4">
            <w:pPr>
              <w:pStyle w:val="Pagrindinistekstas"/>
              <w:jc w:val="center"/>
              <w:rPr>
                <w:lang w:val="lt-LT"/>
              </w:rPr>
            </w:pPr>
          </w:p>
        </w:tc>
        <w:tc>
          <w:tcPr>
            <w:tcW w:w="2297" w:type="dxa"/>
            <w:vMerge/>
            <w:vAlign w:val="center"/>
          </w:tcPr>
          <w:p w14:paraId="6BFD1450" w14:textId="77777777" w:rsidR="002A2551" w:rsidRPr="007A6377" w:rsidRDefault="002A2551" w:rsidP="00ED72D4">
            <w:pPr>
              <w:pStyle w:val="Pagrindinistekstas"/>
              <w:jc w:val="center"/>
              <w:rPr>
                <w:lang w:val="lt-LT"/>
              </w:rPr>
            </w:pPr>
          </w:p>
        </w:tc>
        <w:tc>
          <w:tcPr>
            <w:tcW w:w="1134" w:type="dxa"/>
            <w:vAlign w:val="center"/>
          </w:tcPr>
          <w:p w14:paraId="6701442F" w14:textId="6EF0BD1E" w:rsidR="002A2551" w:rsidRPr="007A6377" w:rsidRDefault="00612412" w:rsidP="00ED72D4">
            <w:pPr>
              <w:ind w:left="80"/>
              <w:jc w:val="center"/>
              <w:rPr>
                <w:bCs/>
              </w:rPr>
            </w:pPr>
            <w:r>
              <w:rPr>
                <w:bCs/>
              </w:rPr>
              <w:t>2021</w:t>
            </w:r>
            <w:r w:rsidR="002A2551" w:rsidRPr="007A6377">
              <w:rPr>
                <w:bCs/>
              </w:rPr>
              <w:t xml:space="preserve"> (faktas)</w:t>
            </w:r>
          </w:p>
        </w:tc>
        <w:tc>
          <w:tcPr>
            <w:tcW w:w="851" w:type="dxa"/>
            <w:vAlign w:val="center"/>
          </w:tcPr>
          <w:p w14:paraId="36A1BA7B" w14:textId="05D2E884" w:rsidR="002A2551" w:rsidRPr="007A6377" w:rsidRDefault="002A2551" w:rsidP="00ED72D4">
            <w:pPr>
              <w:ind w:left="80"/>
              <w:jc w:val="center"/>
              <w:rPr>
                <w:bCs/>
              </w:rPr>
            </w:pPr>
            <w:r w:rsidRPr="007A6377">
              <w:rPr>
                <w:bCs/>
              </w:rPr>
              <w:t>20</w:t>
            </w:r>
            <w:r w:rsidR="005D74AB" w:rsidRPr="007A6377">
              <w:rPr>
                <w:bCs/>
              </w:rPr>
              <w:t>2</w:t>
            </w:r>
            <w:r w:rsidR="00612412">
              <w:rPr>
                <w:bCs/>
              </w:rPr>
              <w:t>2</w:t>
            </w:r>
          </w:p>
        </w:tc>
        <w:tc>
          <w:tcPr>
            <w:tcW w:w="992" w:type="dxa"/>
            <w:vAlign w:val="center"/>
          </w:tcPr>
          <w:p w14:paraId="757BE0BD" w14:textId="43E6C2F1" w:rsidR="002A2551" w:rsidRPr="007A6377" w:rsidRDefault="002A2551" w:rsidP="00ED72D4">
            <w:pPr>
              <w:ind w:left="80"/>
              <w:jc w:val="center"/>
              <w:rPr>
                <w:bCs/>
              </w:rPr>
            </w:pPr>
            <w:r w:rsidRPr="007A6377">
              <w:rPr>
                <w:bCs/>
              </w:rPr>
              <w:t>20</w:t>
            </w:r>
            <w:r w:rsidR="00B95A5A" w:rsidRPr="007A6377">
              <w:rPr>
                <w:bCs/>
              </w:rPr>
              <w:t>2</w:t>
            </w:r>
            <w:r w:rsidR="00612412">
              <w:rPr>
                <w:bCs/>
              </w:rPr>
              <w:t>3</w:t>
            </w:r>
          </w:p>
        </w:tc>
        <w:tc>
          <w:tcPr>
            <w:tcW w:w="850" w:type="dxa"/>
            <w:vAlign w:val="center"/>
          </w:tcPr>
          <w:p w14:paraId="2C69AD9E" w14:textId="6AA7E936" w:rsidR="002A2551" w:rsidRPr="007A6377" w:rsidRDefault="002A2551" w:rsidP="00ED72D4">
            <w:pPr>
              <w:ind w:left="80"/>
              <w:jc w:val="center"/>
              <w:rPr>
                <w:bCs/>
              </w:rPr>
            </w:pPr>
            <w:r w:rsidRPr="007A6377">
              <w:rPr>
                <w:bCs/>
              </w:rPr>
              <w:t>202</w:t>
            </w:r>
            <w:r w:rsidR="00612412">
              <w:rPr>
                <w:bCs/>
              </w:rPr>
              <w:t>4</w:t>
            </w:r>
          </w:p>
        </w:tc>
      </w:tr>
      <w:tr w:rsidR="00CE1462" w:rsidRPr="007A6377" w14:paraId="4C1819C3" w14:textId="77777777" w:rsidTr="00A80751">
        <w:tblPrEx>
          <w:tblLook w:val="0000" w:firstRow="0" w:lastRow="0" w:firstColumn="0" w:lastColumn="0" w:noHBand="0" w:noVBand="0"/>
        </w:tblPrEx>
        <w:trPr>
          <w:trHeight w:val="450"/>
        </w:trPr>
        <w:tc>
          <w:tcPr>
            <w:tcW w:w="3657" w:type="dxa"/>
            <w:gridSpan w:val="2"/>
          </w:tcPr>
          <w:p w14:paraId="1F8471DD" w14:textId="02D14B3A" w:rsidR="00CE1462" w:rsidRPr="007A6377" w:rsidRDefault="00CE1462" w:rsidP="00CE1462">
            <w:pPr>
              <w:pStyle w:val="Pagrindinistekstas"/>
              <w:rPr>
                <w:lang w:val="lt-LT"/>
              </w:rPr>
            </w:pPr>
            <w:r w:rsidRPr="007A6377">
              <w:rPr>
                <w:lang w:val="lt-LT"/>
              </w:rPr>
              <w:t>Savivaldybės įstaigos, kuriose patalpos pritaikytos neįgalių vaikų ugdymui, skaičius, vnt.</w:t>
            </w:r>
          </w:p>
        </w:tc>
        <w:tc>
          <w:tcPr>
            <w:tcW w:w="2297" w:type="dxa"/>
          </w:tcPr>
          <w:p w14:paraId="3710FC35" w14:textId="4BC8C22F" w:rsidR="00CE1462" w:rsidRPr="007A6377" w:rsidRDefault="00CE1462" w:rsidP="00CE1462">
            <w:pPr>
              <w:pStyle w:val="Pagrindinistekstas"/>
              <w:jc w:val="center"/>
              <w:rPr>
                <w:lang w:val="lt-LT"/>
              </w:rPr>
            </w:pPr>
            <w:r w:rsidRPr="007A6377">
              <w:rPr>
                <w:lang w:val="lt-LT"/>
              </w:rPr>
              <w:t>Švietimo skyrius</w:t>
            </w:r>
          </w:p>
        </w:tc>
        <w:tc>
          <w:tcPr>
            <w:tcW w:w="1134" w:type="dxa"/>
          </w:tcPr>
          <w:p w14:paraId="21A85DB0" w14:textId="6748CF2D" w:rsidR="00CE1462" w:rsidRPr="007A6377" w:rsidRDefault="00612412" w:rsidP="00CE1462">
            <w:pPr>
              <w:ind w:left="80"/>
              <w:jc w:val="center"/>
              <w:rPr>
                <w:bCs/>
              </w:rPr>
            </w:pPr>
            <w:r w:rsidRPr="007A6377">
              <w:rPr>
                <w:bCs/>
                <w:color w:val="000000" w:themeColor="text1"/>
              </w:rPr>
              <w:t>–</w:t>
            </w:r>
          </w:p>
        </w:tc>
        <w:tc>
          <w:tcPr>
            <w:tcW w:w="851" w:type="dxa"/>
          </w:tcPr>
          <w:p w14:paraId="531EFA02" w14:textId="1A78C537" w:rsidR="00CE1462" w:rsidRPr="007A6377" w:rsidRDefault="00612412" w:rsidP="00CE1462">
            <w:pPr>
              <w:ind w:left="80"/>
              <w:jc w:val="center"/>
              <w:rPr>
                <w:bCs/>
              </w:rPr>
            </w:pPr>
            <w:r>
              <w:rPr>
                <w:bCs/>
                <w:color w:val="000000" w:themeColor="text1"/>
              </w:rPr>
              <w:t>5</w:t>
            </w:r>
          </w:p>
        </w:tc>
        <w:tc>
          <w:tcPr>
            <w:tcW w:w="992" w:type="dxa"/>
          </w:tcPr>
          <w:p w14:paraId="666A0D18" w14:textId="7BD54DCC" w:rsidR="00CE1462" w:rsidRPr="007A6377" w:rsidRDefault="00612412" w:rsidP="00CE1462">
            <w:pPr>
              <w:ind w:left="80"/>
              <w:jc w:val="center"/>
              <w:rPr>
                <w:bCs/>
              </w:rPr>
            </w:pPr>
            <w:r>
              <w:rPr>
                <w:bCs/>
                <w:color w:val="000000" w:themeColor="text1"/>
              </w:rPr>
              <w:t>3</w:t>
            </w:r>
          </w:p>
        </w:tc>
        <w:tc>
          <w:tcPr>
            <w:tcW w:w="850" w:type="dxa"/>
          </w:tcPr>
          <w:p w14:paraId="0D8540EA" w14:textId="05A89F7E" w:rsidR="00CE1462" w:rsidRPr="007A6377" w:rsidRDefault="00612412" w:rsidP="00CE1462">
            <w:pPr>
              <w:ind w:left="80"/>
              <w:jc w:val="center"/>
              <w:rPr>
                <w:bCs/>
              </w:rPr>
            </w:pPr>
            <w:r w:rsidRPr="007A6377">
              <w:rPr>
                <w:bCs/>
                <w:color w:val="000000" w:themeColor="text1"/>
              </w:rPr>
              <w:t>–</w:t>
            </w:r>
          </w:p>
        </w:tc>
      </w:tr>
      <w:tr w:rsidR="00CE1462" w:rsidRPr="007A6377" w14:paraId="6E1BDC75" w14:textId="77777777" w:rsidTr="00A80751">
        <w:tblPrEx>
          <w:tblLook w:val="0000" w:firstRow="0" w:lastRow="0" w:firstColumn="0" w:lastColumn="0" w:noHBand="0" w:noVBand="0"/>
        </w:tblPrEx>
        <w:trPr>
          <w:trHeight w:val="450"/>
        </w:trPr>
        <w:tc>
          <w:tcPr>
            <w:tcW w:w="3657" w:type="dxa"/>
            <w:gridSpan w:val="2"/>
          </w:tcPr>
          <w:p w14:paraId="0022F52E" w14:textId="1E862231" w:rsidR="00CE1462" w:rsidRPr="007A6377" w:rsidRDefault="00CE1462" w:rsidP="00CE1462">
            <w:pPr>
              <w:pStyle w:val="Pagrindinistekstas"/>
              <w:rPr>
                <w:lang w:val="lt-LT"/>
              </w:rPr>
            </w:pPr>
            <w:r w:rsidRPr="007A6377">
              <w:rPr>
                <w:lang w:val="lt-LT"/>
              </w:rPr>
              <w:t xml:space="preserve">Savivaldybės ikimokyklinio ugdymo įstaigų, kuriose atnaujintos </w:t>
            </w:r>
            <w:r w:rsidRPr="007A6377">
              <w:rPr>
                <w:lang w:val="lt-LT"/>
              </w:rPr>
              <w:lastRenderedPageBreak/>
              <w:t>lauko aikštelės ir įrenginiai, skaičius, vnt.</w:t>
            </w:r>
          </w:p>
        </w:tc>
        <w:tc>
          <w:tcPr>
            <w:tcW w:w="2297" w:type="dxa"/>
          </w:tcPr>
          <w:p w14:paraId="582489E6" w14:textId="4A9C81BC" w:rsidR="00CE1462" w:rsidRPr="007A6377" w:rsidRDefault="00CE1462" w:rsidP="00CE1462">
            <w:pPr>
              <w:pStyle w:val="Pagrindinistekstas"/>
              <w:jc w:val="center"/>
              <w:rPr>
                <w:lang w:val="lt-LT"/>
              </w:rPr>
            </w:pPr>
            <w:r w:rsidRPr="007A6377">
              <w:rPr>
                <w:lang w:val="lt-LT"/>
              </w:rPr>
              <w:lastRenderedPageBreak/>
              <w:t>Švietimo skyrius</w:t>
            </w:r>
          </w:p>
        </w:tc>
        <w:tc>
          <w:tcPr>
            <w:tcW w:w="1134" w:type="dxa"/>
          </w:tcPr>
          <w:p w14:paraId="0CCB327F" w14:textId="7DA9AC1F" w:rsidR="00CE1462" w:rsidRPr="007A6377" w:rsidRDefault="00612412" w:rsidP="00CE1462">
            <w:pPr>
              <w:ind w:left="80"/>
              <w:jc w:val="center"/>
              <w:rPr>
                <w:bCs/>
              </w:rPr>
            </w:pPr>
            <w:r>
              <w:rPr>
                <w:bCs/>
                <w:color w:val="000000" w:themeColor="text1"/>
              </w:rPr>
              <w:t>12</w:t>
            </w:r>
          </w:p>
        </w:tc>
        <w:tc>
          <w:tcPr>
            <w:tcW w:w="851" w:type="dxa"/>
          </w:tcPr>
          <w:p w14:paraId="6A5CF040" w14:textId="5ACFCEC0" w:rsidR="00CE1462" w:rsidRPr="007A6377" w:rsidRDefault="00612412" w:rsidP="00CE1462">
            <w:pPr>
              <w:ind w:left="80"/>
              <w:jc w:val="center"/>
              <w:rPr>
                <w:bCs/>
              </w:rPr>
            </w:pPr>
            <w:r>
              <w:rPr>
                <w:bCs/>
                <w:color w:val="000000" w:themeColor="text1"/>
              </w:rPr>
              <w:t>11</w:t>
            </w:r>
          </w:p>
        </w:tc>
        <w:tc>
          <w:tcPr>
            <w:tcW w:w="992" w:type="dxa"/>
          </w:tcPr>
          <w:p w14:paraId="0A79B759" w14:textId="3CFB4C47" w:rsidR="00CE1462" w:rsidRPr="007A6377" w:rsidRDefault="00612412" w:rsidP="00CE1462">
            <w:pPr>
              <w:ind w:left="80"/>
              <w:jc w:val="center"/>
              <w:rPr>
                <w:bCs/>
              </w:rPr>
            </w:pPr>
            <w:r>
              <w:rPr>
                <w:bCs/>
                <w:color w:val="000000" w:themeColor="text1"/>
              </w:rPr>
              <w:t>15</w:t>
            </w:r>
          </w:p>
        </w:tc>
        <w:tc>
          <w:tcPr>
            <w:tcW w:w="850" w:type="dxa"/>
          </w:tcPr>
          <w:p w14:paraId="7A7B7A9D" w14:textId="6273A314" w:rsidR="00CE1462" w:rsidRPr="007A6377" w:rsidRDefault="00612412" w:rsidP="00CE1462">
            <w:pPr>
              <w:ind w:left="80"/>
              <w:jc w:val="center"/>
              <w:rPr>
                <w:bCs/>
              </w:rPr>
            </w:pPr>
            <w:r>
              <w:rPr>
                <w:bCs/>
                <w:color w:val="000000" w:themeColor="text1"/>
              </w:rPr>
              <w:t>14</w:t>
            </w:r>
          </w:p>
        </w:tc>
      </w:tr>
      <w:tr w:rsidR="00CE1462" w:rsidRPr="007A6377" w14:paraId="2EDBD9AC" w14:textId="77777777" w:rsidTr="00A80751">
        <w:tblPrEx>
          <w:tblLook w:val="0000" w:firstRow="0" w:lastRow="0" w:firstColumn="0" w:lastColumn="0" w:noHBand="0" w:noVBand="0"/>
        </w:tblPrEx>
        <w:trPr>
          <w:trHeight w:val="450"/>
        </w:trPr>
        <w:tc>
          <w:tcPr>
            <w:tcW w:w="3657" w:type="dxa"/>
            <w:gridSpan w:val="2"/>
          </w:tcPr>
          <w:p w14:paraId="12113636" w14:textId="29C79213" w:rsidR="00CE1462" w:rsidRPr="007A6377" w:rsidRDefault="00CE1462" w:rsidP="00CE1462">
            <w:pPr>
              <w:pStyle w:val="Pagrindinistekstas"/>
              <w:rPr>
                <w:lang w:val="lt-LT"/>
              </w:rPr>
            </w:pPr>
            <w:r w:rsidRPr="007A6377">
              <w:rPr>
                <w:lang w:val="lt-LT"/>
              </w:rPr>
              <w:t>Bendrojo ugdymo mokyklų, kuriose įrengtos išmaniosios klasės, skaičius, vnt.</w:t>
            </w:r>
          </w:p>
        </w:tc>
        <w:tc>
          <w:tcPr>
            <w:tcW w:w="2297" w:type="dxa"/>
          </w:tcPr>
          <w:p w14:paraId="5634DD29" w14:textId="77777777" w:rsidR="00CE1462" w:rsidRPr="007A6377" w:rsidRDefault="00CE1462" w:rsidP="00CE1462">
            <w:pPr>
              <w:pStyle w:val="Pagrindinistekstas"/>
              <w:jc w:val="center"/>
              <w:rPr>
                <w:lang w:val="lt-LT"/>
              </w:rPr>
            </w:pPr>
            <w:r w:rsidRPr="007A6377">
              <w:rPr>
                <w:lang w:val="lt-LT"/>
              </w:rPr>
              <w:t>Švietimo skyrius,</w:t>
            </w:r>
          </w:p>
          <w:p w14:paraId="39598006" w14:textId="5D759D8B" w:rsidR="00CE1462" w:rsidRPr="007A6377" w:rsidRDefault="00CE1462" w:rsidP="00CE1462">
            <w:pPr>
              <w:pStyle w:val="Pagrindinistekstas"/>
              <w:jc w:val="center"/>
              <w:rPr>
                <w:lang w:val="lt-LT"/>
              </w:rPr>
            </w:pPr>
            <w:r w:rsidRPr="007A6377">
              <w:rPr>
                <w:lang w:val="lt-LT"/>
              </w:rPr>
              <w:t>Informacinių technologijų skyrius</w:t>
            </w:r>
          </w:p>
        </w:tc>
        <w:tc>
          <w:tcPr>
            <w:tcW w:w="1134" w:type="dxa"/>
          </w:tcPr>
          <w:p w14:paraId="399127D1" w14:textId="3D5FC75E" w:rsidR="00CE1462" w:rsidRPr="00612412" w:rsidRDefault="00CE1462" w:rsidP="00CE1462">
            <w:pPr>
              <w:ind w:left="80"/>
              <w:jc w:val="center"/>
              <w:rPr>
                <w:bCs/>
                <w:highlight w:val="yellow"/>
              </w:rPr>
            </w:pPr>
            <w:r w:rsidRPr="006F5EF8">
              <w:rPr>
                <w:bCs/>
                <w:color w:val="000000" w:themeColor="text1"/>
              </w:rPr>
              <w:t>10</w:t>
            </w:r>
          </w:p>
        </w:tc>
        <w:tc>
          <w:tcPr>
            <w:tcW w:w="851" w:type="dxa"/>
          </w:tcPr>
          <w:p w14:paraId="10B15B44" w14:textId="4FAB4F14" w:rsidR="00CE1462" w:rsidRPr="000A3FF9" w:rsidRDefault="00CE1462" w:rsidP="00CE1462">
            <w:pPr>
              <w:ind w:left="80"/>
              <w:jc w:val="center"/>
              <w:rPr>
                <w:bCs/>
              </w:rPr>
            </w:pPr>
            <w:r w:rsidRPr="000A3FF9">
              <w:rPr>
                <w:bCs/>
                <w:color w:val="000000" w:themeColor="text1"/>
              </w:rPr>
              <w:t>10</w:t>
            </w:r>
          </w:p>
        </w:tc>
        <w:tc>
          <w:tcPr>
            <w:tcW w:w="992" w:type="dxa"/>
          </w:tcPr>
          <w:p w14:paraId="7F06E71D" w14:textId="3C619F64" w:rsidR="00CE1462" w:rsidRPr="000A3FF9" w:rsidRDefault="000A3FF9" w:rsidP="00CE1462">
            <w:pPr>
              <w:ind w:left="80"/>
              <w:jc w:val="center"/>
              <w:rPr>
                <w:bCs/>
              </w:rPr>
            </w:pPr>
            <w:r w:rsidRPr="000A3FF9">
              <w:rPr>
                <w:bCs/>
                <w:color w:val="000000" w:themeColor="text1"/>
              </w:rPr>
              <w:t>–</w:t>
            </w:r>
          </w:p>
        </w:tc>
        <w:tc>
          <w:tcPr>
            <w:tcW w:w="850" w:type="dxa"/>
          </w:tcPr>
          <w:p w14:paraId="46DD3234" w14:textId="0C178C55" w:rsidR="00CE1462" w:rsidRPr="000A3FF9" w:rsidRDefault="00CE1462" w:rsidP="00CE1462">
            <w:pPr>
              <w:ind w:left="80"/>
              <w:jc w:val="center"/>
              <w:rPr>
                <w:bCs/>
              </w:rPr>
            </w:pPr>
            <w:r w:rsidRPr="000A3FF9">
              <w:rPr>
                <w:bCs/>
                <w:color w:val="000000" w:themeColor="text1"/>
              </w:rPr>
              <w:t>–</w:t>
            </w:r>
          </w:p>
        </w:tc>
      </w:tr>
      <w:tr w:rsidR="003734FB" w:rsidRPr="007A6377" w14:paraId="1EEC907D" w14:textId="77777777" w:rsidTr="00A80751">
        <w:tblPrEx>
          <w:tblLook w:val="0000" w:firstRow="0" w:lastRow="0" w:firstColumn="0" w:lastColumn="0" w:noHBand="0" w:noVBand="0"/>
        </w:tblPrEx>
        <w:trPr>
          <w:trHeight w:val="450"/>
        </w:trPr>
        <w:tc>
          <w:tcPr>
            <w:tcW w:w="3657" w:type="dxa"/>
            <w:gridSpan w:val="2"/>
          </w:tcPr>
          <w:p w14:paraId="5A8410EB" w14:textId="0F62A5C6" w:rsidR="001C17AB" w:rsidRPr="007A6377" w:rsidRDefault="001C17AB" w:rsidP="001C17AB">
            <w:pPr>
              <w:pStyle w:val="Pagrindinistekstas"/>
              <w:rPr>
                <w:lang w:val="lt-LT"/>
              </w:rPr>
            </w:pPr>
            <w:r w:rsidRPr="007A6377">
              <w:rPr>
                <w:lang w:val="lt-LT"/>
              </w:rPr>
              <w:t xml:space="preserve">Atnaujintų </w:t>
            </w:r>
            <w:r w:rsidR="00ED72D4">
              <w:rPr>
                <w:lang w:val="lt-LT"/>
              </w:rPr>
              <w:t>S</w:t>
            </w:r>
            <w:r w:rsidRPr="007A6377">
              <w:rPr>
                <w:lang w:val="lt-LT"/>
              </w:rPr>
              <w:t>avivaldybės bendrojo ugdymo mokyklų sporto aikštynų skaičius, vnt.</w:t>
            </w:r>
          </w:p>
        </w:tc>
        <w:tc>
          <w:tcPr>
            <w:tcW w:w="2297" w:type="dxa"/>
          </w:tcPr>
          <w:p w14:paraId="1789DD9E" w14:textId="736C35EA" w:rsidR="001C17AB" w:rsidRPr="007A6377" w:rsidRDefault="000A3FF9" w:rsidP="001C17AB">
            <w:pPr>
              <w:pStyle w:val="Pagrindinistekstas"/>
              <w:jc w:val="center"/>
              <w:rPr>
                <w:lang w:val="lt-LT"/>
              </w:rPr>
            </w:pPr>
            <w:r>
              <w:rPr>
                <w:lang w:val="lt-LT"/>
              </w:rPr>
              <w:t>Statinių administravimo skyrius</w:t>
            </w:r>
          </w:p>
        </w:tc>
        <w:tc>
          <w:tcPr>
            <w:tcW w:w="1134" w:type="dxa"/>
          </w:tcPr>
          <w:p w14:paraId="1F07AC80" w14:textId="0E09C533" w:rsidR="001C17AB" w:rsidRPr="00612412" w:rsidRDefault="00612412" w:rsidP="00A80751">
            <w:pPr>
              <w:ind w:left="80"/>
              <w:jc w:val="center"/>
              <w:rPr>
                <w:bCs/>
                <w:vertAlign w:val="superscript"/>
              </w:rPr>
            </w:pPr>
            <w:r>
              <w:rPr>
                <w:bCs/>
              </w:rPr>
              <w:t>1</w:t>
            </w:r>
            <w:r w:rsidRPr="00612412">
              <w:rPr>
                <w:bCs/>
                <w:vertAlign w:val="superscript"/>
              </w:rPr>
              <w:t>1</w:t>
            </w:r>
          </w:p>
        </w:tc>
        <w:tc>
          <w:tcPr>
            <w:tcW w:w="851" w:type="dxa"/>
          </w:tcPr>
          <w:p w14:paraId="04716386" w14:textId="239050EB" w:rsidR="001C17AB" w:rsidRPr="007A6377" w:rsidRDefault="000A3FF9" w:rsidP="00866D3B">
            <w:pPr>
              <w:ind w:left="80"/>
              <w:jc w:val="center"/>
              <w:rPr>
                <w:bCs/>
              </w:rPr>
            </w:pPr>
            <w:r>
              <w:rPr>
                <w:bCs/>
              </w:rPr>
              <w:t>5</w:t>
            </w:r>
            <w:r w:rsidR="00866D3B">
              <w:rPr>
                <w:bCs/>
                <w:vertAlign w:val="superscript"/>
              </w:rPr>
              <w:t>2</w:t>
            </w:r>
          </w:p>
        </w:tc>
        <w:tc>
          <w:tcPr>
            <w:tcW w:w="992" w:type="dxa"/>
          </w:tcPr>
          <w:p w14:paraId="0D03C7ED" w14:textId="1503DF5C" w:rsidR="001C17AB" w:rsidRPr="007A6377" w:rsidRDefault="00866D3B" w:rsidP="00866D3B">
            <w:pPr>
              <w:ind w:left="80"/>
              <w:jc w:val="center"/>
              <w:rPr>
                <w:bCs/>
              </w:rPr>
            </w:pPr>
            <w:r>
              <w:rPr>
                <w:bCs/>
              </w:rPr>
              <w:t>1</w:t>
            </w:r>
            <w:r>
              <w:rPr>
                <w:bCs/>
                <w:vertAlign w:val="superscript"/>
              </w:rPr>
              <w:t>3</w:t>
            </w:r>
          </w:p>
        </w:tc>
        <w:tc>
          <w:tcPr>
            <w:tcW w:w="850" w:type="dxa"/>
          </w:tcPr>
          <w:p w14:paraId="65198412" w14:textId="5A3BFFF6" w:rsidR="001C17AB" w:rsidRPr="007A6377" w:rsidRDefault="00A80751" w:rsidP="00866D3B">
            <w:pPr>
              <w:ind w:left="80"/>
              <w:jc w:val="center"/>
              <w:rPr>
                <w:bCs/>
              </w:rPr>
            </w:pPr>
            <w:r w:rsidRPr="007A6377">
              <w:rPr>
                <w:bCs/>
              </w:rPr>
              <w:t>1</w:t>
            </w:r>
            <w:r w:rsidR="00866D3B">
              <w:rPr>
                <w:bCs/>
                <w:vertAlign w:val="superscript"/>
              </w:rPr>
              <w:t>4</w:t>
            </w:r>
          </w:p>
        </w:tc>
      </w:tr>
      <w:tr w:rsidR="003734FB" w:rsidRPr="007A6377" w14:paraId="5B28F6B2" w14:textId="77777777" w:rsidTr="00511921">
        <w:tblPrEx>
          <w:tblLook w:val="0000" w:firstRow="0" w:lastRow="0" w:firstColumn="0" w:lastColumn="0" w:noHBand="0" w:noVBand="0"/>
        </w:tblPrEx>
        <w:tc>
          <w:tcPr>
            <w:tcW w:w="9781" w:type="dxa"/>
            <w:gridSpan w:val="7"/>
          </w:tcPr>
          <w:p w14:paraId="2E9840EF" w14:textId="5557EB7F" w:rsidR="00A80751" w:rsidRPr="007A6377" w:rsidRDefault="001C17AB" w:rsidP="00E175C5">
            <w:pPr>
              <w:pStyle w:val="Pagrindinistekstas"/>
              <w:ind w:firstLine="38"/>
              <w:jc w:val="both"/>
              <w:rPr>
                <w:bCs/>
                <w:lang w:val="lt-LT"/>
              </w:rPr>
            </w:pPr>
            <w:r w:rsidRPr="007A6377">
              <w:rPr>
                <w:bCs/>
                <w:vertAlign w:val="superscript"/>
                <w:lang w:val="lt-LT"/>
              </w:rPr>
              <w:t>1</w:t>
            </w:r>
            <w:r w:rsidR="002E12E9" w:rsidRPr="007A6377">
              <w:rPr>
                <w:bCs/>
                <w:vertAlign w:val="superscript"/>
                <w:lang w:val="lt-LT"/>
              </w:rPr>
              <w:t xml:space="preserve"> </w:t>
            </w:r>
            <w:r w:rsidR="00866D3B">
              <w:rPr>
                <w:bCs/>
                <w:lang w:val="lt-LT"/>
              </w:rPr>
              <w:t>Atnaujintas</w:t>
            </w:r>
            <w:r w:rsidR="00A80751" w:rsidRPr="007A6377">
              <w:rPr>
                <w:bCs/>
                <w:lang w:val="lt-LT"/>
              </w:rPr>
              <w:t xml:space="preserve"> H. Zude</w:t>
            </w:r>
            <w:r w:rsidR="00866D3B">
              <w:rPr>
                <w:bCs/>
                <w:lang w:val="lt-LT"/>
              </w:rPr>
              <w:t>rmano gimnazijos sporto aikštynas</w:t>
            </w:r>
            <w:r w:rsidR="00A80751" w:rsidRPr="007A6377">
              <w:rPr>
                <w:bCs/>
                <w:lang w:val="lt-LT"/>
              </w:rPr>
              <w:t>,</w:t>
            </w:r>
          </w:p>
          <w:p w14:paraId="7AAB810A" w14:textId="4A54CF9F" w:rsidR="00A80751" w:rsidRPr="007A6377" w:rsidRDefault="00FC40FA" w:rsidP="00E175C5">
            <w:pPr>
              <w:pStyle w:val="Pagrindinistekstas"/>
              <w:ind w:firstLine="38"/>
              <w:jc w:val="both"/>
              <w:rPr>
                <w:bCs/>
                <w:lang w:val="lt-LT"/>
              </w:rPr>
            </w:pPr>
            <w:r w:rsidRPr="007A6377">
              <w:rPr>
                <w:bCs/>
                <w:vertAlign w:val="superscript"/>
                <w:lang w:val="lt-LT"/>
              </w:rPr>
              <w:t xml:space="preserve">2 </w:t>
            </w:r>
            <w:r w:rsidR="007A6377" w:rsidRPr="007A6377">
              <w:rPr>
                <w:bCs/>
                <w:lang w:val="lt-LT"/>
              </w:rPr>
              <w:t>P</w:t>
            </w:r>
            <w:r w:rsidR="00A80751" w:rsidRPr="007A6377">
              <w:rPr>
                <w:bCs/>
                <w:lang w:val="lt-LT"/>
              </w:rPr>
              <w:t xml:space="preserve">lanuojama atnaujinti </w:t>
            </w:r>
            <w:r w:rsidR="000A3FF9" w:rsidRPr="000A3FF9">
              <w:rPr>
                <w:bCs/>
                <w:lang w:val="lt-LT"/>
              </w:rPr>
              <w:t xml:space="preserve">Vitės, M. Gorkio ir </w:t>
            </w:r>
            <w:r w:rsidR="00E175C5">
              <w:rPr>
                <w:bCs/>
                <w:lang w:val="lt-LT"/>
              </w:rPr>
              <w:t>„</w:t>
            </w:r>
            <w:r w:rsidR="000A3FF9" w:rsidRPr="000A3FF9">
              <w:rPr>
                <w:bCs/>
                <w:lang w:val="lt-LT"/>
              </w:rPr>
              <w:t>Smeltės</w:t>
            </w:r>
            <w:r w:rsidR="00E175C5">
              <w:rPr>
                <w:bCs/>
                <w:lang w:val="lt-LT"/>
              </w:rPr>
              <w:t>“</w:t>
            </w:r>
            <w:r w:rsidR="000A3FF9" w:rsidRPr="000A3FF9">
              <w:rPr>
                <w:bCs/>
                <w:lang w:val="lt-LT"/>
              </w:rPr>
              <w:t xml:space="preserve"> progimnazijų, </w:t>
            </w:r>
            <w:r w:rsidR="000A3FF9">
              <w:rPr>
                <w:bCs/>
                <w:lang w:val="lt-LT"/>
              </w:rPr>
              <w:t>„</w:t>
            </w:r>
            <w:r w:rsidR="000A3FF9" w:rsidRPr="000A3FF9">
              <w:rPr>
                <w:bCs/>
                <w:lang w:val="lt-LT"/>
              </w:rPr>
              <w:t>Vėtrungės</w:t>
            </w:r>
            <w:r w:rsidR="000A3FF9">
              <w:rPr>
                <w:bCs/>
                <w:lang w:val="lt-LT"/>
              </w:rPr>
              <w:t>“</w:t>
            </w:r>
            <w:r w:rsidR="000A3FF9" w:rsidRPr="000A3FF9">
              <w:rPr>
                <w:bCs/>
                <w:lang w:val="lt-LT"/>
              </w:rPr>
              <w:t xml:space="preserve"> ir </w:t>
            </w:r>
            <w:r w:rsidR="000A3FF9">
              <w:rPr>
                <w:bCs/>
                <w:lang w:val="lt-LT"/>
              </w:rPr>
              <w:t>„</w:t>
            </w:r>
            <w:r w:rsidR="000A3FF9" w:rsidRPr="000A3FF9">
              <w:rPr>
                <w:bCs/>
                <w:lang w:val="lt-LT"/>
              </w:rPr>
              <w:t>Žaliakalnio</w:t>
            </w:r>
            <w:r w:rsidR="000A3FF9">
              <w:rPr>
                <w:bCs/>
                <w:lang w:val="lt-LT"/>
              </w:rPr>
              <w:t>“</w:t>
            </w:r>
            <w:r w:rsidR="000A3FF9" w:rsidRPr="000A3FF9">
              <w:rPr>
                <w:bCs/>
                <w:lang w:val="lt-LT"/>
              </w:rPr>
              <w:t xml:space="preserve"> gimnazijų</w:t>
            </w:r>
            <w:r w:rsidR="000A3FF9">
              <w:rPr>
                <w:bCs/>
                <w:lang w:val="lt-LT"/>
              </w:rPr>
              <w:t xml:space="preserve"> </w:t>
            </w:r>
            <w:r w:rsidR="00A80751" w:rsidRPr="007A6377">
              <w:rPr>
                <w:bCs/>
                <w:lang w:val="lt-LT"/>
              </w:rPr>
              <w:t xml:space="preserve">sporto aikštynus, </w:t>
            </w:r>
          </w:p>
          <w:p w14:paraId="6D9788B5" w14:textId="77777777" w:rsidR="001C17AB" w:rsidRDefault="00FC40FA" w:rsidP="00E175C5">
            <w:pPr>
              <w:pStyle w:val="Pagrindinistekstas"/>
              <w:ind w:firstLine="38"/>
              <w:jc w:val="both"/>
              <w:rPr>
                <w:bCs/>
                <w:lang w:val="lt-LT"/>
              </w:rPr>
            </w:pPr>
            <w:r w:rsidRPr="007A6377">
              <w:rPr>
                <w:bCs/>
                <w:vertAlign w:val="superscript"/>
                <w:lang w:val="lt-LT"/>
              </w:rPr>
              <w:t xml:space="preserve">3 </w:t>
            </w:r>
            <w:r w:rsidR="007A6377" w:rsidRPr="007A6377">
              <w:rPr>
                <w:bCs/>
                <w:lang w:val="lt-LT"/>
              </w:rPr>
              <w:t>P</w:t>
            </w:r>
            <w:r w:rsidRPr="007A6377">
              <w:rPr>
                <w:bCs/>
                <w:lang w:val="lt-LT"/>
              </w:rPr>
              <w:t>lanuojama atnaujinti</w:t>
            </w:r>
            <w:r w:rsidR="00A80751" w:rsidRPr="007A6377">
              <w:rPr>
                <w:bCs/>
                <w:lang w:val="lt-LT"/>
              </w:rPr>
              <w:t xml:space="preserve"> </w:t>
            </w:r>
            <w:r w:rsidR="007A6377" w:rsidRPr="007A6377">
              <w:rPr>
                <w:bCs/>
                <w:lang w:val="lt-LT"/>
              </w:rPr>
              <w:t>„</w:t>
            </w:r>
            <w:r w:rsidR="00A80751" w:rsidRPr="007A6377">
              <w:rPr>
                <w:bCs/>
                <w:lang w:val="lt-LT"/>
              </w:rPr>
              <w:t>Gilijos</w:t>
            </w:r>
            <w:r w:rsidR="007A6377" w:rsidRPr="007A6377">
              <w:rPr>
                <w:bCs/>
                <w:lang w:val="lt-LT"/>
              </w:rPr>
              <w:t>“</w:t>
            </w:r>
            <w:r w:rsidR="00A80751" w:rsidRPr="007A6377">
              <w:rPr>
                <w:bCs/>
                <w:lang w:val="lt-LT"/>
              </w:rPr>
              <w:t xml:space="preserve"> pradinės mokyklos</w:t>
            </w:r>
            <w:r w:rsidR="00427FCF" w:rsidRPr="007A6377">
              <w:rPr>
                <w:bCs/>
                <w:vertAlign w:val="superscript"/>
                <w:lang w:val="lt-LT"/>
              </w:rPr>
              <w:t xml:space="preserve"> </w:t>
            </w:r>
            <w:r w:rsidR="00427FCF" w:rsidRPr="007A6377">
              <w:rPr>
                <w:bCs/>
                <w:lang w:val="lt-LT"/>
              </w:rPr>
              <w:t>sporto aikštyn</w:t>
            </w:r>
            <w:r w:rsidR="00866D3B">
              <w:rPr>
                <w:bCs/>
                <w:lang w:val="lt-LT"/>
              </w:rPr>
              <w:t>ą,</w:t>
            </w:r>
          </w:p>
          <w:p w14:paraId="63875DDE" w14:textId="52FE8C15" w:rsidR="00866D3B" w:rsidRPr="00866D3B" w:rsidRDefault="00866D3B" w:rsidP="00E175C5">
            <w:pPr>
              <w:pStyle w:val="Pagrindinistekstas"/>
              <w:ind w:firstLine="38"/>
              <w:jc w:val="both"/>
              <w:rPr>
                <w:lang w:val="lt-LT"/>
              </w:rPr>
            </w:pPr>
            <w:r w:rsidRPr="00866D3B">
              <w:rPr>
                <w:bCs/>
                <w:vertAlign w:val="superscript"/>
                <w:lang w:val="lt-LT"/>
              </w:rPr>
              <w:t>4</w:t>
            </w:r>
            <w:r>
              <w:rPr>
                <w:bCs/>
                <w:vertAlign w:val="superscript"/>
                <w:lang w:val="lt-LT"/>
              </w:rPr>
              <w:t xml:space="preserve"> </w:t>
            </w:r>
            <w:r w:rsidRPr="007A6377">
              <w:rPr>
                <w:bCs/>
                <w:lang w:val="lt-LT"/>
              </w:rPr>
              <w:t>Planuojama atnaujinti</w:t>
            </w:r>
            <w:r>
              <w:rPr>
                <w:bCs/>
                <w:lang w:val="lt-LT"/>
              </w:rPr>
              <w:t xml:space="preserve"> Baltijos gimnazijos sporto aikštyną.</w:t>
            </w:r>
          </w:p>
        </w:tc>
      </w:tr>
      <w:tr w:rsidR="007A6377" w:rsidRPr="007A6377" w14:paraId="40D78269" w14:textId="77777777" w:rsidTr="00511921">
        <w:tblPrEx>
          <w:tblLook w:val="0000" w:firstRow="0" w:lastRow="0" w:firstColumn="0" w:lastColumn="0" w:noHBand="0" w:noVBand="0"/>
        </w:tblPrEx>
        <w:tc>
          <w:tcPr>
            <w:tcW w:w="9781" w:type="dxa"/>
            <w:gridSpan w:val="7"/>
          </w:tcPr>
          <w:p w14:paraId="500FCBDE" w14:textId="77777777" w:rsidR="007A6377" w:rsidRPr="007A6377" w:rsidRDefault="007A6377" w:rsidP="007A6377">
            <w:pPr>
              <w:pStyle w:val="Pagrindinistekstas"/>
              <w:ind w:firstLine="568"/>
              <w:rPr>
                <w:b/>
                <w:bCs/>
                <w:lang w:val="lt-LT"/>
              </w:rPr>
            </w:pPr>
            <w:r w:rsidRPr="007A6377">
              <w:rPr>
                <w:b/>
                <w:bCs/>
                <w:lang w:val="lt-LT"/>
              </w:rPr>
              <w:t xml:space="preserve">Galimi programos finansavimo variantai: </w:t>
            </w:r>
          </w:p>
          <w:p w14:paraId="0FDD88D8" w14:textId="18F9F16E" w:rsidR="007A6377" w:rsidRPr="007A6377" w:rsidRDefault="007A6377" w:rsidP="007A6377">
            <w:pPr>
              <w:pStyle w:val="Pagrindinistekstas"/>
              <w:ind w:firstLine="600"/>
              <w:rPr>
                <w:bCs/>
                <w:vertAlign w:val="superscript"/>
                <w:lang w:val="lt-LT"/>
              </w:rPr>
            </w:pPr>
            <w:r>
              <w:rPr>
                <w:lang w:val="lt-LT"/>
              </w:rPr>
              <w:t>v</w:t>
            </w:r>
            <w:r w:rsidRPr="007A6377">
              <w:rPr>
                <w:lang w:val="lt-LT"/>
              </w:rPr>
              <w:t>alstybės, savivaldybės biudžeto, paskolų, rėmėjų, ES lėšos ir įvairių fondų lėšos.</w:t>
            </w:r>
          </w:p>
        </w:tc>
      </w:tr>
      <w:tr w:rsidR="003734FB" w:rsidRPr="007A6377" w14:paraId="49471DBC" w14:textId="77777777" w:rsidTr="00511921">
        <w:tblPrEx>
          <w:tblLook w:val="0000" w:firstRow="0" w:lastRow="0" w:firstColumn="0" w:lastColumn="0" w:noHBand="0" w:noVBand="0"/>
        </w:tblPrEx>
        <w:tc>
          <w:tcPr>
            <w:tcW w:w="9781" w:type="dxa"/>
            <w:gridSpan w:val="7"/>
          </w:tcPr>
          <w:p w14:paraId="4D8CFDD4" w14:textId="2F6D2435" w:rsidR="001C17AB" w:rsidRPr="007A6377" w:rsidRDefault="001C17AB" w:rsidP="001C17AB">
            <w:pPr>
              <w:ind w:firstLine="568"/>
              <w:jc w:val="both"/>
              <w:rPr>
                <w:b/>
              </w:rPr>
            </w:pPr>
            <w:r w:rsidRPr="007A6377">
              <w:rPr>
                <w:b/>
              </w:rPr>
              <w:t>Klaipėdos miesto savivaldybės 20</w:t>
            </w:r>
            <w:r w:rsidR="00682950" w:rsidRPr="007A6377">
              <w:rPr>
                <w:b/>
              </w:rPr>
              <w:t>21–203</w:t>
            </w:r>
            <w:r w:rsidRPr="007A6377">
              <w:rPr>
                <w:b/>
              </w:rPr>
              <w:t>0 metų strateginio plėtros plano dalys, susijusios su vykdoma programa:</w:t>
            </w:r>
          </w:p>
          <w:p w14:paraId="0912C120" w14:textId="55D09FB4" w:rsidR="00682950" w:rsidRPr="007A6377" w:rsidRDefault="00682950" w:rsidP="001C17AB">
            <w:pPr>
              <w:ind w:firstLine="568"/>
              <w:jc w:val="both"/>
              <w:rPr>
                <w:bCs/>
                <w:iCs/>
              </w:rPr>
            </w:pPr>
            <w:r w:rsidRPr="007A6377">
              <w:rPr>
                <w:bCs/>
                <w:iCs/>
              </w:rPr>
              <w:t>1.3.1. uždavinys. Pagerinti ugdymo(</w:t>
            </w:r>
            <w:proofErr w:type="spellStart"/>
            <w:r w:rsidRPr="007A6377">
              <w:rPr>
                <w:bCs/>
                <w:iCs/>
              </w:rPr>
              <w:t>si</w:t>
            </w:r>
            <w:proofErr w:type="spellEnd"/>
            <w:r w:rsidRPr="007A6377">
              <w:rPr>
                <w:bCs/>
                <w:iCs/>
              </w:rPr>
              <w:t>) aplinką, įdiegti inovacijas.</w:t>
            </w:r>
          </w:p>
          <w:p w14:paraId="3F8BA358" w14:textId="4F3E99E9" w:rsidR="00682950" w:rsidRPr="007A6377" w:rsidRDefault="00682950" w:rsidP="001C17AB">
            <w:pPr>
              <w:ind w:firstLine="568"/>
              <w:jc w:val="both"/>
              <w:rPr>
                <w:bCs/>
                <w:iCs/>
              </w:rPr>
            </w:pPr>
            <w:r w:rsidRPr="007A6377">
              <w:rPr>
                <w:bCs/>
                <w:iCs/>
              </w:rPr>
              <w:t>1.3.2. uždavinys. Išplėsti švietimo paslaugų įvairovę, patobulinti ugdymo proceso kokybę ir padidinti prieinamumą.</w:t>
            </w:r>
          </w:p>
          <w:p w14:paraId="29875EA8" w14:textId="1B7AC58B" w:rsidR="001C17AB" w:rsidRPr="007A6377" w:rsidRDefault="00682950" w:rsidP="0031375A">
            <w:pPr>
              <w:ind w:firstLine="568"/>
              <w:jc w:val="both"/>
              <w:rPr>
                <w:b/>
              </w:rPr>
            </w:pPr>
            <w:r w:rsidRPr="007A6377">
              <w:rPr>
                <w:bCs/>
                <w:iCs/>
              </w:rPr>
              <w:t xml:space="preserve">1.3.3. uždavinys. Padidinti </w:t>
            </w:r>
            <w:r w:rsidRPr="007A6377">
              <w:t>aukštojo mokslo ir profesinio mokymo įstaigų teikiamų paslaugų atitiktį verslo ir bendruomenės poreikiams</w:t>
            </w:r>
            <w:r w:rsidR="007A6377">
              <w:t>.</w:t>
            </w:r>
          </w:p>
        </w:tc>
      </w:tr>
    </w:tbl>
    <w:p w14:paraId="349235C4" w14:textId="77777777" w:rsidR="007A6377" w:rsidRDefault="007A6377" w:rsidP="002A2551">
      <w:pPr>
        <w:ind w:firstLine="709"/>
        <w:jc w:val="both"/>
      </w:pPr>
    </w:p>
    <w:p w14:paraId="3CA8DD0D" w14:textId="304844CA" w:rsidR="002A2551" w:rsidRPr="007A6377" w:rsidRDefault="00CC0037" w:rsidP="002A2551">
      <w:pPr>
        <w:ind w:firstLine="709"/>
        <w:jc w:val="both"/>
      </w:pPr>
      <w:r w:rsidRPr="007A6377">
        <w:t>Priedas – 202</w:t>
      </w:r>
      <w:r w:rsidR="00DC7EB6">
        <w:t>2</w:t>
      </w:r>
      <w:r w:rsidR="002A2551" w:rsidRPr="007A6377">
        <w:t>–202</w:t>
      </w:r>
      <w:r w:rsidR="00DC7EB6">
        <w:t>4</w:t>
      </w:r>
      <w:r w:rsidR="002A2551" w:rsidRPr="007A6377">
        <w:t xml:space="preserve"> m. </w:t>
      </w:r>
      <w:r w:rsidR="00EB1C69" w:rsidRPr="00B36262">
        <w:t xml:space="preserve">Klaipėdos miesto savivaldybės </w:t>
      </w:r>
      <w:r w:rsidR="00EB1C69">
        <w:t>u</w:t>
      </w:r>
      <w:r w:rsidR="002A2551" w:rsidRPr="007A6377">
        <w:t>gdymo proceso užtikrinimo programos</w:t>
      </w:r>
      <w:r w:rsidR="002A2551" w:rsidRPr="007A6377">
        <w:rPr>
          <w:b/>
        </w:rPr>
        <w:t xml:space="preserve"> </w:t>
      </w:r>
      <w:r w:rsidR="002A2551" w:rsidRPr="007A6377">
        <w:t>(Nr. 10) tikslų, uždavinių, priemonių, priemonių išlaidų ir produkto kriterijų suvestinė.</w:t>
      </w:r>
    </w:p>
    <w:p w14:paraId="35350AFF" w14:textId="77777777" w:rsidR="00D57F27" w:rsidRPr="007A6377" w:rsidRDefault="002A2551" w:rsidP="00180DA7">
      <w:pPr>
        <w:jc w:val="center"/>
      </w:pPr>
      <w:r w:rsidRPr="007A6377">
        <w:t>___________________________</w:t>
      </w:r>
    </w:p>
    <w:sectPr w:rsidR="00D57F27" w:rsidRPr="007A6377" w:rsidSect="0076418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CF5E" w14:textId="77777777" w:rsidR="0036151F" w:rsidRDefault="0036151F" w:rsidP="00D57F27">
      <w:r>
        <w:separator/>
      </w:r>
    </w:p>
  </w:endnote>
  <w:endnote w:type="continuationSeparator" w:id="0">
    <w:p w14:paraId="4E4A2D6F" w14:textId="77777777" w:rsidR="0036151F" w:rsidRDefault="0036151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570E" w14:textId="77777777" w:rsidR="0036151F" w:rsidRDefault="0036151F" w:rsidP="00D57F27">
      <w:r>
        <w:separator/>
      </w:r>
    </w:p>
  </w:footnote>
  <w:footnote w:type="continuationSeparator" w:id="0">
    <w:p w14:paraId="3D540C3D" w14:textId="77777777" w:rsidR="0036151F" w:rsidRDefault="0036151F"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590142"/>
      <w:docPartObj>
        <w:docPartGallery w:val="Page Numbers (Top of Page)"/>
        <w:docPartUnique/>
      </w:docPartObj>
    </w:sdtPr>
    <w:sdtEndPr/>
    <w:sdtContent>
      <w:p w14:paraId="495628C2" w14:textId="3C95E93A" w:rsidR="00511921" w:rsidRDefault="00511921">
        <w:pPr>
          <w:pStyle w:val="Antrats"/>
          <w:jc w:val="center"/>
        </w:pPr>
        <w:r>
          <w:fldChar w:fldCharType="begin"/>
        </w:r>
        <w:r>
          <w:instrText>PAGE   \* MERGEFORMAT</w:instrText>
        </w:r>
        <w:r>
          <w:fldChar w:fldCharType="separate"/>
        </w:r>
        <w:r w:rsidR="00A3153E">
          <w:rPr>
            <w:noProof/>
          </w:rPr>
          <w:t>7</w:t>
        </w:r>
        <w:r>
          <w:fldChar w:fldCharType="end"/>
        </w:r>
      </w:p>
    </w:sdtContent>
  </w:sdt>
  <w:p w14:paraId="0966749E" w14:textId="77777777" w:rsidR="00511921" w:rsidRDefault="0051192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21E88"/>
    <w:multiLevelType w:val="multilevel"/>
    <w:tmpl w:val="0EC0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1160C"/>
    <w:rsid w:val="00012CE3"/>
    <w:rsid w:val="00014564"/>
    <w:rsid w:val="00014D62"/>
    <w:rsid w:val="00015F2F"/>
    <w:rsid w:val="00022D1D"/>
    <w:rsid w:val="00024FA2"/>
    <w:rsid w:val="000307A4"/>
    <w:rsid w:val="00030FC7"/>
    <w:rsid w:val="00033291"/>
    <w:rsid w:val="000337A3"/>
    <w:rsid w:val="00033BEA"/>
    <w:rsid w:val="00034E6B"/>
    <w:rsid w:val="00034F5D"/>
    <w:rsid w:val="00040B1D"/>
    <w:rsid w:val="00040CFE"/>
    <w:rsid w:val="000427C0"/>
    <w:rsid w:val="0006079E"/>
    <w:rsid w:val="00064A7D"/>
    <w:rsid w:val="00066EBC"/>
    <w:rsid w:val="000750F3"/>
    <w:rsid w:val="000854E0"/>
    <w:rsid w:val="00085D28"/>
    <w:rsid w:val="000874D8"/>
    <w:rsid w:val="00093730"/>
    <w:rsid w:val="00093AAB"/>
    <w:rsid w:val="000A0EF8"/>
    <w:rsid w:val="000A2C93"/>
    <w:rsid w:val="000A3FF9"/>
    <w:rsid w:val="000A6EF8"/>
    <w:rsid w:val="000B1335"/>
    <w:rsid w:val="000B1B08"/>
    <w:rsid w:val="000B5C34"/>
    <w:rsid w:val="000B6099"/>
    <w:rsid w:val="000B610E"/>
    <w:rsid w:val="000C19F3"/>
    <w:rsid w:val="000C4D5F"/>
    <w:rsid w:val="000D11AF"/>
    <w:rsid w:val="000E202C"/>
    <w:rsid w:val="000E2701"/>
    <w:rsid w:val="000E7D32"/>
    <w:rsid w:val="000F12E7"/>
    <w:rsid w:val="000F1B6C"/>
    <w:rsid w:val="000F1CF8"/>
    <w:rsid w:val="000F7B1F"/>
    <w:rsid w:val="00102ED4"/>
    <w:rsid w:val="001075DA"/>
    <w:rsid w:val="0011041D"/>
    <w:rsid w:val="0011132D"/>
    <w:rsid w:val="0011379D"/>
    <w:rsid w:val="00120B8D"/>
    <w:rsid w:val="001212F0"/>
    <w:rsid w:val="0012235F"/>
    <w:rsid w:val="0012589B"/>
    <w:rsid w:val="001320FF"/>
    <w:rsid w:val="00134C23"/>
    <w:rsid w:val="00135E9E"/>
    <w:rsid w:val="00140B71"/>
    <w:rsid w:val="00141AAD"/>
    <w:rsid w:val="00141AED"/>
    <w:rsid w:val="0015248C"/>
    <w:rsid w:val="00153A88"/>
    <w:rsid w:val="001550CE"/>
    <w:rsid w:val="0016041C"/>
    <w:rsid w:val="001617F1"/>
    <w:rsid w:val="00162CA4"/>
    <w:rsid w:val="00166DBB"/>
    <w:rsid w:val="001703DD"/>
    <w:rsid w:val="00174088"/>
    <w:rsid w:val="00177533"/>
    <w:rsid w:val="00177B1D"/>
    <w:rsid w:val="00180DA7"/>
    <w:rsid w:val="00181028"/>
    <w:rsid w:val="00182730"/>
    <w:rsid w:val="00184D58"/>
    <w:rsid w:val="00185E8E"/>
    <w:rsid w:val="00186C30"/>
    <w:rsid w:val="00186DDE"/>
    <w:rsid w:val="0018790A"/>
    <w:rsid w:val="00190A66"/>
    <w:rsid w:val="00190D8C"/>
    <w:rsid w:val="0019615E"/>
    <w:rsid w:val="001A12CC"/>
    <w:rsid w:val="001A5344"/>
    <w:rsid w:val="001A5FB2"/>
    <w:rsid w:val="001A6EAD"/>
    <w:rsid w:val="001B1047"/>
    <w:rsid w:val="001B1597"/>
    <w:rsid w:val="001B300B"/>
    <w:rsid w:val="001C17AB"/>
    <w:rsid w:val="001C1E53"/>
    <w:rsid w:val="001C5B64"/>
    <w:rsid w:val="001D3E51"/>
    <w:rsid w:val="001D4364"/>
    <w:rsid w:val="001D5EAF"/>
    <w:rsid w:val="001D659C"/>
    <w:rsid w:val="001D7275"/>
    <w:rsid w:val="001E0C45"/>
    <w:rsid w:val="001E1D17"/>
    <w:rsid w:val="001E7542"/>
    <w:rsid w:val="001E7C0A"/>
    <w:rsid w:val="001F2245"/>
    <w:rsid w:val="001F2D27"/>
    <w:rsid w:val="001F334D"/>
    <w:rsid w:val="001F3D86"/>
    <w:rsid w:val="00200C29"/>
    <w:rsid w:val="00200FA1"/>
    <w:rsid w:val="0020477D"/>
    <w:rsid w:val="00207928"/>
    <w:rsid w:val="00216DE7"/>
    <w:rsid w:val="002222CC"/>
    <w:rsid w:val="00222FA6"/>
    <w:rsid w:val="00236AAE"/>
    <w:rsid w:val="002374F9"/>
    <w:rsid w:val="00240204"/>
    <w:rsid w:val="00241999"/>
    <w:rsid w:val="00243FBF"/>
    <w:rsid w:val="00251CA1"/>
    <w:rsid w:val="0025295E"/>
    <w:rsid w:val="00256D6F"/>
    <w:rsid w:val="00262463"/>
    <w:rsid w:val="00262796"/>
    <w:rsid w:val="0026554D"/>
    <w:rsid w:val="00265EA3"/>
    <w:rsid w:val="002668FA"/>
    <w:rsid w:val="00270ED0"/>
    <w:rsid w:val="0028374F"/>
    <w:rsid w:val="002867CE"/>
    <w:rsid w:val="00291ED8"/>
    <w:rsid w:val="00293086"/>
    <w:rsid w:val="00294DA4"/>
    <w:rsid w:val="00295D9C"/>
    <w:rsid w:val="00296E69"/>
    <w:rsid w:val="002A0056"/>
    <w:rsid w:val="002A2551"/>
    <w:rsid w:val="002A7423"/>
    <w:rsid w:val="002B63EA"/>
    <w:rsid w:val="002B6D3C"/>
    <w:rsid w:val="002C2A34"/>
    <w:rsid w:val="002D3529"/>
    <w:rsid w:val="002D4C4A"/>
    <w:rsid w:val="002D5664"/>
    <w:rsid w:val="002E12E9"/>
    <w:rsid w:val="002E526D"/>
    <w:rsid w:val="002E5A53"/>
    <w:rsid w:val="002F142D"/>
    <w:rsid w:val="002F3DF9"/>
    <w:rsid w:val="002F5F57"/>
    <w:rsid w:val="0030333F"/>
    <w:rsid w:val="0031375A"/>
    <w:rsid w:val="00320930"/>
    <w:rsid w:val="003214F0"/>
    <w:rsid w:val="00322D69"/>
    <w:rsid w:val="003250DD"/>
    <w:rsid w:val="00326061"/>
    <w:rsid w:val="0033491D"/>
    <w:rsid w:val="00335A59"/>
    <w:rsid w:val="003363A7"/>
    <w:rsid w:val="0034183E"/>
    <w:rsid w:val="003457BB"/>
    <w:rsid w:val="003465EE"/>
    <w:rsid w:val="00347B47"/>
    <w:rsid w:val="00352313"/>
    <w:rsid w:val="00354217"/>
    <w:rsid w:val="0036151F"/>
    <w:rsid w:val="00363232"/>
    <w:rsid w:val="00364A96"/>
    <w:rsid w:val="00365B5B"/>
    <w:rsid w:val="00365C6D"/>
    <w:rsid w:val="003672D2"/>
    <w:rsid w:val="003734FB"/>
    <w:rsid w:val="00373F14"/>
    <w:rsid w:val="00374E23"/>
    <w:rsid w:val="0038033D"/>
    <w:rsid w:val="00380E60"/>
    <w:rsid w:val="00392C5F"/>
    <w:rsid w:val="0039490C"/>
    <w:rsid w:val="003A0CF2"/>
    <w:rsid w:val="003A15C5"/>
    <w:rsid w:val="003A3010"/>
    <w:rsid w:val="003A4040"/>
    <w:rsid w:val="003A6083"/>
    <w:rsid w:val="003A6618"/>
    <w:rsid w:val="003A7EEF"/>
    <w:rsid w:val="003B6434"/>
    <w:rsid w:val="003B6BF2"/>
    <w:rsid w:val="003B6CC5"/>
    <w:rsid w:val="003B72AC"/>
    <w:rsid w:val="003C1AF0"/>
    <w:rsid w:val="003C301C"/>
    <w:rsid w:val="003C5A9A"/>
    <w:rsid w:val="003C7A88"/>
    <w:rsid w:val="003D25C4"/>
    <w:rsid w:val="003D29B5"/>
    <w:rsid w:val="003D53CA"/>
    <w:rsid w:val="003D5FDC"/>
    <w:rsid w:val="003D6FD0"/>
    <w:rsid w:val="003D7741"/>
    <w:rsid w:val="003E04CF"/>
    <w:rsid w:val="003E1EE6"/>
    <w:rsid w:val="003E5F6A"/>
    <w:rsid w:val="003F1CF2"/>
    <w:rsid w:val="003F28FB"/>
    <w:rsid w:val="003F47D0"/>
    <w:rsid w:val="003F663B"/>
    <w:rsid w:val="003F69A2"/>
    <w:rsid w:val="00400AF7"/>
    <w:rsid w:val="00402023"/>
    <w:rsid w:val="004043E0"/>
    <w:rsid w:val="00412D63"/>
    <w:rsid w:val="00416449"/>
    <w:rsid w:val="00416D60"/>
    <w:rsid w:val="00417DA8"/>
    <w:rsid w:val="0042036B"/>
    <w:rsid w:val="004208CF"/>
    <w:rsid w:val="00420A84"/>
    <w:rsid w:val="00423EB8"/>
    <w:rsid w:val="004243E3"/>
    <w:rsid w:val="00425ADA"/>
    <w:rsid w:val="00427FCF"/>
    <w:rsid w:val="00430DC2"/>
    <w:rsid w:val="00431CF2"/>
    <w:rsid w:val="00432D07"/>
    <w:rsid w:val="004375B0"/>
    <w:rsid w:val="0044247F"/>
    <w:rsid w:val="004431BD"/>
    <w:rsid w:val="00443A78"/>
    <w:rsid w:val="00445A86"/>
    <w:rsid w:val="00447665"/>
    <w:rsid w:val="004476DD"/>
    <w:rsid w:val="00450D32"/>
    <w:rsid w:val="004558A1"/>
    <w:rsid w:val="00455C47"/>
    <w:rsid w:val="00461FB1"/>
    <w:rsid w:val="00463504"/>
    <w:rsid w:val="00463FBD"/>
    <w:rsid w:val="00467696"/>
    <w:rsid w:val="004679E5"/>
    <w:rsid w:val="00467DBE"/>
    <w:rsid w:val="00473323"/>
    <w:rsid w:val="00474FC2"/>
    <w:rsid w:val="00476992"/>
    <w:rsid w:val="00481A08"/>
    <w:rsid w:val="004839D1"/>
    <w:rsid w:val="0048488E"/>
    <w:rsid w:val="004955F6"/>
    <w:rsid w:val="0049669B"/>
    <w:rsid w:val="004A2588"/>
    <w:rsid w:val="004B2D2E"/>
    <w:rsid w:val="004B321B"/>
    <w:rsid w:val="004B332E"/>
    <w:rsid w:val="004C1802"/>
    <w:rsid w:val="004C50F6"/>
    <w:rsid w:val="004D6A8F"/>
    <w:rsid w:val="004D7449"/>
    <w:rsid w:val="004F2A65"/>
    <w:rsid w:val="004F2D72"/>
    <w:rsid w:val="00511921"/>
    <w:rsid w:val="00513B7A"/>
    <w:rsid w:val="00515378"/>
    <w:rsid w:val="00517948"/>
    <w:rsid w:val="00530308"/>
    <w:rsid w:val="0053714D"/>
    <w:rsid w:val="005414F2"/>
    <w:rsid w:val="0054601B"/>
    <w:rsid w:val="00546A42"/>
    <w:rsid w:val="005518FC"/>
    <w:rsid w:val="00554A9A"/>
    <w:rsid w:val="00556412"/>
    <w:rsid w:val="00556CB6"/>
    <w:rsid w:val="00560446"/>
    <w:rsid w:val="00561059"/>
    <w:rsid w:val="00566D0B"/>
    <w:rsid w:val="005724A9"/>
    <w:rsid w:val="00572AA0"/>
    <w:rsid w:val="00581CEF"/>
    <w:rsid w:val="00590E1D"/>
    <w:rsid w:val="00593F49"/>
    <w:rsid w:val="00597EE8"/>
    <w:rsid w:val="005A1906"/>
    <w:rsid w:val="005B01B5"/>
    <w:rsid w:val="005B17BF"/>
    <w:rsid w:val="005B434A"/>
    <w:rsid w:val="005B66DC"/>
    <w:rsid w:val="005B7C2C"/>
    <w:rsid w:val="005C1922"/>
    <w:rsid w:val="005C3656"/>
    <w:rsid w:val="005C580A"/>
    <w:rsid w:val="005D130C"/>
    <w:rsid w:val="005D1FEB"/>
    <w:rsid w:val="005D74AB"/>
    <w:rsid w:val="005E0897"/>
    <w:rsid w:val="005F1A93"/>
    <w:rsid w:val="005F495C"/>
    <w:rsid w:val="006004F9"/>
    <w:rsid w:val="00611F53"/>
    <w:rsid w:val="00612412"/>
    <w:rsid w:val="006237EC"/>
    <w:rsid w:val="00624649"/>
    <w:rsid w:val="006261AE"/>
    <w:rsid w:val="00626526"/>
    <w:rsid w:val="00630B10"/>
    <w:rsid w:val="0063198F"/>
    <w:rsid w:val="00632BCE"/>
    <w:rsid w:val="006330E0"/>
    <w:rsid w:val="00635D50"/>
    <w:rsid w:val="00637930"/>
    <w:rsid w:val="006379DB"/>
    <w:rsid w:val="00643E3C"/>
    <w:rsid w:val="00663102"/>
    <w:rsid w:val="006659D2"/>
    <w:rsid w:val="00666664"/>
    <w:rsid w:val="00666873"/>
    <w:rsid w:val="0067008C"/>
    <w:rsid w:val="0067461E"/>
    <w:rsid w:val="00676D28"/>
    <w:rsid w:val="00677615"/>
    <w:rsid w:val="006810E0"/>
    <w:rsid w:val="00682950"/>
    <w:rsid w:val="00682AAB"/>
    <w:rsid w:val="00686CB7"/>
    <w:rsid w:val="0068768C"/>
    <w:rsid w:val="00690FFA"/>
    <w:rsid w:val="00695E5D"/>
    <w:rsid w:val="00697882"/>
    <w:rsid w:val="006A4F90"/>
    <w:rsid w:val="006B0271"/>
    <w:rsid w:val="006B156A"/>
    <w:rsid w:val="006B2734"/>
    <w:rsid w:val="006B68CF"/>
    <w:rsid w:val="006C10D9"/>
    <w:rsid w:val="006C1C2F"/>
    <w:rsid w:val="006C5C6D"/>
    <w:rsid w:val="006D2532"/>
    <w:rsid w:val="006D633E"/>
    <w:rsid w:val="006D761B"/>
    <w:rsid w:val="006E1045"/>
    <w:rsid w:val="006E1D5E"/>
    <w:rsid w:val="006F3891"/>
    <w:rsid w:val="006F5EF8"/>
    <w:rsid w:val="007004E5"/>
    <w:rsid w:val="007015B1"/>
    <w:rsid w:val="00713224"/>
    <w:rsid w:val="007202CD"/>
    <w:rsid w:val="00724E2E"/>
    <w:rsid w:val="007254A9"/>
    <w:rsid w:val="0073339B"/>
    <w:rsid w:val="00744588"/>
    <w:rsid w:val="0075233E"/>
    <w:rsid w:val="00763CF2"/>
    <w:rsid w:val="00764187"/>
    <w:rsid w:val="00770DF1"/>
    <w:rsid w:val="00772B98"/>
    <w:rsid w:val="00773114"/>
    <w:rsid w:val="00773DDD"/>
    <w:rsid w:val="007740E6"/>
    <w:rsid w:val="00774436"/>
    <w:rsid w:val="007758AF"/>
    <w:rsid w:val="00781E1C"/>
    <w:rsid w:val="00786B17"/>
    <w:rsid w:val="0079033E"/>
    <w:rsid w:val="007A4112"/>
    <w:rsid w:val="007A6377"/>
    <w:rsid w:val="007B00B4"/>
    <w:rsid w:val="007B0DB1"/>
    <w:rsid w:val="007B1F83"/>
    <w:rsid w:val="007B76A6"/>
    <w:rsid w:val="007B7C95"/>
    <w:rsid w:val="007B7FCF"/>
    <w:rsid w:val="007C318F"/>
    <w:rsid w:val="007C4598"/>
    <w:rsid w:val="007C7997"/>
    <w:rsid w:val="007D1D34"/>
    <w:rsid w:val="007E1009"/>
    <w:rsid w:val="007E13A5"/>
    <w:rsid w:val="007E3C38"/>
    <w:rsid w:val="007E522A"/>
    <w:rsid w:val="007E664F"/>
    <w:rsid w:val="00804112"/>
    <w:rsid w:val="008073CB"/>
    <w:rsid w:val="008118C5"/>
    <w:rsid w:val="00817009"/>
    <w:rsid w:val="00821C8E"/>
    <w:rsid w:val="008224FF"/>
    <w:rsid w:val="008279F8"/>
    <w:rsid w:val="00832CC9"/>
    <w:rsid w:val="00833F05"/>
    <w:rsid w:val="00835398"/>
    <w:rsid w:val="008354D5"/>
    <w:rsid w:val="00841B41"/>
    <w:rsid w:val="00843C4E"/>
    <w:rsid w:val="00852CFD"/>
    <w:rsid w:val="00854F06"/>
    <w:rsid w:val="008603AA"/>
    <w:rsid w:val="00865207"/>
    <w:rsid w:val="00865EAE"/>
    <w:rsid w:val="00866D3B"/>
    <w:rsid w:val="008672B9"/>
    <w:rsid w:val="008713A5"/>
    <w:rsid w:val="00874BBA"/>
    <w:rsid w:val="00874C84"/>
    <w:rsid w:val="008802E1"/>
    <w:rsid w:val="00885DBF"/>
    <w:rsid w:val="00886C94"/>
    <w:rsid w:val="0089653F"/>
    <w:rsid w:val="008A2D84"/>
    <w:rsid w:val="008A30B0"/>
    <w:rsid w:val="008A6D7F"/>
    <w:rsid w:val="008A7150"/>
    <w:rsid w:val="008B2461"/>
    <w:rsid w:val="008B4AB2"/>
    <w:rsid w:val="008B5AAD"/>
    <w:rsid w:val="008C767D"/>
    <w:rsid w:val="008D078D"/>
    <w:rsid w:val="008D21F6"/>
    <w:rsid w:val="008D6710"/>
    <w:rsid w:val="008E4B92"/>
    <w:rsid w:val="008E5745"/>
    <w:rsid w:val="008E6E82"/>
    <w:rsid w:val="008F2AC2"/>
    <w:rsid w:val="008F3EBA"/>
    <w:rsid w:val="009078BB"/>
    <w:rsid w:val="009117A7"/>
    <w:rsid w:val="00913362"/>
    <w:rsid w:val="009173E3"/>
    <w:rsid w:val="009250DF"/>
    <w:rsid w:val="009278EA"/>
    <w:rsid w:val="00931E28"/>
    <w:rsid w:val="009343AB"/>
    <w:rsid w:val="00936419"/>
    <w:rsid w:val="00940EEB"/>
    <w:rsid w:val="0095211E"/>
    <w:rsid w:val="00960231"/>
    <w:rsid w:val="00960C16"/>
    <w:rsid w:val="0096232C"/>
    <w:rsid w:val="00970906"/>
    <w:rsid w:val="00971ADC"/>
    <w:rsid w:val="00990162"/>
    <w:rsid w:val="009959C0"/>
    <w:rsid w:val="00996907"/>
    <w:rsid w:val="00997609"/>
    <w:rsid w:val="00997C3D"/>
    <w:rsid w:val="009A41C7"/>
    <w:rsid w:val="009A6BD1"/>
    <w:rsid w:val="009B035D"/>
    <w:rsid w:val="009B11FE"/>
    <w:rsid w:val="009B3C61"/>
    <w:rsid w:val="009B3D63"/>
    <w:rsid w:val="009B3D8F"/>
    <w:rsid w:val="009C1657"/>
    <w:rsid w:val="009C47E0"/>
    <w:rsid w:val="009D0B81"/>
    <w:rsid w:val="009D21C3"/>
    <w:rsid w:val="009D7A97"/>
    <w:rsid w:val="009E5F46"/>
    <w:rsid w:val="009F16C7"/>
    <w:rsid w:val="009F2C3E"/>
    <w:rsid w:val="009F4AD1"/>
    <w:rsid w:val="00A10AFC"/>
    <w:rsid w:val="00A16D33"/>
    <w:rsid w:val="00A30A2E"/>
    <w:rsid w:val="00A3153E"/>
    <w:rsid w:val="00A36F39"/>
    <w:rsid w:val="00A375D5"/>
    <w:rsid w:val="00A37FEF"/>
    <w:rsid w:val="00A4123D"/>
    <w:rsid w:val="00A44664"/>
    <w:rsid w:val="00A4554F"/>
    <w:rsid w:val="00A51466"/>
    <w:rsid w:val="00A5192C"/>
    <w:rsid w:val="00A608B3"/>
    <w:rsid w:val="00A608EC"/>
    <w:rsid w:val="00A637E3"/>
    <w:rsid w:val="00A70149"/>
    <w:rsid w:val="00A70778"/>
    <w:rsid w:val="00A709F2"/>
    <w:rsid w:val="00A70DE6"/>
    <w:rsid w:val="00A70E61"/>
    <w:rsid w:val="00A71905"/>
    <w:rsid w:val="00A71D73"/>
    <w:rsid w:val="00A7271D"/>
    <w:rsid w:val="00A72A33"/>
    <w:rsid w:val="00A74A1F"/>
    <w:rsid w:val="00A75BD1"/>
    <w:rsid w:val="00A80751"/>
    <w:rsid w:val="00A81DA2"/>
    <w:rsid w:val="00A83577"/>
    <w:rsid w:val="00A85388"/>
    <w:rsid w:val="00A90279"/>
    <w:rsid w:val="00A92529"/>
    <w:rsid w:val="00A955BB"/>
    <w:rsid w:val="00AA18B6"/>
    <w:rsid w:val="00AA66D1"/>
    <w:rsid w:val="00AB7037"/>
    <w:rsid w:val="00AC5C32"/>
    <w:rsid w:val="00AD522E"/>
    <w:rsid w:val="00AD662E"/>
    <w:rsid w:val="00AE082B"/>
    <w:rsid w:val="00AE0A6B"/>
    <w:rsid w:val="00AE1235"/>
    <w:rsid w:val="00AF11AB"/>
    <w:rsid w:val="00AF4509"/>
    <w:rsid w:val="00AF7D08"/>
    <w:rsid w:val="00B01851"/>
    <w:rsid w:val="00B03655"/>
    <w:rsid w:val="00B0472B"/>
    <w:rsid w:val="00B06780"/>
    <w:rsid w:val="00B23479"/>
    <w:rsid w:val="00B3202D"/>
    <w:rsid w:val="00B32F61"/>
    <w:rsid w:val="00B34206"/>
    <w:rsid w:val="00B34D67"/>
    <w:rsid w:val="00B459B6"/>
    <w:rsid w:val="00B475AC"/>
    <w:rsid w:val="00B52B39"/>
    <w:rsid w:val="00B53FFB"/>
    <w:rsid w:val="00B60971"/>
    <w:rsid w:val="00B74BB5"/>
    <w:rsid w:val="00B750B6"/>
    <w:rsid w:val="00B7686A"/>
    <w:rsid w:val="00B8249B"/>
    <w:rsid w:val="00B95A5A"/>
    <w:rsid w:val="00BA6587"/>
    <w:rsid w:val="00BB0774"/>
    <w:rsid w:val="00BB49AA"/>
    <w:rsid w:val="00BC094B"/>
    <w:rsid w:val="00BC1776"/>
    <w:rsid w:val="00BC4AB0"/>
    <w:rsid w:val="00BD055F"/>
    <w:rsid w:val="00BD4151"/>
    <w:rsid w:val="00BE744C"/>
    <w:rsid w:val="00BF3286"/>
    <w:rsid w:val="00BF7584"/>
    <w:rsid w:val="00C05C80"/>
    <w:rsid w:val="00C06F4E"/>
    <w:rsid w:val="00C25888"/>
    <w:rsid w:val="00C275EA"/>
    <w:rsid w:val="00C2774D"/>
    <w:rsid w:val="00C27AF7"/>
    <w:rsid w:val="00C31BE7"/>
    <w:rsid w:val="00C4478E"/>
    <w:rsid w:val="00C45428"/>
    <w:rsid w:val="00C46505"/>
    <w:rsid w:val="00C4675A"/>
    <w:rsid w:val="00C46AB3"/>
    <w:rsid w:val="00C47D75"/>
    <w:rsid w:val="00C57681"/>
    <w:rsid w:val="00C62746"/>
    <w:rsid w:val="00C6647E"/>
    <w:rsid w:val="00C666BC"/>
    <w:rsid w:val="00C677E9"/>
    <w:rsid w:val="00C7001A"/>
    <w:rsid w:val="00C7134B"/>
    <w:rsid w:val="00C73BCC"/>
    <w:rsid w:val="00C7453E"/>
    <w:rsid w:val="00C74EA9"/>
    <w:rsid w:val="00C74FEA"/>
    <w:rsid w:val="00C77F3B"/>
    <w:rsid w:val="00C84599"/>
    <w:rsid w:val="00C859E2"/>
    <w:rsid w:val="00C8666C"/>
    <w:rsid w:val="00C878FD"/>
    <w:rsid w:val="00C90CB2"/>
    <w:rsid w:val="00C91695"/>
    <w:rsid w:val="00C9718A"/>
    <w:rsid w:val="00CA0B30"/>
    <w:rsid w:val="00CA1711"/>
    <w:rsid w:val="00CA2364"/>
    <w:rsid w:val="00CA4D3B"/>
    <w:rsid w:val="00CB0B98"/>
    <w:rsid w:val="00CB38AE"/>
    <w:rsid w:val="00CC0037"/>
    <w:rsid w:val="00CC1817"/>
    <w:rsid w:val="00CC2597"/>
    <w:rsid w:val="00CC37CE"/>
    <w:rsid w:val="00CC3805"/>
    <w:rsid w:val="00CC5914"/>
    <w:rsid w:val="00CD061E"/>
    <w:rsid w:val="00CD28B8"/>
    <w:rsid w:val="00CD42BF"/>
    <w:rsid w:val="00CD63F1"/>
    <w:rsid w:val="00CE0384"/>
    <w:rsid w:val="00CE1462"/>
    <w:rsid w:val="00CF3D56"/>
    <w:rsid w:val="00CF614D"/>
    <w:rsid w:val="00D00058"/>
    <w:rsid w:val="00D068F1"/>
    <w:rsid w:val="00D06C7F"/>
    <w:rsid w:val="00D07E40"/>
    <w:rsid w:val="00D14737"/>
    <w:rsid w:val="00D240C6"/>
    <w:rsid w:val="00D261D2"/>
    <w:rsid w:val="00D31788"/>
    <w:rsid w:val="00D32A4E"/>
    <w:rsid w:val="00D35371"/>
    <w:rsid w:val="00D42B72"/>
    <w:rsid w:val="00D452B2"/>
    <w:rsid w:val="00D46A2A"/>
    <w:rsid w:val="00D46A36"/>
    <w:rsid w:val="00D46CDE"/>
    <w:rsid w:val="00D47052"/>
    <w:rsid w:val="00D57729"/>
    <w:rsid w:val="00D57F27"/>
    <w:rsid w:val="00D63064"/>
    <w:rsid w:val="00D63995"/>
    <w:rsid w:val="00D64C93"/>
    <w:rsid w:val="00D7392F"/>
    <w:rsid w:val="00D73D75"/>
    <w:rsid w:val="00D7424C"/>
    <w:rsid w:val="00D74C9E"/>
    <w:rsid w:val="00D82D90"/>
    <w:rsid w:val="00D83705"/>
    <w:rsid w:val="00D83F3B"/>
    <w:rsid w:val="00D84342"/>
    <w:rsid w:val="00D84B98"/>
    <w:rsid w:val="00D95BFD"/>
    <w:rsid w:val="00DA10D2"/>
    <w:rsid w:val="00DA3C59"/>
    <w:rsid w:val="00DB3DB9"/>
    <w:rsid w:val="00DB3FB4"/>
    <w:rsid w:val="00DB4526"/>
    <w:rsid w:val="00DB5AEB"/>
    <w:rsid w:val="00DB5F6A"/>
    <w:rsid w:val="00DC1465"/>
    <w:rsid w:val="00DC625B"/>
    <w:rsid w:val="00DC778C"/>
    <w:rsid w:val="00DC7EB6"/>
    <w:rsid w:val="00DD343B"/>
    <w:rsid w:val="00DE3D15"/>
    <w:rsid w:val="00DE5D9C"/>
    <w:rsid w:val="00DF00D8"/>
    <w:rsid w:val="00DF2035"/>
    <w:rsid w:val="00DF4148"/>
    <w:rsid w:val="00E02CBC"/>
    <w:rsid w:val="00E035EF"/>
    <w:rsid w:val="00E0656F"/>
    <w:rsid w:val="00E1056A"/>
    <w:rsid w:val="00E12481"/>
    <w:rsid w:val="00E12ADA"/>
    <w:rsid w:val="00E175C5"/>
    <w:rsid w:val="00E2021B"/>
    <w:rsid w:val="00E20FBF"/>
    <w:rsid w:val="00E21875"/>
    <w:rsid w:val="00E21B69"/>
    <w:rsid w:val="00E21DBF"/>
    <w:rsid w:val="00E23E4F"/>
    <w:rsid w:val="00E26F2B"/>
    <w:rsid w:val="00E3060C"/>
    <w:rsid w:val="00E33871"/>
    <w:rsid w:val="00E36D8B"/>
    <w:rsid w:val="00E402E5"/>
    <w:rsid w:val="00E5212C"/>
    <w:rsid w:val="00E56A73"/>
    <w:rsid w:val="00E56E44"/>
    <w:rsid w:val="00E57328"/>
    <w:rsid w:val="00E60C68"/>
    <w:rsid w:val="00E622F4"/>
    <w:rsid w:val="00E65A4F"/>
    <w:rsid w:val="00E716D9"/>
    <w:rsid w:val="00E9186A"/>
    <w:rsid w:val="00E930D6"/>
    <w:rsid w:val="00EA0C72"/>
    <w:rsid w:val="00EA1343"/>
    <w:rsid w:val="00EA1A13"/>
    <w:rsid w:val="00EA1D95"/>
    <w:rsid w:val="00EB1C69"/>
    <w:rsid w:val="00EB5A30"/>
    <w:rsid w:val="00EC057D"/>
    <w:rsid w:val="00EC063C"/>
    <w:rsid w:val="00EC75FC"/>
    <w:rsid w:val="00ED048D"/>
    <w:rsid w:val="00ED1347"/>
    <w:rsid w:val="00ED6DDD"/>
    <w:rsid w:val="00ED72D4"/>
    <w:rsid w:val="00EE24F7"/>
    <w:rsid w:val="00EE2BA0"/>
    <w:rsid w:val="00EE32B3"/>
    <w:rsid w:val="00EE544E"/>
    <w:rsid w:val="00EE75F0"/>
    <w:rsid w:val="00EE7A71"/>
    <w:rsid w:val="00EF1172"/>
    <w:rsid w:val="00EF1380"/>
    <w:rsid w:val="00EF4712"/>
    <w:rsid w:val="00EF5772"/>
    <w:rsid w:val="00EF7438"/>
    <w:rsid w:val="00F00298"/>
    <w:rsid w:val="00F05C0D"/>
    <w:rsid w:val="00F06C75"/>
    <w:rsid w:val="00F11311"/>
    <w:rsid w:val="00F12497"/>
    <w:rsid w:val="00F1275A"/>
    <w:rsid w:val="00F141A9"/>
    <w:rsid w:val="00F15B33"/>
    <w:rsid w:val="00F178AD"/>
    <w:rsid w:val="00F17EEA"/>
    <w:rsid w:val="00F20C5D"/>
    <w:rsid w:val="00F2105D"/>
    <w:rsid w:val="00F22D5F"/>
    <w:rsid w:val="00F23E7B"/>
    <w:rsid w:val="00F245E6"/>
    <w:rsid w:val="00F25086"/>
    <w:rsid w:val="00F30AA1"/>
    <w:rsid w:val="00F31286"/>
    <w:rsid w:val="00F333D9"/>
    <w:rsid w:val="00F34FB5"/>
    <w:rsid w:val="00F37726"/>
    <w:rsid w:val="00F41271"/>
    <w:rsid w:val="00F43827"/>
    <w:rsid w:val="00F44C73"/>
    <w:rsid w:val="00F52C61"/>
    <w:rsid w:val="00F53669"/>
    <w:rsid w:val="00F5467E"/>
    <w:rsid w:val="00F5657D"/>
    <w:rsid w:val="00F6034A"/>
    <w:rsid w:val="00F62E76"/>
    <w:rsid w:val="00F64D05"/>
    <w:rsid w:val="00F66267"/>
    <w:rsid w:val="00F72273"/>
    <w:rsid w:val="00F72A1E"/>
    <w:rsid w:val="00F808BC"/>
    <w:rsid w:val="00F81211"/>
    <w:rsid w:val="00F822CF"/>
    <w:rsid w:val="00F84A01"/>
    <w:rsid w:val="00F854F3"/>
    <w:rsid w:val="00F9002C"/>
    <w:rsid w:val="00FA071B"/>
    <w:rsid w:val="00FA0F68"/>
    <w:rsid w:val="00FA2FDB"/>
    <w:rsid w:val="00FA3C53"/>
    <w:rsid w:val="00FA487D"/>
    <w:rsid w:val="00FA7C2B"/>
    <w:rsid w:val="00FB0AFD"/>
    <w:rsid w:val="00FB0B72"/>
    <w:rsid w:val="00FB1D70"/>
    <w:rsid w:val="00FB335B"/>
    <w:rsid w:val="00FB3E2B"/>
    <w:rsid w:val="00FC0C79"/>
    <w:rsid w:val="00FC3B04"/>
    <w:rsid w:val="00FC40FA"/>
    <w:rsid w:val="00FC4482"/>
    <w:rsid w:val="00FD792E"/>
    <w:rsid w:val="00FE0142"/>
    <w:rsid w:val="00FE306D"/>
    <w:rsid w:val="00FE3418"/>
    <w:rsid w:val="00FE697F"/>
    <w:rsid w:val="00FF0B6A"/>
    <w:rsid w:val="00FF0CAE"/>
    <w:rsid w:val="00FF2683"/>
    <w:rsid w:val="00FF7BB8"/>
    <w:rsid w:val="00FF7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394D"/>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7B0DB1"/>
    <w:pPr>
      <w:keepNext/>
      <w:ind w:right="-766"/>
      <w:jc w:val="center"/>
      <w:outlineLvl w:val="2"/>
    </w:pPr>
    <w:rPr>
      <w:b/>
      <w:bCs/>
    </w:rPr>
  </w:style>
  <w:style w:type="paragraph" w:styleId="Antrat4">
    <w:name w:val="heading 4"/>
    <w:basedOn w:val="prastasis"/>
    <w:next w:val="prastasis"/>
    <w:link w:val="Antrat4Diagrama"/>
    <w:uiPriority w:val="99"/>
    <w:qFormat/>
    <w:rsid w:val="007B0DB1"/>
    <w:pPr>
      <w:keepNext/>
      <w:jc w:val="center"/>
      <w:outlineLvl w:val="3"/>
    </w:pPr>
    <w:rPr>
      <w:b/>
      <w:bCs/>
      <w:sz w:val="22"/>
      <w:lang w:val="en-GB"/>
    </w:rPr>
  </w:style>
  <w:style w:type="paragraph" w:styleId="Antrat5">
    <w:name w:val="heading 5"/>
    <w:basedOn w:val="prastasis"/>
    <w:next w:val="prastasis"/>
    <w:link w:val="Antrat5Diagrama"/>
    <w:uiPriority w:val="99"/>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B0DB1"/>
    <w:rPr>
      <w:rFonts w:ascii="Times New Roman" w:eastAsia="Times New Roman" w:hAnsi="Times New Roman" w:cs="Times New Roman"/>
      <w:szCs w:val="24"/>
      <w:lang w:val="en-GB"/>
    </w:rPr>
  </w:style>
  <w:style w:type="paragraph" w:styleId="Pavadinimas">
    <w:name w:val="Title"/>
    <w:basedOn w:val="prastasis"/>
    <w:link w:val="PavadinimasDiagrama"/>
    <w:uiPriority w:val="10"/>
    <w:qFormat/>
    <w:rsid w:val="007B0DB1"/>
    <w:pPr>
      <w:jc w:val="center"/>
    </w:pPr>
    <w:rPr>
      <w:b/>
      <w:bCs/>
    </w:rPr>
  </w:style>
  <w:style w:type="character" w:customStyle="1" w:styleId="PavadinimasDiagrama">
    <w:name w:val="Pavadinimas Diagrama"/>
    <w:basedOn w:val="Numatytasispastraiposriftas"/>
    <w:link w:val="Pavadinimas"/>
    <w:uiPriority w:val="10"/>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7B0DB1"/>
    <w:rPr>
      <w:lang w:val="en-GB"/>
    </w:rPr>
  </w:style>
  <w:style w:type="character" w:customStyle="1" w:styleId="PagrindinistekstasDiagrama">
    <w:name w:val="Pagrindinis tekstas Diagrama"/>
    <w:basedOn w:val="Numatytasispastraiposriftas"/>
    <w:link w:val="Pagrindinistekstas"/>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34"/>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basedOn w:val="Numatytasispastraiposriftas"/>
    <w:uiPriority w:val="99"/>
    <w:semiHidden/>
    <w:unhideWhenUsed/>
    <w:rsid w:val="00015F2F"/>
    <w:rPr>
      <w:sz w:val="16"/>
      <w:szCs w:val="16"/>
    </w:rPr>
  </w:style>
  <w:style w:type="paragraph" w:styleId="Komentarotekstas">
    <w:name w:val="annotation text"/>
    <w:basedOn w:val="prastasis"/>
    <w:link w:val="KomentarotekstasDiagrama"/>
    <w:uiPriority w:val="99"/>
    <w:semiHidden/>
    <w:unhideWhenUsed/>
    <w:rsid w:val="00015F2F"/>
    <w:rPr>
      <w:sz w:val="20"/>
      <w:szCs w:val="20"/>
    </w:rPr>
  </w:style>
  <w:style w:type="character" w:customStyle="1" w:styleId="KomentarotekstasDiagrama">
    <w:name w:val="Komentaro tekstas Diagrama"/>
    <w:basedOn w:val="Numatytasispastraiposriftas"/>
    <w:link w:val="Komentarotekstas"/>
    <w:uiPriority w:val="99"/>
    <w:semiHidden/>
    <w:rsid w:val="00015F2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15F2F"/>
    <w:rPr>
      <w:b/>
      <w:bCs/>
    </w:rPr>
  </w:style>
  <w:style w:type="character" w:customStyle="1" w:styleId="KomentarotemaDiagrama">
    <w:name w:val="Komentaro tema Diagrama"/>
    <w:basedOn w:val="KomentarotekstasDiagrama"/>
    <w:link w:val="Komentarotema"/>
    <w:uiPriority w:val="99"/>
    <w:semiHidden/>
    <w:rsid w:val="00015F2F"/>
    <w:rPr>
      <w:rFonts w:ascii="Times New Roman" w:eastAsia="Times New Roman" w:hAnsi="Times New Roman" w:cs="Times New Roman"/>
      <w:b/>
      <w:bCs/>
      <w:sz w:val="20"/>
      <w:szCs w:val="20"/>
    </w:rPr>
  </w:style>
  <w:style w:type="paragraph" w:styleId="Pataisymai">
    <w:name w:val="Revision"/>
    <w:hidden/>
    <w:uiPriority w:val="99"/>
    <w:semiHidden/>
    <w:rsid w:val="003B72AC"/>
    <w:pPr>
      <w:spacing w:after="0" w:line="240" w:lineRule="auto"/>
    </w:pPr>
    <w:rPr>
      <w:rFonts w:ascii="Times New Roman" w:eastAsia="Times New Roman" w:hAnsi="Times New Roman" w:cs="Times New Roman"/>
      <w:sz w:val="24"/>
      <w:szCs w:val="24"/>
    </w:rPr>
  </w:style>
  <w:style w:type="paragraph" w:styleId="prastasiniatinklio">
    <w:name w:val="Normal (Web)"/>
    <w:basedOn w:val="prastasis"/>
    <w:uiPriority w:val="99"/>
    <w:semiHidden/>
    <w:unhideWhenUsed/>
    <w:rsid w:val="00A71905"/>
    <w:pPr>
      <w:spacing w:before="255" w:after="255"/>
    </w:pPr>
    <w:rPr>
      <w:rFonts w:ascii="Arial" w:hAnsi="Arial" w:cs="Arial"/>
      <w:color w:val="6F6F6F"/>
      <w:sz w:val="20"/>
      <w:szCs w:val="20"/>
      <w:lang w:eastAsia="lt-LT"/>
    </w:rPr>
  </w:style>
  <w:style w:type="character" w:styleId="Grietas">
    <w:name w:val="Strong"/>
    <w:basedOn w:val="Numatytasispastraiposriftas"/>
    <w:uiPriority w:val="22"/>
    <w:qFormat/>
    <w:rsid w:val="00270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87832484">
      <w:bodyDiv w:val="1"/>
      <w:marLeft w:val="0"/>
      <w:marRight w:val="0"/>
      <w:marTop w:val="0"/>
      <w:marBottom w:val="0"/>
      <w:divBdr>
        <w:top w:val="none" w:sz="0" w:space="0" w:color="auto"/>
        <w:left w:val="none" w:sz="0" w:space="0" w:color="auto"/>
        <w:bottom w:val="none" w:sz="0" w:space="0" w:color="auto"/>
        <w:right w:val="none" w:sz="0" w:space="0" w:color="auto"/>
      </w:divBdr>
    </w:div>
    <w:div w:id="893349997">
      <w:bodyDiv w:val="1"/>
      <w:marLeft w:val="0"/>
      <w:marRight w:val="0"/>
      <w:marTop w:val="0"/>
      <w:marBottom w:val="0"/>
      <w:divBdr>
        <w:top w:val="none" w:sz="0" w:space="0" w:color="auto"/>
        <w:left w:val="none" w:sz="0" w:space="0" w:color="auto"/>
        <w:bottom w:val="none" w:sz="0" w:space="0" w:color="auto"/>
        <w:right w:val="none" w:sz="0" w:space="0" w:color="auto"/>
      </w:divBdr>
    </w:div>
    <w:div w:id="929974188">
      <w:bodyDiv w:val="1"/>
      <w:marLeft w:val="0"/>
      <w:marRight w:val="0"/>
      <w:marTop w:val="0"/>
      <w:marBottom w:val="0"/>
      <w:divBdr>
        <w:top w:val="none" w:sz="0" w:space="0" w:color="auto"/>
        <w:left w:val="none" w:sz="0" w:space="0" w:color="auto"/>
        <w:bottom w:val="none" w:sz="0" w:space="0" w:color="auto"/>
        <w:right w:val="none" w:sz="0" w:space="0" w:color="auto"/>
      </w:divBdr>
    </w:div>
    <w:div w:id="1088581761">
      <w:bodyDiv w:val="1"/>
      <w:marLeft w:val="0"/>
      <w:marRight w:val="0"/>
      <w:marTop w:val="0"/>
      <w:marBottom w:val="0"/>
      <w:divBdr>
        <w:top w:val="none" w:sz="0" w:space="0" w:color="auto"/>
        <w:left w:val="none" w:sz="0" w:space="0" w:color="auto"/>
        <w:bottom w:val="none" w:sz="0" w:space="0" w:color="auto"/>
        <w:right w:val="none" w:sz="0" w:space="0" w:color="auto"/>
      </w:divBdr>
    </w:div>
    <w:div w:id="1160806260">
      <w:bodyDiv w:val="1"/>
      <w:marLeft w:val="0"/>
      <w:marRight w:val="0"/>
      <w:marTop w:val="0"/>
      <w:marBottom w:val="0"/>
      <w:divBdr>
        <w:top w:val="none" w:sz="0" w:space="0" w:color="auto"/>
        <w:left w:val="none" w:sz="0" w:space="0" w:color="auto"/>
        <w:bottom w:val="none" w:sz="0" w:space="0" w:color="auto"/>
        <w:right w:val="none" w:sz="0" w:space="0" w:color="auto"/>
      </w:divBdr>
      <w:divsChild>
        <w:div w:id="920529044">
          <w:marLeft w:val="0"/>
          <w:marRight w:val="0"/>
          <w:marTop w:val="0"/>
          <w:marBottom w:val="0"/>
          <w:divBdr>
            <w:top w:val="none" w:sz="0" w:space="0" w:color="auto"/>
            <w:left w:val="none" w:sz="0" w:space="0" w:color="auto"/>
            <w:bottom w:val="none" w:sz="0" w:space="0" w:color="auto"/>
            <w:right w:val="none" w:sz="0" w:space="0" w:color="auto"/>
          </w:divBdr>
          <w:divsChild>
            <w:div w:id="974943248">
              <w:marLeft w:val="0"/>
              <w:marRight w:val="0"/>
              <w:marTop w:val="0"/>
              <w:marBottom w:val="0"/>
              <w:divBdr>
                <w:top w:val="none" w:sz="0" w:space="0" w:color="auto"/>
                <w:left w:val="none" w:sz="0" w:space="0" w:color="auto"/>
                <w:bottom w:val="none" w:sz="0" w:space="0" w:color="auto"/>
                <w:right w:val="none" w:sz="0" w:space="0" w:color="auto"/>
              </w:divBdr>
              <w:divsChild>
                <w:div w:id="207492766">
                  <w:marLeft w:val="0"/>
                  <w:marRight w:val="0"/>
                  <w:marTop w:val="0"/>
                  <w:marBottom w:val="0"/>
                  <w:divBdr>
                    <w:top w:val="none" w:sz="0" w:space="0" w:color="auto"/>
                    <w:left w:val="none" w:sz="0" w:space="0" w:color="auto"/>
                    <w:bottom w:val="none" w:sz="0" w:space="0" w:color="auto"/>
                    <w:right w:val="none" w:sz="0" w:space="0" w:color="auto"/>
                  </w:divBdr>
                  <w:divsChild>
                    <w:div w:id="809978485">
                      <w:marLeft w:val="0"/>
                      <w:marRight w:val="0"/>
                      <w:marTop w:val="0"/>
                      <w:marBottom w:val="0"/>
                      <w:divBdr>
                        <w:top w:val="none" w:sz="0" w:space="0" w:color="auto"/>
                        <w:left w:val="none" w:sz="0" w:space="0" w:color="auto"/>
                        <w:bottom w:val="none" w:sz="0" w:space="0" w:color="auto"/>
                        <w:right w:val="none" w:sz="0" w:space="0" w:color="auto"/>
                      </w:divBdr>
                      <w:divsChild>
                        <w:div w:id="431901913">
                          <w:marLeft w:val="13380"/>
                          <w:marRight w:val="0"/>
                          <w:marTop w:val="0"/>
                          <w:marBottom w:val="0"/>
                          <w:divBdr>
                            <w:top w:val="none" w:sz="0" w:space="0" w:color="auto"/>
                            <w:left w:val="none" w:sz="0" w:space="0" w:color="auto"/>
                            <w:bottom w:val="none" w:sz="0" w:space="0" w:color="auto"/>
                            <w:right w:val="none" w:sz="0" w:space="0" w:color="auto"/>
                          </w:divBdr>
                          <w:divsChild>
                            <w:div w:id="512299747">
                              <w:marLeft w:val="0"/>
                              <w:marRight w:val="0"/>
                              <w:marTop w:val="0"/>
                              <w:marBottom w:val="420"/>
                              <w:divBdr>
                                <w:top w:val="none" w:sz="0" w:space="0" w:color="auto"/>
                                <w:left w:val="none" w:sz="0" w:space="0" w:color="auto"/>
                                <w:bottom w:val="none" w:sz="0" w:space="0" w:color="auto"/>
                                <w:right w:val="none" w:sz="0" w:space="0" w:color="auto"/>
                              </w:divBdr>
                              <w:divsChild>
                                <w:div w:id="766580511">
                                  <w:marLeft w:val="0"/>
                                  <w:marRight w:val="0"/>
                                  <w:marTop w:val="0"/>
                                  <w:marBottom w:val="0"/>
                                  <w:divBdr>
                                    <w:top w:val="none" w:sz="0" w:space="0" w:color="auto"/>
                                    <w:left w:val="none" w:sz="0" w:space="0" w:color="auto"/>
                                    <w:bottom w:val="none" w:sz="0" w:space="0" w:color="auto"/>
                                    <w:right w:val="none" w:sz="0" w:space="0" w:color="auto"/>
                                  </w:divBdr>
                                  <w:divsChild>
                                    <w:div w:id="158543122">
                                      <w:marLeft w:val="0"/>
                                      <w:marRight w:val="0"/>
                                      <w:marTop w:val="0"/>
                                      <w:marBottom w:val="0"/>
                                      <w:divBdr>
                                        <w:top w:val="none" w:sz="0" w:space="0" w:color="auto"/>
                                        <w:left w:val="none" w:sz="0" w:space="0" w:color="auto"/>
                                        <w:bottom w:val="none" w:sz="0" w:space="0" w:color="auto"/>
                                        <w:right w:val="none" w:sz="0" w:space="0" w:color="auto"/>
                                      </w:divBdr>
                                      <w:divsChild>
                                        <w:div w:id="721490572">
                                          <w:marLeft w:val="0"/>
                                          <w:marRight w:val="0"/>
                                          <w:marTop w:val="0"/>
                                          <w:marBottom w:val="0"/>
                                          <w:divBdr>
                                            <w:top w:val="none" w:sz="0" w:space="0" w:color="auto"/>
                                            <w:left w:val="none" w:sz="0" w:space="0" w:color="auto"/>
                                            <w:bottom w:val="none" w:sz="0" w:space="0" w:color="auto"/>
                                            <w:right w:val="none" w:sz="0" w:space="0" w:color="auto"/>
                                          </w:divBdr>
                                          <w:divsChild>
                                            <w:div w:id="1031758733">
                                              <w:marLeft w:val="0"/>
                                              <w:marRight w:val="0"/>
                                              <w:marTop w:val="0"/>
                                              <w:marBottom w:val="0"/>
                                              <w:divBdr>
                                                <w:top w:val="none" w:sz="0" w:space="0" w:color="auto"/>
                                                <w:left w:val="none" w:sz="0" w:space="0" w:color="auto"/>
                                                <w:bottom w:val="none" w:sz="0" w:space="0" w:color="auto"/>
                                                <w:right w:val="none" w:sz="0" w:space="0" w:color="auto"/>
                                              </w:divBdr>
                                              <w:divsChild>
                                                <w:div w:id="412359390">
                                                  <w:marLeft w:val="0"/>
                                                  <w:marRight w:val="0"/>
                                                  <w:marTop w:val="0"/>
                                                  <w:marBottom w:val="0"/>
                                                  <w:divBdr>
                                                    <w:top w:val="none" w:sz="0" w:space="0" w:color="auto"/>
                                                    <w:left w:val="none" w:sz="0" w:space="0" w:color="auto"/>
                                                    <w:bottom w:val="none" w:sz="0" w:space="0" w:color="auto"/>
                                                    <w:right w:val="none" w:sz="0" w:space="0" w:color="auto"/>
                                                  </w:divBdr>
                                                  <w:divsChild>
                                                    <w:div w:id="725495595">
                                                      <w:marLeft w:val="0"/>
                                                      <w:marRight w:val="0"/>
                                                      <w:marTop w:val="0"/>
                                                      <w:marBottom w:val="0"/>
                                                      <w:divBdr>
                                                        <w:top w:val="none" w:sz="0" w:space="0" w:color="auto"/>
                                                        <w:left w:val="none" w:sz="0" w:space="0" w:color="auto"/>
                                                        <w:bottom w:val="none" w:sz="0" w:space="0" w:color="auto"/>
                                                        <w:right w:val="none" w:sz="0" w:space="0" w:color="auto"/>
                                                      </w:divBdr>
                                                      <w:divsChild>
                                                        <w:div w:id="1864854393">
                                                          <w:marLeft w:val="0"/>
                                                          <w:marRight w:val="0"/>
                                                          <w:marTop w:val="0"/>
                                                          <w:marBottom w:val="0"/>
                                                          <w:divBdr>
                                                            <w:top w:val="none" w:sz="0" w:space="0" w:color="auto"/>
                                                            <w:left w:val="none" w:sz="0" w:space="0" w:color="auto"/>
                                                            <w:bottom w:val="none" w:sz="0" w:space="0" w:color="auto"/>
                                                            <w:right w:val="none" w:sz="0" w:space="0" w:color="auto"/>
                                                          </w:divBdr>
                                                          <w:divsChild>
                                                            <w:div w:id="480998518">
                                                              <w:marLeft w:val="0"/>
                                                              <w:marRight w:val="0"/>
                                                              <w:marTop w:val="0"/>
                                                              <w:marBottom w:val="0"/>
                                                              <w:divBdr>
                                                                <w:top w:val="none" w:sz="0" w:space="0" w:color="auto"/>
                                                                <w:left w:val="none" w:sz="0" w:space="0" w:color="auto"/>
                                                                <w:bottom w:val="none" w:sz="0" w:space="0" w:color="auto"/>
                                                                <w:right w:val="none" w:sz="0" w:space="0" w:color="auto"/>
                                                              </w:divBdr>
                                                              <w:divsChild>
                                                                <w:div w:id="10882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038261">
      <w:bodyDiv w:val="1"/>
      <w:marLeft w:val="0"/>
      <w:marRight w:val="0"/>
      <w:marTop w:val="0"/>
      <w:marBottom w:val="0"/>
      <w:divBdr>
        <w:top w:val="none" w:sz="0" w:space="0" w:color="auto"/>
        <w:left w:val="none" w:sz="0" w:space="0" w:color="auto"/>
        <w:bottom w:val="none" w:sz="0" w:space="0" w:color="auto"/>
        <w:right w:val="none" w:sz="0" w:space="0" w:color="auto"/>
      </w:divBdr>
    </w:div>
    <w:div w:id="1315184982">
      <w:bodyDiv w:val="1"/>
      <w:marLeft w:val="0"/>
      <w:marRight w:val="0"/>
      <w:marTop w:val="0"/>
      <w:marBottom w:val="0"/>
      <w:divBdr>
        <w:top w:val="none" w:sz="0" w:space="0" w:color="auto"/>
        <w:left w:val="none" w:sz="0" w:space="0" w:color="auto"/>
        <w:bottom w:val="none" w:sz="0" w:space="0" w:color="auto"/>
        <w:right w:val="none" w:sz="0" w:space="0" w:color="auto"/>
      </w:divBdr>
    </w:div>
    <w:div w:id="1326783593">
      <w:bodyDiv w:val="1"/>
      <w:marLeft w:val="0"/>
      <w:marRight w:val="0"/>
      <w:marTop w:val="0"/>
      <w:marBottom w:val="0"/>
      <w:divBdr>
        <w:top w:val="none" w:sz="0" w:space="0" w:color="auto"/>
        <w:left w:val="none" w:sz="0" w:space="0" w:color="auto"/>
        <w:bottom w:val="none" w:sz="0" w:space="0" w:color="auto"/>
        <w:right w:val="none" w:sz="0" w:space="0" w:color="auto"/>
      </w:divBdr>
      <w:divsChild>
        <w:div w:id="362904183">
          <w:marLeft w:val="0"/>
          <w:marRight w:val="0"/>
          <w:marTop w:val="0"/>
          <w:marBottom w:val="0"/>
          <w:divBdr>
            <w:top w:val="none" w:sz="0" w:space="0" w:color="auto"/>
            <w:left w:val="none" w:sz="0" w:space="0" w:color="auto"/>
            <w:bottom w:val="none" w:sz="0" w:space="0" w:color="auto"/>
            <w:right w:val="none" w:sz="0" w:space="0" w:color="auto"/>
          </w:divBdr>
          <w:divsChild>
            <w:div w:id="2004503735">
              <w:marLeft w:val="0"/>
              <w:marRight w:val="0"/>
              <w:marTop w:val="0"/>
              <w:marBottom w:val="0"/>
              <w:divBdr>
                <w:top w:val="none" w:sz="0" w:space="0" w:color="auto"/>
                <w:left w:val="none" w:sz="0" w:space="0" w:color="auto"/>
                <w:bottom w:val="none" w:sz="0" w:space="0" w:color="auto"/>
                <w:right w:val="none" w:sz="0" w:space="0" w:color="auto"/>
              </w:divBdr>
              <w:divsChild>
                <w:div w:id="738485051">
                  <w:marLeft w:val="-225"/>
                  <w:marRight w:val="-225"/>
                  <w:marTop w:val="0"/>
                  <w:marBottom w:val="0"/>
                  <w:divBdr>
                    <w:top w:val="none" w:sz="0" w:space="0" w:color="auto"/>
                    <w:left w:val="none" w:sz="0" w:space="0" w:color="auto"/>
                    <w:bottom w:val="none" w:sz="0" w:space="0" w:color="auto"/>
                    <w:right w:val="none" w:sz="0" w:space="0" w:color="auto"/>
                  </w:divBdr>
                  <w:divsChild>
                    <w:div w:id="998538860">
                      <w:marLeft w:val="0"/>
                      <w:marRight w:val="0"/>
                      <w:marTop w:val="0"/>
                      <w:marBottom w:val="0"/>
                      <w:divBdr>
                        <w:top w:val="none" w:sz="0" w:space="0" w:color="auto"/>
                        <w:left w:val="none" w:sz="0" w:space="0" w:color="auto"/>
                        <w:bottom w:val="none" w:sz="0" w:space="0" w:color="auto"/>
                        <w:right w:val="none" w:sz="0" w:space="0" w:color="auto"/>
                      </w:divBdr>
                      <w:divsChild>
                        <w:div w:id="195198493">
                          <w:marLeft w:val="0"/>
                          <w:marRight w:val="0"/>
                          <w:marTop w:val="0"/>
                          <w:marBottom w:val="0"/>
                          <w:divBdr>
                            <w:top w:val="none" w:sz="0" w:space="0" w:color="auto"/>
                            <w:left w:val="none" w:sz="0" w:space="0" w:color="auto"/>
                            <w:bottom w:val="none" w:sz="0" w:space="0" w:color="auto"/>
                            <w:right w:val="none" w:sz="0" w:space="0" w:color="auto"/>
                          </w:divBdr>
                          <w:divsChild>
                            <w:div w:id="20383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75065">
      <w:bodyDiv w:val="1"/>
      <w:marLeft w:val="0"/>
      <w:marRight w:val="0"/>
      <w:marTop w:val="0"/>
      <w:marBottom w:val="0"/>
      <w:divBdr>
        <w:top w:val="none" w:sz="0" w:space="0" w:color="auto"/>
        <w:left w:val="none" w:sz="0" w:space="0" w:color="auto"/>
        <w:bottom w:val="none" w:sz="0" w:space="0" w:color="auto"/>
        <w:right w:val="none" w:sz="0" w:space="0" w:color="auto"/>
      </w:divBdr>
    </w:div>
    <w:div w:id="1456754970">
      <w:bodyDiv w:val="1"/>
      <w:marLeft w:val="0"/>
      <w:marRight w:val="0"/>
      <w:marTop w:val="0"/>
      <w:marBottom w:val="0"/>
      <w:divBdr>
        <w:top w:val="none" w:sz="0" w:space="0" w:color="auto"/>
        <w:left w:val="none" w:sz="0" w:space="0" w:color="auto"/>
        <w:bottom w:val="none" w:sz="0" w:space="0" w:color="auto"/>
        <w:right w:val="none" w:sz="0" w:space="0" w:color="auto"/>
      </w:divBdr>
    </w:div>
    <w:div w:id="14634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CFF3-264D-497D-A993-2E9C4514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11</Pages>
  <Words>6405</Words>
  <Characters>36510</Characters>
  <Application>Microsoft Office Word</Application>
  <DocSecurity>0</DocSecurity>
  <Lines>304</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Birute</cp:lastModifiedBy>
  <cp:revision>264</cp:revision>
  <dcterms:created xsi:type="dcterms:W3CDTF">2021-02-02T19:31:00Z</dcterms:created>
  <dcterms:modified xsi:type="dcterms:W3CDTF">2022-01-18T18:57:00Z</dcterms:modified>
</cp:coreProperties>
</file>