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11CF" w14:textId="77777777" w:rsidR="00CE0384" w:rsidRPr="00512A88" w:rsidRDefault="00CE0384" w:rsidP="00DF00D8">
      <w:pPr>
        <w:pStyle w:val="Antrats"/>
        <w:jc w:val="center"/>
        <w:rPr>
          <w:b/>
        </w:rPr>
      </w:pPr>
      <w:r w:rsidRPr="00512A88">
        <w:rPr>
          <w:b/>
        </w:rPr>
        <w:t xml:space="preserve">KLAIPĖDOS MIESTO SAVIVALDYBĖS </w:t>
      </w:r>
    </w:p>
    <w:p w14:paraId="453211D0" w14:textId="705FD4F8" w:rsidR="00CE0384" w:rsidRPr="00512A88" w:rsidRDefault="00DC4D05" w:rsidP="00DF00D8">
      <w:pPr>
        <w:pStyle w:val="Antrats"/>
        <w:jc w:val="center"/>
        <w:rPr>
          <w:b/>
          <w:bCs/>
        </w:rPr>
      </w:pPr>
      <w:r w:rsidRPr="00DC4D05">
        <w:rPr>
          <w:b/>
          <w:bCs/>
        </w:rPr>
        <w:t>JAUNIMO IR BENDRUOMENIŲ POLITIKOS PLĖTROS PROGRAMOS NR. 09</w:t>
      </w:r>
      <w:r w:rsidR="00CE0384" w:rsidRPr="00512A88">
        <w:rPr>
          <w:b/>
          <w:bCs/>
        </w:rPr>
        <w:t xml:space="preserve"> APRAŠYMAS</w:t>
      </w:r>
    </w:p>
    <w:p w14:paraId="453211D1" w14:textId="77777777" w:rsidR="00CE0384" w:rsidRPr="00512A88" w:rsidRDefault="00CE0384" w:rsidP="00DF00D8">
      <w:pPr>
        <w:pStyle w:val="Antrats"/>
        <w:jc w:val="center"/>
        <w:rPr>
          <w:b/>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70"/>
        <w:gridCol w:w="2694"/>
        <w:gridCol w:w="992"/>
        <w:gridCol w:w="850"/>
        <w:gridCol w:w="993"/>
        <w:gridCol w:w="850"/>
      </w:tblGrid>
      <w:tr w:rsidR="00512A88" w:rsidRPr="00512A88" w14:paraId="453211D4" w14:textId="77777777" w:rsidTr="00DC4D05">
        <w:tc>
          <w:tcPr>
            <w:tcW w:w="3374" w:type="dxa"/>
          </w:tcPr>
          <w:p w14:paraId="453211D2"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Biudžetiniai metai</w:t>
            </w:r>
          </w:p>
        </w:tc>
        <w:tc>
          <w:tcPr>
            <w:tcW w:w="6549" w:type="dxa"/>
            <w:gridSpan w:val="6"/>
          </w:tcPr>
          <w:p w14:paraId="453211D3" w14:textId="58A58467" w:rsidR="00CE0384" w:rsidRPr="000964E3" w:rsidRDefault="00CE0384" w:rsidP="00241348">
            <w:r w:rsidRPr="000964E3">
              <w:t>20</w:t>
            </w:r>
            <w:r w:rsidR="00F54C44" w:rsidRPr="000964E3">
              <w:t>2</w:t>
            </w:r>
            <w:r w:rsidR="00323036" w:rsidRPr="000964E3">
              <w:t>2</w:t>
            </w:r>
            <w:r w:rsidRPr="000964E3">
              <w:t>-ieji metai</w:t>
            </w:r>
          </w:p>
        </w:tc>
      </w:tr>
      <w:tr w:rsidR="00512A88" w:rsidRPr="00512A88" w14:paraId="453211D9" w14:textId="77777777" w:rsidTr="00DC4D05">
        <w:tc>
          <w:tcPr>
            <w:tcW w:w="3374" w:type="dxa"/>
          </w:tcPr>
          <w:p w14:paraId="453211D6" w14:textId="177CCEBF" w:rsidR="00CE0384" w:rsidRPr="00512A88" w:rsidRDefault="00D72A99" w:rsidP="00DF00D8">
            <w:pPr>
              <w:pStyle w:val="Antrat1"/>
              <w:jc w:val="left"/>
              <w:rPr>
                <w:rFonts w:ascii="Times New Roman" w:hAnsi="Times New Roman"/>
                <w:bCs/>
                <w:noProof/>
                <w:sz w:val="24"/>
                <w:szCs w:val="24"/>
              </w:rPr>
            </w:pPr>
            <w:r>
              <w:rPr>
                <w:rFonts w:ascii="Times New Roman" w:hAnsi="Times New Roman"/>
                <w:bCs/>
                <w:noProof/>
                <w:sz w:val="24"/>
                <w:szCs w:val="24"/>
              </w:rPr>
              <w:t>Asignavimų valdytojas</w:t>
            </w:r>
          </w:p>
        </w:tc>
        <w:tc>
          <w:tcPr>
            <w:tcW w:w="6549" w:type="dxa"/>
            <w:gridSpan w:val="6"/>
          </w:tcPr>
          <w:p w14:paraId="453211D8" w14:textId="03E0FA51" w:rsidR="00CE0384" w:rsidRPr="00512A88" w:rsidRDefault="00027B4E" w:rsidP="00027B4E">
            <w:pPr>
              <w:rPr>
                <w:b/>
              </w:rPr>
            </w:pPr>
            <w:r>
              <w:t>Savivaldybės administracija</w:t>
            </w:r>
          </w:p>
        </w:tc>
      </w:tr>
      <w:tr w:rsidR="00512A88" w:rsidRPr="00512A88" w14:paraId="453211DE" w14:textId="77777777" w:rsidTr="001670DF">
        <w:trPr>
          <w:trHeight w:val="359"/>
        </w:trPr>
        <w:tc>
          <w:tcPr>
            <w:tcW w:w="3374" w:type="dxa"/>
          </w:tcPr>
          <w:p w14:paraId="453211DA" w14:textId="77777777" w:rsidR="00CE0384" w:rsidRPr="00512A88" w:rsidRDefault="00CE0384" w:rsidP="00DF00D8">
            <w:pPr>
              <w:pStyle w:val="Antrat3"/>
              <w:tabs>
                <w:tab w:val="left" w:pos="0"/>
                <w:tab w:val="left" w:pos="180"/>
              </w:tabs>
              <w:jc w:val="left"/>
            </w:pPr>
            <w:r w:rsidRPr="00512A88">
              <w:t>Programos pavadinimas</w:t>
            </w:r>
          </w:p>
        </w:tc>
        <w:tc>
          <w:tcPr>
            <w:tcW w:w="4706" w:type="dxa"/>
            <w:gridSpan w:val="4"/>
          </w:tcPr>
          <w:p w14:paraId="453211DB" w14:textId="64954547" w:rsidR="00CE0384" w:rsidRPr="00512A88" w:rsidRDefault="00CE0384" w:rsidP="00DF00D8">
            <w:pPr>
              <w:rPr>
                <w:b/>
                <w:bCs/>
              </w:rPr>
            </w:pPr>
            <w:r w:rsidRPr="00512A88">
              <w:rPr>
                <w:b/>
                <w:bCs/>
              </w:rPr>
              <w:t xml:space="preserve">Jaunimo </w:t>
            </w:r>
            <w:r w:rsidR="00B90C46">
              <w:rPr>
                <w:b/>
                <w:bCs/>
              </w:rPr>
              <w:t xml:space="preserve">ir bendruomenių </w:t>
            </w:r>
            <w:r w:rsidRPr="00512A88">
              <w:rPr>
                <w:b/>
                <w:bCs/>
              </w:rPr>
              <w:t>politikos plėtros programa</w:t>
            </w:r>
          </w:p>
        </w:tc>
        <w:tc>
          <w:tcPr>
            <w:tcW w:w="993" w:type="dxa"/>
          </w:tcPr>
          <w:p w14:paraId="453211DC" w14:textId="77777777" w:rsidR="00CE0384" w:rsidRPr="00512A88" w:rsidRDefault="00CE0384" w:rsidP="00DF00D8">
            <w:pPr>
              <w:pStyle w:val="Antrat4"/>
              <w:jc w:val="left"/>
              <w:rPr>
                <w:sz w:val="24"/>
                <w:lang w:val="lt-LT"/>
              </w:rPr>
            </w:pPr>
            <w:r w:rsidRPr="00512A88">
              <w:rPr>
                <w:sz w:val="24"/>
                <w:lang w:val="lt-LT"/>
              </w:rPr>
              <w:t>Kodas</w:t>
            </w:r>
          </w:p>
        </w:tc>
        <w:tc>
          <w:tcPr>
            <w:tcW w:w="850" w:type="dxa"/>
          </w:tcPr>
          <w:p w14:paraId="453211DD" w14:textId="77777777" w:rsidR="00CE0384" w:rsidRPr="00512A88" w:rsidRDefault="00CE0384" w:rsidP="00DF00D8">
            <w:pPr>
              <w:jc w:val="center"/>
              <w:rPr>
                <w:b/>
              </w:rPr>
            </w:pPr>
            <w:r w:rsidRPr="00512A88">
              <w:rPr>
                <w:b/>
              </w:rPr>
              <w:t>09</w:t>
            </w:r>
          </w:p>
        </w:tc>
      </w:tr>
      <w:tr w:rsidR="00512A88" w:rsidRPr="00512A88" w14:paraId="453211E6" w14:textId="77777777" w:rsidTr="001670DF">
        <w:trPr>
          <w:cantSplit/>
          <w:trHeight w:val="575"/>
        </w:trPr>
        <w:tc>
          <w:tcPr>
            <w:tcW w:w="3374" w:type="dxa"/>
          </w:tcPr>
          <w:p w14:paraId="453211DF" w14:textId="77777777" w:rsidR="00CE0384" w:rsidRPr="00512A88" w:rsidRDefault="00CE0384" w:rsidP="00DF00D8">
            <w:pPr>
              <w:rPr>
                <w:b/>
              </w:rPr>
            </w:pPr>
            <w:r w:rsidRPr="00512A88">
              <w:rPr>
                <w:b/>
              </w:rPr>
              <w:t>Ilgalaikis prioritetas</w:t>
            </w:r>
          </w:p>
          <w:p w14:paraId="453211E0" w14:textId="77777777" w:rsidR="00CE0384" w:rsidRPr="00512A88" w:rsidRDefault="00CE0384" w:rsidP="00DF00D8">
            <w:pPr>
              <w:rPr>
                <w:b/>
              </w:rPr>
            </w:pPr>
            <w:r w:rsidRPr="00512A88">
              <w:rPr>
                <w:b/>
              </w:rPr>
              <w:t>(pagal KSP)</w:t>
            </w:r>
          </w:p>
        </w:tc>
        <w:tc>
          <w:tcPr>
            <w:tcW w:w="4706" w:type="dxa"/>
            <w:gridSpan w:val="4"/>
          </w:tcPr>
          <w:p w14:paraId="453211E2" w14:textId="1AB38CCE" w:rsidR="00CE0384" w:rsidRPr="00512A88" w:rsidRDefault="00B90C46" w:rsidP="00B90C46">
            <w:r>
              <w:rPr>
                <w:rFonts w:eastAsia="SimSun"/>
                <w:lang w:eastAsia="lt-LT"/>
              </w:rPr>
              <w:t>S</w:t>
            </w:r>
            <w:r w:rsidRPr="00B90C46">
              <w:rPr>
                <w:rFonts w:eastAsia="SimSun"/>
                <w:lang w:eastAsia="lt-LT"/>
              </w:rPr>
              <w:t>ocialinės įtraukties didinimas, įgalinant bendruomeniškum</w:t>
            </w:r>
            <w:r>
              <w:rPr>
                <w:rFonts w:eastAsia="SimSun"/>
                <w:lang w:eastAsia="lt-LT"/>
              </w:rPr>
              <w:t>ą ir stiprinant vietos savivaldą</w:t>
            </w:r>
          </w:p>
        </w:tc>
        <w:tc>
          <w:tcPr>
            <w:tcW w:w="993" w:type="dxa"/>
          </w:tcPr>
          <w:p w14:paraId="453211E3" w14:textId="77777777" w:rsidR="00CE0384" w:rsidRPr="00512A88" w:rsidRDefault="00CE0384" w:rsidP="00DF00D8">
            <w:pPr>
              <w:pStyle w:val="Antrat5"/>
              <w:rPr>
                <w:b/>
                <w:bCs/>
                <w:sz w:val="24"/>
                <w:lang w:val="lt-LT"/>
              </w:rPr>
            </w:pPr>
            <w:r w:rsidRPr="00512A88">
              <w:rPr>
                <w:b/>
                <w:bCs/>
                <w:sz w:val="24"/>
                <w:lang w:val="lt-LT"/>
              </w:rPr>
              <w:t>Kodas</w:t>
            </w:r>
          </w:p>
        </w:tc>
        <w:tc>
          <w:tcPr>
            <w:tcW w:w="850" w:type="dxa"/>
          </w:tcPr>
          <w:p w14:paraId="453211E5" w14:textId="1C5FA6EC" w:rsidR="00CE0384" w:rsidRPr="00512A88" w:rsidRDefault="00CE0384" w:rsidP="00595619">
            <w:pPr>
              <w:pStyle w:val="Antrat5"/>
              <w:jc w:val="center"/>
              <w:rPr>
                <w:b/>
                <w:sz w:val="24"/>
                <w:lang w:val="lt-LT"/>
              </w:rPr>
            </w:pPr>
            <w:r w:rsidRPr="00512A88">
              <w:rPr>
                <w:b/>
                <w:sz w:val="24"/>
                <w:lang w:val="lt-LT"/>
              </w:rPr>
              <w:t>I</w:t>
            </w:r>
            <w:r w:rsidR="001670DF">
              <w:rPr>
                <w:b/>
                <w:sz w:val="24"/>
                <w:lang w:val="lt-LT"/>
              </w:rPr>
              <w:t>I</w:t>
            </w:r>
          </w:p>
        </w:tc>
      </w:tr>
      <w:tr w:rsidR="00512A88" w:rsidRPr="00512A88" w14:paraId="453211EB" w14:textId="77777777" w:rsidTr="001670DF">
        <w:trPr>
          <w:cantSplit/>
          <w:trHeight w:val="942"/>
        </w:trPr>
        <w:tc>
          <w:tcPr>
            <w:tcW w:w="3374" w:type="dxa"/>
          </w:tcPr>
          <w:p w14:paraId="453211E7" w14:textId="77777777" w:rsidR="00CE0384" w:rsidRPr="00512A88" w:rsidRDefault="00CE0384" w:rsidP="00DF00D8">
            <w:pPr>
              <w:rPr>
                <w:b/>
              </w:rPr>
            </w:pPr>
            <w:r w:rsidRPr="00512A88">
              <w:rPr>
                <w:b/>
              </w:rPr>
              <w:t>Šia programa įgyvendinamas savivaldybės strateginis tikslas</w:t>
            </w:r>
          </w:p>
        </w:tc>
        <w:tc>
          <w:tcPr>
            <w:tcW w:w="4706" w:type="dxa"/>
            <w:gridSpan w:val="4"/>
            <w:shd w:val="clear" w:color="auto" w:fill="FFFFFF"/>
            <w:vAlign w:val="center"/>
          </w:tcPr>
          <w:p w14:paraId="453211E8" w14:textId="77777777" w:rsidR="00CE0384" w:rsidRPr="00512A88" w:rsidRDefault="00CE0384" w:rsidP="00DF00D8">
            <w:pPr>
              <w:rPr>
                <w:b/>
              </w:rPr>
            </w:pPr>
            <w:r w:rsidRPr="00512A88">
              <w:rPr>
                <w:rFonts w:eastAsia="SimSun"/>
                <w:lang w:eastAsia="lt-LT"/>
              </w:rPr>
              <w:t>Užtikrinti</w:t>
            </w:r>
            <w:r w:rsidRPr="00512A88">
              <w:t xml:space="preserve"> gyventojams aukštą švietimo, kultūros, socialinių, sporto ir sveikatos apsaugos paslaugų kokybę ir prieinamumą</w:t>
            </w:r>
          </w:p>
        </w:tc>
        <w:tc>
          <w:tcPr>
            <w:tcW w:w="993" w:type="dxa"/>
          </w:tcPr>
          <w:p w14:paraId="453211E9" w14:textId="77777777" w:rsidR="00CE0384" w:rsidRPr="00512A88" w:rsidRDefault="00CE0384" w:rsidP="00DF00D8">
            <w:pPr>
              <w:pStyle w:val="Antrat4"/>
              <w:jc w:val="left"/>
              <w:rPr>
                <w:sz w:val="24"/>
                <w:lang w:val="lt-LT"/>
              </w:rPr>
            </w:pPr>
            <w:r w:rsidRPr="00512A88">
              <w:rPr>
                <w:sz w:val="24"/>
                <w:lang w:val="lt-LT"/>
              </w:rPr>
              <w:t>Kodas</w:t>
            </w:r>
          </w:p>
        </w:tc>
        <w:tc>
          <w:tcPr>
            <w:tcW w:w="850" w:type="dxa"/>
          </w:tcPr>
          <w:p w14:paraId="453211EA" w14:textId="77777777" w:rsidR="00CE0384" w:rsidRPr="00512A88" w:rsidRDefault="00CE0384" w:rsidP="00DF00D8">
            <w:pPr>
              <w:jc w:val="center"/>
              <w:rPr>
                <w:b/>
              </w:rPr>
            </w:pPr>
            <w:r w:rsidRPr="00512A88">
              <w:rPr>
                <w:b/>
              </w:rPr>
              <w:t>3</w:t>
            </w:r>
          </w:p>
        </w:tc>
      </w:tr>
      <w:tr w:rsidR="00512A88" w:rsidRPr="00512A88" w14:paraId="453211F0" w14:textId="77777777" w:rsidTr="001670DF">
        <w:tblPrEx>
          <w:tblLook w:val="01E0" w:firstRow="1" w:lastRow="1" w:firstColumn="1" w:lastColumn="1" w:noHBand="0" w:noVBand="0"/>
        </w:tblPrEx>
        <w:trPr>
          <w:trHeight w:val="355"/>
        </w:trPr>
        <w:tc>
          <w:tcPr>
            <w:tcW w:w="3374" w:type="dxa"/>
          </w:tcPr>
          <w:p w14:paraId="453211EC" w14:textId="77777777" w:rsidR="00CE0384" w:rsidRPr="00512A88" w:rsidRDefault="00CE0384" w:rsidP="00DF00D8">
            <w:pPr>
              <w:rPr>
                <w:b/>
              </w:rPr>
            </w:pPr>
            <w:r w:rsidRPr="00512A88">
              <w:rPr>
                <w:b/>
                <w:bCs/>
              </w:rPr>
              <w:t>Programos tikslas</w:t>
            </w:r>
          </w:p>
        </w:tc>
        <w:tc>
          <w:tcPr>
            <w:tcW w:w="4706" w:type="dxa"/>
            <w:gridSpan w:val="4"/>
          </w:tcPr>
          <w:p w14:paraId="453211ED" w14:textId="77777777" w:rsidR="00CE0384" w:rsidRPr="00512A88" w:rsidRDefault="00CE0384" w:rsidP="00DF00D8">
            <w:pPr>
              <w:rPr>
                <w:b/>
                <w:bCs/>
              </w:rPr>
            </w:pPr>
            <w:r w:rsidRPr="00512A88">
              <w:t xml:space="preserve">Kurti pažangią ir pilietišką visuomenę, skatinant </w:t>
            </w:r>
            <w:r w:rsidRPr="00512A88">
              <w:rPr>
                <w:rFonts w:eastAsia="SimSun"/>
                <w:lang w:eastAsia="lt-LT"/>
              </w:rPr>
              <w:t>jaunimo</w:t>
            </w:r>
            <w:r w:rsidRPr="00512A88">
              <w:t xml:space="preserve"> ir su jaunimu dirbančių organizacijų veiklą, iniciatyvas ir dalyvavimą visuomeninėje veikloje</w:t>
            </w:r>
          </w:p>
        </w:tc>
        <w:tc>
          <w:tcPr>
            <w:tcW w:w="993" w:type="dxa"/>
          </w:tcPr>
          <w:p w14:paraId="453211EE"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Kodas</w:t>
            </w:r>
          </w:p>
        </w:tc>
        <w:tc>
          <w:tcPr>
            <w:tcW w:w="850" w:type="dxa"/>
          </w:tcPr>
          <w:p w14:paraId="453211EF" w14:textId="77777777" w:rsidR="00CE0384" w:rsidRPr="00512A88" w:rsidRDefault="00CE0384" w:rsidP="00DF00D8">
            <w:pPr>
              <w:jc w:val="center"/>
              <w:rPr>
                <w:b/>
              </w:rPr>
            </w:pPr>
            <w:r w:rsidRPr="00512A88">
              <w:rPr>
                <w:b/>
              </w:rPr>
              <w:t>01</w:t>
            </w:r>
          </w:p>
        </w:tc>
      </w:tr>
      <w:tr w:rsidR="00512A88" w:rsidRPr="00512A88" w14:paraId="45321207" w14:textId="77777777" w:rsidTr="00DC4D05">
        <w:tblPrEx>
          <w:tblLook w:val="01E0" w:firstRow="1" w:lastRow="1" w:firstColumn="1" w:lastColumn="1" w:noHBand="0" w:noVBand="0"/>
        </w:tblPrEx>
        <w:tc>
          <w:tcPr>
            <w:tcW w:w="9923" w:type="dxa"/>
            <w:gridSpan w:val="7"/>
          </w:tcPr>
          <w:p w14:paraId="453211F1" w14:textId="77777777" w:rsidR="00CE0384" w:rsidRPr="00512A88" w:rsidRDefault="00CE0384" w:rsidP="00652607">
            <w:pPr>
              <w:ind w:firstLine="601"/>
              <w:jc w:val="both"/>
              <w:rPr>
                <w:b/>
              </w:rPr>
            </w:pPr>
            <w:r w:rsidRPr="00512A88">
              <w:rPr>
                <w:b/>
              </w:rPr>
              <w:t>Tikslo įgyvendinimo aprašymas:</w:t>
            </w:r>
          </w:p>
          <w:p w14:paraId="453211F2" w14:textId="03CAF9D2" w:rsidR="00CE0384" w:rsidRPr="00512A88" w:rsidRDefault="00CE0384" w:rsidP="00652607">
            <w:pPr>
              <w:ind w:firstLine="601"/>
              <w:jc w:val="both"/>
            </w:pPr>
            <w:r w:rsidRPr="00512A88">
              <w:t xml:space="preserve">Šios programos tikslas – užtikrinti, kad jaunas žmogus </w:t>
            </w:r>
            <w:r w:rsidR="00520379">
              <w:t xml:space="preserve">ir bendruomenės atstovai </w:t>
            </w:r>
            <w:r w:rsidRPr="00512A88">
              <w:t xml:space="preserve">aktyviai dalyvautų visuomeninėje veikloje, lavintų savo įgūdžius savivaldos srityje, įsitrauktų į miesto gyvenimą. </w:t>
            </w:r>
          </w:p>
          <w:p w14:paraId="453211F3" w14:textId="77777777" w:rsidR="00CE0384" w:rsidRPr="00512A88" w:rsidRDefault="00CE0384" w:rsidP="00652607">
            <w:pPr>
              <w:ind w:firstLine="601"/>
              <w:jc w:val="both"/>
              <w:rPr>
                <w:b/>
              </w:rPr>
            </w:pPr>
            <w:r w:rsidRPr="00512A88">
              <w:rPr>
                <w:b/>
              </w:rPr>
              <w:t xml:space="preserve">01 uždavinys. Aktyvinti jaunimo ir su jaunimu dirbančių organizacijų veiklą. </w:t>
            </w:r>
          </w:p>
          <w:p w14:paraId="453211F4" w14:textId="165A3351" w:rsidR="00CE0384" w:rsidRDefault="00CE0384" w:rsidP="00652607">
            <w:pPr>
              <w:ind w:firstLine="596"/>
              <w:jc w:val="both"/>
            </w:pPr>
            <w:r w:rsidRPr="00512A88">
              <w:t>Įgyvendinant uždavinį bus vykdomos šios priemonės:</w:t>
            </w:r>
          </w:p>
          <w:p w14:paraId="1D6F5D74" w14:textId="5274F96F" w:rsidR="00031D03" w:rsidRPr="00EF50BD" w:rsidRDefault="00031D03" w:rsidP="00652607">
            <w:pPr>
              <w:ind w:firstLine="596"/>
              <w:jc w:val="both"/>
              <w:rPr>
                <w:i/>
              </w:rPr>
            </w:pPr>
            <w:r w:rsidRPr="00EF50BD">
              <w:rPr>
                <w:i/>
              </w:rPr>
              <w:t xml:space="preserve">Jaunimo ir su jaunimu dirbančių organizacijų bei jų iniciatyvų </w:t>
            </w:r>
            <w:r w:rsidR="00DF022E" w:rsidRPr="00EF50BD">
              <w:rPr>
                <w:i/>
              </w:rPr>
              <w:t>skatinimas</w:t>
            </w:r>
            <w:r w:rsidRPr="00EF50BD">
              <w:rPr>
                <w:i/>
              </w:rPr>
              <w:t>.</w:t>
            </w:r>
          </w:p>
          <w:p w14:paraId="1C98CC50" w14:textId="53958E13" w:rsidR="003F5B2E" w:rsidRDefault="00031D03" w:rsidP="0005459E">
            <w:pPr>
              <w:ind w:firstLine="601"/>
              <w:jc w:val="both"/>
            </w:pPr>
            <w:r w:rsidRPr="00031D03">
              <w:t xml:space="preserve">Įgyvendinant priemonę bus vykdomas </w:t>
            </w:r>
            <w:r w:rsidR="00CE5783">
              <w:rPr>
                <w:i/>
              </w:rPr>
              <w:t>j</w:t>
            </w:r>
            <w:r w:rsidR="00032A12" w:rsidRPr="008E4B83">
              <w:rPr>
                <w:i/>
              </w:rPr>
              <w:t>aunimo iniciatyvų ir programų dalinis finansavimas</w:t>
            </w:r>
            <w:r w:rsidR="00032A12" w:rsidRPr="0023485E">
              <w:rPr>
                <w:i/>
              </w:rPr>
              <w:t>.</w:t>
            </w:r>
            <w:r w:rsidR="00032A12">
              <w:rPr>
                <w:i/>
              </w:rPr>
              <w:t xml:space="preserve"> </w:t>
            </w:r>
            <w:r w:rsidR="008A1F19" w:rsidRPr="008A1F19">
              <w:t xml:space="preserve">Tokiu būdu bus </w:t>
            </w:r>
            <w:r w:rsidR="008A1F19">
              <w:t>ska</w:t>
            </w:r>
            <w:r w:rsidR="008A1F19" w:rsidRPr="008A1F19">
              <w:t>tinama</w:t>
            </w:r>
            <w:r w:rsidR="00032A12" w:rsidRPr="0023485E">
              <w:t xml:space="preserve"> jaunimo organizacijų (toliau – JO) ir su jaunimu dirbančių organizacijų (toliau – SJDO) projektin</w:t>
            </w:r>
            <w:r w:rsidR="008A1F19">
              <w:t>ė</w:t>
            </w:r>
            <w:r w:rsidR="00032A12" w:rsidRPr="0023485E">
              <w:t xml:space="preserve"> veikla. Projektai gali būti savivaldybės, nacionalinio ir tarptautinio lyg</w:t>
            </w:r>
            <w:r w:rsidR="00032A12">
              <w:t>io</w:t>
            </w:r>
            <w:r w:rsidR="00032A12" w:rsidRPr="0023485E">
              <w:t>.</w:t>
            </w:r>
            <w:r w:rsidR="00032A12">
              <w:t xml:space="preserve"> Planuojami</w:t>
            </w:r>
            <w:r w:rsidR="00595619">
              <w:t xml:space="preserve"> </w:t>
            </w:r>
            <w:r w:rsidR="00032A12" w:rsidRPr="0023485E">
              <w:t>finansuo</w:t>
            </w:r>
            <w:r w:rsidR="00032A12">
              <w:t>t</w:t>
            </w:r>
            <w:r w:rsidR="00032A12" w:rsidRPr="0023485E">
              <w:t>i projektai:</w:t>
            </w:r>
            <w:r w:rsidR="00032A12">
              <w:t xml:space="preserve"> </w:t>
            </w:r>
            <w:r w:rsidR="00032A12" w:rsidRPr="0023485E">
              <w:t>1</w:t>
            </w:r>
            <w:r w:rsidR="00032A12">
              <w:t>)</w:t>
            </w:r>
            <w:r w:rsidR="00032A12" w:rsidRPr="0023485E">
              <w:t xml:space="preserve"> JO ir SJDO galimybių plėtojimo ir institucinės paramos projektai, kuri</w:t>
            </w:r>
            <w:r w:rsidR="00032A12">
              <w:t>ais</w:t>
            </w:r>
            <w:r w:rsidR="00032A12" w:rsidRPr="0023485E">
              <w:t xml:space="preserve"> siekiama didinti JO ir SJDO v</w:t>
            </w:r>
            <w:r w:rsidR="00032A12" w:rsidRPr="0023485E">
              <w:rPr>
                <w:color w:val="000000"/>
              </w:rPr>
              <w:t>eiklos kokybę ir efektyvumą bei užtikrinti nuolatinės veiklos tęstinumą;</w:t>
            </w:r>
            <w:r w:rsidR="00032A12">
              <w:rPr>
                <w:color w:val="000000"/>
              </w:rPr>
              <w:t xml:space="preserve"> </w:t>
            </w:r>
            <w:r w:rsidR="00032A12" w:rsidRPr="0023485E">
              <w:rPr>
                <w:color w:val="000000"/>
              </w:rPr>
              <w:t>2</w:t>
            </w:r>
            <w:r w:rsidR="00032A12">
              <w:rPr>
                <w:color w:val="000000"/>
              </w:rPr>
              <w:t>)</w:t>
            </w:r>
            <w:r w:rsidR="00032A12" w:rsidRPr="0023485E">
              <w:rPr>
                <w:color w:val="000000"/>
              </w:rPr>
              <w:t xml:space="preserve"> </w:t>
            </w:r>
            <w:r w:rsidR="00032A12" w:rsidRPr="0023485E">
              <w:t>jaunimo iniciatyvų projektai, kuriais siekiama spręsti įvairias jaunimo problemas ir didinti</w:t>
            </w:r>
            <w:r w:rsidR="00032A12">
              <w:t xml:space="preserve"> </w:t>
            </w:r>
            <w:r w:rsidR="00032A12" w:rsidRPr="0023485E">
              <w:t>jaunų žmonių aktyvų dalyvavimą įvairiose veiklose (visuomeninėse, socialinėse, savanorystės,</w:t>
            </w:r>
            <w:r w:rsidR="00032A12">
              <w:t xml:space="preserve"> verslumą skatinančiose ir kt.); 3) jaunimo programų projektai, kuriais siekiama užtikrinti 2 metus kryptingą veiklos priemonių visumą, teikti sistemingas paslaugas, didinti organizacijų veiklos kokybę ir efektyvumą bei užtikrinti nuolatinės veiklos tęstinumą.</w:t>
            </w:r>
            <w:r w:rsidR="00595619">
              <w:t xml:space="preserve"> </w:t>
            </w:r>
            <w:r w:rsidR="00032A12" w:rsidRPr="0023485E">
              <w:t xml:space="preserve">Konkurso būdu JO </w:t>
            </w:r>
            <w:r w:rsidR="0005459E">
              <w:t xml:space="preserve">ir </w:t>
            </w:r>
            <w:r w:rsidR="0005459E" w:rsidRPr="0023485E">
              <w:t>SJDO projektai</w:t>
            </w:r>
            <w:r w:rsidR="0005459E">
              <w:t xml:space="preserve"> bus </w:t>
            </w:r>
            <w:r w:rsidR="0005459E" w:rsidRPr="0023485E">
              <w:t xml:space="preserve">atrenkami ir </w:t>
            </w:r>
            <w:r w:rsidR="0005459E">
              <w:t xml:space="preserve">iš </w:t>
            </w:r>
            <w:r w:rsidR="0005459E" w:rsidRPr="0023485E">
              <w:t>dali</w:t>
            </w:r>
            <w:r w:rsidR="0005459E">
              <w:t>es</w:t>
            </w:r>
            <w:r w:rsidR="0005459E" w:rsidRPr="0023485E">
              <w:t xml:space="preserve"> finansuojami vadovaujantis </w:t>
            </w:r>
            <w:r w:rsidR="0005459E">
              <w:rPr>
                <w:lang w:eastAsia="lt-LT"/>
              </w:rPr>
              <w:t>J</w:t>
            </w:r>
            <w:r w:rsidR="0005459E" w:rsidRPr="00E403D2">
              <w:rPr>
                <w:lang w:eastAsia="lt-LT"/>
              </w:rPr>
              <w:t xml:space="preserve">aunimo iniciatyvų ir programų projektų dalinio finansavimo Klaipėdos miesto savivaldybės </w:t>
            </w:r>
            <w:r w:rsidR="0005459E">
              <w:rPr>
                <w:lang w:eastAsia="lt-LT"/>
              </w:rPr>
              <w:t>biudžeto lėšomis tvarkos aprašu, patvirtintu</w:t>
            </w:r>
            <w:r w:rsidR="0005459E" w:rsidRPr="0023485E">
              <w:rPr>
                <w:lang w:eastAsia="lt-LT"/>
              </w:rPr>
              <w:t xml:space="preserve"> Klaipėdos miesto savivaldybės </w:t>
            </w:r>
            <w:r w:rsidR="00804B9B">
              <w:rPr>
                <w:lang w:eastAsia="lt-LT"/>
              </w:rPr>
              <w:t xml:space="preserve">(toliau – Savivaldybė) </w:t>
            </w:r>
            <w:r w:rsidR="0005459E">
              <w:rPr>
                <w:lang w:eastAsia="lt-LT"/>
              </w:rPr>
              <w:t>tarybos 2020 m. sausio 30 d. sprendim</w:t>
            </w:r>
            <w:r w:rsidR="00CE5783">
              <w:rPr>
                <w:lang w:eastAsia="lt-LT"/>
              </w:rPr>
              <w:t>u</w:t>
            </w:r>
            <w:r w:rsidR="0005459E" w:rsidRPr="0023485E">
              <w:rPr>
                <w:lang w:eastAsia="lt-LT"/>
              </w:rPr>
              <w:t xml:space="preserve"> Nr.</w:t>
            </w:r>
            <w:r w:rsidR="0005459E">
              <w:rPr>
                <w:lang w:eastAsia="lt-LT"/>
              </w:rPr>
              <w:t> T2 - 24 „Dėl J</w:t>
            </w:r>
            <w:r w:rsidR="0005459E" w:rsidRPr="00E403D2">
              <w:rPr>
                <w:lang w:eastAsia="lt-LT"/>
              </w:rPr>
              <w:t xml:space="preserve">aunimo iniciatyvų ir programų projektų dalinio finansavimo Klaipėdos miesto savivaldybės </w:t>
            </w:r>
            <w:r w:rsidR="0005459E">
              <w:rPr>
                <w:lang w:eastAsia="lt-LT"/>
              </w:rPr>
              <w:t>biudžeto lėšomis tvarkos aprašo patvirtinimo“</w:t>
            </w:r>
            <w:r w:rsidR="0005459E" w:rsidRPr="0023485E">
              <w:rPr>
                <w:lang w:eastAsia="lt-LT"/>
              </w:rPr>
              <w:t xml:space="preserve">. </w:t>
            </w:r>
            <w:r w:rsidR="008A526B">
              <w:t>2022</w:t>
            </w:r>
            <w:r w:rsidR="0005459E" w:rsidRPr="0023485E">
              <w:t xml:space="preserve"> m</w:t>
            </w:r>
            <w:r w:rsidR="0005459E">
              <w:t>.</w:t>
            </w:r>
            <w:r w:rsidR="0005459E" w:rsidRPr="0023485E">
              <w:t xml:space="preserve"> </w:t>
            </w:r>
            <w:r w:rsidR="0005459E">
              <w:t>planuojama</w:t>
            </w:r>
            <w:r w:rsidR="0005459E" w:rsidRPr="0023485E">
              <w:t xml:space="preserve"> </w:t>
            </w:r>
            <w:r w:rsidR="0005459E">
              <w:t xml:space="preserve">iš dalies </w:t>
            </w:r>
            <w:r w:rsidR="0005459E" w:rsidRPr="0023485E">
              <w:t>finansuot</w:t>
            </w:r>
            <w:r w:rsidR="008A526B">
              <w:t>i 25 JO ir SJDO projektus</w:t>
            </w:r>
            <w:r w:rsidR="003F5B2E">
              <w:t>.</w:t>
            </w:r>
          </w:p>
          <w:p w14:paraId="49A99FB8" w14:textId="4224937F" w:rsidR="0005459E" w:rsidRDefault="003F5B2E" w:rsidP="0005459E">
            <w:pPr>
              <w:ind w:firstLine="601"/>
              <w:jc w:val="both"/>
            </w:pPr>
            <w:r>
              <w:t>Taip pat</w:t>
            </w:r>
            <w:r w:rsidR="008A526B">
              <w:t xml:space="preserve"> bus iš dalies finansuojamos 2</w:t>
            </w:r>
            <w:r>
              <w:t xml:space="preserve"> programos –</w:t>
            </w:r>
            <w:r w:rsidR="00CE5783">
              <w:t xml:space="preserve"> </w:t>
            </w:r>
            <w:r w:rsidR="0005459E" w:rsidRPr="003F5B2E">
              <w:rPr>
                <w:i/>
              </w:rPr>
              <w:t>Jaunimo organizacijų stiprinimo ir jaunimo politikos plėtojimo ir Jaunimo savanoriškos tarnybos įgyvendinimo Klaipėdos mieste</w:t>
            </w:r>
            <w:r w:rsidR="0005459E">
              <w:t xml:space="preserve">. </w:t>
            </w:r>
            <w:r w:rsidR="0005459E" w:rsidRPr="005A5A8E">
              <w:t xml:space="preserve">Savanoriška veikla sudaro galimybes jaunam žmogui mokytis, pažinti naujas sritis, išsiaiškinti profesinius polinkius, viską atliekant </w:t>
            </w:r>
            <w:proofErr w:type="spellStart"/>
            <w:r w:rsidR="0005459E" w:rsidRPr="005A5A8E">
              <w:t>patyriminiu</w:t>
            </w:r>
            <w:proofErr w:type="spellEnd"/>
            <w:r w:rsidR="0005459E" w:rsidRPr="005A5A8E">
              <w:t xml:space="preserve"> būdu, taip pat skirti savo laiką kitiems, tiems, kas laukia pagalbos ar tiesiog dėmesio. Jaunimo savanoriškos tarnybos programa numato sistemingą savanorišką veiklą ne mažiau kaip 6 mėnesius po 40 val. (iš viso ne</w:t>
            </w:r>
            <w:r w:rsidR="00CE5783">
              <w:t xml:space="preserve"> </w:t>
            </w:r>
            <w:r w:rsidR="0005459E" w:rsidRPr="005A5A8E">
              <w:t>mažiau kaip 240 val.). Siekiant užtikrinti teikiamų paslaugų kokybę, jaunimo savanorišką veik</w:t>
            </w:r>
            <w:r w:rsidR="004946E3">
              <w:t>l</w:t>
            </w:r>
            <w:r w:rsidR="0005459E" w:rsidRPr="005A5A8E">
              <w:t xml:space="preserve">ą organizuojančios ir savanorius priimančios organizacijos </w:t>
            </w:r>
            <w:r w:rsidR="00CE5783">
              <w:t>(</w:t>
            </w:r>
            <w:r w:rsidR="0005459E" w:rsidRPr="005A5A8E">
              <w:t>jų atstovai</w:t>
            </w:r>
            <w:r w:rsidR="00CE5783">
              <w:t>)</w:t>
            </w:r>
            <w:r w:rsidR="0005459E" w:rsidRPr="005A5A8E">
              <w:t xml:space="preserve"> yra akredituojamos ir konsultuojamos Jaunimo reikalų departamento prie Socialinės apsaugos ir darbo ministerijos specialistų.</w:t>
            </w:r>
            <w:r w:rsidR="004946E3">
              <w:t xml:space="preserve"> Planuojama 2022 m. pritraukti </w:t>
            </w:r>
            <w:r>
              <w:t>8 s</w:t>
            </w:r>
            <w:r w:rsidR="00970A43">
              <w:t>a</w:t>
            </w:r>
            <w:r>
              <w:t>vanorius.</w:t>
            </w:r>
          </w:p>
          <w:p w14:paraId="103B435C" w14:textId="7FA95E1A" w:rsidR="00001406" w:rsidRPr="00001406" w:rsidRDefault="00001406" w:rsidP="00001406">
            <w:pPr>
              <w:ind w:firstLine="601"/>
              <w:jc w:val="both"/>
            </w:pPr>
            <w:r w:rsidRPr="00001406">
              <w:t>Taip pat bus vykdoma</w:t>
            </w:r>
            <w:r>
              <w:rPr>
                <w:i/>
              </w:rPr>
              <w:t xml:space="preserve"> i</w:t>
            </w:r>
            <w:r w:rsidRPr="00001406">
              <w:rPr>
                <w:i/>
              </w:rPr>
              <w:t>nformacijos apie jaunimo veiklą sklaida, nevyriausybinių organizacijų kompetencijų didinimas ir naujų įgūdžių suteikimas</w:t>
            </w:r>
            <w:r>
              <w:rPr>
                <w:i/>
              </w:rPr>
              <w:t xml:space="preserve">. </w:t>
            </w:r>
            <w:r w:rsidRPr="00001406">
              <w:t>2020</w:t>
            </w:r>
            <w:r>
              <w:t>–</w:t>
            </w:r>
            <w:r w:rsidRPr="00001406">
              <w:t>2021 m.</w:t>
            </w:r>
            <w:r>
              <w:t>,</w:t>
            </w:r>
            <w:r w:rsidRPr="00001406">
              <w:t xml:space="preserve"> įgyvendinant Eu</w:t>
            </w:r>
            <w:r>
              <w:t xml:space="preserve">ropos jaunimo </w:t>
            </w:r>
            <w:r>
              <w:lastRenderedPageBreak/>
              <w:t>sostinės programą,</w:t>
            </w:r>
            <w:r w:rsidRPr="00001406">
              <w:t xml:space="preserve"> buvo organizuota jaunimo ir su jaunimu dirbančių organizacijų kompetencijų </w:t>
            </w:r>
            <w:r w:rsidR="004D5250" w:rsidRPr="00FB7C17">
              <w:t>programa</w:t>
            </w:r>
            <w:r w:rsidRPr="00FB7C17">
              <w:t xml:space="preserve"> „</w:t>
            </w:r>
            <w:proofErr w:type="spellStart"/>
            <w:r w:rsidRPr="00FB7C17">
              <w:t>Workation</w:t>
            </w:r>
            <w:proofErr w:type="spellEnd"/>
            <w:r w:rsidRPr="00FB7C17">
              <w:t>“ paketai NVO</w:t>
            </w:r>
            <w:r w:rsidR="00FB7C17" w:rsidRPr="00FB7C17">
              <w:t>“</w:t>
            </w:r>
            <w:r w:rsidRPr="00FB7C17">
              <w:t xml:space="preserve">. Jos </w:t>
            </w:r>
            <w:r w:rsidR="00FB7C17">
              <w:t xml:space="preserve">įgyvendinimo </w:t>
            </w:r>
            <w:r w:rsidRPr="00FB7C17">
              <w:t>metu įvairių įmonių atstovai</w:t>
            </w:r>
            <w:r w:rsidR="00FB7C17">
              <w:t>, atvykę</w:t>
            </w:r>
            <w:r w:rsidRPr="00FB7C17">
              <w:t xml:space="preserve"> į Klaipėdą</w:t>
            </w:r>
            <w:r w:rsidR="00FB7C17">
              <w:t xml:space="preserve">, </w:t>
            </w:r>
            <w:r w:rsidRPr="00FB7C17">
              <w:t>vedė nemokamus seminarus, diskusijas jaunimo NVO sektoriui. Taip pat su kai kuriomis organizacijomis vyko individualus darbas. Siekiant išlaikyti tęstinumą</w:t>
            </w:r>
            <w:r w:rsidR="00B845BD">
              <w:t>,</w:t>
            </w:r>
            <w:r w:rsidRPr="00FB7C17">
              <w:t xml:space="preserve"> 2022 m.</w:t>
            </w:r>
            <w:r w:rsidR="004D5250" w:rsidRPr="00FB7C17">
              <w:t xml:space="preserve"> planuojama</w:t>
            </w:r>
            <w:r w:rsidR="00B845BD">
              <w:t xml:space="preserve"> vykdyti vieną kompetencijų didinimo veiklą</w:t>
            </w:r>
            <w:r w:rsidRPr="00FB7C17">
              <w:t>. Siekiant, kad Savivaldybės organizuojamos veiklos ir įgyvendinamos priemonės būtų viešinamos jau</w:t>
            </w:r>
            <w:r w:rsidR="00012FB9" w:rsidRPr="00FB7C17">
              <w:t>nimui, planuojama pirkti reklamos paslaugą</w:t>
            </w:r>
            <w:r w:rsidRPr="00FB7C17">
              <w:t xml:space="preserve"> socialiniuose tinkluose, gaminti spausdintinę reklaminę medžiagą mokykloms.</w:t>
            </w:r>
          </w:p>
          <w:p w14:paraId="76B30EB0" w14:textId="786FE1F0" w:rsidR="000136A8" w:rsidRPr="0023485E" w:rsidRDefault="000136A8" w:rsidP="000136A8">
            <w:pPr>
              <w:ind w:firstLine="601"/>
              <w:jc w:val="both"/>
            </w:pPr>
            <w:r w:rsidRPr="0023485E">
              <w:rPr>
                <w:i/>
              </w:rPr>
              <w:t>Jaunimo pritraukimas į Klaipėdos miestą</w:t>
            </w:r>
            <w:r>
              <w:rPr>
                <w:i/>
              </w:rPr>
              <w:t xml:space="preserve">. </w:t>
            </w:r>
            <w:r>
              <w:t>Ši</w:t>
            </w:r>
            <w:r w:rsidR="00CE5783">
              <w:t>a</w:t>
            </w:r>
            <w:r>
              <w:t xml:space="preserve"> priemon</w:t>
            </w:r>
            <w:r w:rsidR="00CE5783">
              <w:t>e</w:t>
            </w:r>
            <w:r>
              <w:t xml:space="preserve"> n</w:t>
            </w:r>
            <w:r w:rsidRPr="0036211A">
              <w:t>orima pritraukti Vakarų regiono ir kitų regionų moksleivius ir jaunuolius Klaipėdoje studijuoti, dirbti ir gy</w:t>
            </w:r>
            <w:r>
              <w:t>venti,</w:t>
            </w:r>
            <w:r w:rsidRPr="0036211A">
              <w:t xml:space="preserve"> pristatyti Klaipėdą kaip studijų, verslo ir</w:t>
            </w:r>
            <w:r>
              <w:t xml:space="preserve"> draugišką jaunimui miestą. Siekiant</w:t>
            </w:r>
            <w:r w:rsidRPr="0023485E">
              <w:t xml:space="preserve"> paskatinti moksleivius studijuoti </w:t>
            </w:r>
            <w:r w:rsidRPr="009D0258">
              <w:t>Klaipėdoje</w:t>
            </w:r>
            <w:r>
              <w:t xml:space="preserve">, bus skiriama </w:t>
            </w:r>
            <w:r w:rsidRPr="006D20B8">
              <w:t>40</w:t>
            </w:r>
            <w:r>
              <w:t xml:space="preserve"> </w:t>
            </w:r>
            <w:r w:rsidRPr="009D0258">
              <w:t>stipendij</w:t>
            </w:r>
            <w:r w:rsidR="00CE5783">
              <w:t>ų</w:t>
            </w:r>
            <w:r w:rsidRPr="009D0258">
              <w:t xml:space="preserve"> Klaipėdos aukštųjų mokyklų </w:t>
            </w:r>
            <w:r>
              <w:t>I</w:t>
            </w:r>
            <w:r w:rsidRPr="009D0258">
              <w:t xml:space="preserve"> kurso studentams</w:t>
            </w:r>
            <w:r>
              <w:t xml:space="preserve">. </w:t>
            </w:r>
          </w:p>
          <w:p w14:paraId="4E476116" w14:textId="0BE7B3D3" w:rsidR="000136A8" w:rsidRDefault="00C12EE7" w:rsidP="000136A8">
            <w:pPr>
              <w:ind w:firstLine="601"/>
              <w:jc w:val="both"/>
            </w:pPr>
            <w:r w:rsidRPr="00E61716">
              <w:t>2021</w:t>
            </w:r>
            <w:r w:rsidR="000136A8" w:rsidRPr="00E61716">
              <w:t xml:space="preserve"> m. vykusiame kasmetiniame Vakarų Lietuvos regiono renginyje „Jaun</w:t>
            </w:r>
            <w:r w:rsidRPr="00E61716">
              <w:t xml:space="preserve">imo vasaros akademija“ Klaipėdos miestas perdavė Palangos miestui </w:t>
            </w:r>
            <w:r w:rsidR="000136A8" w:rsidRPr="00E61716">
              <w:t xml:space="preserve">renginio vėliavą ir </w:t>
            </w:r>
            <w:r w:rsidRPr="00E61716">
              <w:t>Jaunimo vasaros akademijos organizavimą</w:t>
            </w:r>
            <w:r w:rsidR="000136A8" w:rsidRPr="00E61716">
              <w:t xml:space="preserve"> </w:t>
            </w:r>
            <w:r w:rsidRPr="00E61716">
              <w:t>Palangoje 2022</w:t>
            </w:r>
            <w:r w:rsidR="000136A8" w:rsidRPr="00E61716">
              <w:t xml:space="preserve"> m. </w:t>
            </w:r>
            <w:r w:rsidR="00CF5B2C" w:rsidRPr="00E61716">
              <w:t>Į renginį Palangoje</w:t>
            </w:r>
            <w:r w:rsidRPr="00E61716">
              <w:t xml:space="preserve"> vyks 12 jaunuolių</w:t>
            </w:r>
            <w:r w:rsidR="00CF5B2C" w:rsidRPr="00E61716">
              <w:t xml:space="preserve"> iš Klaipėdos</w:t>
            </w:r>
            <w:r w:rsidRPr="00E61716">
              <w:t xml:space="preserve">, </w:t>
            </w:r>
            <w:r w:rsidR="00976FC6" w:rsidRPr="00E61716">
              <w:t xml:space="preserve"> grupės vadovas ir </w:t>
            </w:r>
            <w:r w:rsidR="006B6569">
              <w:t>j</w:t>
            </w:r>
            <w:r w:rsidRPr="00E61716">
              <w:t>aunimo reikalų koordinatorius.</w:t>
            </w:r>
          </w:p>
          <w:p w14:paraId="2364593E" w14:textId="305FB3BA" w:rsidR="000136A8" w:rsidRPr="0023485E" w:rsidRDefault="000136A8" w:rsidP="000136A8">
            <w:pPr>
              <w:ind w:firstLine="601"/>
              <w:jc w:val="both"/>
            </w:pPr>
            <w:r w:rsidRPr="00944DC2">
              <w:t xml:space="preserve">Bus </w:t>
            </w:r>
            <w:r>
              <w:t xml:space="preserve">toliau </w:t>
            </w:r>
            <w:r w:rsidRPr="00944DC2">
              <w:t>s</w:t>
            </w:r>
            <w:r>
              <w:t xml:space="preserve">iekiama </w:t>
            </w:r>
            <w:r w:rsidRPr="0023485E">
              <w:t xml:space="preserve">stiprinti </w:t>
            </w:r>
            <w:r>
              <w:t>bendrą</w:t>
            </w:r>
            <w:r w:rsidRPr="0023485E">
              <w:t xml:space="preserve"> Klaipėdos jaunimo įvaizdį, </w:t>
            </w:r>
            <w:r w:rsidR="00CE5783">
              <w:t>su</w:t>
            </w:r>
            <w:r w:rsidR="0000786B">
              <w:t>jungiant</w:t>
            </w:r>
            <w:r>
              <w:t xml:space="preserve"> Klaipėdos miesto</w:t>
            </w:r>
            <w:r w:rsidRPr="0023485E">
              <w:t xml:space="preserve"> aukštojo mokslo, profesinio mokymo ir bendrojo ugdymo įstaig</w:t>
            </w:r>
            <w:r w:rsidR="0000786B">
              <w:t>ų, JO ir SJDO, kitų nevyriausybinių</w:t>
            </w:r>
            <w:r w:rsidRPr="0023485E">
              <w:t xml:space="preserve"> organizacij</w:t>
            </w:r>
            <w:r w:rsidR="0000786B">
              <w:t>ų</w:t>
            </w:r>
            <w:r w:rsidRPr="0023485E">
              <w:t xml:space="preserve"> (NVO</w:t>
            </w:r>
            <w:r w:rsidR="0000786B">
              <w:t>) ir jaunimo iniciatyvas. Klaipėda</w:t>
            </w:r>
            <w:r w:rsidR="00CE5783">
              <w:t>i</w:t>
            </w:r>
            <w:r w:rsidR="0000786B">
              <w:t xml:space="preserve"> bus tinkamai</w:t>
            </w:r>
            <w:r w:rsidRPr="0023485E">
              <w:t xml:space="preserve"> atstovau</w:t>
            </w:r>
            <w:r w:rsidR="0000786B">
              <w:t xml:space="preserve">jama </w:t>
            </w:r>
            <w:r w:rsidRPr="0023485E">
              <w:t>ir reprezentuo</w:t>
            </w:r>
            <w:r w:rsidR="0000786B">
              <w:t>jama</w:t>
            </w:r>
            <w:r w:rsidRPr="0023485E">
              <w:t xml:space="preserve"> jaunimo iniciatyvose nac</w:t>
            </w:r>
            <w:r>
              <w:t>ional</w:t>
            </w:r>
            <w:r w:rsidR="00147307">
              <w:t>iniu ir tarptautiniu lygiu. 2022 m. bus organizuojami 5</w:t>
            </w:r>
            <w:r>
              <w:t xml:space="preserve"> jau tradiciniais tapę renginiai</w:t>
            </w:r>
            <w:r w:rsidRPr="0023485E">
              <w:t xml:space="preserve">: </w:t>
            </w:r>
          </w:p>
          <w:p w14:paraId="5BC0679A" w14:textId="34A4B7DA" w:rsidR="000136A8" w:rsidRDefault="000136A8" w:rsidP="000136A8">
            <w:pPr>
              <w:ind w:firstLine="601"/>
              <w:jc w:val="both"/>
            </w:pPr>
            <w:r w:rsidRPr="0023485E">
              <w:t>- „</w:t>
            </w:r>
            <w:r>
              <w:t>Studijų regata</w:t>
            </w:r>
            <w:r w:rsidR="00CE5783">
              <w:t xml:space="preserve"> </w:t>
            </w:r>
            <w:r w:rsidR="00147307">
              <w:t>‘22</w:t>
            </w:r>
            <w:r w:rsidRPr="0023485E">
              <w:t xml:space="preserve">“ (planuojamas dalyvių skaičius </w:t>
            </w:r>
            <w:r>
              <w:t>–</w:t>
            </w:r>
            <w:r w:rsidR="00CE5783">
              <w:t xml:space="preserve"> </w:t>
            </w:r>
            <w:r w:rsidRPr="0023485E">
              <w:t>2500)</w:t>
            </w:r>
            <w:r>
              <w:t>;</w:t>
            </w:r>
          </w:p>
          <w:p w14:paraId="0DAAE44F" w14:textId="77777777" w:rsidR="00147307" w:rsidRPr="00147307" w:rsidRDefault="00147307" w:rsidP="00147307">
            <w:pPr>
              <w:ind w:firstLine="601"/>
              <w:jc w:val="both"/>
            </w:pPr>
            <w:r w:rsidRPr="00147307">
              <w:t>- „Rugsėjo 1-osios šventė“ (planuojamas dalyvių skaičius – 1000);</w:t>
            </w:r>
          </w:p>
          <w:p w14:paraId="7F53751B" w14:textId="77777777" w:rsidR="000136A8" w:rsidRPr="0023485E" w:rsidRDefault="000136A8" w:rsidP="000136A8">
            <w:pPr>
              <w:ind w:firstLine="601"/>
              <w:jc w:val="both"/>
            </w:pPr>
            <w:r w:rsidRPr="0023485E">
              <w:t>- „</w:t>
            </w:r>
            <w:r>
              <w:t>Jaunimo savaitė</w:t>
            </w:r>
            <w:r w:rsidRPr="0023485E">
              <w:t xml:space="preserve">“ (planuojamas dalyvių skaičius </w:t>
            </w:r>
            <w:r>
              <w:t xml:space="preserve">– </w:t>
            </w:r>
            <w:r w:rsidRPr="0023485E">
              <w:t>500)</w:t>
            </w:r>
            <w:r>
              <w:t>;</w:t>
            </w:r>
          </w:p>
          <w:p w14:paraId="3FC077CE" w14:textId="0B1202D7" w:rsidR="000136A8" w:rsidRDefault="000136A8" w:rsidP="000136A8">
            <w:pPr>
              <w:ind w:firstLine="601"/>
              <w:jc w:val="both"/>
            </w:pPr>
            <w:r w:rsidRPr="0023485E">
              <w:t>- „Jaunimo</w:t>
            </w:r>
            <w:r>
              <w:t xml:space="preserve"> apdovanojimai</w:t>
            </w:r>
            <w:r w:rsidRPr="0023485E">
              <w:t xml:space="preserve">“ (planuojamas dalyvių skaičius </w:t>
            </w:r>
            <w:r>
              <w:t xml:space="preserve">– </w:t>
            </w:r>
            <w:r w:rsidRPr="0023485E">
              <w:t>150)</w:t>
            </w:r>
            <w:r w:rsidR="00414103">
              <w:t>;</w:t>
            </w:r>
          </w:p>
          <w:p w14:paraId="55C1025C" w14:textId="3CF89ECD" w:rsidR="000136A8" w:rsidRDefault="000136A8" w:rsidP="000136A8">
            <w:pPr>
              <w:ind w:firstLine="601"/>
              <w:jc w:val="both"/>
            </w:pPr>
            <w:r>
              <w:t>- „Nuspalvink Klaipėdą“ (planuojamas dalyvių skaičius</w:t>
            </w:r>
            <w:r w:rsidR="0000786B">
              <w:t xml:space="preserve"> </w:t>
            </w:r>
            <w:r>
              <w:t>– 1000)</w:t>
            </w:r>
            <w:r w:rsidR="0000786B">
              <w:t>.</w:t>
            </w:r>
          </w:p>
          <w:p w14:paraId="2A5CF702" w14:textId="718FD2CB" w:rsidR="0005459E" w:rsidRPr="006711D4" w:rsidRDefault="0005459E" w:rsidP="00323B4F">
            <w:pPr>
              <w:ind w:firstLine="601"/>
              <w:jc w:val="both"/>
              <w:rPr>
                <w:szCs w:val="22"/>
              </w:rPr>
            </w:pPr>
            <w:r w:rsidRPr="00112D4C">
              <w:rPr>
                <w:i/>
              </w:rPr>
              <w:t xml:space="preserve">Tarptautinio </w:t>
            </w:r>
            <w:r w:rsidR="003C505F">
              <w:rPr>
                <w:i/>
              </w:rPr>
              <w:t xml:space="preserve">ir nacionalinio </w:t>
            </w:r>
            <w:r w:rsidRPr="00112D4C">
              <w:rPr>
                <w:i/>
              </w:rPr>
              <w:t xml:space="preserve">bendradarbiavimo plėtojimas. </w:t>
            </w:r>
            <w:r>
              <w:t xml:space="preserve">2018 m. Klaipėdos miestas laimėjo Europos jaunimo sostinės 2021 m. titulą. </w:t>
            </w:r>
            <w:r w:rsidR="006B696A" w:rsidRPr="00E61716">
              <w:t>2021 m. buvo įgyvendinama Europos jaunimo sostinės pr</w:t>
            </w:r>
            <w:r w:rsidR="00AF207E">
              <w:t>ograma, kurios metu buvo organizuotos</w:t>
            </w:r>
            <w:r w:rsidR="00E61716">
              <w:t xml:space="preserve"> įvairios</w:t>
            </w:r>
            <w:r w:rsidR="006B696A" w:rsidRPr="00E61716">
              <w:t xml:space="preserve"> </w:t>
            </w:r>
            <w:r w:rsidR="00AF207E">
              <w:t>jaunimui skirtos</w:t>
            </w:r>
            <w:r w:rsidR="00E61716">
              <w:t xml:space="preserve"> veiklos</w:t>
            </w:r>
            <w:r w:rsidR="006B696A" w:rsidRPr="00E61716">
              <w:t>.</w:t>
            </w:r>
            <w:r w:rsidR="00123D1C" w:rsidRPr="00E61716">
              <w:t xml:space="preserve"> Siekiant informuoti visuomenę </w:t>
            </w:r>
            <w:r w:rsidR="006B696A" w:rsidRPr="00E61716">
              <w:t xml:space="preserve">apie įvykdytus </w:t>
            </w:r>
            <w:r w:rsidR="00E61716">
              <w:t xml:space="preserve">programos </w:t>
            </w:r>
            <w:r w:rsidR="006B696A" w:rsidRPr="00E61716">
              <w:t>tikslus</w:t>
            </w:r>
            <w:r w:rsidR="00123D1C" w:rsidRPr="00E61716">
              <w:t>,</w:t>
            </w:r>
            <w:r w:rsidR="006B696A" w:rsidRPr="00E61716">
              <w:t xml:space="preserve"> 202</w:t>
            </w:r>
            <w:r w:rsidR="00123D1C" w:rsidRPr="00E61716">
              <w:t xml:space="preserve">2 m. planuojama </w:t>
            </w:r>
            <w:r w:rsidR="00E61716">
              <w:t>pa</w:t>
            </w:r>
            <w:r w:rsidR="00123D1C" w:rsidRPr="00E61716">
              <w:t xml:space="preserve">rengti </w:t>
            </w:r>
            <w:r w:rsidR="00E61716">
              <w:t>ataskaitą</w:t>
            </w:r>
            <w:r w:rsidR="006B696A" w:rsidRPr="00E61716">
              <w:t xml:space="preserve">, </w:t>
            </w:r>
            <w:r w:rsidR="00E61716">
              <w:t xml:space="preserve">organizuoti </w:t>
            </w:r>
            <w:r w:rsidR="006B696A" w:rsidRPr="00E61716">
              <w:t>pristatymus, susijusius su programos įgyven</w:t>
            </w:r>
            <w:r w:rsidR="00E61716">
              <w:t>dinimu, dal</w:t>
            </w:r>
            <w:r w:rsidR="008D22AA">
              <w:t>y</w:t>
            </w:r>
            <w:r w:rsidR="00E61716">
              <w:t>tis geraisiais pavyzdžiais su kitais Lietuvos ir užsienio miestais</w:t>
            </w:r>
            <w:r w:rsidR="006B696A" w:rsidRPr="00E61716">
              <w:t xml:space="preserve"> bei organizuoti </w:t>
            </w:r>
            <w:r w:rsidR="00123D1C" w:rsidRPr="00E61716">
              <w:t>jaunimo kompetencijas</w:t>
            </w:r>
            <w:r w:rsidR="006B696A" w:rsidRPr="00E61716">
              <w:t xml:space="preserve"> keliančias veiklas.</w:t>
            </w:r>
          </w:p>
          <w:p w14:paraId="438725BA" w14:textId="46BE6770" w:rsidR="0005459E" w:rsidRDefault="0005459E" w:rsidP="0005459E">
            <w:pPr>
              <w:ind w:firstLine="601"/>
              <w:jc w:val="both"/>
            </w:pPr>
            <w:r w:rsidRPr="00937A14">
              <w:t xml:space="preserve">Klaipėdos miesto jaunimo atstovai nuolat kviečiami dalyvauti įvairiuose tarptautiniuose renginiuose, susijusiuose su integruotos jaunimo politikos formavimu. </w:t>
            </w:r>
            <w:r>
              <w:t>Dalyvavimo renginiuose rėmimo tikslas – plėtoti kokybišką darbą su jaunimu Klaipėdoje, stiprinti Klaipėdos jaunimo sektorių plėtojant regioninio, nacionalinio ir tarptautinio bendradarbiavimo ryšius bei atstovaujant Klaipėdos miestui Lietuvoje, užsienio valstybėse vykstančiuose reikšminguose renginiuose ir (ar) tarptautinių organizacijų vykdomuose renginiuose. Vadovaujantis Dalyvavimo tarptautiniuose ir nacionaliniuose jaunimo r</w:t>
            </w:r>
            <w:r w:rsidR="00B44888">
              <w:t>enginiuose rėmimo tvarkos aprašu, patvirtintu</w:t>
            </w:r>
            <w:r>
              <w:t xml:space="preserve"> </w:t>
            </w:r>
            <w:r w:rsidR="008D22AA">
              <w:t>S</w:t>
            </w:r>
            <w:r>
              <w:t>avivaldybės tarybos 2020</w:t>
            </w:r>
            <w:r w:rsidR="00860CAA">
              <w:t> </w:t>
            </w:r>
            <w:r>
              <w:t>m. rugsėjo 24 d. sprendimu Nr. T2-226, jaunimas bus atrenkamas dalyvauti įvairiuose tarptautiniuose bei nacionaliniuose renginiuose. Planuojama 202</w:t>
            </w:r>
            <w:r w:rsidR="00323B4F">
              <w:t>2</w:t>
            </w:r>
            <w:r>
              <w:t xml:space="preserve"> m. skirti rėmimą 6 asmenims. </w:t>
            </w:r>
          </w:p>
          <w:p w14:paraId="6B016D5B" w14:textId="4B5E8494" w:rsidR="0005459E" w:rsidRDefault="0005459E" w:rsidP="0005459E">
            <w:pPr>
              <w:ind w:firstLine="601"/>
              <w:jc w:val="both"/>
            </w:pPr>
            <w:r w:rsidRPr="00937A14">
              <w:rPr>
                <w:i/>
              </w:rPr>
              <w:t xml:space="preserve">Premijų už miestui aktualius ir pritaikomuosius darbus skyrimas Klaipėdos aukštųjų ir profesinių mokyklų absolventams. </w:t>
            </w:r>
            <w:r w:rsidRPr="00937A14">
              <w:t xml:space="preserve">Vadovaujantis 2013 m. sausio 28 d. </w:t>
            </w:r>
            <w:r w:rsidR="008D22AA">
              <w:t>S</w:t>
            </w:r>
            <w:r w:rsidRPr="00937A14">
              <w:t xml:space="preserve">avivaldybės ir Klaipėdos universiteto pasirašyta bendradarbiavimo sutartimi ir kasmet tvirtinamu </w:t>
            </w:r>
            <w:r w:rsidR="00F950E5">
              <w:t>S</w:t>
            </w:r>
            <w:r w:rsidRPr="00937A14">
              <w:t>avivaldybės ir Klaipėdos universiteto bendradarbiavimo planu, buvo vykdoma priemonė „Piniginės premijos už miestui aktualų ir pritaikomąjį mokslinį darbą (bakalauro, magistro ar daktaro disertacijos) įsteigimas ir mokėjimas“. Klaipėdos miesto jaunimo ir Klaipėdos miesto akademinių reikalų tarybų iniciatyva buvo pasiūlyta premijas mokėti ne tik Klaipėdos universiteto studentams, bet ir kitų aukštųjų arba profe</w:t>
            </w:r>
            <w:r>
              <w:t>sinių mokyklų absolventams. 202</w:t>
            </w:r>
            <w:r w:rsidR="00F258CB">
              <w:t>2</w:t>
            </w:r>
            <w:r w:rsidRPr="00937A14">
              <w:t xml:space="preserve"> m. planuojama pinigines premijas už miestui aktualius</w:t>
            </w:r>
            <w:r>
              <w:t xml:space="preserve"> ir pritaikomus darbus skirti 15</w:t>
            </w:r>
            <w:r w:rsidRPr="00937A14">
              <w:t>-ai absolventų.</w:t>
            </w:r>
          </w:p>
          <w:p w14:paraId="1039896B" w14:textId="6BCC9300" w:rsidR="00105573" w:rsidRPr="00604DD3" w:rsidRDefault="00785268" w:rsidP="00105573">
            <w:pPr>
              <w:ind w:firstLine="601"/>
              <w:jc w:val="both"/>
            </w:pPr>
            <w:r w:rsidRPr="00E61716">
              <w:rPr>
                <w:i/>
              </w:rPr>
              <w:t>Mokinių dalyvaujamojo biudžeto iniciatyvos įgyvendinimas</w:t>
            </w:r>
            <w:r w:rsidR="00105573" w:rsidRPr="00E61716">
              <w:rPr>
                <w:i/>
              </w:rPr>
              <w:t xml:space="preserve">. </w:t>
            </w:r>
            <w:r w:rsidR="00105573" w:rsidRPr="00E61716">
              <w:t>Dalyvaujamasis biudžetas – tai būdas, kaip galima kartu su gyventojais spręsti dėl viešųjų lėšų panaudojimo, k</w:t>
            </w:r>
            <w:r w:rsidR="00860CAA" w:rsidRPr="00E61716">
              <w:t>ai</w:t>
            </w:r>
            <w:r w:rsidR="00105573" w:rsidRPr="00E61716">
              <w:t xml:space="preserve"> miestiečiai patys siūlo idėjas miestui ir balsuodami renka labiausiai patikusias. Dalyvaujamieji biudžetai gali vykti ne tik miestuose, bet ir mokyklose ar kitose institucijose. Vadovaujantis </w:t>
            </w:r>
            <w:r w:rsidR="00F950E5">
              <w:t>S</w:t>
            </w:r>
            <w:r w:rsidR="00105573" w:rsidRPr="00E61716">
              <w:t xml:space="preserve">avivaldybės tarybos 2020 m. </w:t>
            </w:r>
            <w:r w:rsidR="00105573" w:rsidRPr="00E61716">
              <w:lastRenderedPageBreak/>
              <w:t>rugsėjo 24 d. sprendimu Nr.</w:t>
            </w:r>
            <w:r w:rsidR="003432A1" w:rsidRPr="00E61716">
              <w:t xml:space="preserve"> </w:t>
            </w:r>
            <w:r w:rsidR="00105573" w:rsidRPr="00E61716">
              <w:t>T2-227 „Dėl Mokinių dalyvaujamojo biudžeto iniciatyvos projektų atrankos ir finansavi</w:t>
            </w:r>
            <w:r w:rsidR="003432A1" w:rsidRPr="00E61716">
              <w:t>mo tvarkos aprašo patvirtinimo“,</w:t>
            </w:r>
            <w:r w:rsidR="00105573" w:rsidRPr="00E61716">
              <w:t xml:space="preserve"> planuojama vykdyti mokinių dalyvaujamojo biudžeto iniciatyvą </w:t>
            </w:r>
            <w:r w:rsidR="003432A1" w:rsidRPr="00E61716">
              <w:t xml:space="preserve">7 </w:t>
            </w:r>
            <w:r w:rsidR="00105573" w:rsidRPr="00E61716">
              <w:t>Klaipėdos miesto gimnazijose.</w:t>
            </w:r>
            <w:r w:rsidR="00105573" w:rsidRPr="00604DD3">
              <w:t xml:space="preserve"> </w:t>
            </w:r>
          </w:p>
          <w:p w14:paraId="2F4BF6FB" w14:textId="77777777" w:rsidR="0077023B" w:rsidRPr="003432A1" w:rsidRDefault="0077023B" w:rsidP="0077023B">
            <w:pPr>
              <w:ind w:firstLine="601"/>
              <w:jc w:val="both"/>
            </w:pPr>
            <w:r w:rsidRPr="00680452">
              <w:rPr>
                <w:i/>
              </w:rPr>
              <w:t>Jaunimo integracijos į darbo rinką programų įgyvendinimas.</w:t>
            </w:r>
            <w:r w:rsidRPr="00680452">
              <w:rPr>
                <w:b/>
                <w:i/>
              </w:rPr>
              <w:t xml:space="preserve"> </w:t>
            </w:r>
            <w:r w:rsidRPr="003432A1">
              <w:t>2022 m. planuojama parengti Savanoriškos praktikos Klaipėdos aukštųjų mok</w:t>
            </w:r>
            <w:r>
              <w:t xml:space="preserve">yklų studentams rėmimo </w:t>
            </w:r>
            <w:r w:rsidRPr="003432A1">
              <w:t xml:space="preserve">programą, kurios pagrindinis tikslas </w:t>
            </w:r>
            <w:r>
              <w:t>–</w:t>
            </w:r>
            <w:r w:rsidRPr="003432A1">
              <w:t xml:space="preserve"> skatinti Klaipėdoje studijuojantį jaunimą rinktis savanorišką praktiką Klaipėdos įmonėse. </w:t>
            </w:r>
          </w:p>
          <w:p w14:paraId="7DDF0072" w14:textId="57AFE6A5" w:rsidR="00241348" w:rsidRDefault="00241348" w:rsidP="00241348">
            <w:pPr>
              <w:ind w:firstLine="601"/>
              <w:jc w:val="both"/>
            </w:pPr>
            <w:r w:rsidRPr="00E61716">
              <w:rPr>
                <w:i/>
              </w:rPr>
              <w:t>Klai</w:t>
            </w:r>
            <w:r w:rsidR="003C505F" w:rsidRPr="00E61716">
              <w:rPr>
                <w:i/>
              </w:rPr>
              <w:t>pėdos jaunimo situacijos tyrimo parengimas.</w:t>
            </w:r>
            <w:r w:rsidRPr="00E61716">
              <w:rPr>
                <w:i/>
              </w:rPr>
              <w:t xml:space="preserve"> </w:t>
            </w:r>
            <w:r w:rsidRPr="00E61716">
              <w:t>2023 m. planuojama vykdyti jaunimo situacijos Klaipėdoje tyrimą, kuris leistų identifikuoti esminius iššūkius, susijusius su šios grupės Klaipėdos miesto gyventojais ir pasiūlytų problemų sprendimo alternatyvas. Paskutinis tyrimas buvo atliktas 2019 metais.</w:t>
            </w:r>
            <w:r>
              <w:t xml:space="preserve"> </w:t>
            </w:r>
          </w:p>
          <w:p w14:paraId="15E2FCB4" w14:textId="583549E5" w:rsidR="0005459E" w:rsidRPr="00512A88" w:rsidRDefault="0005459E" w:rsidP="0005459E">
            <w:pPr>
              <w:ind w:firstLine="601"/>
              <w:jc w:val="both"/>
              <w:rPr>
                <w:b/>
              </w:rPr>
            </w:pPr>
            <w:r>
              <w:rPr>
                <w:b/>
              </w:rPr>
              <w:t>02</w:t>
            </w:r>
            <w:r w:rsidRPr="00512A88">
              <w:rPr>
                <w:b/>
              </w:rPr>
              <w:t xml:space="preserve"> uždavinys. </w:t>
            </w:r>
            <w:r w:rsidRPr="006E30AD">
              <w:rPr>
                <w:b/>
              </w:rPr>
              <w:t>Aktyvinti</w:t>
            </w:r>
            <w:r w:rsidR="00595619">
              <w:rPr>
                <w:b/>
              </w:rPr>
              <w:t xml:space="preserve"> </w:t>
            </w:r>
            <w:r w:rsidRPr="006E30AD">
              <w:rPr>
                <w:b/>
              </w:rPr>
              <w:t>bendruomenių veiklą</w:t>
            </w:r>
            <w:r>
              <w:rPr>
                <w:b/>
              </w:rPr>
              <w:t>.</w:t>
            </w:r>
          </w:p>
          <w:p w14:paraId="38FDA2F6" w14:textId="77777777" w:rsidR="001670DF" w:rsidRDefault="0005459E" w:rsidP="001670DF">
            <w:pPr>
              <w:ind w:firstLine="596"/>
              <w:jc w:val="both"/>
            </w:pPr>
            <w:r w:rsidRPr="00512A88">
              <w:t>Įgyvendinant uždavinį bus vykdomos šios priemonės:</w:t>
            </w:r>
          </w:p>
          <w:p w14:paraId="65F41D69" w14:textId="0A2F5632" w:rsidR="0005459E" w:rsidRDefault="0005459E" w:rsidP="001670DF">
            <w:pPr>
              <w:ind w:firstLine="596"/>
              <w:jc w:val="both"/>
            </w:pPr>
            <w:r w:rsidRPr="00766127">
              <w:rPr>
                <w:i/>
              </w:rPr>
              <w:t xml:space="preserve">Vietos bendruomenių savivaldos programos įgyvendinimas. </w:t>
            </w:r>
            <w:r w:rsidR="00C81BCA">
              <w:t xml:space="preserve">Pagal Socialinės apsaugos ir darbo ministerijos nustatytą tvarką ir skirtą finansavimą 2022 m. </w:t>
            </w:r>
            <w:r w:rsidR="00843D71">
              <w:t>S</w:t>
            </w:r>
            <w:r w:rsidR="00C81BCA">
              <w:t>avivaldybėje bus įgyvendinama priemonė „Stiprinti bendruomeninę veiklą savivaldybėse“.</w:t>
            </w:r>
          </w:p>
          <w:p w14:paraId="2205B720" w14:textId="764D7732" w:rsidR="0043065A" w:rsidRDefault="0043065A" w:rsidP="001670DF">
            <w:pPr>
              <w:ind w:firstLine="567"/>
              <w:jc w:val="both"/>
              <w:rPr>
                <w:rFonts w:eastAsia="Calibri"/>
              </w:rPr>
            </w:pPr>
            <w:r w:rsidRPr="00035DC0">
              <w:rPr>
                <w:bCs/>
                <w:i/>
              </w:rPr>
              <w:t xml:space="preserve">Klaipėdos miesto integruotų investicijų teritorijos vietos veiklos grupės 2016–2022 metų vietos plėtros įgyvendinimas ir veiklų administravimas. </w:t>
            </w:r>
            <w:r w:rsidRPr="00035DC0">
              <w:rPr>
                <w:rFonts w:eastAsia="Calibri"/>
              </w:rPr>
              <w:t>20</w:t>
            </w:r>
            <w:r w:rsidR="00F764C2">
              <w:rPr>
                <w:rFonts w:eastAsia="Calibri"/>
              </w:rPr>
              <w:t>22</w:t>
            </w:r>
            <w:r w:rsidRPr="00035DC0">
              <w:rPr>
                <w:rFonts w:eastAsia="Calibri"/>
              </w:rPr>
              <w:t xml:space="preserve"> m. </w:t>
            </w:r>
            <w:r w:rsidRPr="00035DC0">
              <w:rPr>
                <w:bCs/>
              </w:rPr>
              <w:t xml:space="preserve">bus </w:t>
            </w:r>
            <w:r w:rsidRPr="00035DC0">
              <w:rPr>
                <w:rFonts w:eastAsia="Calibri"/>
              </w:rPr>
              <w:t>tęsiamas</w:t>
            </w:r>
            <w:r w:rsidRPr="00035DC0">
              <w:rPr>
                <w:lang w:eastAsia="lt-LT"/>
              </w:rPr>
              <w:t xml:space="preserve"> </w:t>
            </w:r>
            <w:r w:rsidRPr="00035DC0">
              <w:rPr>
                <w:rFonts w:eastAsia="Calibri"/>
              </w:rPr>
              <w:t xml:space="preserve">Klaipėdos miesto integruotų investicijų teritorijos vietos veiklos grupės vietos plėtros strategijos įgyvendinimas. </w:t>
            </w:r>
            <w:r w:rsidR="00F764C2">
              <w:rPr>
                <w:rFonts w:eastAsia="Calibri"/>
              </w:rPr>
              <w:t>Planuojama, kad 2022</w:t>
            </w:r>
            <w:r w:rsidRPr="00035DC0">
              <w:rPr>
                <w:rFonts w:eastAsia="Calibri"/>
              </w:rPr>
              <w:t xml:space="preserve"> m. bus vykdoma 1</w:t>
            </w:r>
            <w:r w:rsidR="00F764C2">
              <w:rPr>
                <w:rFonts w:eastAsia="Calibri"/>
              </w:rPr>
              <w:t>3</w:t>
            </w:r>
            <w:r w:rsidRPr="00035DC0">
              <w:rPr>
                <w:rFonts w:eastAsia="Calibri"/>
              </w:rPr>
              <w:t xml:space="preserve"> bendruomenės inicijuotos vietos plėtros projektų, kuriems finansavimas bus skiriamas iš ES struktūrinių fondų bei valstybės biudžeto lėšų ir prie kurių finansavimo reikės prisidėti </w:t>
            </w:r>
            <w:r w:rsidR="00843D71">
              <w:rPr>
                <w:rFonts w:eastAsia="Calibri"/>
              </w:rPr>
              <w:t>S</w:t>
            </w:r>
            <w:r w:rsidRPr="00035DC0">
              <w:rPr>
                <w:rFonts w:eastAsia="Calibri"/>
              </w:rPr>
              <w:t>avivaldybei.</w:t>
            </w:r>
          </w:p>
          <w:p w14:paraId="45321206" w14:textId="39F97BD7" w:rsidR="00CE0384" w:rsidRPr="00512A88" w:rsidRDefault="00C13059" w:rsidP="006D24CB">
            <w:pPr>
              <w:spacing w:line="0" w:lineRule="atLeast"/>
              <w:ind w:firstLine="603"/>
              <w:jc w:val="both"/>
              <w:rPr>
                <w:b/>
              </w:rPr>
            </w:pPr>
            <w:r w:rsidRPr="00C13059">
              <w:rPr>
                <w:i/>
              </w:rPr>
              <w:t>Dalyvaujamojo biudžeto iniciatyvos įgyvendinimas</w:t>
            </w:r>
            <w:r>
              <w:rPr>
                <w:i/>
              </w:rPr>
              <w:t xml:space="preserve">. </w:t>
            </w:r>
            <w:r w:rsidR="00AF577C">
              <w:rPr>
                <w:i/>
              </w:rPr>
              <w:t>S</w:t>
            </w:r>
            <w:r>
              <w:t xml:space="preserve">avivaldybės tarybos 2020 m. liepos 30 d. sprendimu Nr. T2-194 patvirtintas Klaipėdos miesto savivaldybės gyventojų iniciatyvų, skirtų gyvenamajai aplinkai gerinti, projektų idėjų atrankos ir finansavimo tvarkos aprašas, kuris nustato </w:t>
            </w:r>
            <w:r w:rsidR="00AF577C">
              <w:t>S</w:t>
            </w:r>
            <w:r>
              <w:t xml:space="preserve">avivaldybės biudžeto lėšomis finansuojamų </w:t>
            </w:r>
            <w:r w:rsidR="00AF577C">
              <w:t>S</w:t>
            </w:r>
            <w:r>
              <w:t>avivaldybės gyventojų iniciatyvų, skirtų gyvenamajai aplinkai gerinti, projektų viešosiose erdvėse idėjų pasiūlymų teikimo, vertinimo, atrankos, lėšų skyrimo ir įgyvendinimo tvarką. Gyventojų iniciatyvų projektų idėjų finansavimo tikslas – didinti piliečių įsitraukimą į miesto valdymą bei biudžeto formavimą. Gyventojų iniciatyvos bus įgyvendinamos</w:t>
            </w:r>
            <w:r>
              <w:rPr>
                <w:lang w:eastAsia="ar-SA"/>
              </w:rPr>
              <w:t xml:space="preserve"> kasmet, numatant tam priemones Savivaldybės strateginiame veiklos plane bei lėšas </w:t>
            </w:r>
            <w:r w:rsidR="00AF577C">
              <w:rPr>
                <w:lang w:eastAsia="ar-SA"/>
              </w:rPr>
              <w:t>S</w:t>
            </w:r>
            <w:r>
              <w:rPr>
                <w:lang w:eastAsia="ar-SA"/>
              </w:rPr>
              <w:t>avivaldybės biudžete.</w:t>
            </w:r>
          </w:p>
        </w:tc>
      </w:tr>
      <w:tr w:rsidR="00512A88" w:rsidRPr="00512A88" w14:paraId="45321209" w14:textId="77777777" w:rsidTr="00DC4D05">
        <w:tblPrEx>
          <w:tblLook w:val="01E0" w:firstRow="1" w:lastRow="1" w:firstColumn="1" w:lastColumn="1" w:noHBand="0" w:noVBand="0"/>
        </w:tblPrEx>
        <w:tc>
          <w:tcPr>
            <w:tcW w:w="9923" w:type="dxa"/>
            <w:gridSpan w:val="7"/>
          </w:tcPr>
          <w:p w14:paraId="45321208" w14:textId="77777777" w:rsidR="00CE0384" w:rsidRPr="00512A88" w:rsidRDefault="00CE0384" w:rsidP="00DF00D8">
            <w:pPr>
              <w:pStyle w:val="Pagrindinistekstas"/>
              <w:ind w:left="-108"/>
              <w:jc w:val="center"/>
              <w:rPr>
                <w:b/>
                <w:bCs/>
                <w:lang w:val="lt-LT"/>
              </w:rPr>
            </w:pPr>
            <w:r w:rsidRPr="00512A88">
              <w:rPr>
                <w:b/>
                <w:bCs/>
                <w:lang w:val="lt-LT"/>
              </w:rPr>
              <w:lastRenderedPageBreak/>
              <w:t>01 tikslo rezultato vertinimo kriterijai</w:t>
            </w:r>
          </w:p>
        </w:tc>
      </w:tr>
      <w:tr w:rsidR="00512A88" w:rsidRPr="00512A88" w14:paraId="4532120E" w14:textId="77777777" w:rsidTr="00AF577C">
        <w:tblPrEx>
          <w:tblLook w:val="01E0" w:firstRow="1" w:lastRow="1" w:firstColumn="1" w:lastColumn="1" w:noHBand="0" w:noVBand="0"/>
        </w:tblPrEx>
        <w:tc>
          <w:tcPr>
            <w:tcW w:w="3544" w:type="dxa"/>
            <w:gridSpan w:val="2"/>
            <w:vMerge w:val="restart"/>
            <w:vAlign w:val="center"/>
          </w:tcPr>
          <w:p w14:paraId="4532120A" w14:textId="77777777" w:rsidR="00CE0384" w:rsidRPr="00512A88" w:rsidRDefault="00CE0384" w:rsidP="00AF577C">
            <w:pPr>
              <w:pStyle w:val="Pagrindinistekstas"/>
              <w:jc w:val="center"/>
              <w:rPr>
                <w:bCs/>
                <w:lang w:val="lt-LT"/>
              </w:rPr>
            </w:pPr>
            <w:r w:rsidRPr="00512A88">
              <w:rPr>
                <w:bCs/>
                <w:lang w:val="lt-LT"/>
              </w:rPr>
              <w:t>Kriterijaus pavadinimas,</w:t>
            </w:r>
          </w:p>
          <w:p w14:paraId="4532120B" w14:textId="77777777" w:rsidR="00CE0384" w:rsidRPr="00512A88" w:rsidRDefault="00CE0384" w:rsidP="00AF577C">
            <w:pPr>
              <w:pStyle w:val="Pagrindinistekstas"/>
              <w:jc w:val="center"/>
              <w:rPr>
                <w:bCs/>
                <w:lang w:val="lt-LT"/>
              </w:rPr>
            </w:pPr>
            <w:r w:rsidRPr="00512A88">
              <w:rPr>
                <w:bCs/>
                <w:lang w:val="lt-LT"/>
              </w:rPr>
              <w:t>mato vnt.</w:t>
            </w:r>
          </w:p>
        </w:tc>
        <w:tc>
          <w:tcPr>
            <w:tcW w:w="2694" w:type="dxa"/>
            <w:vMerge w:val="restart"/>
            <w:vAlign w:val="center"/>
          </w:tcPr>
          <w:p w14:paraId="4532120C" w14:textId="77777777" w:rsidR="00CE0384" w:rsidRPr="00512A88" w:rsidRDefault="00CE0384" w:rsidP="00AF577C">
            <w:pPr>
              <w:pStyle w:val="Pagrindinistekstas"/>
              <w:jc w:val="center"/>
              <w:rPr>
                <w:bCs/>
                <w:lang w:val="lt-LT"/>
              </w:rPr>
            </w:pPr>
            <w:r w:rsidRPr="00512A88">
              <w:rPr>
                <w:bCs/>
                <w:lang w:val="lt-LT"/>
              </w:rPr>
              <w:t>Savivaldybės administracijos padalinys, atsakingas už rodiklio reikšmių pateikimą</w:t>
            </w:r>
          </w:p>
        </w:tc>
        <w:tc>
          <w:tcPr>
            <w:tcW w:w="3685" w:type="dxa"/>
            <w:gridSpan w:val="4"/>
            <w:vAlign w:val="center"/>
          </w:tcPr>
          <w:p w14:paraId="4532120D" w14:textId="77777777" w:rsidR="00CE0384" w:rsidRPr="00512A88" w:rsidRDefault="00CE0384" w:rsidP="00AF577C">
            <w:pPr>
              <w:pStyle w:val="Pagrindinistekstas"/>
              <w:jc w:val="center"/>
              <w:rPr>
                <w:bCs/>
                <w:lang w:val="lt-LT"/>
              </w:rPr>
            </w:pPr>
            <w:r w:rsidRPr="00512A88">
              <w:rPr>
                <w:bCs/>
                <w:lang w:val="lt-LT"/>
              </w:rPr>
              <w:t>Kriterijaus reikšmė, metais</w:t>
            </w:r>
          </w:p>
        </w:tc>
      </w:tr>
      <w:tr w:rsidR="00050BBB" w:rsidRPr="00512A88" w14:paraId="45321216" w14:textId="77777777" w:rsidTr="00AF577C">
        <w:tblPrEx>
          <w:tblLook w:val="01E0" w:firstRow="1" w:lastRow="1" w:firstColumn="1" w:lastColumn="1" w:noHBand="0" w:noVBand="0"/>
        </w:tblPrEx>
        <w:trPr>
          <w:trHeight w:val="645"/>
        </w:trPr>
        <w:tc>
          <w:tcPr>
            <w:tcW w:w="3544" w:type="dxa"/>
            <w:gridSpan w:val="2"/>
            <w:vMerge/>
            <w:vAlign w:val="center"/>
          </w:tcPr>
          <w:p w14:paraId="4532120F" w14:textId="77777777" w:rsidR="00050BBB" w:rsidRPr="00512A88" w:rsidRDefault="00050BBB" w:rsidP="00AF577C">
            <w:pPr>
              <w:pStyle w:val="Pagrindinistekstas"/>
              <w:jc w:val="center"/>
              <w:rPr>
                <w:bCs/>
                <w:lang w:val="lt-LT"/>
              </w:rPr>
            </w:pPr>
          </w:p>
        </w:tc>
        <w:tc>
          <w:tcPr>
            <w:tcW w:w="2694" w:type="dxa"/>
            <w:vMerge/>
            <w:vAlign w:val="center"/>
          </w:tcPr>
          <w:p w14:paraId="45321210" w14:textId="77777777" w:rsidR="00050BBB" w:rsidRPr="00512A88" w:rsidRDefault="00050BBB" w:rsidP="00AF577C">
            <w:pPr>
              <w:pStyle w:val="Pagrindinistekstas"/>
              <w:jc w:val="center"/>
              <w:rPr>
                <w:bCs/>
                <w:lang w:val="lt-LT"/>
              </w:rPr>
            </w:pPr>
          </w:p>
        </w:tc>
        <w:tc>
          <w:tcPr>
            <w:tcW w:w="992" w:type="dxa"/>
            <w:vAlign w:val="center"/>
          </w:tcPr>
          <w:p w14:paraId="45321212" w14:textId="5F368FFA" w:rsidR="00050BBB" w:rsidRPr="00711926" w:rsidRDefault="00642C48" w:rsidP="00AF577C">
            <w:pPr>
              <w:pStyle w:val="Pagrindinistekstas"/>
              <w:jc w:val="center"/>
              <w:rPr>
                <w:bCs/>
                <w:lang w:val="lt-LT"/>
              </w:rPr>
            </w:pPr>
            <w:r w:rsidRPr="00711926">
              <w:rPr>
                <w:lang w:val="en-US"/>
              </w:rPr>
              <w:t>2021</w:t>
            </w:r>
            <w:r w:rsidR="008C3DB5" w:rsidRPr="00711926">
              <w:rPr>
                <w:lang w:val="en-US"/>
              </w:rPr>
              <w:t xml:space="preserve"> (</w:t>
            </w:r>
            <w:proofErr w:type="spellStart"/>
            <w:r w:rsidR="008C3DB5" w:rsidRPr="00711926">
              <w:rPr>
                <w:lang w:val="en-US"/>
              </w:rPr>
              <w:t>faktas</w:t>
            </w:r>
            <w:proofErr w:type="spellEnd"/>
            <w:r w:rsidR="008C3DB5" w:rsidRPr="00711926">
              <w:rPr>
                <w:lang w:val="en-US"/>
              </w:rPr>
              <w:t>)</w:t>
            </w:r>
          </w:p>
        </w:tc>
        <w:tc>
          <w:tcPr>
            <w:tcW w:w="850" w:type="dxa"/>
            <w:vAlign w:val="center"/>
          </w:tcPr>
          <w:p w14:paraId="45321213" w14:textId="5C9BEC46" w:rsidR="00050BBB" w:rsidRPr="00512A88" w:rsidRDefault="00050BBB" w:rsidP="00AF577C">
            <w:pPr>
              <w:pStyle w:val="Pagrindinistekstas"/>
              <w:jc w:val="center"/>
              <w:rPr>
                <w:bCs/>
                <w:lang w:val="lt-LT"/>
              </w:rPr>
            </w:pPr>
            <w:r>
              <w:rPr>
                <w:iCs/>
              </w:rPr>
              <w:t>202</w:t>
            </w:r>
            <w:r w:rsidR="00642C48">
              <w:rPr>
                <w:iCs/>
              </w:rPr>
              <w:t>2</w:t>
            </w:r>
          </w:p>
        </w:tc>
        <w:tc>
          <w:tcPr>
            <w:tcW w:w="993" w:type="dxa"/>
            <w:vAlign w:val="center"/>
          </w:tcPr>
          <w:p w14:paraId="45321214" w14:textId="435B801D" w:rsidR="00050BBB" w:rsidRPr="00512A88" w:rsidRDefault="00050BBB" w:rsidP="00AF577C">
            <w:pPr>
              <w:pStyle w:val="Pagrindinistekstas"/>
              <w:jc w:val="center"/>
              <w:rPr>
                <w:bCs/>
                <w:lang w:val="lt-LT"/>
              </w:rPr>
            </w:pPr>
            <w:r>
              <w:t>202</w:t>
            </w:r>
            <w:r w:rsidR="00642C48">
              <w:t>3</w:t>
            </w:r>
          </w:p>
        </w:tc>
        <w:tc>
          <w:tcPr>
            <w:tcW w:w="850" w:type="dxa"/>
            <w:vAlign w:val="center"/>
          </w:tcPr>
          <w:p w14:paraId="45321215" w14:textId="3F681642" w:rsidR="00050BBB" w:rsidRPr="00512A88" w:rsidRDefault="00050BBB" w:rsidP="00032A12">
            <w:pPr>
              <w:pStyle w:val="Pagrindinistekstas"/>
              <w:jc w:val="center"/>
              <w:rPr>
                <w:bCs/>
                <w:lang w:val="lt-LT"/>
              </w:rPr>
            </w:pPr>
            <w:r>
              <w:t>202</w:t>
            </w:r>
            <w:r w:rsidR="00642C48">
              <w:t>4</w:t>
            </w:r>
          </w:p>
        </w:tc>
      </w:tr>
      <w:tr w:rsidR="00050BBB" w:rsidRPr="00512A88" w14:paraId="4532121D" w14:textId="77777777" w:rsidTr="008C3DB5">
        <w:tblPrEx>
          <w:tblLook w:val="01E0" w:firstRow="1" w:lastRow="1" w:firstColumn="1" w:lastColumn="1" w:noHBand="0" w:noVBand="0"/>
        </w:tblPrEx>
        <w:tc>
          <w:tcPr>
            <w:tcW w:w="3544" w:type="dxa"/>
            <w:gridSpan w:val="2"/>
          </w:tcPr>
          <w:p w14:paraId="45321217" w14:textId="231A88DC" w:rsidR="00050BBB" w:rsidRPr="00512A88" w:rsidRDefault="00050BBB" w:rsidP="00050BBB">
            <w:pPr>
              <w:pStyle w:val="Pagrindinistekstas"/>
              <w:rPr>
                <w:bCs/>
                <w:lang w:val="lt-LT"/>
              </w:rPr>
            </w:pPr>
            <w:r w:rsidRPr="00512A88">
              <w:rPr>
                <w:bCs/>
                <w:lang w:val="lt-LT"/>
              </w:rPr>
              <w:t xml:space="preserve">Jaunų žmonių, dalyvaujančių iš </w:t>
            </w:r>
            <w:r w:rsidR="00AF577C">
              <w:rPr>
                <w:bCs/>
                <w:lang w:val="lt-LT"/>
              </w:rPr>
              <w:t>S</w:t>
            </w:r>
            <w:r w:rsidRPr="00512A88">
              <w:rPr>
                <w:bCs/>
                <w:lang w:val="lt-LT"/>
              </w:rPr>
              <w:t>avivaldybės biudžeto finansuojamų projektų ir renginių veiklose, skaičius</w:t>
            </w:r>
          </w:p>
        </w:tc>
        <w:tc>
          <w:tcPr>
            <w:tcW w:w="2694" w:type="dxa"/>
          </w:tcPr>
          <w:p w14:paraId="45321218" w14:textId="77777777" w:rsidR="00050BBB" w:rsidRPr="00512A88" w:rsidRDefault="00050BBB" w:rsidP="00050BBB">
            <w:pPr>
              <w:pStyle w:val="Pagrindinistekstas"/>
              <w:jc w:val="center"/>
              <w:rPr>
                <w:bCs/>
                <w:lang w:val="lt-LT"/>
              </w:rPr>
            </w:pPr>
            <w:r w:rsidRPr="00512A88">
              <w:rPr>
                <w:bCs/>
                <w:lang w:val="lt-LT"/>
              </w:rPr>
              <w:t>Jaunimo reikalų koordinatorius</w:t>
            </w:r>
          </w:p>
        </w:tc>
        <w:tc>
          <w:tcPr>
            <w:tcW w:w="992" w:type="dxa"/>
          </w:tcPr>
          <w:p w14:paraId="45321219" w14:textId="21C3DA9B" w:rsidR="00050BBB" w:rsidRPr="00711926" w:rsidRDefault="00642C48" w:rsidP="00050BBB">
            <w:pPr>
              <w:jc w:val="center"/>
            </w:pPr>
            <w:r w:rsidRPr="00711926">
              <w:t>10</w:t>
            </w:r>
            <w:r w:rsidR="00032A12" w:rsidRPr="00711926">
              <w:t>000</w:t>
            </w:r>
          </w:p>
        </w:tc>
        <w:tc>
          <w:tcPr>
            <w:tcW w:w="850" w:type="dxa"/>
          </w:tcPr>
          <w:p w14:paraId="4532121A" w14:textId="4077598C" w:rsidR="00050BBB" w:rsidRPr="00512A88" w:rsidRDefault="00642C48" w:rsidP="00050BBB">
            <w:pPr>
              <w:jc w:val="center"/>
            </w:pPr>
            <w:r>
              <w:t>11</w:t>
            </w:r>
            <w:r w:rsidR="00032A12">
              <w:t>000</w:t>
            </w:r>
          </w:p>
        </w:tc>
        <w:tc>
          <w:tcPr>
            <w:tcW w:w="993" w:type="dxa"/>
          </w:tcPr>
          <w:p w14:paraId="4532121B" w14:textId="5EBAB72F" w:rsidR="00050BBB" w:rsidRPr="00512A88" w:rsidRDefault="00642C48" w:rsidP="00050BBB">
            <w:pPr>
              <w:jc w:val="center"/>
            </w:pPr>
            <w:r>
              <w:t>12</w:t>
            </w:r>
            <w:r w:rsidR="00032A12">
              <w:t>000</w:t>
            </w:r>
          </w:p>
        </w:tc>
        <w:tc>
          <w:tcPr>
            <w:tcW w:w="850" w:type="dxa"/>
          </w:tcPr>
          <w:p w14:paraId="4532121C" w14:textId="3ABFA55A" w:rsidR="00050BBB" w:rsidRPr="00512A88" w:rsidRDefault="00642C48" w:rsidP="00050BBB">
            <w:pPr>
              <w:jc w:val="center"/>
            </w:pPr>
            <w:r>
              <w:t>13</w:t>
            </w:r>
            <w:r w:rsidR="00032A12">
              <w:t>000</w:t>
            </w:r>
          </w:p>
        </w:tc>
      </w:tr>
      <w:tr w:rsidR="00512A88" w:rsidRPr="00512A88" w14:paraId="45321220" w14:textId="77777777" w:rsidTr="00DC4D05">
        <w:tblPrEx>
          <w:tblLook w:val="01E0" w:firstRow="1" w:lastRow="1" w:firstColumn="1" w:lastColumn="1" w:noHBand="0" w:noVBand="0"/>
        </w:tblPrEx>
        <w:tc>
          <w:tcPr>
            <w:tcW w:w="9923" w:type="dxa"/>
            <w:gridSpan w:val="7"/>
          </w:tcPr>
          <w:p w14:paraId="4532121E" w14:textId="77777777" w:rsidR="00CE0384" w:rsidRPr="00512A88" w:rsidRDefault="00CE0384" w:rsidP="00DF00D8">
            <w:pPr>
              <w:pStyle w:val="Pagrindinistekstas"/>
              <w:ind w:firstLine="601"/>
              <w:rPr>
                <w:b/>
                <w:bCs/>
                <w:lang w:val="lt-LT"/>
              </w:rPr>
            </w:pPr>
            <w:r w:rsidRPr="00512A88">
              <w:rPr>
                <w:b/>
                <w:bCs/>
                <w:lang w:val="lt-LT"/>
              </w:rPr>
              <w:t xml:space="preserve">Galimi programos vykdymo ir finansavimo variantai: </w:t>
            </w:r>
          </w:p>
          <w:p w14:paraId="4532121F" w14:textId="5FFBE976" w:rsidR="00CE0384" w:rsidRPr="00512A88" w:rsidRDefault="00CE0384" w:rsidP="00B90C46">
            <w:pPr>
              <w:pStyle w:val="Pagrindinistekstas"/>
              <w:ind w:firstLine="601"/>
              <w:jc w:val="both"/>
              <w:rPr>
                <w:bCs/>
                <w:lang w:val="lt-LT"/>
              </w:rPr>
            </w:pPr>
            <w:r w:rsidRPr="00512A88">
              <w:rPr>
                <w:lang w:val="lt-LT"/>
              </w:rPr>
              <w:t xml:space="preserve">Klaipėdos miesto savivaldybės biudžeto lėšos, </w:t>
            </w:r>
            <w:r w:rsidR="0005459E">
              <w:rPr>
                <w:lang w:val="lt-LT"/>
              </w:rPr>
              <w:t>L</w:t>
            </w:r>
            <w:r w:rsidR="00860CAA">
              <w:rPr>
                <w:lang w:val="lt-LT"/>
              </w:rPr>
              <w:t xml:space="preserve">ietuvos </w:t>
            </w:r>
            <w:r w:rsidR="00B90C46">
              <w:rPr>
                <w:lang w:val="lt-LT"/>
              </w:rPr>
              <w:t>R</w:t>
            </w:r>
            <w:r w:rsidR="00860CAA">
              <w:rPr>
                <w:lang w:val="lt-LT"/>
              </w:rPr>
              <w:t>espublikos</w:t>
            </w:r>
            <w:r w:rsidR="0005459E">
              <w:rPr>
                <w:lang w:val="lt-LT"/>
              </w:rPr>
              <w:t xml:space="preserve"> valstybės ir </w:t>
            </w:r>
            <w:r w:rsidRPr="00512A88">
              <w:rPr>
                <w:lang w:val="lt-LT"/>
              </w:rPr>
              <w:t>ES lėšos</w:t>
            </w:r>
            <w:r w:rsidR="0021432C" w:rsidRPr="00512A88">
              <w:rPr>
                <w:lang w:val="lt-LT"/>
              </w:rPr>
              <w:t>.</w:t>
            </w:r>
          </w:p>
        </w:tc>
      </w:tr>
      <w:tr w:rsidR="00512A88" w:rsidRPr="00512A88" w14:paraId="45321223" w14:textId="77777777" w:rsidTr="00DC4D05">
        <w:tblPrEx>
          <w:tblLook w:val="01E0" w:firstRow="1" w:lastRow="1" w:firstColumn="1" w:lastColumn="1" w:noHBand="0" w:noVBand="0"/>
        </w:tblPrEx>
        <w:tc>
          <w:tcPr>
            <w:tcW w:w="9923" w:type="dxa"/>
            <w:gridSpan w:val="7"/>
          </w:tcPr>
          <w:p w14:paraId="45321221" w14:textId="233B3017" w:rsidR="00CE0384" w:rsidRPr="00512A88" w:rsidRDefault="00CE0384" w:rsidP="00DF00D8">
            <w:pPr>
              <w:ind w:firstLine="601"/>
              <w:jc w:val="both"/>
              <w:rPr>
                <w:b/>
                <w:bCs/>
              </w:rPr>
            </w:pPr>
            <w:r w:rsidRPr="00512A88">
              <w:rPr>
                <w:b/>
              </w:rPr>
              <w:t>Klaipėdos miesto savivaldybės 20</w:t>
            </w:r>
            <w:r w:rsidR="001670DF">
              <w:rPr>
                <w:b/>
              </w:rPr>
              <w:t>21–203</w:t>
            </w:r>
            <w:r w:rsidRPr="00512A88">
              <w:rPr>
                <w:b/>
              </w:rPr>
              <w:t>0 metų strateginio plėtros plano dalys, susijusios su vykdoma programa:</w:t>
            </w:r>
          </w:p>
          <w:p w14:paraId="718A975A" w14:textId="58E80CF0" w:rsidR="00CE0384" w:rsidRPr="00DC4D05" w:rsidRDefault="00DC4D05" w:rsidP="00DF00D8">
            <w:pPr>
              <w:ind w:firstLine="601"/>
              <w:jc w:val="both"/>
              <w:rPr>
                <w:bCs/>
                <w:iCs/>
              </w:rPr>
            </w:pPr>
            <w:r w:rsidRPr="00DC4D05">
              <w:rPr>
                <w:bCs/>
                <w:iCs/>
              </w:rPr>
              <w:t>2.5.1. uždavinys. Išplėtoti ir pritaikyti viešąją infrastruktūrą bei viešąsias erdves jaunimo poreikiams</w:t>
            </w:r>
            <w:r>
              <w:rPr>
                <w:bCs/>
                <w:iCs/>
              </w:rPr>
              <w:t>.</w:t>
            </w:r>
          </w:p>
          <w:p w14:paraId="5F6C8420" w14:textId="77777777" w:rsidR="00DC4D05" w:rsidRDefault="00DC4D05" w:rsidP="00DF00D8">
            <w:pPr>
              <w:ind w:firstLine="601"/>
              <w:jc w:val="both"/>
              <w:rPr>
                <w:bCs/>
                <w:iCs/>
              </w:rPr>
            </w:pPr>
            <w:r w:rsidRPr="00DC4D05">
              <w:rPr>
                <w:bCs/>
                <w:iCs/>
              </w:rPr>
              <w:t>2.5.2. uždavinys. Sudaryti sąlygas jaunimo savirealizacijai</w:t>
            </w:r>
            <w:r>
              <w:rPr>
                <w:bCs/>
                <w:iCs/>
              </w:rPr>
              <w:t>.</w:t>
            </w:r>
          </w:p>
          <w:p w14:paraId="45321222" w14:textId="32DDF18D" w:rsidR="00DC4D05" w:rsidRPr="00512A88" w:rsidRDefault="00DC4D05" w:rsidP="00DF00D8">
            <w:pPr>
              <w:ind w:firstLine="601"/>
              <w:jc w:val="both"/>
              <w:rPr>
                <w:b/>
                <w:bCs/>
              </w:rPr>
            </w:pPr>
            <w:r w:rsidRPr="00C53E18">
              <w:rPr>
                <w:bCs/>
                <w:iCs/>
              </w:rPr>
              <w:t xml:space="preserve">2.6.4. uždavinys. Skatinti gyventojų bendruomeniškumą ir </w:t>
            </w:r>
            <w:proofErr w:type="spellStart"/>
            <w:r w:rsidRPr="00C53E18">
              <w:rPr>
                <w:bCs/>
                <w:iCs/>
              </w:rPr>
              <w:t>įtrauktį</w:t>
            </w:r>
            <w:proofErr w:type="spellEnd"/>
            <w:r w:rsidR="00C53E18">
              <w:rPr>
                <w:bCs/>
                <w:iCs/>
              </w:rPr>
              <w:t>.</w:t>
            </w:r>
          </w:p>
        </w:tc>
      </w:tr>
    </w:tbl>
    <w:p w14:paraId="4159FBBF" w14:textId="77777777" w:rsidR="00D72A99" w:rsidRDefault="00D72A99" w:rsidP="00DF00D8">
      <w:pPr>
        <w:ind w:firstLine="709"/>
        <w:jc w:val="both"/>
      </w:pPr>
    </w:p>
    <w:p w14:paraId="45321225" w14:textId="1DAFAA4A" w:rsidR="00CE0384" w:rsidRPr="00512A88" w:rsidRDefault="00E25DC0" w:rsidP="00DF00D8">
      <w:pPr>
        <w:ind w:firstLine="709"/>
        <w:jc w:val="both"/>
      </w:pPr>
      <w:bookmarkStart w:id="0" w:name="_GoBack"/>
      <w:r>
        <w:t>Priedas – 202</w:t>
      </w:r>
      <w:r w:rsidR="00323036">
        <w:t>2</w:t>
      </w:r>
      <w:r w:rsidR="00CE0384" w:rsidRPr="00512A88">
        <w:t>–202</w:t>
      </w:r>
      <w:r w:rsidR="00323036">
        <w:t>4</w:t>
      </w:r>
      <w:r w:rsidR="00CE0384" w:rsidRPr="00512A88">
        <w:t xml:space="preserve"> m. </w:t>
      </w:r>
      <w:r w:rsidR="00656A7D" w:rsidRPr="00B36262">
        <w:t xml:space="preserve">Klaipėdos miesto savivaldybės </w:t>
      </w:r>
      <w:r w:rsidR="00656A7D">
        <w:t>j</w:t>
      </w:r>
      <w:r w:rsidR="00CE0384" w:rsidRPr="00512A88">
        <w:rPr>
          <w:bCs/>
        </w:rPr>
        <w:t xml:space="preserve">aunimo politikos plėtros programos </w:t>
      </w:r>
      <w:r w:rsidR="00CE0384" w:rsidRPr="00512A88">
        <w:t>(Nr. 09) tikslų, uždavinių, priemonių, priemonių išlaidų ir produkto kriterijų suvestinė.</w:t>
      </w:r>
    </w:p>
    <w:bookmarkEnd w:id="0"/>
    <w:p w14:paraId="45321226" w14:textId="77777777" w:rsidR="007B0DB1" w:rsidRPr="00512A88" w:rsidRDefault="007B0DB1" w:rsidP="00DF00D8">
      <w:pPr>
        <w:jc w:val="center"/>
      </w:pPr>
    </w:p>
    <w:p w14:paraId="45321227" w14:textId="0488BD48" w:rsidR="00D57F27" w:rsidRPr="00512A88" w:rsidRDefault="007B0DB1" w:rsidP="00512A88">
      <w:pPr>
        <w:jc w:val="center"/>
      </w:pPr>
      <w:r w:rsidRPr="00512A88">
        <w:t>___________________________</w:t>
      </w:r>
    </w:p>
    <w:sectPr w:rsidR="00D57F27" w:rsidRPr="00512A88" w:rsidSect="00D72A99">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C6D0" w14:textId="77777777" w:rsidR="00E040BD" w:rsidRDefault="00E040BD" w:rsidP="00D57F27">
      <w:r>
        <w:separator/>
      </w:r>
    </w:p>
  </w:endnote>
  <w:endnote w:type="continuationSeparator" w:id="0">
    <w:p w14:paraId="2E846BFD" w14:textId="77777777" w:rsidR="00E040BD" w:rsidRDefault="00E040B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F6A2" w14:textId="77777777" w:rsidR="00E040BD" w:rsidRDefault="00E040BD" w:rsidP="00D57F27">
      <w:r>
        <w:separator/>
      </w:r>
    </w:p>
  </w:footnote>
  <w:footnote w:type="continuationSeparator" w:id="0">
    <w:p w14:paraId="79162D8C" w14:textId="77777777" w:rsidR="00E040BD" w:rsidRDefault="00E040B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4532122C" w14:textId="64BDF257" w:rsidR="00323B4F" w:rsidRDefault="00323B4F">
        <w:pPr>
          <w:pStyle w:val="Antrats"/>
          <w:jc w:val="center"/>
        </w:pPr>
        <w:r>
          <w:fldChar w:fldCharType="begin"/>
        </w:r>
        <w:r>
          <w:instrText>PAGE   \* MERGEFORMAT</w:instrText>
        </w:r>
        <w:r>
          <w:fldChar w:fldCharType="separate"/>
        </w:r>
        <w:r w:rsidR="00C81BCA">
          <w:rPr>
            <w:noProof/>
          </w:rPr>
          <w:t>2</w:t>
        </w:r>
        <w:r>
          <w:fldChar w:fldCharType="end"/>
        </w:r>
      </w:p>
    </w:sdtContent>
  </w:sdt>
  <w:p w14:paraId="4532122D" w14:textId="77777777" w:rsidR="00323B4F" w:rsidRDefault="00323B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1406"/>
    <w:rsid w:val="0000786B"/>
    <w:rsid w:val="00012FB9"/>
    <w:rsid w:val="000136A8"/>
    <w:rsid w:val="00027B4E"/>
    <w:rsid w:val="00031D03"/>
    <w:rsid w:val="00032A12"/>
    <w:rsid w:val="00046DA8"/>
    <w:rsid w:val="00050BBB"/>
    <w:rsid w:val="0005459E"/>
    <w:rsid w:val="0006079E"/>
    <w:rsid w:val="00071D6D"/>
    <w:rsid w:val="00077C57"/>
    <w:rsid w:val="000964E3"/>
    <w:rsid w:val="000C05EC"/>
    <w:rsid w:val="000E7D32"/>
    <w:rsid w:val="00105573"/>
    <w:rsid w:val="00123D1C"/>
    <w:rsid w:val="00125F3E"/>
    <w:rsid w:val="00147307"/>
    <w:rsid w:val="0015220D"/>
    <w:rsid w:val="001670DF"/>
    <w:rsid w:val="00183DF3"/>
    <w:rsid w:val="0019615E"/>
    <w:rsid w:val="001B1597"/>
    <w:rsid w:val="001D659C"/>
    <w:rsid w:val="0021432C"/>
    <w:rsid w:val="00241348"/>
    <w:rsid w:val="00282950"/>
    <w:rsid w:val="002C1B12"/>
    <w:rsid w:val="002D5664"/>
    <w:rsid w:val="00323036"/>
    <w:rsid w:val="00323B4F"/>
    <w:rsid w:val="0033757F"/>
    <w:rsid w:val="0034183E"/>
    <w:rsid w:val="003432A1"/>
    <w:rsid w:val="003716FA"/>
    <w:rsid w:val="00373573"/>
    <w:rsid w:val="003861D5"/>
    <w:rsid w:val="003A4040"/>
    <w:rsid w:val="003C303B"/>
    <w:rsid w:val="003C505F"/>
    <w:rsid w:val="003C7A88"/>
    <w:rsid w:val="003D29B5"/>
    <w:rsid w:val="003E5F6A"/>
    <w:rsid w:val="003F5B2E"/>
    <w:rsid w:val="00414103"/>
    <w:rsid w:val="0043065A"/>
    <w:rsid w:val="004476DD"/>
    <w:rsid w:val="004619DB"/>
    <w:rsid w:val="00467DBE"/>
    <w:rsid w:val="004946E3"/>
    <w:rsid w:val="004C1802"/>
    <w:rsid w:val="004D5250"/>
    <w:rsid w:val="004D7449"/>
    <w:rsid w:val="004F1706"/>
    <w:rsid w:val="005003A1"/>
    <w:rsid w:val="00512A88"/>
    <w:rsid w:val="00520379"/>
    <w:rsid w:val="00521738"/>
    <w:rsid w:val="00595619"/>
    <w:rsid w:val="00597EE8"/>
    <w:rsid w:val="005B05E5"/>
    <w:rsid w:val="005B1E6C"/>
    <w:rsid w:val="005B434A"/>
    <w:rsid w:val="005C580A"/>
    <w:rsid w:val="005D1FEB"/>
    <w:rsid w:val="005F495C"/>
    <w:rsid w:val="00631D79"/>
    <w:rsid w:val="006330E0"/>
    <w:rsid w:val="00642C48"/>
    <w:rsid w:val="00652607"/>
    <w:rsid w:val="00656A7D"/>
    <w:rsid w:val="006711D4"/>
    <w:rsid w:val="00680452"/>
    <w:rsid w:val="0068297C"/>
    <w:rsid w:val="006B6569"/>
    <w:rsid w:val="006B696A"/>
    <w:rsid w:val="006D24CB"/>
    <w:rsid w:val="00711926"/>
    <w:rsid w:val="0077023B"/>
    <w:rsid w:val="00785268"/>
    <w:rsid w:val="007A42EE"/>
    <w:rsid w:val="007B0DB1"/>
    <w:rsid w:val="007C2AB6"/>
    <w:rsid w:val="007C4598"/>
    <w:rsid w:val="007D2B61"/>
    <w:rsid w:val="007F0BF2"/>
    <w:rsid w:val="00804112"/>
    <w:rsid w:val="00804B9B"/>
    <w:rsid w:val="00832CC9"/>
    <w:rsid w:val="008354D5"/>
    <w:rsid w:val="00843D71"/>
    <w:rsid w:val="00860CAA"/>
    <w:rsid w:val="008A1F19"/>
    <w:rsid w:val="008A526B"/>
    <w:rsid w:val="008C3DB5"/>
    <w:rsid w:val="008D22AA"/>
    <w:rsid w:val="008D6710"/>
    <w:rsid w:val="008E6E82"/>
    <w:rsid w:val="00902A12"/>
    <w:rsid w:val="00922453"/>
    <w:rsid w:val="00944DC2"/>
    <w:rsid w:val="00970A43"/>
    <w:rsid w:val="00976FC6"/>
    <w:rsid w:val="00990162"/>
    <w:rsid w:val="009C144B"/>
    <w:rsid w:val="009D02DC"/>
    <w:rsid w:val="009F2C3E"/>
    <w:rsid w:val="00A30A2E"/>
    <w:rsid w:val="00AA1D58"/>
    <w:rsid w:val="00AC0C03"/>
    <w:rsid w:val="00AF207E"/>
    <w:rsid w:val="00AF577C"/>
    <w:rsid w:val="00AF7D08"/>
    <w:rsid w:val="00B049E8"/>
    <w:rsid w:val="00B20B49"/>
    <w:rsid w:val="00B34F86"/>
    <w:rsid w:val="00B44888"/>
    <w:rsid w:val="00B750B6"/>
    <w:rsid w:val="00B845BD"/>
    <w:rsid w:val="00B90C46"/>
    <w:rsid w:val="00BB7749"/>
    <w:rsid w:val="00BD1985"/>
    <w:rsid w:val="00C06F4E"/>
    <w:rsid w:val="00C12EE7"/>
    <w:rsid w:val="00C13059"/>
    <w:rsid w:val="00C47D75"/>
    <w:rsid w:val="00C53E18"/>
    <w:rsid w:val="00C57681"/>
    <w:rsid w:val="00C63724"/>
    <w:rsid w:val="00C81BCA"/>
    <w:rsid w:val="00CA4D3B"/>
    <w:rsid w:val="00CB105A"/>
    <w:rsid w:val="00CB70F7"/>
    <w:rsid w:val="00CE0384"/>
    <w:rsid w:val="00CE5783"/>
    <w:rsid w:val="00CF5B2C"/>
    <w:rsid w:val="00D261D2"/>
    <w:rsid w:val="00D42B72"/>
    <w:rsid w:val="00D57F27"/>
    <w:rsid w:val="00D72A99"/>
    <w:rsid w:val="00D82274"/>
    <w:rsid w:val="00D84342"/>
    <w:rsid w:val="00DC4D05"/>
    <w:rsid w:val="00DC625B"/>
    <w:rsid w:val="00DF00D8"/>
    <w:rsid w:val="00DF022E"/>
    <w:rsid w:val="00E040BD"/>
    <w:rsid w:val="00E21875"/>
    <w:rsid w:val="00E21B69"/>
    <w:rsid w:val="00E25DC0"/>
    <w:rsid w:val="00E31A1E"/>
    <w:rsid w:val="00E33871"/>
    <w:rsid w:val="00E36D8B"/>
    <w:rsid w:val="00E56A73"/>
    <w:rsid w:val="00E61716"/>
    <w:rsid w:val="00EA3722"/>
    <w:rsid w:val="00EF1172"/>
    <w:rsid w:val="00EF50BD"/>
    <w:rsid w:val="00F1275A"/>
    <w:rsid w:val="00F258CB"/>
    <w:rsid w:val="00F54C44"/>
    <w:rsid w:val="00F70EA5"/>
    <w:rsid w:val="00F72A1E"/>
    <w:rsid w:val="00F764C2"/>
    <w:rsid w:val="00F851A4"/>
    <w:rsid w:val="00F950E5"/>
    <w:rsid w:val="00F97701"/>
    <w:rsid w:val="00FA1706"/>
    <w:rsid w:val="00FB1D70"/>
    <w:rsid w:val="00FB7C17"/>
    <w:rsid w:val="00FD792E"/>
    <w:rsid w:val="00FE62FB"/>
    <w:rsid w:val="00FF0B6A"/>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1C5"/>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792E"/>
    <w:pPr>
      <w:widowControl w:val="0"/>
      <w:suppressAutoHyphens/>
      <w:ind w:left="720"/>
      <w:contextualSpacing/>
    </w:pPr>
    <w:rPr>
      <w:sz w:val="20"/>
      <w:szCs w:val="20"/>
      <w:lang w:val="en-GB"/>
    </w:rPr>
  </w:style>
  <w:style w:type="character" w:styleId="Komentaronuoroda">
    <w:name w:val="annotation reference"/>
    <w:basedOn w:val="Numatytasispastraiposriftas"/>
    <w:uiPriority w:val="99"/>
    <w:semiHidden/>
    <w:unhideWhenUsed/>
    <w:rsid w:val="00F851A4"/>
    <w:rPr>
      <w:sz w:val="16"/>
      <w:szCs w:val="16"/>
    </w:rPr>
  </w:style>
  <w:style w:type="paragraph" w:styleId="Komentarotekstas">
    <w:name w:val="annotation text"/>
    <w:basedOn w:val="prastasis"/>
    <w:link w:val="KomentarotekstasDiagrama"/>
    <w:uiPriority w:val="99"/>
    <w:semiHidden/>
    <w:unhideWhenUsed/>
    <w:rsid w:val="00F851A4"/>
    <w:rPr>
      <w:sz w:val="20"/>
      <w:szCs w:val="20"/>
    </w:rPr>
  </w:style>
  <w:style w:type="character" w:customStyle="1" w:styleId="KomentarotekstasDiagrama">
    <w:name w:val="Komentaro tekstas Diagrama"/>
    <w:basedOn w:val="Numatytasispastraiposriftas"/>
    <w:link w:val="Komentarotekstas"/>
    <w:uiPriority w:val="99"/>
    <w:semiHidden/>
    <w:rsid w:val="00F851A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851A4"/>
    <w:rPr>
      <w:b/>
      <w:bCs/>
    </w:rPr>
  </w:style>
  <w:style w:type="character" w:customStyle="1" w:styleId="KomentarotemaDiagrama">
    <w:name w:val="Komentaro tema Diagrama"/>
    <w:basedOn w:val="KomentarotekstasDiagrama"/>
    <w:link w:val="Komentarotema"/>
    <w:uiPriority w:val="99"/>
    <w:semiHidden/>
    <w:rsid w:val="00F851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57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3</Pages>
  <Words>1780</Words>
  <Characters>10147</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51</cp:revision>
  <dcterms:created xsi:type="dcterms:W3CDTF">2020-12-04T11:57:00Z</dcterms:created>
  <dcterms:modified xsi:type="dcterms:W3CDTF">2022-01-18T13:36:00Z</dcterms:modified>
</cp:coreProperties>
</file>