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2C00891" w14:textId="77777777" w:rsidTr="005445B4">
        <w:tc>
          <w:tcPr>
            <w:tcW w:w="4819" w:type="dxa"/>
          </w:tcPr>
          <w:p w14:paraId="71D06503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2AF3F16" w14:textId="77777777" w:rsidTr="005445B4">
        <w:tc>
          <w:tcPr>
            <w:tcW w:w="4819" w:type="dxa"/>
          </w:tcPr>
          <w:p w14:paraId="7C1592D7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381269B" w14:textId="77777777" w:rsidTr="005445B4">
        <w:tc>
          <w:tcPr>
            <w:tcW w:w="4819" w:type="dxa"/>
          </w:tcPr>
          <w:p w14:paraId="781407EE" w14:textId="77777777" w:rsidR="0006079E" w:rsidRPr="001478F1" w:rsidRDefault="00CA60B2" w:rsidP="006862D4">
            <w:pPr>
              <w:rPr>
                <w:lang w:val="en-US"/>
              </w:rPr>
            </w:pPr>
            <w:r>
              <w:t>direktoriaus</w:t>
            </w:r>
            <w:r w:rsidR="0006079E">
              <w:t xml:space="preserve"> </w:t>
            </w:r>
            <w:r w:rsidR="001478F1">
              <w:rPr>
                <w:lang w:val="en-US"/>
              </w:rPr>
              <w:t xml:space="preserve">2007 m. </w:t>
            </w:r>
            <w:r w:rsidR="001478F1" w:rsidRPr="0017076B">
              <w:t>sausio</w:t>
            </w:r>
            <w:r w:rsidR="001478F1">
              <w:rPr>
                <w:lang w:val="en-US"/>
              </w:rPr>
              <w:t xml:space="preserve"> 26 d. </w:t>
            </w:r>
          </w:p>
        </w:tc>
      </w:tr>
      <w:tr w:rsidR="0006079E" w14:paraId="7178CD11" w14:textId="77777777" w:rsidTr="005445B4">
        <w:tc>
          <w:tcPr>
            <w:tcW w:w="4819" w:type="dxa"/>
          </w:tcPr>
          <w:p w14:paraId="7CB2C692" w14:textId="77777777" w:rsidR="001478F1" w:rsidRDefault="00CA60B2" w:rsidP="00170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17076B">
              <w:t xml:space="preserve"> </w:t>
            </w:r>
            <w:r w:rsidR="001478F1">
              <w:t>AD1-221</w:t>
            </w:r>
          </w:p>
        </w:tc>
      </w:tr>
      <w:tr w:rsidR="0017076B" w14:paraId="6ABE170F" w14:textId="77777777" w:rsidTr="005445B4">
        <w:tc>
          <w:tcPr>
            <w:tcW w:w="4819" w:type="dxa"/>
          </w:tcPr>
          <w:p w14:paraId="425FF319" w14:textId="77777777" w:rsidR="0017076B" w:rsidRDefault="0017076B" w:rsidP="00170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(Klaipėdos miesto savivaldybės administracijos</w:t>
            </w:r>
          </w:p>
          <w:p w14:paraId="75FDCB8A" w14:textId="494B978C" w:rsidR="0017076B" w:rsidRDefault="0017076B" w:rsidP="00170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direktoriaus </w:t>
            </w:r>
            <w:r w:rsidR="000E736E">
              <w:t xml:space="preserve">2021 m. kovo 31 d. </w:t>
            </w:r>
            <w:bookmarkStart w:id="0" w:name="_GoBack"/>
            <w:bookmarkEnd w:id="0"/>
          </w:p>
          <w:p w14:paraId="24765596" w14:textId="3592D9BB" w:rsidR="0017076B" w:rsidRDefault="000E736E" w:rsidP="000E736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įsakymo Nr. </w:t>
            </w:r>
            <w:r w:rsidRPr="000E736E">
              <w:t>AD1-409</w:t>
            </w:r>
            <w:r>
              <w:t xml:space="preserve"> </w:t>
            </w:r>
            <w:r w:rsidR="0017076B">
              <w:t>redakcija)</w:t>
            </w:r>
          </w:p>
        </w:tc>
      </w:tr>
    </w:tbl>
    <w:p w14:paraId="198783CD" w14:textId="77777777" w:rsidR="0006079E" w:rsidRDefault="0006079E" w:rsidP="0006079E">
      <w:pPr>
        <w:jc w:val="center"/>
      </w:pPr>
    </w:p>
    <w:p w14:paraId="7ED811C8" w14:textId="77777777" w:rsidR="00A87420" w:rsidRDefault="00A87420" w:rsidP="0006079E">
      <w:pPr>
        <w:jc w:val="center"/>
      </w:pPr>
    </w:p>
    <w:p w14:paraId="422F1C58" w14:textId="77777777" w:rsidR="0017076B" w:rsidRDefault="0017076B" w:rsidP="0006079E">
      <w:pPr>
        <w:jc w:val="center"/>
      </w:pPr>
    </w:p>
    <w:p w14:paraId="245F2B05" w14:textId="77777777" w:rsidR="001478F1" w:rsidRPr="006E0EB3" w:rsidRDefault="001478F1" w:rsidP="0017076B">
      <w:pPr>
        <w:jc w:val="center"/>
        <w:rPr>
          <w:b/>
        </w:rPr>
      </w:pPr>
      <w:r w:rsidRPr="006E0EB3">
        <w:rPr>
          <w:b/>
        </w:rPr>
        <w:t>KLAIPĖDOS MIESTO ĮVAIZDŽIO KOMISIJOS</w:t>
      </w:r>
    </w:p>
    <w:p w14:paraId="72022A7E" w14:textId="77777777" w:rsidR="001478F1" w:rsidRPr="006E0EB3" w:rsidRDefault="001478F1" w:rsidP="0017076B">
      <w:pPr>
        <w:jc w:val="center"/>
        <w:rPr>
          <w:b/>
        </w:rPr>
      </w:pPr>
      <w:r w:rsidRPr="006E0EB3">
        <w:rPr>
          <w:b/>
        </w:rPr>
        <w:t>DARBO TVARKOS APRAŠAS</w:t>
      </w:r>
    </w:p>
    <w:p w14:paraId="58250F25" w14:textId="77777777" w:rsidR="001478F1" w:rsidRPr="006E0EB3" w:rsidRDefault="001478F1" w:rsidP="001478F1">
      <w:pPr>
        <w:rPr>
          <w:b/>
        </w:rPr>
      </w:pPr>
    </w:p>
    <w:p w14:paraId="20C2E386" w14:textId="77777777" w:rsidR="001478F1" w:rsidRPr="006E0EB3" w:rsidRDefault="001478F1" w:rsidP="0017076B">
      <w:pPr>
        <w:pStyle w:val="Antrat4"/>
        <w:ind w:firstLine="3686"/>
        <w:jc w:val="left"/>
        <w:rPr>
          <w:b/>
          <w:i w:val="0"/>
        </w:rPr>
      </w:pPr>
      <w:r w:rsidRPr="006E0EB3">
        <w:rPr>
          <w:b/>
          <w:i w:val="0"/>
        </w:rPr>
        <w:t>I. BENDROJI DALIS</w:t>
      </w:r>
    </w:p>
    <w:p w14:paraId="6F9F406D" w14:textId="77777777" w:rsidR="001478F1" w:rsidRPr="006E0EB3" w:rsidRDefault="001478F1" w:rsidP="001478F1">
      <w:pPr>
        <w:ind w:firstLine="720"/>
        <w:rPr>
          <w:i/>
        </w:rPr>
      </w:pPr>
    </w:p>
    <w:p w14:paraId="4B779101" w14:textId="03454864" w:rsidR="001478F1" w:rsidRPr="00191BDF" w:rsidRDefault="001478F1" w:rsidP="001478F1">
      <w:pPr>
        <w:ind w:firstLine="720"/>
        <w:jc w:val="both"/>
      </w:pPr>
      <w:r w:rsidRPr="006E0EB3">
        <w:t xml:space="preserve">1. Klaipėdos miesto įvaizdžio komisija (toliau – Komisija) sudaroma prie Klaipėdos miesto savivaldybės administracijos, siekiant </w:t>
      </w:r>
      <w:r w:rsidRPr="008A223F">
        <w:t xml:space="preserve">koordinuoti Klaipėdos miesto įvaizdžio </w:t>
      </w:r>
      <w:r w:rsidR="00604EE5">
        <w:t xml:space="preserve">klausimus </w:t>
      </w:r>
      <w:r w:rsidR="0017076B">
        <w:t>susijusius su S</w:t>
      </w:r>
      <w:r w:rsidRPr="00191BDF">
        <w:t xml:space="preserve">avivaldybės administracijos kompetencija. </w:t>
      </w:r>
    </w:p>
    <w:p w14:paraId="4502B37F" w14:textId="77777777" w:rsidR="001478F1" w:rsidRPr="006E0EB3" w:rsidRDefault="001478F1" w:rsidP="001478F1">
      <w:pPr>
        <w:ind w:firstLine="720"/>
        <w:jc w:val="both"/>
      </w:pPr>
      <w:r w:rsidRPr="006E0EB3">
        <w:t>2. Komisijos sudėtis, jos pirmininkas ir pirmininko pavaduotojas tvirtinamas Klaipėdos miesto savivaldybės administracijos direktoriaus įsakymu.</w:t>
      </w:r>
    </w:p>
    <w:p w14:paraId="13ACEAB4" w14:textId="77777777" w:rsidR="001478F1" w:rsidRPr="006E0EB3" w:rsidRDefault="001478F1" w:rsidP="001478F1">
      <w:pPr>
        <w:ind w:firstLine="720"/>
        <w:jc w:val="both"/>
      </w:pPr>
      <w:r w:rsidRPr="006E0EB3">
        <w:t>3. Komisija yra patariančioji institucija, vykdanti konsultanto ir eksperto funkcijas.</w:t>
      </w:r>
    </w:p>
    <w:p w14:paraId="6BB4AD84" w14:textId="77777777" w:rsidR="001478F1" w:rsidRPr="006E0EB3" w:rsidRDefault="0017076B" w:rsidP="001478F1">
      <w:pPr>
        <w:ind w:firstLine="720"/>
        <w:jc w:val="both"/>
      </w:pPr>
      <w:r>
        <w:t>4. </w:t>
      </w:r>
      <w:r w:rsidR="001478F1" w:rsidRPr="006E0EB3">
        <w:t xml:space="preserve">Komisija savo veikloje vadovaujasi Lietuvos Respublikos </w:t>
      </w:r>
      <w:r w:rsidR="001478F1" w:rsidRPr="006E0EB3">
        <w:rPr>
          <w:caps/>
        </w:rPr>
        <w:t>k</w:t>
      </w:r>
      <w:r w:rsidR="001478F1" w:rsidRPr="006E0EB3">
        <w:t>onstitucija, įstatymais, Lietuvos Respublikos Vyriausybės nutarimais, Klaipėdos miesto savivaldybės tarybos sprendimais,</w:t>
      </w:r>
      <w:r>
        <w:t xml:space="preserve"> kitais teisės aktais bei šiuo D</w:t>
      </w:r>
      <w:r w:rsidR="001478F1" w:rsidRPr="006E0EB3">
        <w:t xml:space="preserve">arbo tvarkos aprašu. </w:t>
      </w:r>
    </w:p>
    <w:p w14:paraId="0D718EA7" w14:textId="77777777" w:rsidR="001478F1" w:rsidRPr="006E0EB3" w:rsidRDefault="001478F1" w:rsidP="001478F1">
      <w:pPr>
        <w:ind w:firstLine="720"/>
        <w:jc w:val="both"/>
        <w:rPr>
          <w:i/>
        </w:rPr>
      </w:pPr>
    </w:p>
    <w:p w14:paraId="587A4D25" w14:textId="77777777" w:rsidR="001478F1" w:rsidRPr="006E0EB3" w:rsidRDefault="001478F1" w:rsidP="0017076B">
      <w:pPr>
        <w:pStyle w:val="Antrat4"/>
        <w:ind w:firstLine="142"/>
        <w:rPr>
          <w:b/>
          <w:i w:val="0"/>
        </w:rPr>
      </w:pPr>
      <w:r w:rsidRPr="006E0EB3">
        <w:rPr>
          <w:b/>
          <w:i w:val="0"/>
        </w:rPr>
        <w:t>II. UŽDAVINIAI IR FUNKCIJOS</w:t>
      </w:r>
    </w:p>
    <w:p w14:paraId="66EE7249" w14:textId="77777777" w:rsidR="001478F1" w:rsidRPr="006E0EB3" w:rsidRDefault="001478F1" w:rsidP="001478F1">
      <w:pPr>
        <w:ind w:firstLine="720"/>
        <w:rPr>
          <w:i/>
        </w:rPr>
      </w:pPr>
      <w:r w:rsidRPr="006E0EB3">
        <w:rPr>
          <w:i/>
        </w:rPr>
        <w:t xml:space="preserve"> </w:t>
      </w:r>
    </w:p>
    <w:p w14:paraId="64A33F4C" w14:textId="77777777" w:rsidR="001478F1" w:rsidRPr="00967746" w:rsidRDefault="001478F1" w:rsidP="001478F1">
      <w:pPr>
        <w:ind w:firstLine="720"/>
        <w:jc w:val="both"/>
        <w:rPr>
          <w:b/>
        </w:rPr>
      </w:pPr>
      <w:r w:rsidRPr="006E0EB3">
        <w:t>5. Komisijos uždaviniai – padėti Klaipėdos miesto savivaldybės administracijai spręsti miesto įvaizdžio formavimo</w:t>
      </w:r>
      <w:r w:rsidRPr="00191BDF">
        <w:t xml:space="preserve"> klausimus: susijusius su miesto viešųjų erdvių humanizavimu ir vykdyti kitas jos kompetencijai priskirtas funkcijas.</w:t>
      </w:r>
      <w:r>
        <w:rPr>
          <w:b/>
        </w:rPr>
        <w:t xml:space="preserve"> </w:t>
      </w:r>
    </w:p>
    <w:p w14:paraId="65C02C36" w14:textId="77777777" w:rsidR="001478F1" w:rsidRDefault="001478F1" w:rsidP="001478F1">
      <w:pPr>
        <w:ind w:firstLine="720"/>
        <w:jc w:val="both"/>
      </w:pPr>
      <w:r w:rsidRPr="006E0EB3">
        <w:t>6.</w:t>
      </w:r>
      <w:r w:rsidRPr="006E0EB3">
        <w:rPr>
          <w:i/>
        </w:rPr>
        <w:t xml:space="preserve"> </w:t>
      </w:r>
      <w:r w:rsidRPr="006E0EB3">
        <w:t>Komisijos funkcijos:</w:t>
      </w:r>
    </w:p>
    <w:p w14:paraId="186CF926" w14:textId="77777777" w:rsidR="001478F1" w:rsidRPr="00191BDF" w:rsidRDefault="001478F1" w:rsidP="001478F1">
      <w:pPr>
        <w:ind w:firstLine="720"/>
        <w:jc w:val="both"/>
      </w:pPr>
      <w:r w:rsidRPr="00191BDF">
        <w:lastRenderedPageBreak/>
        <w:t>6.1 teikia si</w:t>
      </w:r>
      <w:r w:rsidR="0017076B">
        <w:t>ūlymus S</w:t>
      </w:r>
      <w:r w:rsidRPr="00191BDF">
        <w:t xml:space="preserve">avivaldybės administracijai dėl </w:t>
      </w:r>
      <w:r w:rsidR="0017076B">
        <w:t>Klaipėdos miesto savivaldybės tarybos sprendimais</w:t>
      </w:r>
      <w:r w:rsidRPr="00191BDF">
        <w:t xml:space="preserve"> patvirtintų įvykių ar asmenų įamžinimo vietos parinkimo tikslingumo, meninių objektų projektų, laikinų meninių objektų projektų, miesto švenčių puošybos projektų viešosiose erdvėse;</w:t>
      </w:r>
    </w:p>
    <w:p w14:paraId="279EDF01" w14:textId="77777777" w:rsidR="001478F1" w:rsidRPr="00191BDF" w:rsidRDefault="001478F1" w:rsidP="001478F1">
      <w:pPr>
        <w:ind w:firstLine="720"/>
        <w:jc w:val="both"/>
      </w:pPr>
      <w:r w:rsidRPr="00191BDF">
        <w:t>6.2 teikia siūly</w:t>
      </w:r>
      <w:r w:rsidR="00556813">
        <w:t>mus S</w:t>
      </w:r>
      <w:r w:rsidRPr="00191BDF">
        <w:t xml:space="preserve">avivaldybės administracijai dėl miestą pristatančių reprezentacinių dovanų, leidinių, padėkos ženklų, suvenyrų; </w:t>
      </w:r>
    </w:p>
    <w:p w14:paraId="14DDE5AF" w14:textId="77777777" w:rsidR="001478F1" w:rsidRPr="00191BDF" w:rsidRDefault="00556813" w:rsidP="001478F1">
      <w:pPr>
        <w:ind w:firstLine="720"/>
        <w:jc w:val="both"/>
      </w:pPr>
      <w:r>
        <w:t>6.3 teikia siūlymus S</w:t>
      </w:r>
      <w:r w:rsidR="001478F1" w:rsidRPr="00191BDF">
        <w:t>avivaldybės administracijai dėl viešosios opinijos formavimo</w:t>
      </w:r>
      <w:r>
        <w:t xml:space="preserve"> žiniasklaidos priemonėse apie S</w:t>
      </w:r>
      <w:r w:rsidR="001478F1" w:rsidRPr="00191BDF">
        <w:t>avivaldybės administracijos ir kit</w:t>
      </w:r>
      <w:r>
        <w:t>ų savivaldos institucijų veiklą;</w:t>
      </w:r>
      <w:r w:rsidR="001478F1" w:rsidRPr="00191BDF">
        <w:t xml:space="preserve"> </w:t>
      </w:r>
    </w:p>
    <w:p w14:paraId="1FC12685" w14:textId="77777777" w:rsidR="001478F1" w:rsidRPr="00191BDF" w:rsidRDefault="001478F1" w:rsidP="001478F1">
      <w:pPr>
        <w:ind w:firstLine="720"/>
        <w:jc w:val="both"/>
      </w:pPr>
      <w:r w:rsidRPr="00191BDF">
        <w:t>6.4 teikia siūlymus dėl miesto pristatymo interaktyviose, šiuolaikinių technologijų priemonėse (mobiliose aplikacijose, interneto svetainėse ir kt.).</w:t>
      </w:r>
    </w:p>
    <w:p w14:paraId="4FEF7BC8" w14:textId="77777777" w:rsidR="001478F1" w:rsidRPr="006E0EB3" w:rsidRDefault="001478F1" w:rsidP="001478F1">
      <w:pPr>
        <w:ind w:firstLine="720"/>
        <w:jc w:val="both"/>
      </w:pPr>
    </w:p>
    <w:p w14:paraId="316C7BBA" w14:textId="77777777" w:rsidR="001478F1" w:rsidRPr="006E0EB3" w:rsidRDefault="001478F1" w:rsidP="00556813">
      <w:pPr>
        <w:ind w:firstLine="284"/>
        <w:jc w:val="center"/>
        <w:rPr>
          <w:b/>
        </w:rPr>
      </w:pPr>
      <w:r w:rsidRPr="006E0EB3">
        <w:rPr>
          <w:b/>
        </w:rPr>
        <w:t xml:space="preserve">III. KOMISIJOS SUDĖTIS </w:t>
      </w:r>
    </w:p>
    <w:p w14:paraId="29D360C5" w14:textId="77777777" w:rsidR="001478F1" w:rsidRPr="006E0EB3" w:rsidRDefault="001478F1" w:rsidP="001478F1">
      <w:pPr>
        <w:ind w:firstLine="720"/>
        <w:jc w:val="both"/>
      </w:pPr>
    </w:p>
    <w:p w14:paraId="2D342302" w14:textId="47DCA018" w:rsidR="001478F1" w:rsidRPr="006E0EB3" w:rsidRDefault="001478F1" w:rsidP="001478F1">
      <w:pPr>
        <w:ind w:firstLine="720"/>
        <w:jc w:val="both"/>
      </w:pPr>
      <w:r w:rsidRPr="006E0EB3">
        <w:t>7. Komisiją</w:t>
      </w:r>
      <w:r>
        <w:t xml:space="preserve"> sudaro </w:t>
      </w:r>
      <w:r w:rsidR="009832EB">
        <w:t>16</w:t>
      </w:r>
      <w:r w:rsidRPr="006E0EB3">
        <w:t xml:space="preserve"> narių, kurie atstovauja ši</w:t>
      </w:r>
      <w:r w:rsidR="00556813">
        <w:t>om</w:t>
      </w:r>
      <w:r w:rsidRPr="006E0EB3">
        <w:t>s sriti</w:t>
      </w:r>
      <w:r w:rsidR="00556813">
        <w:t>ms bei institucijom</w:t>
      </w:r>
      <w:r w:rsidRPr="006E0EB3">
        <w:t>s:</w:t>
      </w:r>
    </w:p>
    <w:p w14:paraId="442FDB78" w14:textId="77777777" w:rsidR="001478F1" w:rsidRPr="006E0EB3" w:rsidRDefault="00556813" w:rsidP="001478F1">
      <w:pPr>
        <w:ind w:firstLine="720"/>
        <w:jc w:val="both"/>
      </w:pPr>
      <w:r>
        <w:t>7.1. S</w:t>
      </w:r>
      <w:r w:rsidR="001478F1" w:rsidRPr="006E0EB3">
        <w:t>avivaldybės administracija –</w:t>
      </w:r>
      <w:r w:rsidR="001478F1" w:rsidRPr="001478F1">
        <w:t xml:space="preserve"> 6</w:t>
      </w:r>
      <w:r w:rsidR="001478F1">
        <w:rPr>
          <w:b/>
        </w:rPr>
        <w:t xml:space="preserve"> </w:t>
      </w:r>
      <w:r w:rsidR="001478F1" w:rsidRPr="006E0EB3">
        <w:t xml:space="preserve">atstovai; </w:t>
      </w:r>
    </w:p>
    <w:p w14:paraId="7B0358F7" w14:textId="77777777" w:rsidR="001478F1" w:rsidRPr="006E0EB3" w:rsidRDefault="00556813" w:rsidP="001478F1">
      <w:pPr>
        <w:ind w:firstLine="720"/>
        <w:jc w:val="both"/>
      </w:pPr>
      <w:r>
        <w:t>7.2. S</w:t>
      </w:r>
      <w:r w:rsidR="001478F1" w:rsidRPr="006E0EB3">
        <w:t>avivaldybės taryba – 1 atstovas;</w:t>
      </w:r>
    </w:p>
    <w:p w14:paraId="4A78FBC8" w14:textId="77777777" w:rsidR="001478F1" w:rsidRPr="006E0EB3" w:rsidRDefault="001478F1" w:rsidP="001478F1">
      <w:pPr>
        <w:ind w:firstLine="720"/>
        <w:jc w:val="both"/>
      </w:pPr>
      <w:r w:rsidRPr="006E0EB3">
        <w:t>7.3. Lietuvos architektų sąjungos Klaipėdos skyrius  – 1 atstovas;</w:t>
      </w:r>
    </w:p>
    <w:p w14:paraId="1E6011D5" w14:textId="77777777" w:rsidR="001478F1" w:rsidRPr="006E0EB3" w:rsidRDefault="001478F1" w:rsidP="001478F1">
      <w:pPr>
        <w:ind w:firstLine="720"/>
        <w:jc w:val="both"/>
      </w:pPr>
      <w:r w:rsidRPr="006E0EB3">
        <w:t>7.4. Lietuvos dailininkų sąjungos Klaipėdos skyrius – 1 atstovas;</w:t>
      </w:r>
    </w:p>
    <w:p w14:paraId="6698DA9D" w14:textId="77777777" w:rsidR="001478F1" w:rsidRPr="006E0EB3" w:rsidRDefault="001478F1" w:rsidP="001478F1">
      <w:pPr>
        <w:ind w:firstLine="720"/>
        <w:jc w:val="both"/>
      </w:pPr>
      <w:r w:rsidRPr="006E0EB3">
        <w:t>7.5. Klaipėdos apskrities dailininkų sąjunga – 1 atstovas;</w:t>
      </w:r>
    </w:p>
    <w:p w14:paraId="1107A8C2" w14:textId="77777777" w:rsidR="001478F1" w:rsidRPr="006E0EB3" w:rsidRDefault="001478F1" w:rsidP="001478F1">
      <w:pPr>
        <w:ind w:firstLine="720"/>
        <w:jc w:val="both"/>
      </w:pPr>
      <w:r w:rsidRPr="006E0EB3">
        <w:t>7.6. Vilniaus dailės akademijos Klaipėdos fakultetas – 1 atstovas;</w:t>
      </w:r>
    </w:p>
    <w:p w14:paraId="6DE1C748" w14:textId="77777777" w:rsidR="001478F1" w:rsidRPr="006E0EB3" w:rsidRDefault="001478F1" w:rsidP="001478F1">
      <w:pPr>
        <w:ind w:firstLine="720"/>
        <w:jc w:val="both"/>
      </w:pPr>
      <w:r w:rsidRPr="006E0EB3">
        <w:t>7.7. Klaipėdos universitetas – 1 atstovas;</w:t>
      </w:r>
    </w:p>
    <w:p w14:paraId="09A706D3" w14:textId="77777777" w:rsidR="001478F1" w:rsidRPr="006E0EB3" w:rsidRDefault="001478F1" w:rsidP="001478F1">
      <w:pPr>
        <w:ind w:firstLine="720"/>
        <w:jc w:val="both"/>
      </w:pPr>
      <w:r w:rsidRPr="006E0EB3">
        <w:t>7.8. Mažosios Lietuvos istorijos muziejus – 1 atstovas;</w:t>
      </w:r>
    </w:p>
    <w:p w14:paraId="67BD9541" w14:textId="77777777" w:rsidR="001478F1" w:rsidRDefault="001478F1" w:rsidP="001478F1">
      <w:pPr>
        <w:ind w:firstLine="720"/>
        <w:jc w:val="both"/>
      </w:pPr>
      <w:r w:rsidRPr="006E0EB3">
        <w:t>7.9. Klaipėdos pramoninkų asociacija – 1 atstovas;</w:t>
      </w:r>
    </w:p>
    <w:p w14:paraId="6F13DF30" w14:textId="77777777" w:rsidR="001478F1" w:rsidRDefault="001478F1" w:rsidP="001478F1">
      <w:pPr>
        <w:ind w:firstLine="720"/>
        <w:jc w:val="both"/>
      </w:pPr>
      <w:r w:rsidRPr="00191BDF">
        <w:t>7.10 Viešųj</w:t>
      </w:r>
      <w:r>
        <w:t xml:space="preserve">ų ryšių specialistas – 1 asmuo; </w:t>
      </w:r>
    </w:p>
    <w:p w14:paraId="686628F3" w14:textId="77777777" w:rsidR="001478F1" w:rsidRPr="001478F1" w:rsidRDefault="001478F1" w:rsidP="001478F1">
      <w:pPr>
        <w:ind w:firstLine="720"/>
        <w:jc w:val="both"/>
      </w:pPr>
      <w:r w:rsidRPr="001478F1">
        <w:t xml:space="preserve">7.11. Klaipėdos dizainerių asociacija – 1 atstovas. </w:t>
      </w:r>
    </w:p>
    <w:p w14:paraId="323DDD80" w14:textId="77777777" w:rsidR="001478F1" w:rsidRPr="006E0EB3" w:rsidRDefault="001478F1" w:rsidP="001478F1">
      <w:pPr>
        <w:ind w:firstLine="720"/>
        <w:jc w:val="both"/>
      </w:pPr>
      <w:r w:rsidRPr="006E0EB3">
        <w:t>8. Komisijos narys gali atsistatydinti iš pareigų savo noru arba</w:t>
      </w:r>
      <w:r w:rsidRPr="006E0EB3">
        <w:rPr>
          <w:i/>
        </w:rPr>
        <w:t xml:space="preserve"> </w:t>
      </w:r>
      <w:r w:rsidRPr="006E0EB3">
        <w:t>jį gali atšaukti delegavusi institucija. Tokiais atvejais skiriamas naujas Komisijos narys.</w:t>
      </w:r>
    </w:p>
    <w:p w14:paraId="0A674E92" w14:textId="77777777" w:rsidR="001478F1" w:rsidRPr="006E0EB3" w:rsidRDefault="001478F1" w:rsidP="001478F1">
      <w:pPr>
        <w:ind w:firstLine="720"/>
        <w:jc w:val="both"/>
      </w:pPr>
    </w:p>
    <w:p w14:paraId="383DED10" w14:textId="77777777" w:rsidR="001478F1" w:rsidRPr="006E0EB3" w:rsidRDefault="001478F1" w:rsidP="001478F1">
      <w:pPr>
        <w:pStyle w:val="Pagrindinistekstas"/>
        <w:ind w:firstLine="720"/>
        <w:jc w:val="center"/>
      </w:pPr>
    </w:p>
    <w:p w14:paraId="3ABC573B" w14:textId="77777777" w:rsidR="001478F1" w:rsidRPr="006E0EB3" w:rsidRDefault="001478F1" w:rsidP="00556813">
      <w:pPr>
        <w:pStyle w:val="Pagrindinistekstas"/>
        <w:ind w:firstLine="426"/>
        <w:jc w:val="center"/>
        <w:rPr>
          <w:b/>
        </w:rPr>
      </w:pPr>
      <w:r w:rsidRPr="006E0EB3">
        <w:rPr>
          <w:b/>
        </w:rPr>
        <w:lastRenderedPageBreak/>
        <w:t>IV. DARBO ORGANIZAVIMAS</w:t>
      </w:r>
    </w:p>
    <w:p w14:paraId="666B32CC" w14:textId="77777777" w:rsidR="001478F1" w:rsidRPr="006E0EB3" w:rsidRDefault="001478F1" w:rsidP="001478F1">
      <w:pPr>
        <w:pStyle w:val="Pagrindinistekstas"/>
        <w:ind w:firstLine="720"/>
        <w:jc w:val="center"/>
        <w:rPr>
          <w:i/>
        </w:rPr>
      </w:pPr>
    </w:p>
    <w:p w14:paraId="39889713" w14:textId="450E122F" w:rsidR="001478F1" w:rsidRPr="006E0EB3" w:rsidRDefault="001478F1" w:rsidP="001478F1">
      <w:pPr>
        <w:ind w:firstLine="720"/>
        <w:jc w:val="both"/>
      </w:pPr>
      <w:r w:rsidRPr="006E0EB3">
        <w:t>9. Komisijos posėdžius inicijuoja ir veda Komisijos pirmininkas, o jo nesant – pavaduotojas. Taip pat inicijuoti po</w:t>
      </w:r>
      <w:r w:rsidR="00604EE5">
        <w:t>sėdį gali 1/3 komisijos</w:t>
      </w:r>
      <w:r w:rsidRPr="006E0EB3">
        <w:t xml:space="preserve"> narių.</w:t>
      </w:r>
    </w:p>
    <w:p w14:paraId="48187B02" w14:textId="77777777" w:rsidR="001478F1" w:rsidRPr="006E0EB3" w:rsidRDefault="001478F1" w:rsidP="001478F1">
      <w:pPr>
        <w:ind w:firstLine="720"/>
        <w:jc w:val="both"/>
      </w:pPr>
      <w:r w:rsidRPr="006E0EB3">
        <w:t xml:space="preserve">10. Kiekvienas Komisijos narys turi teisę siūlyti klausimus </w:t>
      </w:r>
      <w:smartTag w:uri="urn:schemas-microsoft-com:office:smarttags" w:element="PersonName">
        <w:r w:rsidRPr="006E0EB3">
          <w:t>po</w:t>
        </w:r>
      </w:smartTag>
      <w:r w:rsidRPr="006E0EB3">
        <w:t>sėdžiui, iš anksto informuodamas apie tai pirmininką.</w:t>
      </w:r>
    </w:p>
    <w:p w14:paraId="6E33E406" w14:textId="77777777" w:rsidR="001478F1" w:rsidRPr="006E0EB3" w:rsidRDefault="001478F1" w:rsidP="001478F1">
      <w:pPr>
        <w:ind w:firstLine="720"/>
        <w:jc w:val="both"/>
      </w:pPr>
      <w:r w:rsidRPr="006E0EB3">
        <w:t xml:space="preserve">11. Komisija renkasi kartą per savaitę, penktadienį, 9 val., jeigu nėra klausimų – pagal </w:t>
      </w:r>
      <w:smartTag w:uri="urn:schemas-microsoft-com:office:smarttags" w:element="PersonName">
        <w:r w:rsidRPr="006E0EB3">
          <w:t>po</w:t>
        </w:r>
      </w:smartTag>
      <w:r w:rsidRPr="006E0EB3">
        <w:t>reikį.</w:t>
      </w:r>
    </w:p>
    <w:p w14:paraId="57BFB463" w14:textId="77777777" w:rsidR="001478F1" w:rsidRPr="006E0EB3" w:rsidRDefault="001478F1" w:rsidP="001478F1">
      <w:pPr>
        <w:ind w:firstLine="720"/>
        <w:jc w:val="both"/>
      </w:pPr>
      <w:r w:rsidRPr="006E0EB3">
        <w:t xml:space="preserve">12. Komisijos </w:t>
      </w:r>
      <w:smartTag w:uri="urn:schemas-microsoft-com:office:smarttags" w:element="PersonName">
        <w:r w:rsidRPr="006E0EB3">
          <w:t>po</w:t>
        </w:r>
      </w:smartTag>
      <w:r w:rsidRPr="006E0EB3">
        <w:t>sėdžiai yra teisėti, kai juose dalyvauja 2/3 narių.</w:t>
      </w:r>
    </w:p>
    <w:p w14:paraId="70781DB1" w14:textId="77777777" w:rsidR="00556813" w:rsidRDefault="001478F1" w:rsidP="00556813">
      <w:pPr>
        <w:ind w:firstLine="720"/>
        <w:jc w:val="both"/>
      </w:pPr>
      <w:r w:rsidRPr="006E0EB3">
        <w:t xml:space="preserve">13. Sprendimai priimami, kai jiems pritaria daugiau kaip pusė </w:t>
      </w:r>
      <w:smartTag w:uri="urn:schemas-microsoft-com:office:smarttags" w:element="PersonName">
        <w:r w:rsidRPr="006E0EB3">
          <w:t>po</w:t>
        </w:r>
      </w:smartTag>
      <w:r w:rsidRPr="006E0EB3">
        <w:t>sėdyje dalyvaujančių narių. Balsams pasiskirsčius po lygiai, lemia pirmininko balsas.</w:t>
      </w:r>
    </w:p>
    <w:p w14:paraId="4B180670" w14:textId="77777777" w:rsidR="001478F1" w:rsidRPr="006E0EB3" w:rsidRDefault="001478F1" w:rsidP="00556813">
      <w:pPr>
        <w:ind w:firstLine="720"/>
        <w:jc w:val="center"/>
      </w:pPr>
      <w:r w:rsidRPr="006E0EB3">
        <w:rPr>
          <w:i/>
        </w:rPr>
        <w:t>______________________</w:t>
      </w:r>
    </w:p>
    <w:p w14:paraId="73BBC955" w14:textId="77777777" w:rsidR="000E15EF" w:rsidRDefault="001478F1" w:rsidP="001478F1">
      <w:pPr>
        <w:jc w:val="center"/>
      </w:pPr>
      <w:r w:rsidRPr="002534C7">
        <w:rPr>
          <w:b/>
        </w:rPr>
        <w:t xml:space="preserve"> </w:t>
      </w:r>
    </w:p>
    <w:sectPr w:rsidR="000E15EF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6A68" w14:textId="77777777" w:rsidR="000E15EF" w:rsidRDefault="000E15EF" w:rsidP="000E15EF">
      <w:r>
        <w:separator/>
      </w:r>
    </w:p>
  </w:endnote>
  <w:endnote w:type="continuationSeparator" w:id="0">
    <w:p w14:paraId="774A9899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EE3B1" w14:textId="77777777" w:rsidR="000E15EF" w:rsidRDefault="000E15EF" w:rsidP="000E15EF">
      <w:r>
        <w:separator/>
      </w:r>
    </w:p>
  </w:footnote>
  <w:footnote w:type="continuationSeparator" w:id="0">
    <w:p w14:paraId="0211E308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71715347" w14:textId="002E52A9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36E">
          <w:rPr>
            <w:noProof/>
          </w:rPr>
          <w:t>2</w:t>
        </w:r>
        <w:r>
          <w:fldChar w:fldCharType="end"/>
        </w:r>
      </w:p>
    </w:sdtContent>
  </w:sdt>
  <w:p w14:paraId="2394D051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0E736E"/>
    <w:rsid w:val="00121982"/>
    <w:rsid w:val="001478F1"/>
    <w:rsid w:val="00163426"/>
    <w:rsid w:val="0017076B"/>
    <w:rsid w:val="002534C7"/>
    <w:rsid w:val="002C6D36"/>
    <w:rsid w:val="00376CFE"/>
    <w:rsid w:val="004476DD"/>
    <w:rsid w:val="005445B4"/>
    <w:rsid w:val="00556813"/>
    <w:rsid w:val="00597EE8"/>
    <w:rsid w:val="005F495C"/>
    <w:rsid w:val="00604EE5"/>
    <w:rsid w:val="006862D4"/>
    <w:rsid w:val="006962FF"/>
    <w:rsid w:val="007539C3"/>
    <w:rsid w:val="008354D5"/>
    <w:rsid w:val="008E6E82"/>
    <w:rsid w:val="00970DCA"/>
    <w:rsid w:val="009832EB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0EFD7D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1478F1"/>
    <w:pPr>
      <w:keepNext/>
      <w:jc w:val="center"/>
      <w:outlineLvl w:val="3"/>
    </w:pPr>
    <w:rPr>
      <w:i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478F1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1478F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78F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2251</Words>
  <Characters>1284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2022-02-09T09:02:00Z</dcterms:created>
  <dcterms:modified xsi:type="dcterms:W3CDTF">2022-02-09T09:02:00Z</dcterms:modified>
</cp:coreProperties>
</file>