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E4B1A"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1751ABFD" wp14:editId="333FC946">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4EF3E6D5" w14:textId="77777777" w:rsidR="005C29DF" w:rsidRDefault="003A3546" w:rsidP="003A3546">
      <w:pPr>
        <w:jc w:val="center"/>
        <w:rPr>
          <w:b/>
          <w:sz w:val="28"/>
          <w:szCs w:val="28"/>
        </w:rPr>
      </w:pPr>
      <w:r w:rsidRPr="007E3BDD">
        <w:rPr>
          <w:b/>
          <w:sz w:val="28"/>
          <w:szCs w:val="28"/>
        </w:rPr>
        <w:t xml:space="preserve">KLAIPĖDOS MIESTO SAVIVALDYBĖS </w:t>
      </w:r>
    </w:p>
    <w:p w14:paraId="7DEB50AB"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4782A16A" w14:textId="77777777" w:rsidR="00ED3397" w:rsidRPr="00C72F86" w:rsidRDefault="00ED3397" w:rsidP="00ED3397">
      <w:pPr>
        <w:pStyle w:val="Pagrindinistekstas"/>
        <w:jc w:val="center"/>
        <w:rPr>
          <w:bCs/>
          <w:caps/>
          <w:szCs w:val="24"/>
        </w:rPr>
      </w:pPr>
    </w:p>
    <w:p w14:paraId="79772B8F" w14:textId="021C5030" w:rsidR="001456CE" w:rsidRPr="00D16BEC" w:rsidRDefault="00C00D52" w:rsidP="001456CE">
      <w:pPr>
        <w:jc w:val="center"/>
        <w:rPr>
          <w:b/>
          <w:sz w:val="24"/>
          <w:szCs w:val="24"/>
        </w:rPr>
      </w:pPr>
      <w:r w:rsidRPr="00D16BEC">
        <w:rPr>
          <w:b/>
          <w:sz w:val="24"/>
          <w:szCs w:val="24"/>
        </w:rPr>
        <w:t>įsakymas</w:t>
      </w:r>
    </w:p>
    <w:p w14:paraId="6BCEF4CC" w14:textId="5C2563E4" w:rsidR="008D73CF" w:rsidRDefault="00C00D52" w:rsidP="008D73CF">
      <w:pPr>
        <w:jc w:val="center"/>
        <w:rPr>
          <w:b/>
          <w:caps/>
          <w:sz w:val="24"/>
          <w:szCs w:val="24"/>
        </w:rPr>
      </w:pPr>
      <w:r>
        <w:rPr>
          <w:b/>
          <w:sz w:val="24"/>
          <w:szCs w:val="24"/>
        </w:rPr>
        <w:t>dėl savivaldybės biudžeto lėšų kvotų paskirstymo kultūros ir meno programų projektams iš dalies finansuoti 202</w:t>
      </w:r>
      <w:r>
        <w:rPr>
          <w:b/>
          <w:sz w:val="24"/>
          <w:szCs w:val="24"/>
          <w:lang w:val="en-US"/>
        </w:rPr>
        <w:t>2</w:t>
      </w:r>
      <w:r>
        <w:rPr>
          <w:b/>
          <w:sz w:val="24"/>
          <w:szCs w:val="24"/>
        </w:rPr>
        <w:t xml:space="preserve"> m</w:t>
      </w:r>
      <w:r w:rsidR="008D73CF">
        <w:rPr>
          <w:b/>
          <w:caps/>
          <w:sz w:val="24"/>
          <w:szCs w:val="24"/>
        </w:rPr>
        <w:t>.</w:t>
      </w:r>
    </w:p>
    <w:p w14:paraId="7D922D04" w14:textId="77777777" w:rsidR="00445CA9" w:rsidRPr="003C09F9" w:rsidRDefault="00445CA9" w:rsidP="00F41647">
      <w:pPr>
        <w:rPr>
          <w:sz w:val="24"/>
          <w:szCs w:val="24"/>
        </w:rPr>
      </w:pPr>
    </w:p>
    <w:p w14:paraId="6BD5FCD8" w14:textId="6E00EB7D" w:rsidR="00445CA9" w:rsidRPr="003C09F9" w:rsidRDefault="00D2753F" w:rsidP="00D2753F">
      <w:pPr>
        <w:tabs>
          <w:tab w:val="left" w:pos="5070"/>
          <w:tab w:val="left" w:pos="5366"/>
          <w:tab w:val="left" w:pos="6771"/>
          <w:tab w:val="left" w:pos="7363"/>
        </w:tabs>
        <w:jc w:val="center"/>
        <w:rPr>
          <w:sz w:val="24"/>
          <w:szCs w:val="24"/>
        </w:rPr>
      </w:pPr>
      <w:r w:rsidRPr="00D2753F">
        <w:rPr>
          <w:sz w:val="24"/>
          <w:szCs w:val="24"/>
        </w:rPr>
        <w:t>2022-01-25</w:t>
      </w:r>
      <w:r>
        <w:rPr>
          <w:sz w:val="24"/>
          <w:szCs w:val="24"/>
        </w:rPr>
        <w:t xml:space="preserve"> </w:t>
      </w:r>
      <w:r w:rsidR="00445CA9" w:rsidRPr="003C09F9">
        <w:rPr>
          <w:sz w:val="24"/>
          <w:szCs w:val="24"/>
        </w:rPr>
        <w:t>Nr.</w:t>
      </w:r>
      <w:r>
        <w:rPr>
          <w:sz w:val="24"/>
          <w:szCs w:val="24"/>
        </w:rPr>
        <w:t xml:space="preserve"> </w:t>
      </w:r>
      <w:r w:rsidRPr="00D2753F">
        <w:rPr>
          <w:sz w:val="24"/>
          <w:szCs w:val="24"/>
        </w:rPr>
        <w:t>AD1-108</w:t>
      </w:r>
    </w:p>
    <w:p w14:paraId="0B51D731"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5DB93BDB" w14:textId="77777777" w:rsidR="00163473" w:rsidRDefault="00163473" w:rsidP="00AD2EE1">
      <w:pPr>
        <w:pStyle w:val="Pagrindinistekstas"/>
        <w:rPr>
          <w:szCs w:val="24"/>
        </w:rPr>
      </w:pPr>
    </w:p>
    <w:p w14:paraId="263A1E39" w14:textId="77777777" w:rsidR="006E106A" w:rsidRPr="003C09F9" w:rsidRDefault="006E106A" w:rsidP="00F41647">
      <w:pPr>
        <w:pStyle w:val="Pagrindinistekstas"/>
        <w:rPr>
          <w:szCs w:val="24"/>
        </w:rPr>
      </w:pPr>
    </w:p>
    <w:p w14:paraId="1EA62622" w14:textId="77777777" w:rsidR="008D73CF" w:rsidRDefault="008D73CF" w:rsidP="006F7589">
      <w:pPr>
        <w:ind w:firstLine="720"/>
        <w:jc w:val="both"/>
        <w:rPr>
          <w:sz w:val="24"/>
          <w:szCs w:val="24"/>
        </w:rPr>
      </w:pPr>
      <w:r>
        <w:rPr>
          <w:sz w:val="24"/>
          <w:szCs w:val="24"/>
        </w:rPr>
        <w:t>Vadovaudamasis Lietuvos Respublikos vietos savivaldos įstatymo 29 straipsnio 8 dalies 5 punktu, Kultūros bei meno projektų finansavimo Klaipėdos miesto savivaldybės biudžeto lėšomis tvarkos aprašo, patvirtinto Klaipėdos miesto savivaldybės tarybos 2017 m. liepos 27 d. sprendimu Nr. T2-187 „Dėl kultūros bei meno projektų finansavimo Klaipėdos miesto savivaldybės biudžeto lėšomis tvarkos nustatymo“, 37 punktu ir atsižvelgdamas</w:t>
      </w:r>
      <w:r w:rsidR="006F7589">
        <w:rPr>
          <w:sz w:val="24"/>
          <w:szCs w:val="24"/>
        </w:rPr>
        <w:t xml:space="preserve"> į Kultūros ir meno tarybos 20</w:t>
      </w:r>
      <w:r w:rsidR="006F7589">
        <w:rPr>
          <w:sz w:val="24"/>
          <w:szCs w:val="24"/>
          <w:lang w:val="en-US"/>
        </w:rPr>
        <w:t>22</w:t>
      </w:r>
      <w:r w:rsidR="006F7589">
        <w:rPr>
          <w:sz w:val="24"/>
          <w:szCs w:val="24"/>
        </w:rPr>
        <w:t xml:space="preserve"> m. sausio 12 d. posėdžio (2022</w:t>
      </w:r>
      <w:r>
        <w:rPr>
          <w:sz w:val="24"/>
          <w:szCs w:val="24"/>
        </w:rPr>
        <w:t xml:space="preserve"> m. sau</w:t>
      </w:r>
      <w:r w:rsidR="00F16D3E">
        <w:rPr>
          <w:sz w:val="24"/>
          <w:szCs w:val="24"/>
        </w:rPr>
        <w:t>sio 20 d. protokolas Nr. TAR1-</w:t>
      </w:r>
      <w:r w:rsidR="00F16D3E">
        <w:rPr>
          <w:sz w:val="24"/>
          <w:szCs w:val="24"/>
          <w:lang w:val="en-US"/>
        </w:rPr>
        <w:t>7</w:t>
      </w:r>
      <w:r>
        <w:rPr>
          <w:sz w:val="24"/>
          <w:szCs w:val="24"/>
        </w:rPr>
        <w:t>) nutarimą</w:t>
      </w:r>
      <w:r w:rsidR="006F7589">
        <w:rPr>
          <w:sz w:val="24"/>
          <w:szCs w:val="24"/>
        </w:rPr>
        <w:t xml:space="preserve"> bei </w:t>
      </w:r>
      <w:r w:rsidR="006F7589" w:rsidRPr="006F7589">
        <w:rPr>
          <w:sz w:val="24"/>
          <w:szCs w:val="24"/>
        </w:rPr>
        <w:t>Strateginio planavimo grupės</w:t>
      </w:r>
      <w:r w:rsidR="006F7589">
        <w:rPr>
          <w:sz w:val="24"/>
          <w:szCs w:val="24"/>
        </w:rPr>
        <w:t xml:space="preserve"> </w:t>
      </w:r>
      <w:r w:rsidR="006F7589" w:rsidRPr="006F7589">
        <w:rPr>
          <w:sz w:val="24"/>
          <w:szCs w:val="24"/>
        </w:rPr>
        <w:t>2022-01-19</w:t>
      </w:r>
      <w:r w:rsidR="006F7589">
        <w:rPr>
          <w:sz w:val="24"/>
          <w:szCs w:val="24"/>
        </w:rPr>
        <w:t xml:space="preserve"> </w:t>
      </w:r>
      <w:r w:rsidR="006F7589" w:rsidRPr="006F7589">
        <w:rPr>
          <w:sz w:val="24"/>
          <w:szCs w:val="24"/>
        </w:rPr>
        <w:t xml:space="preserve">posėdžio </w:t>
      </w:r>
      <w:r w:rsidR="006F7589" w:rsidRPr="006F7589">
        <w:rPr>
          <w:sz w:val="24"/>
          <w:szCs w:val="24"/>
        </w:rPr>
        <w:tab/>
      </w:r>
      <w:r w:rsidR="006F7589">
        <w:rPr>
          <w:sz w:val="24"/>
          <w:szCs w:val="24"/>
        </w:rPr>
        <w:t>protokolą Nr.</w:t>
      </w:r>
      <w:r w:rsidR="00197B16">
        <w:rPr>
          <w:sz w:val="24"/>
          <w:szCs w:val="24"/>
        </w:rPr>
        <w:t xml:space="preserve"> </w:t>
      </w:r>
      <w:r w:rsidR="006F7589">
        <w:rPr>
          <w:sz w:val="24"/>
          <w:szCs w:val="24"/>
        </w:rPr>
        <w:t>STR3-2</w:t>
      </w:r>
      <w:r>
        <w:rPr>
          <w:sz w:val="24"/>
          <w:szCs w:val="24"/>
        </w:rPr>
        <w:t>:</w:t>
      </w:r>
    </w:p>
    <w:p w14:paraId="6711AD62" w14:textId="77777777" w:rsidR="008D73CF" w:rsidRDefault="008D73CF" w:rsidP="008D73CF">
      <w:pPr>
        <w:tabs>
          <w:tab w:val="left" w:pos="993"/>
        </w:tabs>
        <w:ind w:firstLine="720"/>
        <w:jc w:val="both"/>
        <w:rPr>
          <w:sz w:val="24"/>
          <w:szCs w:val="24"/>
        </w:rPr>
      </w:pPr>
      <w:r>
        <w:rPr>
          <w:sz w:val="24"/>
          <w:szCs w:val="24"/>
        </w:rPr>
        <w:t>1.</w:t>
      </w:r>
      <w:r>
        <w:rPr>
          <w:spacing w:val="40"/>
          <w:sz w:val="24"/>
          <w:szCs w:val="24"/>
        </w:rPr>
        <w:t> </w:t>
      </w:r>
      <w:r>
        <w:rPr>
          <w:spacing w:val="60"/>
          <w:sz w:val="24"/>
          <w:szCs w:val="24"/>
        </w:rPr>
        <w:t>Tvirtin</w:t>
      </w:r>
      <w:r>
        <w:rPr>
          <w:spacing w:val="40"/>
          <w:sz w:val="24"/>
          <w:szCs w:val="24"/>
        </w:rPr>
        <w:t>u</w:t>
      </w:r>
      <w:r>
        <w:rPr>
          <w:sz w:val="24"/>
          <w:szCs w:val="24"/>
        </w:rPr>
        <w:t xml:space="preserve"> Kultūros plėtros programos (Nr. 08) priemonėje „Kultūros ir meno sričių ir programų projektų dalinis finansavimas“ (kodas 08.01.01.01) ir priemonėje „Kultūros didžiųjų renginių organizavimas“ (kodas 08.01.01.02.) numatytų savivaldybės biudžeto lėšų kvotų paskirstymą kultūros ir meno programų projektams 202</w:t>
      </w:r>
      <w:r>
        <w:rPr>
          <w:sz w:val="24"/>
          <w:szCs w:val="24"/>
          <w:lang w:val="en-US"/>
        </w:rPr>
        <w:t>2</w:t>
      </w:r>
      <w:r>
        <w:rPr>
          <w:sz w:val="24"/>
          <w:szCs w:val="24"/>
        </w:rPr>
        <w:t xml:space="preserve"> m. iš dalies finansuoti (pridedama). </w:t>
      </w:r>
    </w:p>
    <w:p w14:paraId="2C3569EF" w14:textId="77777777" w:rsidR="008D73CF" w:rsidRDefault="008D73CF" w:rsidP="008D73CF">
      <w:pPr>
        <w:tabs>
          <w:tab w:val="left" w:pos="720"/>
          <w:tab w:val="left" w:pos="1134"/>
          <w:tab w:val="left" w:pos="1276"/>
        </w:tabs>
        <w:ind w:firstLine="720"/>
        <w:jc w:val="both"/>
        <w:rPr>
          <w:sz w:val="24"/>
          <w:szCs w:val="24"/>
        </w:rPr>
      </w:pPr>
      <w:r>
        <w:rPr>
          <w:sz w:val="24"/>
          <w:szCs w:val="24"/>
        </w:rPr>
        <w:t>2. </w:t>
      </w:r>
      <w:r>
        <w:rPr>
          <w:spacing w:val="60"/>
          <w:sz w:val="24"/>
          <w:szCs w:val="24"/>
        </w:rPr>
        <w:t>Nustata</w:t>
      </w:r>
      <w:r>
        <w:rPr>
          <w:sz w:val="24"/>
          <w:szCs w:val="24"/>
        </w:rPr>
        <w:t>u, kad šis įsakymas skelbiamas Klaipėdos miesto savivaldybės interneto svetainėje.</w:t>
      </w:r>
    </w:p>
    <w:p w14:paraId="182DCDCB" w14:textId="77777777" w:rsidR="003A3546" w:rsidRPr="003A3546" w:rsidRDefault="008D73CF" w:rsidP="008D73CF">
      <w:pPr>
        <w:ind w:firstLine="720"/>
        <w:jc w:val="both"/>
        <w:rPr>
          <w:sz w:val="24"/>
          <w:szCs w:val="24"/>
        </w:rPr>
      </w:pPr>
      <w:r>
        <w:rPr>
          <w:sz w:val="24"/>
          <w:szCs w:val="24"/>
        </w:rPr>
        <w:t xml:space="preserve"> </w:t>
      </w:r>
    </w:p>
    <w:p w14:paraId="303CA1A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60D33643" w14:textId="77777777" w:rsidTr="003A3546">
        <w:tc>
          <w:tcPr>
            <w:tcW w:w="4927" w:type="dxa"/>
          </w:tcPr>
          <w:p w14:paraId="2112C416"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7F944D9" w14:textId="77777777" w:rsidR="003A3546" w:rsidRPr="003A3546" w:rsidRDefault="008D73CF" w:rsidP="003A3546">
            <w:pPr>
              <w:jc w:val="right"/>
              <w:rPr>
                <w:sz w:val="24"/>
                <w:szCs w:val="24"/>
              </w:rPr>
            </w:pPr>
            <w:r>
              <w:rPr>
                <w:sz w:val="24"/>
                <w:szCs w:val="24"/>
              </w:rPr>
              <w:t>Gintaras Neniškis</w:t>
            </w:r>
          </w:p>
        </w:tc>
      </w:tr>
    </w:tbl>
    <w:p w14:paraId="21D584BB" w14:textId="502082C0" w:rsidR="00E7342D" w:rsidRDefault="00E7342D" w:rsidP="00071EBB">
      <w:pPr>
        <w:jc w:val="both"/>
        <w:rPr>
          <w:sz w:val="24"/>
          <w:szCs w:val="24"/>
        </w:rPr>
      </w:pPr>
    </w:p>
    <w:p w14:paraId="0A44D53F" w14:textId="0DB58F08" w:rsidR="00C00D52" w:rsidRDefault="00C00D52" w:rsidP="00071EBB">
      <w:pPr>
        <w:jc w:val="both"/>
        <w:rPr>
          <w:sz w:val="24"/>
          <w:szCs w:val="24"/>
        </w:rPr>
      </w:pPr>
    </w:p>
    <w:p w14:paraId="093CE1C7" w14:textId="7FAE47C9" w:rsidR="00C00D52" w:rsidRDefault="00C00D52" w:rsidP="00071EBB">
      <w:pPr>
        <w:jc w:val="both"/>
        <w:rPr>
          <w:sz w:val="24"/>
          <w:szCs w:val="24"/>
        </w:rPr>
      </w:pPr>
    </w:p>
    <w:p w14:paraId="5C04E892" w14:textId="435B214D" w:rsidR="00C00D52" w:rsidRDefault="00C00D52" w:rsidP="00071EBB">
      <w:pPr>
        <w:jc w:val="both"/>
        <w:rPr>
          <w:sz w:val="24"/>
          <w:szCs w:val="24"/>
        </w:rPr>
      </w:pPr>
    </w:p>
    <w:p w14:paraId="1A194EE8" w14:textId="57F4DC24" w:rsidR="00C00D52" w:rsidRDefault="00C00D52" w:rsidP="00071EBB">
      <w:pPr>
        <w:jc w:val="both"/>
        <w:rPr>
          <w:sz w:val="24"/>
          <w:szCs w:val="24"/>
        </w:rPr>
      </w:pPr>
    </w:p>
    <w:p w14:paraId="67AE4451" w14:textId="237FBF34" w:rsidR="00C00D52" w:rsidRDefault="00C00D52" w:rsidP="00071EBB">
      <w:pPr>
        <w:jc w:val="both"/>
        <w:rPr>
          <w:sz w:val="24"/>
          <w:szCs w:val="24"/>
        </w:rPr>
      </w:pPr>
    </w:p>
    <w:p w14:paraId="76D6F751" w14:textId="2FDADEEE" w:rsidR="00C00D52" w:rsidRDefault="00C00D52" w:rsidP="00071EBB">
      <w:pPr>
        <w:jc w:val="both"/>
        <w:rPr>
          <w:sz w:val="24"/>
          <w:szCs w:val="24"/>
        </w:rPr>
      </w:pPr>
    </w:p>
    <w:p w14:paraId="7AA717B7" w14:textId="7745BDB7" w:rsidR="00C00D52" w:rsidRDefault="00C00D52" w:rsidP="00071EBB">
      <w:pPr>
        <w:jc w:val="both"/>
        <w:rPr>
          <w:sz w:val="24"/>
          <w:szCs w:val="24"/>
        </w:rPr>
      </w:pPr>
    </w:p>
    <w:p w14:paraId="498C0799" w14:textId="1C0C44A3" w:rsidR="00C00D52" w:rsidRDefault="00C00D52" w:rsidP="00071EBB">
      <w:pPr>
        <w:jc w:val="both"/>
        <w:rPr>
          <w:sz w:val="24"/>
          <w:szCs w:val="24"/>
        </w:rPr>
      </w:pPr>
    </w:p>
    <w:p w14:paraId="1DB1E2B4" w14:textId="4C52E3CA" w:rsidR="00C00D52" w:rsidRDefault="00C00D52" w:rsidP="00071EBB">
      <w:pPr>
        <w:jc w:val="both"/>
        <w:rPr>
          <w:sz w:val="24"/>
          <w:szCs w:val="24"/>
        </w:rPr>
      </w:pPr>
    </w:p>
    <w:p w14:paraId="22F99267" w14:textId="5B7240F9" w:rsidR="00C00D52" w:rsidRDefault="00C00D52" w:rsidP="00071EBB">
      <w:pPr>
        <w:jc w:val="both"/>
        <w:rPr>
          <w:sz w:val="24"/>
          <w:szCs w:val="24"/>
        </w:rPr>
      </w:pPr>
    </w:p>
    <w:p w14:paraId="49337C34" w14:textId="5730B85F" w:rsidR="00C00D52" w:rsidRDefault="00C00D52" w:rsidP="00071EBB">
      <w:pPr>
        <w:jc w:val="both"/>
        <w:rPr>
          <w:sz w:val="24"/>
          <w:szCs w:val="24"/>
        </w:rPr>
      </w:pPr>
    </w:p>
    <w:p w14:paraId="031DFA6B" w14:textId="301C8F8C" w:rsidR="00C00D52" w:rsidRDefault="00C00D52" w:rsidP="00071EBB">
      <w:pPr>
        <w:jc w:val="both"/>
        <w:rPr>
          <w:sz w:val="24"/>
          <w:szCs w:val="24"/>
        </w:rPr>
      </w:pPr>
    </w:p>
    <w:p w14:paraId="52BBBBF0" w14:textId="0725BB03" w:rsidR="00C00D52" w:rsidRDefault="00C00D52" w:rsidP="00071EBB">
      <w:pPr>
        <w:jc w:val="both"/>
        <w:rPr>
          <w:sz w:val="24"/>
          <w:szCs w:val="24"/>
        </w:rPr>
      </w:pPr>
    </w:p>
    <w:p w14:paraId="4D8406E1" w14:textId="5D08C6B2" w:rsidR="00C00D52" w:rsidRDefault="00C00D52" w:rsidP="00071EBB">
      <w:pPr>
        <w:jc w:val="both"/>
        <w:rPr>
          <w:sz w:val="24"/>
          <w:szCs w:val="24"/>
        </w:rPr>
      </w:pPr>
    </w:p>
    <w:p w14:paraId="34BB7627" w14:textId="16B087B1" w:rsidR="00C00D52" w:rsidRDefault="00C00D52" w:rsidP="00071EBB">
      <w:pPr>
        <w:jc w:val="both"/>
        <w:rPr>
          <w:sz w:val="24"/>
          <w:szCs w:val="24"/>
        </w:rPr>
      </w:pPr>
    </w:p>
    <w:p w14:paraId="0D525CC2" w14:textId="2BBD2E95" w:rsidR="00C00D52" w:rsidRDefault="00C00D52" w:rsidP="00071EBB">
      <w:pPr>
        <w:jc w:val="both"/>
        <w:rPr>
          <w:sz w:val="24"/>
          <w:szCs w:val="24"/>
        </w:rPr>
      </w:pPr>
    </w:p>
    <w:p w14:paraId="13B0D523" w14:textId="01ED4C60" w:rsidR="00C00D52" w:rsidRDefault="00C00D52" w:rsidP="00071EBB">
      <w:pPr>
        <w:jc w:val="both"/>
        <w:rPr>
          <w:sz w:val="24"/>
          <w:szCs w:val="24"/>
        </w:rPr>
      </w:pPr>
    </w:p>
    <w:p w14:paraId="0797BC3F" w14:textId="631D674C" w:rsidR="00C00D52" w:rsidRDefault="00C00D52" w:rsidP="00071EBB">
      <w:pPr>
        <w:jc w:val="both"/>
        <w:rPr>
          <w:sz w:val="24"/>
          <w:szCs w:val="24"/>
        </w:rPr>
      </w:pPr>
    </w:p>
    <w:p w14:paraId="7A10B819" w14:textId="6E737E68" w:rsidR="00C00D52" w:rsidRDefault="00C00D52" w:rsidP="00071EBB">
      <w:pPr>
        <w:jc w:val="both"/>
        <w:rPr>
          <w:sz w:val="24"/>
          <w:szCs w:val="24"/>
        </w:rPr>
      </w:pPr>
    </w:p>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C00D52" w14:paraId="04214EAC" w14:textId="77777777" w:rsidTr="00027C43">
        <w:tc>
          <w:tcPr>
            <w:tcW w:w="4819" w:type="dxa"/>
          </w:tcPr>
          <w:p w14:paraId="68BBB526" w14:textId="77777777" w:rsidR="00C00D52" w:rsidRDefault="00C00D52" w:rsidP="00027C43">
            <w:pPr>
              <w:tabs>
                <w:tab w:val="left" w:pos="5070"/>
                <w:tab w:val="left" w:pos="5366"/>
                <w:tab w:val="left" w:pos="6771"/>
                <w:tab w:val="left" w:pos="7363"/>
              </w:tabs>
              <w:jc w:val="both"/>
            </w:pPr>
            <w:r>
              <w:t>PATVIRTINTA</w:t>
            </w:r>
          </w:p>
        </w:tc>
      </w:tr>
      <w:tr w:rsidR="00C00D52" w14:paraId="3317B679" w14:textId="77777777" w:rsidTr="00027C43">
        <w:tc>
          <w:tcPr>
            <w:tcW w:w="4819" w:type="dxa"/>
          </w:tcPr>
          <w:p w14:paraId="0CD3C420" w14:textId="77777777" w:rsidR="00C00D52" w:rsidRDefault="00C00D52" w:rsidP="00027C43">
            <w:r>
              <w:t>Klaipėdos miesto savivaldybės administracijos</w:t>
            </w:r>
          </w:p>
        </w:tc>
      </w:tr>
      <w:tr w:rsidR="00C00D52" w14:paraId="7770FB5D" w14:textId="77777777" w:rsidTr="00027C43">
        <w:tc>
          <w:tcPr>
            <w:tcW w:w="4819" w:type="dxa"/>
          </w:tcPr>
          <w:p w14:paraId="2FC0184C" w14:textId="3F5ABCA6" w:rsidR="00C00D52" w:rsidRDefault="00C00D52" w:rsidP="00027C43">
            <w:r>
              <w:t xml:space="preserve">direktoriaus </w:t>
            </w:r>
            <w:r>
              <w:t xml:space="preserve">2022 m. sausio 25 d. </w:t>
            </w:r>
          </w:p>
        </w:tc>
      </w:tr>
      <w:tr w:rsidR="00C00D52" w14:paraId="6A42D89A" w14:textId="77777777" w:rsidTr="00027C43">
        <w:tc>
          <w:tcPr>
            <w:tcW w:w="4819" w:type="dxa"/>
          </w:tcPr>
          <w:p w14:paraId="4468243C" w14:textId="665A8BBD" w:rsidR="00C00D52" w:rsidRDefault="00C00D52" w:rsidP="00027C43">
            <w:pPr>
              <w:tabs>
                <w:tab w:val="left" w:pos="5070"/>
                <w:tab w:val="left" w:pos="5366"/>
                <w:tab w:val="left" w:pos="6771"/>
                <w:tab w:val="left" w:pos="7363"/>
              </w:tabs>
            </w:pPr>
            <w:r>
              <w:t xml:space="preserve">įsakymu Nr. </w:t>
            </w:r>
            <w:r w:rsidRPr="00C00D52">
              <w:t>AD1-108</w:t>
            </w:r>
            <w:bookmarkStart w:id="0" w:name="_GoBack"/>
            <w:bookmarkEnd w:id="0"/>
          </w:p>
        </w:tc>
      </w:tr>
    </w:tbl>
    <w:p w14:paraId="217C7EBD" w14:textId="77777777" w:rsidR="00C00D52" w:rsidRDefault="00C00D52" w:rsidP="00C00D52">
      <w:pPr>
        <w:jc w:val="center"/>
      </w:pPr>
    </w:p>
    <w:p w14:paraId="4016D6A0" w14:textId="77777777" w:rsidR="00C00D52" w:rsidRDefault="00C00D52" w:rsidP="00C00D52">
      <w:pPr>
        <w:jc w:val="center"/>
      </w:pPr>
    </w:p>
    <w:p w14:paraId="47349A48" w14:textId="77777777" w:rsidR="00C00D52" w:rsidRDefault="00C00D52" w:rsidP="00C00D52">
      <w:pPr>
        <w:jc w:val="center"/>
      </w:pPr>
    </w:p>
    <w:p w14:paraId="480F940C" w14:textId="77777777" w:rsidR="00C00D52" w:rsidRDefault="00C00D52" w:rsidP="00C00D52">
      <w:pPr>
        <w:jc w:val="center"/>
        <w:rPr>
          <w:b/>
        </w:rPr>
      </w:pPr>
      <w:r w:rsidRPr="00302B62">
        <w:rPr>
          <w:b/>
        </w:rPr>
        <w:t>SAVIVALDYBĖS BIUDŽETO LĖŠŲ KVOTŲ PASKIRSTYM</w:t>
      </w:r>
      <w:r>
        <w:rPr>
          <w:b/>
        </w:rPr>
        <w:t>AS</w:t>
      </w:r>
      <w:r w:rsidRPr="00302B62">
        <w:rPr>
          <w:b/>
        </w:rPr>
        <w:t xml:space="preserve"> KULTŪRO</w:t>
      </w:r>
      <w:r>
        <w:rPr>
          <w:b/>
        </w:rPr>
        <w:t>S IR MENO PROGRAMŲ PROJEKTAMS 2022</w:t>
      </w:r>
      <w:r w:rsidRPr="00302B62">
        <w:rPr>
          <w:b/>
        </w:rPr>
        <w:t xml:space="preserve"> M. IŠ DALIES FINANSUOTI</w:t>
      </w:r>
    </w:p>
    <w:p w14:paraId="18AF6CAC" w14:textId="77777777" w:rsidR="00C00D52" w:rsidRPr="00302B62" w:rsidRDefault="00C00D52" w:rsidP="00C00D52">
      <w:pPr>
        <w:jc w:val="center"/>
        <w:rPr>
          <w:b/>
        </w:rPr>
      </w:pPr>
    </w:p>
    <w:p w14:paraId="1CE8D3EF" w14:textId="77777777" w:rsidR="00C00D52" w:rsidRDefault="00C00D52" w:rsidP="00C00D52">
      <w:pPr>
        <w:jc w:val="center"/>
      </w:pPr>
    </w:p>
    <w:tbl>
      <w:tblPr>
        <w:tblStyle w:val="Lentelstinklelis"/>
        <w:tblW w:w="9520" w:type="dxa"/>
        <w:tblInd w:w="108" w:type="dxa"/>
        <w:tblLook w:val="04A0" w:firstRow="1" w:lastRow="0" w:firstColumn="1" w:lastColumn="0" w:noHBand="0" w:noVBand="1"/>
      </w:tblPr>
      <w:tblGrid>
        <w:gridCol w:w="656"/>
        <w:gridCol w:w="3200"/>
        <w:gridCol w:w="1843"/>
        <w:gridCol w:w="3821"/>
      </w:tblGrid>
      <w:tr w:rsidR="00C00D52" w:rsidRPr="00631653" w14:paraId="32AC414B" w14:textId="77777777" w:rsidTr="00027C43">
        <w:trPr>
          <w:trHeight w:val="733"/>
        </w:trPr>
        <w:tc>
          <w:tcPr>
            <w:tcW w:w="656" w:type="dxa"/>
          </w:tcPr>
          <w:p w14:paraId="2B173C4F" w14:textId="77777777" w:rsidR="00C00D52" w:rsidRPr="00631653" w:rsidRDefault="00C00D52" w:rsidP="00027C43">
            <w:pPr>
              <w:overflowPunct w:val="0"/>
              <w:autoSpaceDE w:val="0"/>
              <w:autoSpaceDN w:val="0"/>
              <w:adjustRightInd w:val="0"/>
              <w:jc w:val="both"/>
              <w:rPr>
                <w:b/>
              </w:rPr>
            </w:pPr>
            <w:r>
              <w:rPr>
                <w:b/>
              </w:rPr>
              <w:t>Eil.</w:t>
            </w:r>
            <w:r w:rsidRPr="00631653">
              <w:rPr>
                <w:b/>
              </w:rPr>
              <w:t xml:space="preserve"> Nr. </w:t>
            </w:r>
          </w:p>
        </w:tc>
        <w:tc>
          <w:tcPr>
            <w:tcW w:w="3200" w:type="dxa"/>
          </w:tcPr>
          <w:p w14:paraId="35717D4A" w14:textId="77777777" w:rsidR="00C00D52" w:rsidRPr="00631653" w:rsidRDefault="00C00D52" w:rsidP="00027C43">
            <w:pPr>
              <w:overflowPunct w:val="0"/>
              <w:autoSpaceDE w:val="0"/>
              <w:autoSpaceDN w:val="0"/>
              <w:adjustRightInd w:val="0"/>
              <w:rPr>
                <w:b/>
              </w:rPr>
            </w:pPr>
            <w:r w:rsidRPr="00631653">
              <w:rPr>
                <w:b/>
              </w:rPr>
              <w:t xml:space="preserve"> </w:t>
            </w:r>
          </w:p>
          <w:p w14:paraId="5DE04A83" w14:textId="77777777" w:rsidR="00C00D52" w:rsidRPr="00631653" w:rsidRDefault="00C00D52" w:rsidP="00027C43">
            <w:pPr>
              <w:overflowPunct w:val="0"/>
              <w:autoSpaceDE w:val="0"/>
              <w:autoSpaceDN w:val="0"/>
              <w:adjustRightInd w:val="0"/>
              <w:jc w:val="both"/>
              <w:rPr>
                <w:b/>
              </w:rPr>
            </w:pPr>
            <w:r w:rsidRPr="00631653">
              <w:rPr>
                <w:b/>
              </w:rPr>
              <w:t xml:space="preserve">Kultūros ir meno </w:t>
            </w:r>
            <w:r>
              <w:rPr>
                <w:b/>
              </w:rPr>
              <w:t>programos</w:t>
            </w:r>
            <w:r w:rsidRPr="00631653">
              <w:rPr>
                <w:b/>
              </w:rPr>
              <w:t xml:space="preserve"> pavadinimas </w:t>
            </w:r>
          </w:p>
        </w:tc>
        <w:tc>
          <w:tcPr>
            <w:tcW w:w="1843" w:type="dxa"/>
          </w:tcPr>
          <w:p w14:paraId="00975A23" w14:textId="77777777" w:rsidR="00C00D52" w:rsidRPr="005E6A60" w:rsidRDefault="00C00D52" w:rsidP="00027C43">
            <w:pPr>
              <w:overflowPunct w:val="0"/>
              <w:autoSpaceDE w:val="0"/>
              <w:autoSpaceDN w:val="0"/>
              <w:adjustRightInd w:val="0"/>
              <w:jc w:val="center"/>
              <w:rPr>
                <w:b/>
              </w:rPr>
            </w:pPr>
            <w:r w:rsidRPr="005E6A60">
              <w:rPr>
                <w:b/>
              </w:rPr>
              <w:t>Kvota</w:t>
            </w:r>
          </w:p>
          <w:p w14:paraId="49699C53" w14:textId="77777777" w:rsidR="00C00D52" w:rsidRPr="005E6A60" w:rsidRDefault="00C00D52" w:rsidP="00027C43">
            <w:pPr>
              <w:overflowPunct w:val="0"/>
              <w:autoSpaceDE w:val="0"/>
              <w:autoSpaceDN w:val="0"/>
              <w:adjustRightInd w:val="0"/>
              <w:jc w:val="center"/>
              <w:rPr>
                <w:b/>
              </w:rPr>
            </w:pPr>
            <w:r w:rsidRPr="005E6A60">
              <w:rPr>
                <w:b/>
              </w:rPr>
              <w:t>(</w:t>
            </w:r>
            <w:proofErr w:type="spellStart"/>
            <w:r w:rsidRPr="005E6A60">
              <w:rPr>
                <w:b/>
              </w:rPr>
              <w:t>Eur</w:t>
            </w:r>
            <w:proofErr w:type="spellEnd"/>
            <w:r w:rsidRPr="005E6A60">
              <w:rPr>
                <w:b/>
              </w:rPr>
              <w:t>)</w:t>
            </w:r>
          </w:p>
        </w:tc>
        <w:tc>
          <w:tcPr>
            <w:tcW w:w="3821" w:type="dxa"/>
          </w:tcPr>
          <w:p w14:paraId="739EEB0D" w14:textId="77777777" w:rsidR="00C00D52" w:rsidRPr="005E6A60" w:rsidRDefault="00C00D52" w:rsidP="00027C43">
            <w:pPr>
              <w:overflowPunct w:val="0"/>
              <w:autoSpaceDE w:val="0"/>
              <w:autoSpaceDN w:val="0"/>
              <w:adjustRightInd w:val="0"/>
              <w:jc w:val="center"/>
              <w:rPr>
                <w:b/>
              </w:rPr>
            </w:pPr>
            <w:r>
              <w:rPr>
                <w:b/>
              </w:rPr>
              <w:t>Lėšų šaltinis (SB – savivaldybės biudžetas, SB (VR) – vietinė rinkliava Jūros šventės metu)</w:t>
            </w:r>
          </w:p>
        </w:tc>
      </w:tr>
      <w:tr w:rsidR="00C00D52" w:rsidRPr="00631653" w14:paraId="6D198B6C" w14:textId="77777777" w:rsidTr="00027C43">
        <w:tc>
          <w:tcPr>
            <w:tcW w:w="656" w:type="dxa"/>
          </w:tcPr>
          <w:p w14:paraId="15519F8F" w14:textId="77777777" w:rsidR="00C00D52" w:rsidRPr="00631653" w:rsidRDefault="00C00D52" w:rsidP="00027C43">
            <w:pPr>
              <w:overflowPunct w:val="0"/>
              <w:autoSpaceDE w:val="0"/>
              <w:autoSpaceDN w:val="0"/>
              <w:adjustRightInd w:val="0"/>
              <w:ind w:left="36"/>
              <w:jc w:val="both"/>
            </w:pPr>
            <w:r w:rsidRPr="00631653">
              <w:t>1.</w:t>
            </w:r>
          </w:p>
        </w:tc>
        <w:tc>
          <w:tcPr>
            <w:tcW w:w="3200" w:type="dxa"/>
          </w:tcPr>
          <w:p w14:paraId="7762E519" w14:textId="77777777" w:rsidR="00C00D52" w:rsidRPr="00631653" w:rsidRDefault="00C00D52" w:rsidP="00027C43">
            <w:r>
              <w:t>Teatrinės veiklos programa</w:t>
            </w:r>
            <w:r w:rsidRPr="00631653">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FBDA1B" w14:textId="77777777" w:rsidR="00C00D52" w:rsidRPr="005E6A60" w:rsidRDefault="00C00D52" w:rsidP="00027C43">
            <w:pPr>
              <w:jc w:val="center"/>
              <w:rPr>
                <w:color w:val="000000"/>
              </w:rPr>
            </w:pPr>
            <w:r w:rsidRPr="005E6A60">
              <w:rPr>
                <w:color w:val="000000"/>
              </w:rPr>
              <w:t>190 000</w:t>
            </w:r>
          </w:p>
        </w:tc>
        <w:tc>
          <w:tcPr>
            <w:tcW w:w="3821" w:type="dxa"/>
            <w:tcBorders>
              <w:top w:val="single" w:sz="4" w:space="0" w:color="auto"/>
              <w:left w:val="single" w:sz="4" w:space="0" w:color="auto"/>
              <w:bottom w:val="single" w:sz="4" w:space="0" w:color="auto"/>
              <w:right w:val="single" w:sz="4" w:space="0" w:color="auto"/>
            </w:tcBorders>
          </w:tcPr>
          <w:p w14:paraId="03EB188D" w14:textId="77777777" w:rsidR="00C00D52" w:rsidRPr="005E6A60" w:rsidRDefault="00C00D52" w:rsidP="00027C43">
            <w:pPr>
              <w:jc w:val="center"/>
              <w:rPr>
                <w:color w:val="000000"/>
              </w:rPr>
            </w:pPr>
            <w:r>
              <w:rPr>
                <w:color w:val="000000"/>
              </w:rPr>
              <w:t>SB</w:t>
            </w:r>
          </w:p>
        </w:tc>
      </w:tr>
      <w:tr w:rsidR="00C00D52" w:rsidRPr="00631653" w14:paraId="6A829503" w14:textId="77777777" w:rsidTr="00027C43">
        <w:tc>
          <w:tcPr>
            <w:tcW w:w="656" w:type="dxa"/>
          </w:tcPr>
          <w:p w14:paraId="0806A2E7" w14:textId="77777777" w:rsidR="00C00D52" w:rsidRPr="00631653" w:rsidRDefault="00C00D52" w:rsidP="00027C43">
            <w:pPr>
              <w:overflowPunct w:val="0"/>
              <w:autoSpaceDE w:val="0"/>
              <w:autoSpaceDN w:val="0"/>
              <w:adjustRightInd w:val="0"/>
              <w:ind w:left="36"/>
              <w:jc w:val="both"/>
            </w:pPr>
            <w:r w:rsidRPr="00631653">
              <w:t>2.</w:t>
            </w:r>
          </w:p>
        </w:tc>
        <w:tc>
          <w:tcPr>
            <w:tcW w:w="3200" w:type="dxa"/>
          </w:tcPr>
          <w:p w14:paraId="01A4245B" w14:textId="77777777" w:rsidR="00C00D52" w:rsidRPr="00631653" w:rsidRDefault="00C00D52" w:rsidP="00027C43">
            <w:r>
              <w:t>Tarptautinių tęstinių</w:t>
            </w:r>
            <w:r w:rsidRPr="00631653">
              <w:t xml:space="preserve"> </w:t>
            </w:r>
            <w:r>
              <w:t>meno renginių programa</w:t>
            </w:r>
          </w:p>
        </w:tc>
        <w:tc>
          <w:tcPr>
            <w:tcW w:w="1843" w:type="dxa"/>
            <w:tcBorders>
              <w:top w:val="nil"/>
              <w:left w:val="single" w:sz="4" w:space="0" w:color="auto"/>
              <w:bottom w:val="single" w:sz="4" w:space="0" w:color="auto"/>
              <w:right w:val="single" w:sz="4" w:space="0" w:color="auto"/>
            </w:tcBorders>
            <w:shd w:val="clear" w:color="auto" w:fill="auto"/>
            <w:vAlign w:val="center"/>
          </w:tcPr>
          <w:p w14:paraId="11135F86" w14:textId="77777777" w:rsidR="00C00D52" w:rsidRPr="005E6A60" w:rsidRDefault="00C00D52" w:rsidP="00027C43">
            <w:pPr>
              <w:jc w:val="center"/>
              <w:rPr>
                <w:color w:val="000000"/>
              </w:rPr>
            </w:pPr>
            <w:r>
              <w:rPr>
                <w:color w:val="000000"/>
              </w:rPr>
              <w:t>390</w:t>
            </w:r>
            <w:r w:rsidRPr="005E6A60">
              <w:rPr>
                <w:color w:val="000000"/>
              </w:rPr>
              <w:t xml:space="preserve"> </w:t>
            </w:r>
            <w:r>
              <w:rPr>
                <w:color w:val="000000"/>
              </w:rPr>
              <w:t>0</w:t>
            </w:r>
            <w:r w:rsidRPr="005E6A60">
              <w:rPr>
                <w:color w:val="000000"/>
              </w:rPr>
              <w:t>00</w:t>
            </w:r>
          </w:p>
        </w:tc>
        <w:tc>
          <w:tcPr>
            <w:tcW w:w="3821" w:type="dxa"/>
            <w:tcBorders>
              <w:top w:val="nil"/>
              <w:left w:val="single" w:sz="4" w:space="0" w:color="auto"/>
              <w:bottom w:val="single" w:sz="4" w:space="0" w:color="auto"/>
              <w:right w:val="single" w:sz="4" w:space="0" w:color="auto"/>
            </w:tcBorders>
          </w:tcPr>
          <w:p w14:paraId="2F444E74" w14:textId="77777777" w:rsidR="00C00D52" w:rsidRPr="005E6A60" w:rsidRDefault="00C00D52" w:rsidP="00027C43">
            <w:pPr>
              <w:jc w:val="center"/>
              <w:rPr>
                <w:color w:val="000000"/>
              </w:rPr>
            </w:pPr>
            <w:r>
              <w:rPr>
                <w:color w:val="000000"/>
              </w:rPr>
              <w:t>SB</w:t>
            </w:r>
          </w:p>
        </w:tc>
      </w:tr>
      <w:tr w:rsidR="00C00D52" w:rsidRPr="00631653" w14:paraId="04DF2C31" w14:textId="77777777" w:rsidTr="00027C43">
        <w:trPr>
          <w:trHeight w:val="360"/>
        </w:trPr>
        <w:tc>
          <w:tcPr>
            <w:tcW w:w="656" w:type="dxa"/>
            <w:vMerge w:val="restart"/>
          </w:tcPr>
          <w:p w14:paraId="2E9B869E" w14:textId="77777777" w:rsidR="00C00D52" w:rsidRPr="00631653" w:rsidRDefault="00C00D52" w:rsidP="00027C43">
            <w:pPr>
              <w:overflowPunct w:val="0"/>
              <w:autoSpaceDE w:val="0"/>
              <w:autoSpaceDN w:val="0"/>
              <w:adjustRightInd w:val="0"/>
              <w:ind w:left="36"/>
              <w:jc w:val="both"/>
            </w:pPr>
            <w:r w:rsidRPr="00631653">
              <w:t>3.</w:t>
            </w:r>
          </w:p>
        </w:tc>
        <w:tc>
          <w:tcPr>
            <w:tcW w:w="3200" w:type="dxa"/>
            <w:vMerge w:val="restart"/>
          </w:tcPr>
          <w:p w14:paraId="1F883A8F" w14:textId="77777777" w:rsidR="00C00D52" w:rsidRPr="00631653" w:rsidRDefault="00C00D52" w:rsidP="00027C43">
            <w:r w:rsidRPr="00631653">
              <w:t>Jūrinė</w:t>
            </w:r>
            <w:r>
              <w:t>s kultūros</w:t>
            </w:r>
            <w:r w:rsidRPr="00631653">
              <w:t xml:space="preserve"> </w:t>
            </w:r>
            <w:r>
              <w:t>tarptautinė tęstinė programa</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3B4DA6" w14:textId="77777777" w:rsidR="00C00D52" w:rsidRPr="005A45AA" w:rsidRDefault="00C00D52" w:rsidP="00027C43">
            <w:pPr>
              <w:jc w:val="center"/>
              <w:rPr>
                <w:color w:val="000000"/>
                <w:lang w:val="en-US"/>
              </w:rPr>
            </w:pPr>
            <w:r>
              <w:rPr>
                <w:color w:val="000000"/>
                <w:lang w:val="en-US"/>
              </w:rPr>
              <w:t>200 000</w:t>
            </w:r>
          </w:p>
        </w:tc>
        <w:tc>
          <w:tcPr>
            <w:tcW w:w="3821" w:type="dxa"/>
            <w:tcBorders>
              <w:top w:val="nil"/>
              <w:left w:val="single" w:sz="4" w:space="0" w:color="auto"/>
              <w:bottom w:val="single" w:sz="4" w:space="0" w:color="auto"/>
              <w:right w:val="single" w:sz="4" w:space="0" w:color="auto"/>
            </w:tcBorders>
          </w:tcPr>
          <w:p w14:paraId="261EC102" w14:textId="77777777" w:rsidR="00C00D52" w:rsidRPr="005E6A60" w:rsidRDefault="00C00D52" w:rsidP="00027C43">
            <w:pPr>
              <w:jc w:val="center"/>
              <w:rPr>
                <w:color w:val="000000"/>
              </w:rPr>
            </w:pPr>
            <w:r>
              <w:rPr>
                <w:color w:val="000000"/>
              </w:rPr>
              <w:t>SB (VR)</w:t>
            </w:r>
          </w:p>
        </w:tc>
      </w:tr>
      <w:tr w:rsidR="00C00D52" w:rsidRPr="00631653" w14:paraId="58503FA5" w14:textId="77777777" w:rsidTr="00027C43">
        <w:trPr>
          <w:trHeight w:val="192"/>
        </w:trPr>
        <w:tc>
          <w:tcPr>
            <w:tcW w:w="656" w:type="dxa"/>
            <w:vMerge/>
          </w:tcPr>
          <w:p w14:paraId="00AF0BB4" w14:textId="77777777" w:rsidR="00C00D52" w:rsidRPr="00631653" w:rsidRDefault="00C00D52" w:rsidP="00027C43">
            <w:pPr>
              <w:overflowPunct w:val="0"/>
              <w:autoSpaceDE w:val="0"/>
              <w:autoSpaceDN w:val="0"/>
              <w:adjustRightInd w:val="0"/>
              <w:ind w:left="36"/>
              <w:jc w:val="both"/>
            </w:pPr>
          </w:p>
        </w:tc>
        <w:tc>
          <w:tcPr>
            <w:tcW w:w="3200" w:type="dxa"/>
            <w:vMerge/>
          </w:tcPr>
          <w:p w14:paraId="566098D5" w14:textId="77777777" w:rsidR="00C00D52" w:rsidRPr="00631653" w:rsidRDefault="00C00D52" w:rsidP="00027C43"/>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D4162B" w14:textId="77777777" w:rsidR="00C00D52" w:rsidRDefault="00C00D52" w:rsidP="00027C43">
            <w:pPr>
              <w:jc w:val="center"/>
              <w:rPr>
                <w:color w:val="000000"/>
              </w:rPr>
            </w:pPr>
            <w:r>
              <w:rPr>
                <w:color w:val="000000"/>
                <w:lang w:val="en-US"/>
              </w:rPr>
              <w:t>12</w:t>
            </w:r>
            <w:r>
              <w:rPr>
                <w:color w:val="000000"/>
              </w:rPr>
              <w:t>0 000</w:t>
            </w:r>
          </w:p>
        </w:tc>
        <w:tc>
          <w:tcPr>
            <w:tcW w:w="3821" w:type="dxa"/>
            <w:tcBorders>
              <w:top w:val="single" w:sz="4" w:space="0" w:color="auto"/>
              <w:left w:val="single" w:sz="4" w:space="0" w:color="auto"/>
              <w:bottom w:val="single" w:sz="4" w:space="0" w:color="auto"/>
              <w:right w:val="single" w:sz="4" w:space="0" w:color="auto"/>
            </w:tcBorders>
          </w:tcPr>
          <w:p w14:paraId="2D635F6A" w14:textId="77777777" w:rsidR="00C00D52" w:rsidRDefault="00C00D52" w:rsidP="00027C43">
            <w:pPr>
              <w:jc w:val="center"/>
              <w:rPr>
                <w:color w:val="000000"/>
              </w:rPr>
            </w:pPr>
            <w:r>
              <w:rPr>
                <w:color w:val="000000"/>
              </w:rPr>
              <w:t>SB</w:t>
            </w:r>
          </w:p>
        </w:tc>
      </w:tr>
      <w:tr w:rsidR="00C00D52" w:rsidRPr="00631653" w14:paraId="57430206" w14:textId="77777777" w:rsidTr="00027C43">
        <w:tc>
          <w:tcPr>
            <w:tcW w:w="656" w:type="dxa"/>
          </w:tcPr>
          <w:p w14:paraId="19A68A7D" w14:textId="77777777" w:rsidR="00C00D52" w:rsidRPr="00631653" w:rsidRDefault="00C00D52" w:rsidP="00027C43">
            <w:pPr>
              <w:overflowPunct w:val="0"/>
              <w:autoSpaceDE w:val="0"/>
              <w:autoSpaceDN w:val="0"/>
              <w:adjustRightInd w:val="0"/>
              <w:ind w:left="36"/>
              <w:jc w:val="both"/>
            </w:pPr>
            <w:r w:rsidRPr="00631653">
              <w:t>4.</w:t>
            </w:r>
          </w:p>
        </w:tc>
        <w:tc>
          <w:tcPr>
            <w:tcW w:w="3200" w:type="dxa"/>
          </w:tcPr>
          <w:p w14:paraId="251BA651" w14:textId="77777777" w:rsidR="00C00D52" w:rsidRPr="00631653" w:rsidRDefault="00C00D52" w:rsidP="00027C43">
            <w:r>
              <w:t>Muzikinės veiklos programa</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C84127" w14:textId="77777777" w:rsidR="00C00D52" w:rsidRPr="005E6A60" w:rsidRDefault="00C00D52" w:rsidP="00027C43">
            <w:pPr>
              <w:jc w:val="center"/>
              <w:rPr>
                <w:color w:val="000000"/>
              </w:rPr>
            </w:pPr>
            <w:r w:rsidRPr="005E6A60">
              <w:rPr>
                <w:color w:val="000000"/>
              </w:rPr>
              <w:t>25 000</w:t>
            </w:r>
          </w:p>
        </w:tc>
        <w:tc>
          <w:tcPr>
            <w:tcW w:w="3821" w:type="dxa"/>
            <w:tcBorders>
              <w:top w:val="nil"/>
              <w:left w:val="single" w:sz="4" w:space="0" w:color="auto"/>
              <w:bottom w:val="single" w:sz="4" w:space="0" w:color="auto"/>
              <w:right w:val="single" w:sz="4" w:space="0" w:color="auto"/>
            </w:tcBorders>
          </w:tcPr>
          <w:p w14:paraId="0D7832D6" w14:textId="77777777" w:rsidR="00C00D52" w:rsidRPr="005E6A60" w:rsidRDefault="00C00D52" w:rsidP="00027C43">
            <w:pPr>
              <w:jc w:val="center"/>
              <w:rPr>
                <w:color w:val="000000"/>
              </w:rPr>
            </w:pPr>
            <w:r>
              <w:rPr>
                <w:color w:val="000000"/>
              </w:rPr>
              <w:t>SB</w:t>
            </w:r>
          </w:p>
        </w:tc>
      </w:tr>
      <w:tr w:rsidR="00C00D52" w:rsidRPr="00631653" w14:paraId="1A57053D" w14:textId="77777777" w:rsidTr="00027C43">
        <w:tc>
          <w:tcPr>
            <w:tcW w:w="656" w:type="dxa"/>
          </w:tcPr>
          <w:p w14:paraId="40B1888E" w14:textId="77777777" w:rsidR="00C00D52" w:rsidRPr="00631653" w:rsidRDefault="00C00D52" w:rsidP="00027C43">
            <w:pPr>
              <w:overflowPunct w:val="0"/>
              <w:autoSpaceDE w:val="0"/>
              <w:autoSpaceDN w:val="0"/>
              <w:adjustRightInd w:val="0"/>
              <w:ind w:left="36"/>
              <w:jc w:val="both"/>
            </w:pPr>
            <w:r w:rsidRPr="00631653">
              <w:t>5.</w:t>
            </w:r>
          </w:p>
        </w:tc>
        <w:tc>
          <w:tcPr>
            <w:tcW w:w="3200" w:type="dxa"/>
          </w:tcPr>
          <w:p w14:paraId="75D08A65" w14:textId="77777777" w:rsidR="00C00D52" w:rsidRPr="00631653" w:rsidRDefault="00C00D52" w:rsidP="00027C43">
            <w:pPr>
              <w:overflowPunct w:val="0"/>
              <w:autoSpaceDE w:val="0"/>
              <w:autoSpaceDN w:val="0"/>
              <w:adjustRightInd w:val="0"/>
            </w:pPr>
            <w:r>
              <w:t>Vizualiųjų menų programa</w:t>
            </w:r>
          </w:p>
        </w:tc>
        <w:tc>
          <w:tcPr>
            <w:tcW w:w="1843" w:type="dxa"/>
            <w:tcBorders>
              <w:top w:val="nil"/>
              <w:left w:val="single" w:sz="4" w:space="0" w:color="auto"/>
              <w:bottom w:val="single" w:sz="4" w:space="0" w:color="auto"/>
              <w:right w:val="single" w:sz="4" w:space="0" w:color="auto"/>
            </w:tcBorders>
            <w:shd w:val="clear" w:color="auto" w:fill="auto"/>
            <w:vAlign w:val="center"/>
          </w:tcPr>
          <w:p w14:paraId="5C5A4A96" w14:textId="77777777" w:rsidR="00C00D52" w:rsidRPr="005E6A60" w:rsidRDefault="00C00D52" w:rsidP="00027C43">
            <w:pPr>
              <w:jc w:val="center"/>
              <w:rPr>
                <w:color w:val="000000"/>
              </w:rPr>
            </w:pPr>
            <w:r w:rsidRPr="005E6A60">
              <w:rPr>
                <w:color w:val="000000"/>
              </w:rPr>
              <w:t>70 000</w:t>
            </w:r>
          </w:p>
        </w:tc>
        <w:tc>
          <w:tcPr>
            <w:tcW w:w="3821" w:type="dxa"/>
            <w:tcBorders>
              <w:top w:val="nil"/>
              <w:left w:val="single" w:sz="4" w:space="0" w:color="auto"/>
              <w:bottom w:val="single" w:sz="4" w:space="0" w:color="auto"/>
              <w:right w:val="single" w:sz="4" w:space="0" w:color="auto"/>
            </w:tcBorders>
          </w:tcPr>
          <w:p w14:paraId="0EEC4D1D" w14:textId="77777777" w:rsidR="00C00D52" w:rsidRPr="005E6A60" w:rsidRDefault="00C00D52" w:rsidP="00027C43">
            <w:pPr>
              <w:jc w:val="center"/>
              <w:rPr>
                <w:color w:val="000000"/>
              </w:rPr>
            </w:pPr>
            <w:r>
              <w:rPr>
                <w:color w:val="000000"/>
              </w:rPr>
              <w:t>SB</w:t>
            </w:r>
          </w:p>
        </w:tc>
      </w:tr>
      <w:tr w:rsidR="00C00D52" w:rsidRPr="00631653" w14:paraId="2BD69581" w14:textId="77777777" w:rsidTr="00027C43">
        <w:tc>
          <w:tcPr>
            <w:tcW w:w="656" w:type="dxa"/>
          </w:tcPr>
          <w:p w14:paraId="1770B560" w14:textId="77777777" w:rsidR="00C00D52" w:rsidRPr="00631653" w:rsidRDefault="00C00D52" w:rsidP="00027C43">
            <w:pPr>
              <w:overflowPunct w:val="0"/>
              <w:autoSpaceDE w:val="0"/>
              <w:autoSpaceDN w:val="0"/>
              <w:adjustRightInd w:val="0"/>
              <w:ind w:left="36"/>
              <w:jc w:val="both"/>
            </w:pPr>
            <w:r>
              <w:t>6.</w:t>
            </w:r>
          </w:p>
        </w:tc>
        <w:tc>
          <w:tcPr>
            <w:tcW w:w="3200" w:type="dxa"/>
          </w:tcPr>
          <w:p w14:paraId="59EAF0E6" w14:textId="77777777" w:rsidR="00C00D52" w:rsidRDefault="00C00D52" w:rsidP="00027C43">
            <w:pPr>
              <w:overflowPunct w:val="0"/>
              <w:autoSpaceDE w:val="0"/>
              <w:autoSpaceDN w:val="0"/>
              <w:adjustRightInd w:val="0"/>
            </w:pPr>
            <w:r>
              <w:t>Klaipėdos prijungimo prie L</w:t>
            </w:r>
            <w:r w:rsidRPr="00BD5621">
              <w:t>ietuvos 100-</w:t>
            </w:r>
            <w:r>
              <w:t>m</w:t>
            </w:r>
            <w:r w:rsidRPr="00BD5621">
              <w:t>ečio minėjimo programa</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289D45" w14:textId="77777777" w:rsidR="00C00D52" w:rsidRPr="005E6A60" w:rsidRDefault="00C00D52" w:rsidP="00027C43">
            <w:pPr>
              <w:jc w:val="center"/>
              <w:rPr>
                <w:color w:val="000000"/>
              </w:rPr>
            </w:pPr>
            <w:r>
              <w:rPr>
                <w:color w:val="000000"/>
              </w:rPr>
              <w:t>140 000</w:t>
            </w:r>
          </w:p>
        </w:tc>
        <w:tc>
          <w:tcPr>
            <w:tcW w:w="3821" w:type="dxa"/>
            <w:tcBorders>
              <w:top w:val="nil"/>
              <w:left w:val="single" w:sz="4" w:space="0" w:color="auto"/>
              <w:bottom w:val="single" w:sz="4" w:space="0" w:color="auto"/>
              <w:right w:val="single" w:sz="4" w:space="0" w:color="auto"/>
            </w:tcBorders>
          </w:tcPr>
          <w:p w14:paraId="22262142" w14:textId="77777777" w:rsidR="00C00D52" w:rsidRDefault="00C00D52" w:rsidP="00027C43">
            <w:pPr>
              <w:jc w:val="center"/>
              <w:rPr>
                <w:color w:val="000000"/>
              </w:rPr>
            </w:pPr>
            <w:r>
              <w:rPr>
                <w:color w:val="000000"/>
              </w:rPr>
              <w:t xml:space="preserve">SB </w:t>
            </w:r>
          </w:p>
        </w:tc>
      </w:tr>
      <w:tr w:rsidR="00C00D52" w:rsidRPr="00631653" w14:paraId="58783D16" w14:textId="77777777" w:rsidTr="00027C43">
        <w:tc>
          <w:tcPr>
            <w:tcW w:w="656" w:type="dxa"/>
          </w:tcPr>
          <w:p w14:paraId="62323600" w14:textId="77777777" w:rsidR="00C00D52" w:rsidRPr="00631653" w:rsidRDefault="00C00D52" w:rsidP="00027C43">
            <w:pPr>
              <w:overflowPunct w:val="0"/>
              <w:autoSpaceDE w:val="0"/>
              <w:autoSpaceDN w:val="0"/>
              <w:adjustRightInd w:val="0"/>
              <w:ind w:left="36"/>
              <w:jc w:val="both"/>
            </w:pPr>
          </w:p>
        </w:tc>
        <w:tc>
          <w:tcPr>
            <w:tcW w:w="3200" w:type="dxa"/>
          </w:tcPr>
          <w:p w14:paraId="3B4E8A6C" w14:textId="77777777" w:rsidR="00C00D52" w:rsidRPr="00631653" w:rsidRDefault="00C00D52" w:rsidP="00027C43">
            <w:pPr>
              <w:overflowPunct w:val="0"/>
              <w:autoSpaceDE w:val="0"/>
              <w:autoSpaceDN w:val="0"/>
              <w:adjustRightInd w:val="0"/>
              <w:jc w:val="right"/>
              <w:rPr>
                <w:b/>
              </w:rPr>
            </w:pPr>
            <w:r w:rsidRPr="00631653">
              <w:rPr>
                <w:b/>
              </w:rPr>
              <w:t>Iš viso:</w:t>
            </w:r>
          </w:p>
        </w:tc>
        <w:tc>
          <w:tcPr>
            <w:tcW w:w="1843" w:type="dxa"/>
          </w:tcPr>
          <w:p w14:paraId="4F2124B4" w14:textId="77777777" w:rsidR="00C00D52" w:rsidRPr="005E6A60" w:rsidRDefault="00C00D52" w:rsidP="00027C43">
            <w:pPr>
              <w:jc w:val="center"/>
              <w:rPr>
                <w:b/>
              </w:rPr>
            </w:pPr>
            <w:r>
              <w:rPr>
                <w:b/>
              </w:rPr>
              <w:t>1 135 000</w:t>
            </w:r>
          </w:p>
        </w:tc>
        <w:tc>
          <w:tcPr>
            <w:tcW w:w="3821" w:type="dxa"/>
          </w:tcPr>
          <w:p w14:paraId="4589F491" w14:textId="77777777" w:rsidR="00C00D52" w:rsidRPr="005E6A60" w:rsidRDefault="00C00D52" w:rsidP="00027C43">
            <w:pPr>
              <w:jc w:val="center"/>
              <w:rPr>
                <w:b/>
              </w:rPr>
            </w:pPr>
          </w:p>
        </w:tc>
      </w:tr>
    </w:tbl>
    <w:p w14:paraId="17CC49BD" w14:textId="77777777" w:rsidR="00C00D52" w:rsidRDefault="00C00D52" w:rsidP="00C00D52">
      <w:pPr>
        <w:ind w:firstLine="709"/>
        <w:jc w:val="center"/>
      </w:pPr>
      <w:r>
        <w:t>_____________________________________</w:t>
      </w:r>
    </w:p>
    <w:p w14:paraId="0054E025" w14:textId="77777777" w:rsidR="00C00D52" w:rsidRPr="003A3546" w:rsidRDefault="00C00D52" w:rsidP="00071EBB">
      <w:pPr>
        <w:jc w:val="both"/>
        <w:rPr>
          <w:sz w:val="24"/>
          <w:szCs w:val="24"/>
        </w:rPr>
      </w:pPr>
    </w:p>
    <w:sectPr w:rsidR="00C00D52" w:rsidRPr="003A3546" w:rsidSect="00E7342D">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CF87A" w14:textId="77777777" w:rsidR="00D74EA5" w:rsidRDefault="00D74EA5" w:rsidP="00F41647">
      <w:r>
        <w:separator/>
      </w:r>
    </w:p>
  </w:endnote>
  <w:endnote w:type="continuationSeparator" w:id="0">
    <w:p w14:paraId="49EC0BDC"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0B2CD" w14:textId="77777777" w:rsidR="00D74EA5" w:rsidRDefault="00D74EA5" w:rsidP="00F41647">
      <w:r>
        <w:separator/>
      </w:r>
    </w:p>
  </w:footnote>
  <w:footnote w:type="continuationSeparator" w:id="0">
    <w:p w14:paraId="1619A3FE"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49740F97" w14:textId="65BFF999"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00D52">
          <w:rPr>
            <w:noProof/>
            <w:sz w:val="24"/>
            <w:szCs w:val="24"/>
          </w:rPr>
          <w:t>2</w:t>
        </w:r>
        <w:r w:rsidRPr="00E7342D">
          <w:rPr>
            <w:sz w:val="24"/>
            <w:szCs w:val="24"/>
          </w:rPr>
          <w:fldChar w:fldCharType="end"/>
        </w:r>
      </w:p>
    </w:sdtContent>
  </w:sdt>
  <w:p w14:paraId="048700E1" w14:textId="77777777" w:rsidR="00E7342D" w:rsidRDefault="00E734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97B16"/>
    <w:rsid w:val="001B01B1"/>
    <w:rsid w:val="001D1AE7"/>
    <w:rsid w:val="001E4672"/>
    <w:rsid w:val="00237B69"/>
    <w:rsid w:val="002424E8"/>
    <w:rsid w:val="00242B88"/>
    <w:rsid w:val="00276B28"/>
    <w:rsid w:val="00291226"/>
    <w:rsid w:val="002F5E80"/>
    <w:rsid w:val="00324750"/>
    <w:rsid w:val="00347F54"/>
    <w:rsid w:val="00382F50"/>
    <w:rsid w:val="00384543"/>
    <w:rsid w:val="003A3546"/>
    <w:rsid w:val="003C09F9"/>
    <w:rsid w:val="003E5D65"/>
    <w:rsid w:val="003E603A"/>
    <w:rsid w:val="00405B54"/>
    <w:rsid w:val="00433CCC"/>
    <w:rsid w:val="00445CA9"/>
    <w:rsid w:val="004545AD"/>
    <w:rsid w:val="00472954"/>
    <w:rsid w:val="00524DA3"/>
    <w:rsid w:val="00576CF7"/>
    <w:rsid w:val="005A3D21"/>
    <w:rsid w:val="005C29DF"/>
    <w:rsid w:val="005C73A8"/>
    <w:rsid w:val="00606132"/>
    <w:rsid w:val="00664949"/>
    <w:rsid w:val="006A09D2"/>
    <w:rsid w:val="006B429F"/>
    <w:rsid w:val="006C68AF"/>
    <w:rsid w:val="006E106A"/>
    <w:rsid w:val="006F416F"/>
    <w:rsid w:val="006F4715"/>
    <w:rsid w:val="006F7589"/>
    <w:rsid w:val="00710820"/>
    <w:rsid w:val="00727F11"/>
    <w:rsid w:val="00743CFE"/>
    <w:rsid w:val="007775F7"/>
    <w:rsid w:val="00784D98"/>
    <w:rsid w:val="007E0A60"/>
    <w:rsid w:val="00801BFF"/>
    <w:rsid w:val="00801E4F"/>
    <w:rsid w:val="00846CE4"/>
    <w:rsid w:val="008623E9"/>
    <w:rsid w:val="00864F6F"/>
    <w:rsid w:val="008C6BDA"/>
    <w:rsid w:val="008D3E3C"/>
    <w:rsid w:val="008D69DD"/>
    <w:rsid w:val="008D73CF"/>
    <w:rsid w:val="008E411C"/>
    <w:rsid w:val="008F665C"/>
    <w:rsid w:val="00932DDD"/>
    <w:rsid w:val="00A3260E"/>
    <w:rsid w:val="00A4022F"/>
    <w:rsid w:val="00A44DC7"/>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C00D52"/>
    <w:rsid w:val="00C26A47"/>
    <w:rsid w:val="00C70A51"/>
    <w:rsid w:val="00C72F86"/>
    <w:rsid w:val="00C73DF4"/>
    <w:rsid w:val="00CA39E5"/>
    <w:rsid w:val="00CA7B58"/>
    <w:rsid w:val="00CB28EF"/>
    <w:rsid w:val="00CB3E22"/>
    <w:rsid w:val="00D2753F"/>
    <w:rsid w:val="00D74EA5"/>
    <w:rsid w:val="00D81831"/>
    <w:rsid w:val="00DE0BFB"/>
    <w:rsid w:val="00DE28F2"/>
    <w:rsid w:val="00E25474"/>
    <w:rsid w:val="00E37B92"/>
    <w:rsid w:val="00E65B25"/>
    <w:rsid w:val="00E7342D"/>
    <w:rsid w:val="00E96582"/>
    <w:rsid w:val="00EA65AF"/>
    <w:rsid w:val="00EC10BA"/>
    <w:rsid w:val="00EC5237"/>
    <w:rsid w:val="00ED1DA5"/>
    <w:rsid w:val="00ED3397"/>
    <w:rsid w:val="00F16D3E"/>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59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76298970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5766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1379</Words>
  <Characters>787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3</cp:revision>
  <dcterms:created xsi:type="dcterms:W3CDTF">2022-03-30T12:59:00Z</dcterms:created>
  <dcterms:modified xsi:type="dcterms:W3CDTF">2022-03-30T13:05:00Z</dcterms:modified>
</cp:coreProperties>
</file>