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BCD0302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4201D8">
        <w:rPr>
          <w:sz w:val="24"/>
          <w:szCs w:val="24"/>
        </w:rPr>
        <w:t>kovo 10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</w:t>
      </w:r>
      <w:r w:rsidR="004201D8">
        <w:rPr>
          <w:sz w:val="24"/>
          <w:szCs w:val="24"/>
        </w:rPr>
        <w:t>304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31877CE6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E6534C" w:rsidRPr="00E6534C">
        <w:rPr>
          <w:sz w:val="24"/>
          <w:szCs w:val="24"/>
        </w:rPr>
        <w:t xml:space="preserve"> </w:t>
      </w:r>
      <w:r w:rsidR="0059625D" w:rsidRPr="0059625D">
        <w:rPr>
          <w:sz w:val="24"/>
          <w:szCs w:val="24"/>
        </w:rPr>
        <w:t xml:space="preserve">Apie 71 ha teritorijos tarp Jūreivių g., Poilsio g., Strėvos g. tęsinio, Mituvos g., Žalgirio g., </w:t>
      </w:r>
      <w:proofErr w:type="spellStart"/>
      <w:r w:rsidR="0059625D" w:rsidRPr="0059625D">
        <w:rPr>
          <w:sz w:val="24"/>
          <w:szCs w:val="24"/>
        </w:rPr>
        <w:t>Kalnupės</w:t>
      </w:r>
      <w:proofErr w:type="spellEnd"/>
      <w:r w:rsidR="0059625D" w:rsidRPr="0059625D">
        <w:rPr>
          <w:sz w:val="24"/>
          <w:szCs w:val="24"/>
        </w:rPr>
        <w:t xml:space="preserve"> g., Nidos g. ir Rambyno g. detaliojo plano, patvirtinto Klaipėdos miesto savivaldybės administracijos direktoriaus 2013 m. lapkričio 28 d. įsakymu Nr. AD1-2985 „Dėl apie 71 ha teritorijos tarp Jūreivių g., Poilsio g., Strėvos g. tęsinio, Mituvos g., Žalgirio g., </w:t>
      </w:r>
      <w:proofErr w:type="spellStart"/>
      <w:r w:rsidR="0059625D" w:rsidRPr="0059625D">
        <w:rPr>
          <w:sz w:val="24"/>
          <w:szCs w:val="24"/>
        </w:rPr>
        <w:t>Kalnupės</w:t>
      </w:r>
      <w:proofErr w:type="spellEnd"/>
      <w:r w:rsidR="0059625D" w:rsidRPr="0059625D">
        <w:rPr>
          <w:sz w:val="24"/>
          <w:szCs w:val="24"/>
        </w:rPr>
        <w:t xml:space="preserve"> g., Nidos g. ir Rambyno g., Klaipėdoje, detaliojo plano patvirtinimo“, k</w:t>
      </w:r>
      <w:r w:rsidR="00674CAB">
        <w:rPr>
          <w:sz w:val="24"/>
          <w:szCs w:val="24"/>
        </w:rPr>
        <w:t>orektūra</w:t>
      </w:r>
      <w:r w:rsidR="0059625D" w:rsidRPr="0059625D">
        <w:rPr>
          <w:sz w:val="24"/>
          <w:szCs w:val="24"/>
        </w:rPr>
        <w:t xml:space="preserve"> suplanuotos teritorijos dalyje – žemės sklypui koreguojamame detaliajame plane pažymėtam Nr. 65</w:t>
      </w:r>
      <w:r w:rsidR="00674CAB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6031A8">
        <w:rPr>
          <w:sz w:val="24"/>
          <w:szCs w:val="24"/>
        </w:rPr>
        <w:t xml:space="preserve">teisės aktų nustatyta tvarka pertvarkyti </w:t>
      </w:r>
      <w:r w:rsidR="00674CAB">
        <w:rPr>
          <w:sz w:val="24"/>
          <w:szCs w:val="24"/>
        </w:rPr>
        <w:t xml:space="preserve">detaliuoju planu suformuotą </w:t>
      </w:r>
      <w:r w:rsidR="006031A8">
        <w:rPr>
          <w:sz w:val="24"/>
          <w:szCs w:val="24"/>
        </w:rPr>
        <w:t>žemės sklyp</w:t>
      </w:r>
      <w:r w:rsidR="00674CAB">
        <w:rPr>
          <w:sz w:val="24"/>
          <w:szCs w:val="24"/>
        </w:rPr>
        <w:t>ą Nr. 65</w:t>
      </w:r>
      <w:r w:rsidR="005B608C">
        <w:rPr>
          <w:sz w:val="24"/>
          <w:szCs w:val="24"/>
        </w:rPr>
        <w:t xml:space="preserve"> (</w:t>
      </w:r>
      <w:r w:rsidR="00674CAB">
        <w:rPr>
          <w:sz w:val="24"/>
          <w:szCs w:val="24"/>
        </w:rPr>
        <w:t xml:space="preserve">suformuojant žemės sklypus </w:t>
      </w:r>
      <w:r w:rsidR="00A677D4">
        <w:rPr>
          <w:sz w:val="24"/>
          <w:szCs w:val="24"/>
        </w:rPr>
        <w:t>prie statinių</w:t>
      </w:r>
      <w:r w:rsidR="005B608C">
        <w:rPr>
          <w:sz w:val="24"/>
          <w:szCs w:val="24"/>
        </w:rPr>
        <w:t>)</w:t>
      </w:r>
      <w:r w:rsidR="006031A8">
        <w:rPr>
          <w:sz w:val="24"/>
          <w:szCs w:val="24"/>
        </w:rPr>
        <w:t xml:space="preserve"> ir</w:t>
      </w:r>
      <w:r w:rsidR="007C4F24">
        <w:rPr>
          <w:sz w:val="24"/>
          <w:szCs w:val="24"/>
        </w:rPr>
        <w:t xml:space="preserve">,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C76509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7A028BE3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r w:rsidR="00A677D4">
        <w:rPr>
          <w:sz w:val="24"/>
          <w:szCs w:val="24"/>
        </w:rPr>
        <w:t>Klaipėdos juvelyras</w:t>
      </w:r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59A62" w14:textId="77777777" w:rsidR="009A08EC" w:rsidRDefault="009A08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9F6E" w14:textId="77777777" w:rsidR="009A08EC" w:rsidRDefault="009A08E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26D5" w14:textId="77777777" w:rsidR="009A08EC" w:rsidRDefault="009A08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D813B" w14:textId="77777777" w:rsidR="009A08EC" w:rsidRDefault="009A08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2665B" w14:textId="2477E1A0" w:rsidR="009A08EC" w:rsidRPr="009A08EC" w:rsidRDefault="009A08EC" w:rsidP="009A08EC">
    <w:pPr>
      <w:pStyle w:val="Antrats"/>
      <w:jc w:val="right"/>
      <w:rPr>
        <w:color w:val="FF0000"/>
        <w:sz w:val="28"/>
        <w:szCs w:val="28"/>
      </w:rPr>
    </w:pPr>
    <w:bookmarkStart w:id="0" w:name="_GoBack"/>
    <w:r w:rsidRPr="009A08EC">
      <w:rPr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6CF7"/>
    <w:rsid w:val="0059625D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355B9"/>
    <w:rsid w:val="00642B9D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82A10"/>
    <w:rsid w:val="00A839EF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77A74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2022-03-24T07:06:00Z</dcterms:created>
  <dcterms:modified xsi:type="dcterms:W3CDTF">2022-03-24T07:53:00Z</dcterms:modified>
</cp:coreProperties>
</file>