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F07" w:rsidRDefault="007D7F07" w:rsidP="007D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7D7F07" w:rsidRDefault="007D7F07" w:rsidP="007D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7D7F07" w:rsidRDefault="007D7F07" w:rsidP="007D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7D7F07" w:rsidRDefault="007D7F07" w:rsidP="007D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KOMITETAS</w:t>
      </w:r>
    </w:p>
    <w:p w:rsidR="007D7F07" w:rsidRDefault="007D7F07" w:rsidP="007D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7D7F07" w:rsidRDefault="007D7F07" w:rsidP="007D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7D7F07" w:rsidRDefault="007D7F07" w:rsidP="007D7F07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2022-03-17</w:t>
      </w:r>
      <w:r>
        <w:fldChar w:fldCharType="end"/>
      </w:r>
      <w:bookmarkEnd w:id="0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TAR-31</w:t>
      </w:r>
      <w:bookmarkEnd w:id="1"/>
    </w:p>
    <w:p w:rsidR="007D7F07" w:rsidRDefault="007D7F07" w:rsidP="007D7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D7F07" w:rsidRDefault="007D7F07" w:rsidP="007D7F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D7F07" w:rsidRDefault="007D7F07" w:rsidP="007D7F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Posėdžio data – 2022 m. kovo 15 d.</w:t>
      </w:r>
    </w:p>
    <w:p w:rsidR="007D7F07" w:rsidRDefault="007D7F07" w:rsidP="007D7F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Pradžia – 13.00 val. (nuotoliniu būdu)</w:t>
      </w:r>
    </w:p>
    <w:p w:rsidR="007D7F07" w:rsidRDefault="007D7F07" w:rsidP="007D7F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pirmininkas –  Kazys Bagdonas.</w:t>
      </w:r>
    </w:p>
    <w:p w:rsidR="007D7F07" w:rsidRDefault="007D7F07" w:rsidP="007D7F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7D7F07" w:rsidRDefault="007D7F07" w:rsidP="007D7F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7F07" w:rsidRDefault="007D7F07" w:rsidP="007D7F0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SVARSTYTA. Klaipėdos miesto savivaldybės tarybos 2019 m. gegužės 30 d. sprendimo Nr. T2-138 „Dėl Klaipėdos miesto savivaldybės bendruomeninių organizacijų tarybos sudėties ir nuostatų patvirtinimo“ pakeitimas. </w:t>
      </w:r>
    </w:p>
    <w:p w:rsidR="007D7F07" w:rsidRDefault="007D7F07" w:rsidP="007D7F0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Pranešėjas – D. Petrolevičius. Primena, kad klausimas buvo svarstytas ir atidėtas kitam komiteto posėdžiui, kadangi komitetas pasiūlė patikslinti sprendimo projekto 10 punktą, atsižvelgus į pastabas. D. Petrolevičius, atsižvelgiant į derinimo metu gautas Sveikatos ir socialinių reikalų komiteto narės V. </w:t>
      </w:r>
      <w:proofErr w:type="spellStart"/>
      <w:r>
        <w:rPr>
          <w:rFonts w:ascii="Times New Roman" w:hAnsi="Times New Roman" w:cs="Times New Roman"/>
          <w:sz w:val="24"/>
          <w:szCs w:val="24"/>
        </w:rPr>
        <w:t>Raugelės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pastabas, prašo leisti papildyti </w:t>
      </w:r>
      <w:r>
        <w:rPr>
          <w:rFonts w:ascii="Times New Roman" w:hAnsi="Times New Roman" w:cs="Times New Roman"/>
          <w:color w:val="000000"/>
          <w:sz w:val="24"/>
          <w:szCs w:val="24"/>
        </w:rPr>
        <w:t>Klaipėdos miesto savivaldybės bendruomeninių organizacijų tarybos nuostatus</w:t>
      </w:r>
      <w:r>
        <w:rPr>
          <w:rFonts w:ascii="Times New Roman" w:hAnsi="Times New Roman" w:cs="Times New Roman"/>
          <w:sz w:val="24"/>
          <w:szCs w:val="24"/>
        </w:rPr>
        <w:t xml:space="preserve"> (toliau – Nuostatai) ir 10 punktą išdėstyti taip: „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10. BO atstovus į Tarybą deleguoja ir jų skaičių nustato Savivaldybės teritorijoje veikianti,  įregistravusi Nevyriausybinių organizacijų statusą Registrų centre, pateikusi metines finansines ir veiklos ataskaitas ir ne mažiau kaip </w:t>
      </w:r>
      <w:r>
        <w:rPr>
          <w:rFonts w:ascii="Times New Roman" w:hAnsi="Times New Roman" w:cs="Times New Roman"/>
          <w:sz w:val="24"/>
          <w:szCs w:val="24"/>
        </w:rPr>
        <w:t>½ 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Savivaldybės teritorijoje veikiančių BO vienijanti organizacija</w:t>
      </w:r>
      <w:r>
        <w:rPr>
          <w:rFonts w:ascii="Times New Roman" w:hAnsi="Times New Roman" w:cs="Times New Roman"/>
          <w:sz w:val="24"/>
          <w:szCs w:val="24"/>
        </w:rPr>
        <w:t xml:space="preserve">. Esant daugiau negu vienai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tokiai organizacijai, į Tarybą deleguoja ir jų skaičių nustato, daugiausia Savivaldybės teritorijoje BO vienijanti organizacija. </w:t>
      </w:r>
      <w:r>
        <w:rPr>
          <w:rFonts w:ascii="Times New Roman" w:hAnsi="Times New Roman" w:cs="Times New Roman"/>
          <w:sz w:val="24"/>
          <w:szCs w:val="24"/>
        </w:rPr>
        <w:t xml:space="preserve"> Esant vienodam BO narių skaičiui BO vienijančiose organizacijose,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į Tarybą deleguoja ir jų skaičių nustato organizacijos bendru sutarimu.  </w:t>
      </w:r>
      <w:r>
        <w:rPr>
          <w:rFonts w:ascii="Times New Roman" w:hAnsi="Times New Roman" w:cs="Times New Roman"/>
          <w:sz w:val="24"/>
          <w:szCs w:val="24"/>
        </w:rPr>
        <w:t xml:space="preserve">Jeigu Savivaldybės teritorijoje tokios organizacijos nėra, ar esant tarp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teritorijoje veikiančių BO vienijančių organizacijų nesutarimui,</w:t>
      </w:r>
      <w:r>
        <w:rPr>
          <w:rFonts w:ascii="Times New Roman" w:hAnsi="Times New Roman" w:cs="Times New Roman"/>
          <w:sz w:val="24"/>
          <w:szCs w:val="24"/>
        </w:rPr>
        <w:t xml:space="preserve"> rinkimus organizuoja Savivaldybės administracijos direktorius tokia tvarka: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“.</w:t>
      </w:r>
    </w:p>
    <w:p w:rsidR="007D7F07" w:rsidRDefault="007D7F07" w:rsidP="007D7F0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NUTARTA. Pritarti pateiktam sprendimo projektui su pasiūlymu keisti Nuostatų 10 punktą taip: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10. BO atstovus į Tarybą deleguoja ir jų skaičių nustato Savivaldybės teritorijoje veikianti,  įregistravusi Nevyriausybinių organizacijų statusą Registrų centre, pateikusi metines finansines ir veiklos ataskaitas ir ne mažiau kaip </w:t>
      </w:r>
      <w:r>
        <w:rPr>
          <w:rFonts w:ascii="Times New Roman" w:hAnsi="Times New Roman" w:cs="Times New Roman"/>
          <w:sz w:val="24"/>
          <w:szCs w:val="24"/>
        </w:rPr>
        <w:t>½ 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Savivaldybės teritorijoje veikiančių BO vienijanti organizacija</w:t>
      </w:r>
      <w:r>
        <w:rPr>
          <w:rFonts w:ascii="Times New Roman" w:hAnsi="Times New Roman" w:cs="Times New Roman"/>
          <w:sz w:val="24"/>
          <w:szCs w:val="24"/>
        </w:rPr>
        <w:t xml:space="preserve">. Esant daugiau negu vienai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tokiai organizacijai, į Tarybą deleguoja ir jų skaičių nustato, daugiausia Savivaldybės teritorijoje BO vienijanti organizacija. </w:t>
      </w:r>
      <w:r>
        <w:rPr>
          <w:rFonts w:ascii="Times New Roman" w:hAnsi="Times New Roman" w:cs="Times New Roman"/>
          <w:sz w:val="24"/>
          <w:szCs w:val="24"/>
        </w:rPr>
        <w:t xml:space="preserve"> Esant vienodam BO narių skaičiui BO vienijančiose organizacijose,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į Tarybą deleguoja ir jų skaičių nustato organizacijos bendru sutarimu.  </w:t>
      </w:r>
      <w:r>
        <w:rPr>
          <w:rFonts w:ascii="Times New Roman" w:hAnsi="Times New Roman" w:cs="Times New Roman"/>
          <w:sz w:val="24"/>
          <w:szCs w:val="24"/>
        </w:rPr>
        <w:t xml:space="preserve">Jeigu Savivaldybės teritorijoje tokios organizacijos nėra, ar esant tarp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teritorijoje veikiančių BO vienijančių organizacijų nesutarimui,</w:t>
      </w:r>
      <w:r>
        <w:rPr>
          <w:rFonts w:ascii="Times New Roman" w:hAnsi="Times New Roman" w:cs="Times New Roman"/>
          <w:sz w:val="24"/>
          <w:szCs w:val="24"/>
        </w:rPr>
        <w:t xml:space="preserve"> rinkimus organizuoja Savivaldybės administracijos direktorius tokia tvarka: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“.</w:t>
      </w:r>
    </w:p>
    <w:p w:rsidR="007D7F07" w:rsidRDefault="007D7F07" w:rsidP="007D7F0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Pritarta bendru sutarimu (už-6).</w:t>
      </w:r>
    </w:p>
    <w:p w:rsidR="007D7F07" w:rsidRDefault="007D7F07" w:rsidP="007D7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7F07" w:rsidRDefault="007D7F07" w:rsidP="007D7F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7D7F07" w:rsidRDefault="007D7F07" w:rsidP="007D7F07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7D7F07" w:rsidRDefault="007D7F07" w:rsidP="007D7F07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7D7F07" w:rsidRDefault="007D7F07" w:rsidP="007D7F0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p w:rsidR="00107800" w:rsidRDefault="00107800"/>
    <w:sectPr w:rsidR="00107800" w:rsidSect="007D7F0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07"/>
    <w:rsid w:val="00107800"/>
    <w:rsid w:val="007D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EA51"/>
  <w15:chartTrackingRefBased/>
  <w15:docId w15:val="{E910A302-3749-4CF4-9D0D-18076F2E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7F07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D7F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1807</Words>
  <Characters>1030</Characters>
  <Application>Microsoft Office Word</Application>
  <DocSecurity>0</DocSecurity>
  <Lines>8</Lines>
  <Paragraphs>5</Paragraphs>
  <ScaleCrop>false</ScaleCrop>
  <Company>Klaipėdos miesto savivaldybės administracija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2</cp:revision>
  <dcterms:created xsi:type="dcterms:W3CDTF">2022-03-18T12:48:00Z</dcterms:created>
  <dcterms:modified xsi:type="dcterms:W3CDTF">2022-03-18T12:48:00Z</dcterms:modified>
</cp:coreProperties>
</file>