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642" w:rsidRPr="009F6C56" w:rsidRDefault="00B02642" w:rsidP="00B02642">
      <w:pPr>
        <w:jc w:val="center"/>
        <w:rPr>
          <w:b/>
          <w:sz w:val="24"/>
          <w:szCs w:val="24"/>
        </w:rPr>
      </w:pPr>
      <w:bookmarkStart w:id="0" w:name="_GoBack"/>
      <w:bookmarkEnd w:id="0"/>
      <w:r w:rsidRPr="009F6C56">
        <w:rPr>
          <w:b/>
          <w:sz w:val="24"/>
          <w:szCs w:val="24"/>
        </w:rPr>
        <w:t>AIŠKINAMASIS RAŠTAS</w:t>
      </w:r>
    </w:p>
    <w:p w:rsidR="00B02642" w:rsidRPr="009F6C56" w:rsidRDefault="002041E7" w:rsidP="009F6C56">
      <w:pPr>
        <w:jc w:val="center"/>
        <w:rPr>
          <w:b/>
          <w:caps/>
          <w:sz w:val="24"/>
          <w:szCs w:val="24"/>
        </w:rPr>
      </w:pPr>
      <w:r w:rsidRPr="00694D01">
        <w:rPr>
          <w:b/>
          <w:sz w:val="24"/>
          <w:szCs w:val="24"/>
        </w:rPr>
        <w:t>PRIE SAVIVALDYBĖS TARYBOS SPRENDIMO „</w:t>
      </w:r>
      <w:r w:rsidR="0083150A" w:rsidRPr="0083150A">
        <w:rPr>
          <w:b/>
          <w:caps/>
          <w:sz w:val="24"/>
          <w:szCs w:val="24"/>
          <w:lang w:eastAsia="en-US"/>
        </w:rPr>
        <w:t xml:space="preserve">DĖL </w:t>
      </w:r>
      <w:r w:rsidR="00953BC1" w:rsidRPr="00953BC1">
        <w:rPr>
          <w:b/>
          <w:caps/>
          <w:sz w:val="24"/>
          <w:szCs w:val="24"/>
        </w:rPr>
        <w:t>TURTO PERDAVIMO VALDYTI, NAUDOTI IR DISPONUOTI PATIKĖJIMO TEISE biudžetinei įstaigai „Klaipėdos paplūdimiai“</w:t>
      </w:r>
      <w:r w:rsidRPr="00694D01">
        <w:rPr>
          <w:b/>
          <w:sz w:val="24"/>
          <w:szCs w:val="24"/>
        </w:rPr>
        <w:t xml:space="preserve"> PROJEKTO</w:t>
      </w:r>
    </w:p>
    <w:p w:rsidR="009F6C56" w:rsidRDefault="009F6C56" w:rsidP="009F6C56">
      <w:pPr>
        <w:jc w:val="both"/>
        <w:rPr>
          <w:b/>
          <w:sz w:val="24"/>
          <w:szCs w:val="24"/>
        </w:rPr>
      </w:pPr>
    </w:p>
    <w:p w:rsidR="009F6C56" w:rsidRPr="00694D01" w:rsidRDefault="009F6C56" w:rsidP="009F6C56">
      <w:pPr>
        <w:jc w:val="both"/>
        <w:rPr>
          <w:b/>
          <w:sz w:val="24"/>
          <w:szCs w:val="24"/>
        </w:rPr>
      </w:pPr>
    </w:p>
    <w:p w:rsidR="00B02642" w:rsidRPr="00694D01" w:rsidRDefault="00B02642" w:rsidP="00B02642">
      <w:pPr>
        <w:ind w:firstLine="720"/>
        <w:jc w:val="both"/>
        <w:rPr>
          <w:b/>
          <w:sz w:val="24"/>
          <w:szCs w:val="24"/>
        </w:rPr>
      </w:pPr>
      <w:r w:rsidRPr="00694D01">
        <w:rPr>
          <w:b/>
          <w:sz w:val="24"/>
          <w:szCs w:val="24"/>
        </w:rPr>
        <w:t>1. Sprendimo projekto esmė, tikslai ir uždaviniai.</w:t>
      </w:r>
    </w:p>
    <w:p w:rsidR="00B02642" w:rsidRPr="00694D01" w:rsidRDefault="009F6C56" w:rsidP="00B02642">
      <w:pPr>
        <w:ind w:firstLine="720"/>
        <w:jc w:val="both"/>
        <w:rPr>
          <w:sz w:val="24"/>
          <w:szCs w:val="24"/>
        </w:rPr>
      </w:pPr>
      <w:r w:rsidRPr="009F6C56">
        <w:rPr>
          <w:sz w:val="24"/>
          <w:szCs w:val="24"/>
        </w:rPr>
        <w:t xml:space="preserve">Šis Klaipėdos miesto savivaldybės tarybos sprendimo projektas teikiamas, siekiant </w:t>
      </w:r>
      <w:r w:rsidR="000837F8">
        <w:rPr>
          <w:sz w:val="24"/>
          <w:szCs w:val="24"/>
        </w:rPr>
        <w:t xml:space="preserve">perduoti </w:t>
      </w:r>
      <w:r w:rsidR="000A1610">
        <w:rPr>
          <w:sz w:val="24"/>
          <w:szCs w:val="24"/>
        </w:rPr>
        <w:t xml:space="preserve">savivaldybės biudžetinei įstaigai „Klaipėdos paplūdimiai“ valdyti patikėjimo teise dalį inžinerinio statinio – Danės upės krantinės (krantinės dalis – 14 metrų nuo Pilies g. tilto). </w:t>
      </w:r>
    </w:p>
    <w:p w:rsidR="002110BE" w:rsidRDefault="00B02642" w:rsidP="00E8160E">
      <w:pPr>
        <w:ind w:firstLine="720"/>
        <w:jc w:val="both"/>
        <w:rPr>
          <w:b/>
          <w:sz w:val="24"/>
          <w:szCs w:val="24"/>
        </w:rPr>
      </w:pPr>
      <w:r w:rsidRPr="00694D01">
        <w:rPr>
          <w:b/>
          <w:sz w:val="24"/>
          <w:szCs w:val="24"/>
        </w:rPr>
        <w:t>2. Projekto rengimo priežastys ir kuo remiantis parengtas sprendimo projektas.</w:t>
      </w:r>
    </w:p>
    <w:p w:rsidR="00FA769C" w:rsidRDefault="000A1610" w:rsidP="000A1610">
      <w:pPr>
        <w:ind w:firstLine="720"/>
        <w:jc w:val="both"/>
        <w:rPr>
          <w:sz w:val="24"/>
          <w:szCs w:val="24"/>
        </w:rPr>
      </w:pPr>
      <w:r>
        <w:rPr>
          <w:sz w:val="24"/>
          <w:szCs w:val="24"/>
        </w:rPr>
        <w:t>Klaipėdos miesto savivaldybei nuosavybės teise priklauso Danės upės krantinės, tame tarpe ir krantinės dalis 14 metrų nuo Pilies gatvės tilto.</w:t>
      </w:r>
    </w:p>
    <w:p w:rsidR="000A1610" w:rsidRDefault="000A1610" w:rsidP="000A1610">
      <w:pPr>
        <w:ind w:firstLine="720"/>
        <w:jc w:val="both"/>
        <w:rPr>
          <w:sz w:val="24"/>
          <w:szCs w:val="24"/>
        </w:rPr>
      </w:pPr>
      <w:r>
        <w:rPr>
          <w:sz w:val="24"/>
          <w:szCs w:val="24"/>
        </w:rPr>
        <w:t xml:space="preserve">Savivaldybės biudžetinė įstaiga „Klaipėdos paplūdimiai“ planuoja dalyvauti projekte </w:t>
      </w:r>
      <w:r w:rsidR="00DB6190" w:rsidRPr="00DB6190">
        <w:rPr>
          <w:sz w:val="24"/>
          <w:szCs w:val="24"/>
        </w:rPr>
        <w:t>„Žvejybos produktų iškrovimo vietos prie Pilies tilto Klaipėdoje įrengimas“</w:t>
      </w:r>
      <w:r w:rsidR="00DB6190">
        <w:rPr>
          <w:sz w:val="24"/>
          <w:szCs w:val="24"/>
        </w:rPr>
        <w:t xml:space="preserve"> (toliau – Projektas). Pagal šį Projektą yra numatyta nurodytoje Danės upės krantinės dalyje įrengti žuvų iškrovimo vietą.</w:t>
      </w:r>
    </w:p>
    <w:p w:rsidR="00DB6190" w:rsidRPr="00DB6190" w:rsidRDefault="00DB6190" w:rsidP="000516A6">
      <w:pPr>
        <w:rPr>
          <w:sz w:val="24"/>
          <w:szCs w:val="24"/>
        </w:rPr>
      </w:pPr>
      <w:r w:rsidRPr="00DB6190">
        <w:rPr>
          <w:sz w:val="24"/>
          <w:szCs w:val="24"/>
        </w:rPr>
        <w:t xml:space="preserve">            Žuvų </w:t>
      </w:r>
      <w:r w:rsidR="000516A6">
        <w:rPr>
          <w:sz w:val="24"/>
          <w:szCs w:val="24"/>
        </w:rPr>
        <w:t>iškrovimo vietos įrengimo darbai ir jų vertė:</w:t>
      </w:r>
    </w:p>
    <w:tbl>
      <w:tblPr>
        <w:tblW w:w="969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40"/>
        <w:gridCol w:w="1356"/>
      </w:tblGrid>
      <w:tr w:rsidR="00DB6190" w:rsidRPr="00DB6190" w:rsidTr="000516A6">
        <w:trPr>
          <w:trHeight w:val="313"/>
        </w:trPr>
        <w:tc>
          <w:tcPr>
            <w:tcW w:w="8340" w:type="dxa"/>
            <w:noWrap/>
            <w:tcMar>
              <w:top w:w="0" w:type="dxa"/>
              <w:left w:w="108" w:type="dxa"/>
              <w:bottom w:w="0" w:type="dxa"/>
              <w:right w:w="108" w:type="dxa"/>
            </w:tcMar>
            <w:vAlign w:val="center"/>
            <w:hideMark/>
          </w:tcPr>
          <w:p w:rsidR="00DB6190" w:rsidRPr="00DB6190" w:rsidRDefault="00DB6190" w:rsidP="005D2BDF">
            <w:pPr>
              <w:spacing w:line="252" w:lineRule="auto"/>
              <w:rPr>
                <w:b/>
                <w:bCs/>
                <w:sz w:val="24"/>
                <w:szCs w:val="24"/>
              </w:rPr>
            </w:pPr>
            <w:r w:rsidRPr="00DB6190">
              <w:rPr>
                <w:b/>
                <w:bCs/>
                <w:sz w:val="24"/>
                <w:szCs w:val="24"/>
              </w:rPr>
              <w:t>Darbų, prekių pavadinimas</w:t>
            </w:r>
          </w:p>
        </w:tc>
        <w:tc>
          <w:tcPr>
            <w:tcW w:w="1356" w:type="dxa"/>
            <w:noWrap/>
            <w:tcMar>
              <w:top w:w="0" w:type="dxa"/>
              <w:left w:w="108" w:type="dxa"/>
              <w:bottom w:w="0" w:type="dxa"/>
              <w:right w:w="108" w:type="dxa"/>
            </w:tcMar>
            <w:vAlign w:val="center"/>
            <w:hideMark/>
          </w:tcPr>
          <w:p w:rsidR="00DB6190" w:rsidRPr="00DB6190" w:rsidRDefault="00DB6190" w:rsidP="005D2BDF">
            <w:pPr>
              <w:spacing w:line="252" w:lineRule="auto"/>
              <w:jc w:val="center"/>
              <w:rPr>
                <w:b/>
                <w:bCs/>
                <w:sz w:val="24"/>
                <w:szCs w:val="24"/>
              </w:rPr>
            </w:pPr>
            <w:r w:rsidRPr="00DB6190">
              <w:rPr>
                <w:b/>
                <w:bCs/>
                <w:sz w:val="24"/>
                <w:szCs w:val="24"/>
              </w:rPr>
              <w:t>Kaina, eurais</w:t>
            </w:r>
          </w:p>
        </w:tc>
      </w:tr>
      <w:tr w:rsidR="00DB6190" w:rsidRPr="00DB6190" w:rsidTr="000516A6">
        <w:trPr>
          <w:trHeight w:val="313"/>
        </w:trPr>
        <w:tc>
          <w:tcPr>
            <w:tcW w:w="8340" w:type="dxa"/>
            <w:noWrap/>
            <w:tcMar>
              <w:top w:w="0" w:type="dxa"/>
              <w:left w:w="108" w:type="dxa"/>
              <w:bottom w:w="0" w:type="dxa"/>
              <w:right w:w="108" w:type="dxa"/>
            </w:tcMar>
            <w:vAlign w:val="bottom"/>
            <w:hideMark/>
          </w:tcPr>
          <w:p w:rsidR="00DB6190" w:rsidRPr="00DB6190" w:rsidRDefault="00DB6190" w:rsidP="005D2BDF">
            <w:pPr>
              <w:pStyle w:val="Sraopastraipa"/>
              <w:spacing w:line="252" w:lineRule="auto"/>
              <w:ind w:left="184"/>
              <w:rPr>
                <w:sz w:val="24"/>
                <w:szCs w:val="24"/>
              </w:rPr>
            </w:pPr>
            <w:r w:rsidRPr="00DB6190">
              <w:rPr>
                <w:sz w:val="24"/>
                <w:szCs w:val="24"/>
              </w:rPr>
              <w:t>Techninio darbo projekto parengimas</w:t>
            </w:r>
          </w:p>
        </w:tc>
        <w:tc>
          <w:tcPr>
            <w:tcW w:w="1356" w:type="dxa"/>
            <w:noWrap/>
            <w:tcMar>
              <w:top w:w="0" w:type="dxa"/>
              <w:left w:w="108" w:type="dxa"/>
              <w:bottom w:w="0" w:type="dxa"/>
              <w:right w:w="108" w:type="dxa"/>
            </w:tcMar>
            <w:vAlign w:val="center"/>
            <w:hideMark/>
          </w:tcPr>
          <w:p w:rsidR="00DB6190" w:rsidRPr="00DB6190" w:rsidRDefault="00DB6190" w:rsidP="005D2BDF">
            <w:pPr>
              <w:spacing w:line="252" w:lineRule="auto"/>
              <w:ind w:right="32"/>
              <w:jc w:val="right"/>
              <w:rPr>
                <w:sz w:val="24"/>
                <w:szCs w:val="24"/>
              </w:rPr>
            </w:pPr>
            <w:r w:rsidRPr="00DB6190">
              <w:rPr>
                <w:sz w:val="24"/>
                <w:szCs w:val="24"/>
              </w:rPr>
              <w:t>8000</w:t>
            </w:r>
          </w:p>
        </w:tc>
      </w:tr>
      <w:tr w:rsidR="00DB6190" w:rsidRPr="00DB6190" w:rsidTr="000516A6">
        <w:trPr>
          <w:trHeight w:val="337"/>
        </w:trPr>
        <w:tc>
          <w:tcPr>
            <w:tcW w:w="8340" w:type="dxa"/>
            <w:noWrap/>
            <w:tcMar>
              <w:top w:w="0" w:type="dxa"/>
              <w:left w:w="108" w:type="dxa"/>
              <w:bottom w:w="0" w:type="dxa"/>
              <w:right w:w="108" w:type="dxa"/>
            </w:tcMar>
            <w:vAlign w:val="bottom"/>
            <w:hideMark/>
          </w:tcPr>
          <w:p w:rsidR="00DB6190" w:rsidRPr="00DB6190" w:rsidRDefault="00DB6190" w:rsidP="005D2BDF">
            <w:pPr>
              <w:pStyle w:val="Sraopastraipa"/>
              <w:spacing w:line="252" w:lineRule="auto"/>
              <w:ind w:left="184"/>
              <w:rPr>
                <w:sz w:val="24"/>
                <w:szCs w:val="24"/>
              </w:rPr>
            </w:pPr>
            <w:r w:rsidRPr="00DB6190">
              <w:rPr>
                <w:sz w:val="24"/>
                <w:szCs w:val="24"/>
              </w:rPr>
              <w:t>Inžinerinių tinklų ir gervės/ krano tinklų  įrengimas</w:t>
            </w:r>
          </w:p>
        </w:tc>
        <w:tc>
          <w:tcPr>
            <w:tcW w:w="1356" w:type="dxa"/>
            <w:noWrap/>
            <w:tcMar>
              <w:top w:w="0" w:type="dxa"/>
              <w:left w:w="108" w:type="dxa"/>
              <w:bottom w:w="0" w:type="dxa"/>
              <w:right w:w="108" w:type="dxa"/>
            </w:tcMar>
            <w:vAlign w:val="center"/>
            <w:hideMark/>
          </w:tcPr>
          <w:p w:rsidR="00DB6190" w:rsidRPr="00DB6190" w:rsidRDefault="00DB6190" w:rsidP="005D2BDF">
            <w:pPr>
              <w:spacing w:line="252" w:lineRule="auto"/>
              <w:ind w:right="32"/>
              <w:jc w:val="right"/>
              <w:rPr>
                <w:sz w:val="24"/>
                <w:szCs w:val="24"/>
              </w:rPr>
            </w:pPr>
            <w:r w:rsidRPr="00DB6190">
              <w:rPr>
                <w:sz w:val="24"/>
                <w:szCs w:val="24"/>
              </w:rPr>
              <w:t>5000</w:t>
            </w:r>
          </w:p>
        </w:tc>
      </w:tr>
      <w:tr w:rsidR="00DB6190" w:rsidRPr="00DB6190" w:rsidTr="000516A6">
        <w:trPr>
          <w:trHeight w:val="229"/>
        </w:trPr>
        <w:tc>
          <w:tcPr>
            <w:tcW w:w="8340" w:type="dxa"/>
            <w:noWrap/>
            <w:tcMar>
              <w:top w:w="0" w:type="dxa"/>
              <w:left w:w="108" w:type="dxa"/>
              <w:bottom w:w="0" w:type="dxa"/>
              <w:right w:w="108" w:type="dxa"/>
            </w:tcMar>
            <w:vAlign w:val="center"/>
            <w:hideMark/>
          </w:tcPr>
          <w:p w:rsidR="00DB6190" w:rsidRPr="00DB6190" w:rsidRDefault="00DB6190" w:rsidP="005D2BDF">
            <w:pPr>
              <w:pStyle w:val="Sraopastraipa"/>
              <w:spacing w:line="252" w:lineRule="auto"/>
              <w:ind w:left="184"/>
              <w:rPr>
                <w:sz w:val="24"/>
                <w:szCs w:val="24"/>
              </w:rPr>
            </w:pPr>
            <w:r w:rsidRPr="00DB6190">
              <w:rPr>
                <w:sz w:val="24"/>
                <w:szCs w:val="24"/>
              </w:rPr>
              <w:t>Atraminis gembinis kranas</w:t>
            </w:r>
          </w:p>
        </w:tc>
        <w:tc>
          <w:tcPr>
            <w:tcW w:w="1356" w:type="dxa"/>
            <w:noWrap/>
            <w:tcMar>
              <w:top w:w="0" w:type="dxa"/>
              <w:left w:w="108" w:type="dxa"/>
              <w:bottom w:w="0" w:type="dxa"/>
              <w:right w:w="108" w:type="dxa"/>
            </w:tcMar>
            <w:vAlign w:val="center"/>
            <w:hideMark/>
          </w:tcPr>
          <w:p w:rsidR="00DB6190" w:rsidRPr="00DB6190" w:rsidRDefault="00DB6190" w:rsidP="005D2BDF">
            <w:pPr>
              <w:spacing w:line="252" w:lineRule="auto"/>
              <w:ind w:right="32"/>
              <w:jc w:val="right"/>
              <w:rPr>
                <w:sz w:val="24"/>
                <w:szCs w:val="24"/>
              </w:rPr>
            </w:pPr>
            <w:r w:rsidRPr="00DB6190">
              <w:rPr>
                <w:sz w:val="24"/>
                <w:szCs w:val="24"/>
              </w:rPr>
              <w:t>25900</w:t>
            </w:r>
          </w:p>
        </w:tc>
      </w:tr>
      <w:tr w:rsidR="00DB6190" w:rsidRPr="00DB6190" w:rsidTr="000516A6">
        <w:trPr>
          <w:trHeight w:val="350"/>
        </w:trPr>
        <w:tc>
          <w:tcPr>
            <w:tcW w:w="8340" w:type="dxa"/>
            <w:tcMar>
              <w:top w:w="0" w:type="dxa"/>
              <w:left w:w="108" w:type="dxa"/>
              <w:bottom w:w="0" w:type="dxa"/>
              <w:right w:w="108" w:type="dxa"/>
            </w:tcMar>
            <w:vAlign w:val="center"/>
            <w:hideMark/>
          </w:tcPr>
          <w:p w:rsidR="00DB6190" w:rsidRPr="00DB6190" w:rsidRDefault="00DB6190" w:rsidP="005D2BDF">
            <w:pPr>
              <w:pStyle w:val="Sraopastraipa"/>
              <w:spacing w:line="252" w:lineRule="auto"/>
              <w:ind w:left="184"/>
              <w:rPr>
                <w:sz w:val="24"/>
                <w:szCs w:val="24"/>
              </w:rPr>
            </w:pPr>
            <w:r w:rsidRPr="00DB6190">
              <w:rPr>
                <w:sz w:val="24"/>
                <w:szCs w:val="24"/>
              </w:rPr>
              <w:t>Gembinio krano pastatymas</w:t>
            </w:r>
          </w:p>
        </w:tc>
        <w:tc>
          <w:tcPr>
            <w:tcW w:w="1356" w:type="dxa"/>
            <w:noWrap/>
            <w:tcMar>
              <w:top w:w="0" w:type="dxa"/>
              <w:left w:w="108" w:type="dxa"/>
              <w:bottom w:w="0" w:type="dxa"/>
              <w:right w:w="108" w:type="dxa"/>
            </w:tcMar>
            <w:vAlign w:val="center"/>
            <w:hideMark/>
          </w:tcPr>
          <w:p w:rsidR="00DB6190" w:rsidRPr="00DB6190" w:rsidRDefault="00DB6190" w:rsidP="005D2BDF">
            <w:pPr>
              <w:spacing w:line="252" w:lineRule="auto"/>
              <w:ind w:right="32"/>
              <w:jc w:val="right"/>
              <w:rPr>
                <w:sz w:val="24"/>
                <w:szCs w:val="24"/>
              </w:rPr>
            </w:pPr>
            <w:r w:rsidRPr="00DB6190">
              <w:rPr>
                <w:sz w:val="24"/>
                <w:szCs w:val="24"/>
              </w:rPr>
              <w:t>4000</w:t>
            </w:r>
          </w:p>
        </w:tc>
      </w:tr>
      <w:tr w:rsidR="00DB6190" w:rsidRPr="00DB6190" w:rsidTr="000516A6">
        <w:trPr>
          <w:trHeight w:val="297"/>
        </w:trPr>
        <w:tc>
          <w:tcPr>
            <w:tcW w:w="8340" w:type="dxa"/>
            <w:tcMar>
              <w:top w:w="0" w:type="dxa"/>
              <w:left w:w="108" w:type="dxa"/>
              <w:bottom w:w="0" w:type="dxa"/>
              <w:right w:w="108" w:type="dxa"/>
            </w:tcMar>
            <w:vAlign w:val="center"/>
            <w:hideMark/>
          </w:tcPr>
          <w:p w:rsidR="00DB6190" w:rsidRPr="00DB6190" w:rsidRDefault="00DB6190" w:rsidP="005D2BDF">
            <w:pPr>
              <w:pStyle w:val="Sraopastraipa"/>
              <w:spacing w:line="252" w:lineRule="auto"/>
              <w:ind w:left="184"/>
              <w:rPr>
                <w:sz w:val="24"/>
                <w:szCs w:val="24"/>
              </w:rPr>
            </w:pPr>
            <w:r w:rsidRPr="00DB6190">
              <w:rPr>
                <w:sz w:val="24"/>
                <w:szCs w:val="24"/>
              </w:rPr>
              <w:t xml:space="preserve">3 pontonai </w:t>
            </w:r>
          </w:p>
        </w:tc>
        <w:tc>
          <w:tcPr>
            <w:tcW w:w="1356" w:type="dxa"/>
            <w:noWrap/>
            <w:tcMar>
              <w:top w:w="0" w:type="dxa"/>
              <w:left w:w="108" w:type="dxa"/>
              <w:bottom w:w="0" w:type="dxa"/>
              <w:right w:w="108" w:type="dxa"/>
            </w:tcMar>
            <w:vAlign w:val="center"/>
            <w:hideMark/>
          </w:tcPr>
          <w:p w:rsidR="00DB6190" w:rsidRPr="00DB6190" w:rsidRDefault="00DB6190" w:rsidP="005D2BDF">
            <w:pPr>
              <w:spacing w:line="252" w:lineRule="auto"/>
              <w:ind w:right="32"/>
              <w:jc w:val="right"/>
              <w:rPr>
                <w:sz w:val="24"/>
                <w:szCs w:val="24"/>
              </w:rPr>
            </w:pPr>
            <w:r w:rsidRPr="00DB6190">
              <w:rPr>
                <w:sz w:val="24"/>
                <w:szCs w:val="24"/>
              </w:rPr>
              <w:t>24542,69</w:t>
            </w:r>
          </w:p>
        </w:tc>
      </w:tr>
      <w:tr w:rsidR="00DB6190" w:rsidRPr="00DB6190" w:rsidTr="000516A6">
        <w:trPr>
          <w:trHeight w:val="317"/>
        </w:trPr>
        <w:tc>
          <w:tcPr>
            <w:tcW w:w="8340" w:type="dxa"/>
            <w:tcMar>
              <w:top w:w="0" w:type="dxa"/>
              <w:left w:w="108" w:type="dxa"/>
              <w:bottom w:w="0" w:type="dxa"/>
              <w:right w:w="108" w:type="dxa"/>
            </w:tcMar>
            <w:vAlign w:val="center"/>
            <w:hideMark/>
          </w:tcPr>
          <w:p w:rsidR="00DB6190" w:rsidRPr="00DB6190" w:rsidRDefault="00DB6190" w:rsidP="005D2BDF">
            <w:pPr>
              <w:pStyle w:val="Sraopastraipa"/>
              <w:spacing w:line="252" w:lineRule="auto"/>
              <w:ind w:left="184"/>
              <w:rPr>
                <w:sz w:val="24"/>
                <w:szCs w:val="24"/>
              </w:rPr>
            </w:pPr>
            <w:r w:rsidRPr="00DB6190">
              <w:rPr>
                <w:sz w:val="24"/>
                <w:szCs w:val="24"/>
              </w:rPr>
              <w:t>Inkaravimo įranga ir surinkimas (3 pontonams)</w:t>
            </w:r>
          </w:p>
        </w:tc>
        <w:tc>
          <w:tcPr>
            <w:tcW w:w="1356" w:type="dxa"/>
            <w:noWrap/>
            <w:tcMar>
              <w:top w:w="0" w:type="dxa"/>
              <w:left w:w="108" w:type="dxa"/>
              <w:bottom w:w="0" w:type="dxa"/>
              <w:right w:w="108" w:type="dxa"/>
            </w:tcMar>
            <w:vAlign w:val="center"/>
            <w:hideMark/>
          </w:tcPr>
          <w:p w:rsidR="00DB6190" w:rsidRPr="00DB6190" w:rsidRDefault="00DB6190" w:rsidP="005D2BDF">
            <w:pPr>
              <w:spacing w:line="252" w:lineRule="auto"/>
              <w:ind w:right="32"/>
              <w:jc w:val="right"/>
              <w:rPr>
                <w:sz w:val="24"/>
                <w:szCs w:val="24"/>
              </w:rPr>
            </w:pPr>
            <w:r w:rsidRPr="00DB6190">
              <w:rPr>
                <w:sz w:val="24"/>
                <w:szCs w:val="24"/>
              </w:rPr>
              <w:t>12736,77</w:t>
            </w:r>
          </w:p>
        </w:tc>
      </w:tr>
      <w:tr w:rsidR="00DB6190" w:rsidRPr="00DB6190" w:rsidTr="000516A6">
        <w:trPr>
          <w:trHeight w:val="325"/>
        </w:trPr>
        <w:tc>
          <w:tcPr>
            <w:tcW w:w="8340" w:type="dxa"/>
            <w:noWrap/>
            <w:tcMar>
              <w:top w:w="0" w:type="dxa"/>
              <w:left w:w="108" w:type="dxa"/>
              <w:bottom w:w="0" w:type="dxa"/>
              <w:right w:w="108" w:type="dxa"/>
            </w:tcMar>
            <w:vAlign w:val="bottom"/>
            <w:hideMark/>
          </w:tcPr>
          <w:p w:rsidR="00DB6190" w:rsidRPr="00DB6190" w:rsidRDefault="00DB6190" w:rsidP="005D2BDF">
            <w:pPr>
              <w:spacing w:line="252" w:lineRule="auto"/>
              <w:rPr>
                <w:b/>
                <w:bCs/>
                <w:sz w:val="24"/>
                <w:szCs w:val="24"/>
              </w:rPr>
            </w:pPr>
            <w:r w:rsidRPr="00DB6190">
              <w:rPr>
                <w:b/>
                <w:bCs/>
                <w:sz w:val="24"/>
                <w:szCs w:val="24"/>
              </w:rPr>
              <w:t>Viso:</w:t>
            </w:r>
          </w:p>
        </w:tc>
        <w:tc>
          <w:tcPr>
            <w:tcW w:w="1356" w:type="dxa"/>
            <w:noWrap/>
            <w:tcMar>
              <w:top w:w="0" w:type="dxa"/>
              <w:left w:w="108" w:type="dxa"/>
              <w:bottom w:w="0" w:type="dxa"/>
              <w:right w:w="108" w:type="dxa"/>
            </w:tcMar>
            <w:vAlign w:val="bottom"/>
            <w:hideMark/>
          </w:tcPr>
          <w:p w:rsidR="00DB6190" w:rsidRPr="00DB6190" w:rsidRDefault="00DB6190" w:rsidP="005D2BDF">
            <w:pPr>
              <w:rPr>
                <w:b/>
                <w:bCs/>
                <w:sz w:val="24"/>
                <w:szCs w:val="24"/>
              </w:rPr>
            </w:pPr>
          </w:p>
        </w:tc>
      </w:tr>
      <w:tr w:rsidR="00DB6190" w:rsidRPr="00DB6190" w:rsidTr="000516A6">
        <w:trPr>
          <w:trHeight w:val="375"/>
        </w:trPr>
        <w:tc>
          <w:tcPr>
            <w:tcW w:w="8340" w:type="dxa"/>
            <w:tcMar>
              <w:top w:w="0" w:type="dxa"/>
              <w:left w:w="108" w:type="dxa"/>
              <w:bottom w:w="0" w:type="dxa"/>
              <w:right w:w="108" w:type="dxa"/>
            </w:tcMar>
            <w:vAlign w:val="center"/>
            <w:hideMark/>
          </w:tcPr>
          <w:p w:rsidR="00DB6190" w:rsidRPr="00DB6190" w:rsidRDefault="00DB6190" w:rsidP="005D2BDF">
            <w:pPr>
              <w:spacing w:line="252" w:lineRule="auto"/>
              <w:rPr>
                <w:sz w:val="24"/>
                <w:szCs w:val="24"/>
              </w:rPr>
            </w:pPr>
            <w:r w:rsidRPr="00DB6190">
              <w:rPr>
                <w:sz w:val="24"/>
                <w:szCs w:val="24"/>
              </w:rPr>
              <w:t>Kaina be PVM</w:t>
            </w:r>
          </w:p>
        </w:tc>
        <w:tc>
          <w:tcPr>
            <w:tcW w:w="1356" w:type="dxa"/>
            <w:noWrap/>
            <w:tcMar>
              <w:top w:w="0" w:type="dxa"/>
              <w:left w:w="108" w:type="dxa"/>
              <w:bottom w:w="0" w:type="dxa"/>
              <w:right w:w="108" w:type="dxa"/>
            </w:tcMar>
            <w:vAlign w:val="bottom"/>
            <w:hideMark/>
          </w:tcPr>
          <w:p w:rsidR="00DB6190" w:rsidRPr="00DB6190" w:rsidRDefault="00DB6190" w:rsidP="005D2BDF">
            <w:pPr>
              <w:spacing w:line="252" w:lineRule="auto"/>
              <w:jc w:val="right"/>
              <w:rPr>
                <w:bCs/>
                <w:sz w:val="24"/>
                <w:szCs w:val="24"/>
              </w:rPr>
            </w:pPr>
            <w:r w:rsidRPr="00DB6190">
              <w:rPr>
                <w:bCs/>
                <w:sz w:val="24"/>
                <w:szCs w:val="24"/>
              </w:rPr>
              <w:t>80179,46</w:t>
            </w:r>
          </w:p>
        </w:tc>
      </w:tr>
      <w:tr w:rsidR="00DB6190" w:rsidRPr="00DB6190" w:rsidTr="000516A6">
        <w:trPr>
          <w:trHeight w:val="307"/>
        </w:trPr>
        <w:tc>
          <w:tcPr>
            <w:tcW w:w="8340" w:type="dxa"/>
            <w:tcMar>
              <w:top w:w="0" w:type="dxa"/>
              <w:left w:w="108" w:type="dxa"/>
              <w:bottom w:w="0" w:type="dxa"/>
              <w:right w:w="108" w:type="dxa"/>
            </w:tcMar>
            <w:vAlign w:val="center"/>
            <w:hideMark/>
          </w:tcPr>
          <w:p w:rsidR="00DB6190" w:rsidRPr="00DB6190" w:rsidRDefault="00DB6190" w:rsidP="005D2BDF">
            <w:pPr>
              <w:spacing w:line="252" w:lineRule="auto"/>
              <w:rPr>
                <w:sz w:val="24"/>
                <w:szCs w:val="24"/>
              </w:rPr>
            </w:pPr>
            <w:r w:rsidRPr="00DB6190">
              <w:rPr>
                <w:sz w:val="24"/>
                <w:szCs w:val="24"/>
              </w:rPr>
              <w:t>Kaina su PVM</w:t>
            </w:r>
          </w:p>
        </w:tc>
        <w:tc>
          <w:tcPr>
            <w:tcW w:w="1356" w:type="dxa"/>
            <w:noWrap/>
            <w:tcMar>
              <w:top w:w="0" w:type="dxa"/>
              <w:left w:w="108" w:type="dxa"/>
              <w:bottom w:w="0" w:type="dxa"/>
              <w:right w:w="108" w:type="dxa"/>
            </w:tcMar>
            <w:vAlign w:val="bottom"/>
            <w:hideMark/>
          </w:tcPr>
          <w:p w:rsidR="00DB6190" w:rsidRPr="00DB6190" w:rsidRDefault="00DB6190" w:rsidP="005D2BDF">
            <w:pPr>
              <w:spacing w:line="252" w:lineRule="auto"/>
              <w:jc w:val="right"/>
              <w:rPr>
                <w:bCs/>
                <w:sz w:val="24"/>
                <w:szCs w:val="24"/>
              </w:rPr>
            </w:pPr>
            <w:r w:rsidRPr="00DB6190">
              <w:rPr>
                <w:bCs/>
                <w:sz w:val="24"/>
                <w:szCs w:val="24"/>
              </w:rPr>
              <w:t>97017,1466</w:t>
            </w:r>
          </w:p>
        </w:tc>
      </w:tr>
    </w:tbl>
    <w:p w:rsidR="00DB6190" w:rsidRDefault="000516A6" w:rsidP="000516A6">
      <w:pPr>
        <w:pStyle w:val="Pagrindinistekstas"/>
        <w:spacing w:after="0"/>
        <w:ind w:firstLine="720"/>
        <w:jc w:val="both"/>
      </w:pPr>
      <w:r>
        <w:rPr>
          <w:rFonts w:eastAsiaTheme="minorHAnsi"/>
          <w:lang w:eastAsia="en-US"/>
        </w:rPr>
        <w:t xml:space="preserve">Ši Danės upės vieta (krantinė) atitinka keliamus reikalavimus: </w:t>
      </w:r>
      <w:r w:rsidRPr="00386E20">
        <w:rPr>
          <w:rFonts w:eastAsiaTheme="minorHAnsi"/>
          <w:lang w:eastAsia="en-US"/>
        </w:rPr>
        <w:t xml:space="preserve"> </w:t>
      </w:r>
      <w:r w:rsidRPr="00386E20">
        <w:t xml:space="preserve">iškrovimo vieta </w:t>
      </w:r>
      <w:r>
        <w:t xml:space="preserve">jau </w:t>
      </w:r>
      <w:r w:rsidRPr="00386E20">
        <w:t>įtraukta į Jūrų vandenyse žvejojančiais laivais sugautų žvejybos produktų iškrovimo, pirminio pardavimo ir supirkimo vietų sąrašą, patvirtintą Lietuvos Respublikos žemės ūkio ministro įsakymu</w:t>
      </w:r>
      <w:r>
        <w:t xml:space="preserve"> (2019-06-28 Nr. 3D-392).</w:t>
      </w:r>
      <w:r w:rsidRPr="00386E20">
        <w:t xml:space="preserve"> </w:t>
      </w:r>
      <w:r>
        <w:t xml:space="preserve">  </w:t>
      </w:r>
    </w:p>
    <w:p w:rsidR="000516A6" w:rsidRDefault="000516A6" w:rsidP="000516A6">
      <w:pPr>
        <w:pStyle w:val="Pagrindinistekstas"/>
        <w:spacing w:after="0"/>
        <w:ind w:firstLine="720"/>
        <w:jc w:val="both"/>
      </w:pPr>
      <w:r>
        <w:t>Norint, kad BĮ „Klaipėdos paplūdimiai“ galėtų dalyvauti nurodytame projekte, būtina nurodytą Danės upės krantinės dalį perduoti įstaigai valdyti patikėjimo teise. Įstaiga turi valdyti nurodytą krantinės dalį pagal teisės aktų reikalavimus, tam kad galėtų teikti paraišką dalyvauti Projekte.</w:t>
      </w:r>
    </w:p>
    <w:p w:rsidR="000516A6" w:rsidRPr="00DB6190" w:rsidRDefault="000516A6" w:rsidP="000516A6">
      <w:pPr>
        <w:pStyle w:val="Pagrindinistekstas"/>
        <w:spacing w:after="0"/>
        <w:ind w:firstLine="720"/>
        <w:jc w:val="both"/>
      </w:pPr>
      <w:r>
        <w:t xml:space="preserve">Klaipėdos miesto savivaldybės administracija taip pat Savivaldybės tarybai teikia sprendimo projektą </w:t>
      </w:r>
      <w:r w:rsidR="001C3AAE">
        <w:t>„Dėl pritarimo projekto „Žvejybos produktų iškrovimo vietos prie Pilies tilto Klaipėdoje įrengimas“ įgyvendinimui“. Šiuo Savivaldybės tarybos sprendimu numatyta p</w:t>
      </w:r>
      <w:r w:rsidR="001C3AAE" w:rsidRPr="00ED17DC">
        <w:t xml:space="preserve">ritarti </w:t>
      </w:r>
      <w:r w:rsidR="001C3AAE">
        <w:t xml:space="preserve">BĮ „Klaipėdos paplūdimiai“ </w:t>
      </w:r>
      <w:r w:rsidR="001C3AAE" w:rsidRPr="00ED17DC">
        <w:t>projekto „</w:t>
      </w:r>
      <w:r w:rsidR="001C3AAE" w:rsidRPr="006F5BD0">
        <w:t>Ž</w:t>
      </w:r>
      <w:r w:rsidR="001C3AAE">
        <w:t>vejybos produktų i</w:t>
      </w:r>
      <w:r w:rsidR="001C3AAE" w:rsidRPr="006F5BD0">
        <w:t xml:space="preserve">škrovimo vietos prie </w:t>
      </w:r>
      <w:r w:rsidR="001C3AAE">
        <w:t>Pilies tilto Klaipėdoje įrengimas“</w:t>
      </w:r>
      <w:r w:rsidR="001C3AAE">
        <w:rPr>
          <w:bCs/>
        </w:rPr>
        <w:t xml:space="preserve"> </w:t>
      </w:r>
      <w:r w:rsidR="001C3AAE" w:rsidRPr="00E448D5">
        <w:rPr>
          <w:bCs/>
        </w:rPr>
        <w:t xml:space="preserve">paraiškos teikimui </w:t>
      </w:r>
      <w:r w:rsidR="001C3AAE">
        <w:rPr>
          <w:bCs/>
        </w:rPr>
        <w:t>ir P</w:t>
      </w:r>
      <w:r w:rsidR="001C3AAE" w:rsidRPr="00E448D5">
        <w:rPr>
          <w:bCs/>
        </w:rPr>
        <w:t>rojekto įgyvendinimui</w:t>
      </w:r>
      <w:r w:rsidR="001C3AAE">
        <w:rPr>
          <w:bCs/>
        </w:rPr>
        <w:t>.</w:t>
      </w:r>
    </w:p>
    <w:p w:rsidR="00B02642" w:rsidRDefault="00B02642" w:rsidP="006A222E">
      <w:pPr>
        <w:ind w:firstLine="709"/>
        <w:jc w:val="both"/>
        <w:rPr>
          <w:b/>
          <w:sz w:val="24"/>
          <w:szCs w:val="24"/>
        </w:rPr>
      </w:pPr>
      <w:r w:rsidRPr="001E3F0F">
        <w:rPr>
          <w:b/>
          <w:sz w:val="24"/>
          <w:szCs w:val="24"/>
        </w:rPr>
        <w:t>3. Kokių rezultatų laukiama.</w:t>
      </w:r>
    </w:p>
    <w:p w:rsidR="00B02642" w:rsidRPr="001C3AAE" w:rsidRDefault="00592C87" w:rsidP="008166DA">
      <w:pPr>
        <w:ind w:firstLine="720"/>
        <w:jc w:val="both"/>
        <w:rPr>
          <w:sz w:val="24"/>
          <w:szCs w:val="24"/>
        </w:rPr>
      </w:pPr>
      <w:r w:rsidRPr="008166DA">
        <w:rPr>
          <w:sz w:val="24"/>
          <w:szCs w:val="24"/>
        </w:rPr>
        <w:t>Perdavus</w:t>
      </w:r>
      <w:r w:rsidR="00863A9B">
        <w:rPr>
          <w:sz w:val="24"/>
          <w:szCs w:val="24"/>
        </w:rPr>
        <w:t xml:space="preserve"> turtą </w:t>
      </w:r>
      <w:r w:rsidR="001C3AAE">
        <w:rPr>
          <w:sz w:val="24"/>
          <w:szCs w:val="24"/>
        </w:rPr>
        <w:t>BĮ „Klaipėdos paplūdimiai“</w:t>
      </w:r>
      <w:r w:rsidR="00462CF9" w:rsidRPr="008166DA">
        <w:rPr>
          <w:sz w:val="24"/>
          <w:szCs w:val="24"/>
        </w:rPr>
        <w:t xml:space="preserve"> </w:t>
      </w:r>
      <w:r w:rsidR="001C3AAE">
        <w:rPr>
          <w:sz w:val="24"/>
          <w:szCs w:val="24"/>
        </w:rPr>
        <w:t xml:space="preserve">būtų sudaryta galimybė įstaigai dalyvauti projekte </w:t>
      </w:r>
      <w:r w:rsidR="001C3AAE" w:rsidRPr="001C3AAE">
        <w:rPr>
          <w:sz w:val="24"/>
          <w:szCs w:val="24"/>
        </w:rPr>
        <w:t>„Žvejybos produktų iškrovimo vietos prie Pilies tilto Klaipėdoje įrengimas“</w:t>
      </w:r>
      <w:r w:rsidR="001C3AAE">
        <w:rPr>
          <w:sz w:val="24"/>
          <w:szCs w:val="24"/>
        </w:rPr>
        <w:t>.</w:t>
      </w:r>
    </w:p>
    <w:p w:rsidR="00B02642" w:rsidRPr="00694D01" w:rsidRDefault="000F4765" w:rsidP="00B02642">
      <w:pPr>
        <w:ind w:firstLine="720"/>
        <w:jc w:val="both"/>
        <w:rPr>
          <w:b/>
          <w:sz w:val="24"/>
          <w:szCs w:val="24"/>
        </w:rPr>
      </w:pPr>
      <w:r>
        <w:rPr>
          <w:b/>
          <w:sz w:val="24"/>
          <w:szCs w:val="24"/>
        </w:rPr>
        <w:t>4. Sprendimo</w:t>
      </w:r>
      <w:r w:rsidR="00B02642" w:rsidRPr="00694D01">
        <w:rPr>
          <w:b/>
          <w:sz w:val="24"/>
          <w:szCs w:val="24"/>
        </w:rPr>
        <w:t xml:space="preserve"> projekto rengimo metu gauti specialistų vertinimai.</w:t>
      </w:r>
    </w:p>
    <w:p w:rsidR="00A83D01" w:rsidRPr="00A83D01" w:rsidRDefault="00A83D01" w:rsidP="00B02642">
      <w:pPr>
        <w:ind w:firstLine="720"/>
        <w:jc w:val="both"/>
        <w:rPr>
          <w:sz w:val="24"/>
          <w:szCs w:val="24"/>
        </w:rPr>
      </w:pPr>
      <w:r w:rsidRPr="00A83D01">
        <w:rPr>
          <w:sz w:val="24"/>
          <w:szCs w:val="24"/>
        </w:rPr>
        <w:t>Negauta.</w:t>
      </w:r>
    </w:p>
    <w:p w:rsidR="00B02642" w:rsidRPr="00694D01" w:rsidRDefault="00B02642" w:rsidP="00B02642">
      <w:pPr>
        <w:ind w:firstLine="720"/>
        <w:jc w:val="both"/>
        <w:rPr>
          <w:b/>
          <w:sz w:val="24"/>
          <w:szCs w:val="24"/>
        </w:rPr>
      </w:pPr>
      <w:r w:rsidRPr="00694D01">
        <w:rPr>
          <w:b/>
          <w:sz w:val="24"/>
          <w:szCs w:val="24"/>
        </w:rPr>
        <w:t>5. Lėšų poreikis sprendimo įgyvendinimui.</w:t>
      </w:r>
    </w:p>
    <w:p w:rsidR="001C3AAE" w:rsidRPr="00873F91" w:rsidRDefault="001C3AAE" w:rsidP="001C3AAE">
      <w:pPr>
        <w:pStyle w:val="Pagrindinistekstas"/>
        <w:tabs>
          <w:tab w:val="left" w:pos="9639"/>
        </w:tabs>
        <w:spacing w:after="0"/>
        <w:jc w:val="both"/>
      </w:pPr>
      <w:r>
        <w:t xml:space="preserve">            </w:t>
      </w:r>
      <w:r w:rsidRPr="00873F91">
        <w:t>Preliminari projekto vertė –  97,1 tūkst. Eur. Iš jų: ES lėšos – 92,24 tūkst. Eur. (95 proc.) SB lėšos ––  4,86 Eur. tūkst. Eur. (5 proc.)</w:t>
      </w:r>
      <w:r w:rsidR="00953BC1">
        <w:t>.</w:t>
      </w:r>
    </w:p>
    <w:p w:rsidR="00B02642" w:rsidRPr="00694D01" w:rsidRDefault="00B02642" w:rsidP="00B02642">
      <w:pPr>
        <w:ind w:firstLine="720"/>
        <w:jc w:val="both"/>
        <w:rPr>
          <w:b/>
          <w:sz w:val="24"/>
          <w:szCs w:val="24"/>
        </w:rPr>
      </w:pPr>
      <w:r w:rsidRPr="00694D01">
        <w:rPr>
          <w:b/>
          <w:sz w:val="24"/>
          <w:szCs w:val="24"/>
        </w:rPr>
        <w:t>6. Galimos teigiamos ar neigiamos sprendimo priėmimo pasekmės.</w:t>
      </w:r>
    </w:p>
    <w:p w:rsidR="00B02642" w:rsidRPr="00592C87" w:rsidRDefault="00B02642" w:rsidP="00B02642">
      <w:pPr>
        <w:ind w:firstLine="720"/>
        <w:jc w:val="both"/>
        <w:rPr>
          <w:sz w:val="24"/>
          <w:szCs w:val="24"/>
        </w:rPr>
      </w:pPr>
      <w:r w:rsidRPr="00694D01">
        <w:rPr>
          <w:sz w:val="24"/>
          <w:szCs w:val="24"/>
        </w:rPr>
        <w:lastRenderedPageBreak/>
        <w:t xml:space="preserve">Įgyvendinant šį sprendimą neigiamų pasekmių nenumatoma, teigiamos pasekmės – </w:t>
      </w:r>
      <w:r w:rsidR="00953BC1">
        <w:rPr>
          <w:sz w:val="24"/>
          <w:szCs w:val="24"/>
        </w:rPr>
        <w:t>sudaroma galimybė BĮ „Klaipėdos paplūdimiai“ dalyvauti Projekte bei įrengti tinkamą žuvų iškrovimo vietą Klaipėdos mieste.</w:t>
      </w:r>
    </w:p>
    <w:p w:rsidR="00B02642" w:rsidRDefault="00B02642" w:rsidP="00B02642">
      <w:pPr>
        <w:ind w:firstLine="720"/>
        <w:jc w:val="both"/>
        <w:rPr>
          <w:sz w:val="24"/>
          <w:szCs w:val="24"/>
        </w:rPr>
      </w:pPr>
      <w:r w:rsidRPr="00694D01">
        <w:rPr>
          <w:sz w:val="24"/>
          <w:szCs w:val="24"/>
        </w:rPr>
        <w:t>Teikiame svarstyti šį sprendimo projektą.</w:t>
      </w:r>
    </w:p>
    <w:p w:rsidR="001E3F0F" w:rsidRDefault="00953BC1" w:rsidP="00953BC1">
      <w:pPr>
        <w:ind w:firstLine="720"/>
        <w:jc w:val="both"/>
        <w:rPr>
          <w:sz w:val="24"/>
          <w:szCs w:val="24"/>
        </w:rPr>
      </w:pPr>
      <w:r>
        <w:rPr>
          <w:sz w:val="24"/>
          <w:szCs w:val="24"/>
        </w:rPr>
        <w:t>PRIDEDAMA. Danės upės krantinės schema, 1 lapas.</w:t>
      </w:r>
    </w:p>
    <w:p w:rsidR="00953BC1" w:rsidRPr="00A900CB" w:rsidRDefault="00953BC1" w:rsidP="00953BC1">
      <w:pPr>
        <w:ind w:firstLine="720"/>
        <w:jc w:val="both"/>
        <w:rPr>
          <w:sz w:val="24"/>
          <w:szCs w:val="24"/>
        </w:rPr>
      </w:pPr>
    </w:p>
    <w:p w:rsidR="00AA283E" w:rsidRPr="00694D01" w:rsidRDefault="00AA283E" w:rsidP="004A0F60">
      <w:pPr>
        <w:jc w:val="both"/>
        <w:rPr>
          <w:sz w:val="24"/>
          <w:szCs w:val="24"/>
        </w:rPr>
      </w:pPr>
    </w:p>
    <w:p w:rsidR="007D1D66" w:rsidRPr="00D45B61" w:rsidRDefault="008A2921" w:rsidP="00D45B61">
      <w:pPr>
        <w:jc w:val="both"/>
        <w:rPr>
          <w:sz w:val="24"/>
          <w:szCs w:val="24"/>
        </w:rPr>
      </w:pPr>
      <w:r>
        <w:rPr>
          <w:sz w:val="24"/>
          <w:szCs w:val="24"/>
        </w:rPr>
        <w:t>Skyriaus vedėjas</w:t>
      </w:r>
      <w:r w:rsidR="00C4498B">
        <w:rPr>
          <w:sz w:val="24"/>
          <w:szCs w:val="24"/>
        </w:rPr>
        <w:tab/>
      </w:r>
      <w:r w:rsidR="00C4498B">
        <w:rPr>
          <w:sz w:val="24"/>
          <w:szCs w:val="24"/>
        </w:rPr>
        <w:tab/>
        <w:t xml:space="preserve">                               </w:t>
      </w:r>
      <w:r>
        <w:rPr>
          <w:sz w:val="24"/>
          <w:szCs w:val="24"/>
        </w:rPr>
        <w:t xml:space="preserve">                       </w:t>
      </w:r>
      <w:r w:rsidR="00C4498B">
        <w:rPr>
          <w:sz w:val="24"/>
          <w:szCs w:val="24"/>
        </w:rPr>
        <w:t xml:space="preserve">        </w:t>
      </w:r>
      <w:r>
        <w:rPr>
          <w:sz w:val="24"/>
          <w:szCs w:val="24"/>
        </w:rPr>
        <w:t>Edvardas Simokaitis</w:t>
      </w:r>
    </w:p>
    <w:sectPr w:rsidR="007D1D66" w:rsidRPr="00D45B61" w:rsidSect="004A0F60">
      <w:pgSz w:w="11907" w:h="16839" w:code="9"/>
      <w:pgMar w:top="1134" w:right="567" w:bottom="851"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717" w:rsidRDefault="00CB1717" w:rsidP="00B02642">
      <w:r>
        <w:separator/>
      </w:r>
    </w:p>
  </w:endnote>
  <w:endnote w:type="continuationSeparator" w:id="0">
    <w:p w:rsidR="00CB1717" w:rsidRDefault="00CB1717" w:rsidP="00B0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717" w:rsidRDefault="00CB1717" w:rsidP="00B02642">
      <w:r>
        <w:separator/>
      </w:r>
    </w:p>
  </w:footnote>
  <w:footnote w:type="continuationSeparator" w:id="0">
    <w:p w:rsidR="00CB1717" w:rsidRDefault="00CB1717" w:rsidP="00B026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5FD3483"/>
    <w:multiLevelType w:val="multilevel"/>
    <w:tmpl w:val="7F0A0D70"/>
    <w:lvl w:ilvl="0">
      <w:start w:val="1"/>
      <w:numFmt w:val="decimal"/>
      <w:lvlText w:val="%1."/>
      <w:lvlJc w:val="left"/>
      <w:pPr>
        <w:ind w:left="1069" w:hanging="360"/>
      </w:pPr>
      <w:rPr>
        <w:rFonts w:hint="default"/>
        <w:b/>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6FA67464"/>
    <w:multiLevelType w:val="hybridMultilevel"/>
    <w:tmpl w:val="600E81C8"/>
    <w:lvl w:ilvl="0" w:tplc="7DD839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642"/>
    <w:rsid w:val="00013B77"/>
    <w:rsid w:val="000141A5"/>
    <w:rsid w:val="00026A0A"/>
    <w:rsid w:val="000329A2"/>
    <w:rsid w:val="00045310"/>
    <w:rsid w:val="00046889"/>
    <w:rsid w:val="000516A6"/>
    <w:rsid w:val="00067121"/>
    <w:rsid w:val="00081E21"/>
    <w:rsid w:val="000825BC"/>
    <w:rsid w:val="00083458"/>
    <w:rsid w:val="000837F8"/>
    <w:rsid w:val="000869CA"/>
    <w:rsid w:val="00091050"/>
    <w:rsid w:val="00095A49"/>
    <w:rsid w:val="00097790"/>
    <w:rsid w:val="000A1610"/>
    <w:rsid w:val="000B35C6"/>
    <w:rsid w:val="000B55F1"/>
    <w:rsid w:val="000C10ED"/>
    <w:rsid w:val="000D2C79"/>
    <w:rsid w:val="000D733E"/>
    <w:rsid w:val="000E4137"/>
    <w:rsid w:val="000F2FB0"/>
    <w:rsid w:val="000F4765"/>
    <w:rsid w:val="0010084A"/>
    <w:rsid w:val="00123B07"/>
    <w:rsid w:val="00124F32"/>
    <w:rsid w:val="001471D4"/>
    <w:rsid w:val="00152167"/>
    <w:rsid w:val="00155830"/>
    <w:rsid w:val="0016182C"/>
    <w:rsid w:val="0016421B"/>
    <w:rsid w:val="001668C4"/>
    <w:rsid w:val="00177A02"/>
    <w:rsid w:val="00186FFD"/>
    <w:rsid w:val="001C3AAE"/>
    <w:rsid w:val="001D3A8D"/>
    <w:rsid w:val="001D639E"/>
    <w:rsid w:val="001E3F0F"/>
    <w:rsid w:val="001E6EC3"/>
    <w:rsid w:val="001E6F7D"/>
    <w:rsid w:val="001F16B8"/>
    <w:rsid w:val="001F1FFA"/>
    <w:rsid w:val="001F60C4"/>
    <w:rsid w:val="002041E7"/>
    <w:rsid w:val="002110BE"/>
    <w:rsid w:val="002134F4"/>
    <w:rsid w:val="0022105D"/>
    <w:rsid w:val="002228D4"/>
    <w:rsid w:val="002243F0"/>
    <w:rsid w:val="00235B6B"/>
    <w:rsid w:val="0023687B"/>
    <w:rsid w:val="00243D69"/>
    <w:rsid w:val="00282640"/>
    <w:rsid w:val="0029103E"/>
    <w:rsid w:val="0029214A"/>
    <w:rsid w:val="002A064F"/>
    <w:rsid w:val="002D00AF"/>
    <w:rsid w:val="002D227A"/>
    <w:rsid w:val="002D540C"/>
    <w:rsid w:val="002D5509"/>
    <w:rsid w:val="002D7C70"/>
    <w:rsid w:val="002E6515"/>
    <w:rsid w:val="002F4D2B"/>
    <w:rsid w:val="002F5561"/>
    <w:rsid w:val="00334B34"/>
    <w:rsid w:val="00342AD2"/>
    <w:rsid w:val="00362936"/>
    <w:rsid w:val="003630BE"/>
    <w:rsid w:val="003662FA"/>
    <w:rsid w:val="00370000"/>
    <w:rsid w:val="0037010B"/>
    <w:rsid w:val="00370A58"/>
    <w:rsid w:val="00390652"/>
    <w:rsid w:val="00395D1D"/>
    <w:rsid w:val="003C0811"/>
    <w:rsid w:val="003E7542"/>
    <w:rsid w:val="003F3854"/>
    <w:rsid w:val="00403BB0"/>
    <w:rsid w:val="00406FD8"/>
    <w:rsid w:val="00411687"/>
    <w:rsid w:val="00415D57"/>
    <w:rsid w:val="00416196"/>
    <w:rsid w:val="004237F0"/>
    <w:rsid w:val="00433814"/>
    <w:rsid w:val="004509D3"/>
    <w:rsid w:val="00457706"/>
    <w:rsid w:val="00461B00"/>
    <w:rsid w:val="00462CF9"/>
    <w:rsid w:val="0046367C"/>
    <w:rsid w:val="00472DE0"/>
    <w:rsid w:val="00473471"/>
    <w:rsid w:val="00481110"/>
    <w:rsid w:val="00482607"/>
    <w:rsid w:val="00491108"/>
    <w:rsid w:val="0049698C"/>
    <w:rsid w:val="004A0F60"/>
    <w:rsid w:val="004A7CA2"/>
    <w:rsid w:val="004B045E"/>
    <w:rsid w:val="004C169E"/>
    <w:rsid w:val="004C7DAD"/>
    <w:rsid w:val="004E5ADB"/>
    <w:rsid w:val="00505640"/>
    <w:rsid w:val="0051418E"/>
    <w:rsid w:val="005174A5"/>
    <w:rsid w:val="0052473B"/>
    <w:rsid w:val="005309CC"/>
    <w:rsid w:val="00541442"/>
    <w:rsid w:val="00544250"/>
    <w:rsid w:val="005442FB"/>
    <w:rsid w:val="00563A2A"/>
    <w:rsid w:val="00575CA1"/>
    <w:rsid w:val="00584CD4"/>
    <w:rsid w:val="00592C87"/>
    <w:rsid w:val="005958B9"/>
    <w:rsid w:val="005B41CB"/>
    <w:rsid w:val="005B697B"/>
    <w:rsid w:val="005B740F"/>
    <w:rsid w:val="005B7A72"/>
    <w:rsid w:val="005E52B2"/>
    <w:rsid w:val="005E67A9"/>
    <w:rsid w:val="005F2470"/>
    <w:rsid w:val="00602193"/>
    <w:rsid w:val="00607974"/>
    <w:rsid w:val="0061595B"/>
    <w:rsid w:val="006205A2"/>
    <w:rsid w:val="00622506"/>
    <w:rsid w:val="00622D5A"/>
    <w:rsid w:val="00633A11"/>
    <w:rsid w:val="00640ADF"/>
    <w:rsid w:val="00646D49"/>
    <w:rsid w:val="006567AA"/>
    <w:rsid w:val="0067211B"/>
    <w:rsid w:val="0067226F"/>
    <w:rsid w:val="006734E0"/>
    <w:rsid w:val="006819AB"/>
    <w:rsid w:val="00687896"/>
    <w:rsid w:val="00691349"/>
    <w:rsid w:val="00693196"/>
    <w:rsid w:val="00695DE0"/>
    <w:rsid w:val="006A222E"/>
    <w:rsid w:val="006A3B19"/>
    <w:rsid w:val="006B42D5"/>
    <w:rsid w:val="006C0598"/>
    <w:rsid w:val="006C7D10"/>
    <w:rsid w:val="006D57D0"/>
    <w:rsid w:val="006E4902"/>
    <w:rsid w:val="006F0467"/>
    <w:rsid w:val="00706C55"/>
    <w:rsid w:val="0071226A"/>
    <w:rsid w:val="0071641F"/>
    <w:rsid w:val="00716D64"/>
    <w:rsid w:val="00720707"/>
    <w:rsid w:val="00732F4B"/>
    <w:rsid w:val="007479B9"/>
    <w:rsid w:val="00751955"/>
    <w:rsid w:val="007526FA"/>
    <w:rsid w:val="00761A00"/>
    <w:rsid w:val="007651F7"/>
    <w:rsid w:val="00773B5A"/>
    <w:rsid w:val="00776294"/>
    <w:rsid w:val="00780748"/>
    <w:rsid w:val="00784D73"/>
    <w:rsid w:val="007907A5"/>
    <w:rsid w:val="00795DD1"/>
    <w:rsid w:val="007A4043"/>
    <w:rsid w:val="007B2074"/>
    <w:rsid w:val="007C4264"/>
    <w:rsid w:val="007D2B40"/>
    <w:rsid w:val="007D6F9A"/>
    <w:rsid w:val="00802751"/>
    <w:rsid w:val="00803EA3"/>
    <w:rsid w:val="008166DA"/>
    <w:rsid w:val="00826DEB"/>
    <w:rsid w:val="0083150A"/>
    <w:rsid w:val="008330B6"/>
    <w:rsid w:val="0084715D"/>
    <w:rsid w:val="00847D1D"/>
    <w:rsid w:val="00863290"/>
    <w:rsid w:val="00863A9B"/>
    <w:rsid w:val="00864B88"/>
    <w:rsid w:val="00864F73"/>
    <w:rsid w:val="00873E51"/>
    <w:rsid w:val="00881A48"/>
    <w:rsid w:val="0089385C"/>
    <w:rsid w:val="008A2921"/>
    <w:rsid w:val="008A3A2F"/>
    <w:rsid w:val="008A59C6"/>
    <w:rsid w:val="008C03E4"/>
    <w:rsid w:val="008C24A8"/>
    <w:rsid w:val="008D08BB"/>
    <w:rsid w:val="008E2FB9"/>
    <w:rsid w:val="009319F1"/>
    <w:rsid w:val="009351B7"/>
    <w:rsid w:val="00943986"/>
    <w:rsid w:val="00953BC1"/>
    <w:rsid w:val="009545F3"/>
    <w:rsid w:val="00972561"/>
    <w:rsid w:val="00972F22"/>
    <w:rsid w:val="009777A4"/>
    <w:rsid w:val="00977C34"/>
    <w:rsid w:val="009837CB"/>
    <w:rsid w:val="009923CB"/>
    <w:rsid w:val="00995879"/>
    <w:rsid w:val="009B099D"/>
    <w:rsid w:val="009C2FA2"/>
    <w:rsid w:val="009C4E11"/>
    <w:rsid w:val="009F202C"/>
    <w:rsid w:val="009F5B54"/>
    <w:rsid w:val="009F6651"/>
    <w:rsid w:val="009F6C56"/>
    <w:rsid w:val="00A03386"/>
    <w:rsid w:val="00A215A9"/>
    <w:rsid w:val="00A24096"/>
    <w:rsid w:val="00A24A5E"/>
    <w:rsid w:val="00A5112A"/>
    <w:rsid w:val="00A7132B"/>
    <w:rsid w:val="00A76ADF"/>
    <w:rsid w:val="00A76B0F"/>
    <w:rsid w:val="00A82B8C"/>
    <w:rsid w:val="00A83D01"/>
    <w:rsid w:val="00A900CB"/>
    <w:rsid w:val="00A90F99"/>
    <w:rsid w:val="00AA283E"/>
    <w:rsid w:val="00AA2B43"/>
    <w:rsid w:val="00AA60D8"/>
    <w:rsid w:val="00AA7C2B"/>
    <w:rsid w:val="00AB0C69"/>
    <w:rsid w:val="00AE3D13"/>
    <w:rsid w:val="00AF2BF0"/>
    <w:rsid w:val="00B02642"/>
    <w:rsid w:val="00B10C6C"/>
    <w:rsid w:val="00B124EA"/>
    <w:rsid w:val="00B33151"/>
    <w:rsid w:val="00B40383"/>
    <w:rsid w:val="00B43459"/>
    <w:rsid w:val="00B56564"/>
    <w:rsid w:val="00B9060A"/>
    <w:rsid w:val="00BA19E1"/>
    <w:rsid w:val="00BA60BD"/>
    <w:rsid w:val="00BA6B91"/>
    <w:rsid w:val="00BB549E"/>
    <w:rsid w:val="00BC0221"/>
    <w:rsid w:val="00BC458C"/>
    <w:rsid w:val="00BC748E"/>
    <w:rsid w:val="00BD4B03"/>
    <w:rsid w:val="00BD5611"/>
    <w:rsid w:val="00BE3A89"/>
    <w:rsid w:val="00C003B5"/>
    <w:rsid w:val="00C011F6"/>
    <w:rsid w:val="00C02F41"/>
    <w:rsid w:val="00C17E96"/>
    <w:rsid w:val="00C30135"/>
    <w:rsid w:val="00C3435B"/>
    <w:rsid w:val="00C42076"/>
    <w:rsid w:val="00C4498B"/>
    <w:rsid w:val="00C5748D"/>
    <w:rsid w:val="00C62FE1"/>
    <w:rsid w:val="00C6532A"/>
    <w:rsid w:val="00C71346"/>
    <w:rsid w:val="00C759BE"/>
    <w:rsid w:val="00C82D13"/>
    <w:rsid w:val="00C90554"/>
    <w:rsid w:val="00C92B92"/>
    <w:rsid w:val="00CA0566"/>
    <w:rsid w:val="00CA4A30"/>
    <w:rsid w:val="00CB1717"/>
    <w:rsid w:val="00CB5260"/>
    <w:rsid w:val="00CB57D0"/>
    <w:rsid w:val="00CC6085"/>
    <w:rsid w:val="00CD2232"/>
    <w:rsid w:val="00CE647B"/>
    <w:rsid w:val="00D13F25"/>
    <w:rsid w:val="00D32EA7"/>
    <w:rsid w:val="00D45B61"/>
    <w:rsid w:val="00D47B52"/>
    <w:rsid w:val="00D5384F"/>
    <w:rsid w:val="00D66445"/>
    <w:rsid w:val="00D96E71"/>
    <w:rsid w:val="00DB1B68"/>
    <w:rsid w:val="00DB6190"/>
    <w:rsid w:val="00DB6BC7"/>
    <w:rsid w:val="00DD4727"/>
    <w:rsid w:val="00DD5357"/>
    <w:rsid w:val="00DD7A35"/>
    <w:rsid w:val="00E06D4F"/>
    <w:rsid w:val="00E11DB2"/>
    <w:rsid w:val="00E163D4"/>
    <w:rsid w:val="00E165B8"/>
    <w:rsid w:val="00E20BD8"/>
    <w:rsid w:val="00E2273D"/>
    <w:rsid w:val="00E26B16"/>
    <w:rsid w:val="00E3370E"/>
    <w:rsid w:val="00E5284C"/>
    <w:rsid w:val="00E55893"/>
    <w:rsid w:val="00E74ED0"/>
    <w:rsid w:val="00E773AE"/>
    <w:rsid w:val="00E8160E"/>
    <w:rsid w:val="00E94E7D"/>
    <w:rsid w:val="00EA06FA"/>
    <w:rsid w:val="00EA21DA"/>
    <w:rsid w:val="00EA3B65"/>
    <w:rsid w:val="00EA47E1"/>
    <w:rsid w:val="00EA645B"/>
    <w:rsid w:val="00ED2B7B"/>
    <w:rsid w:val="00ED35D1"/>
    <w:rsid w:val="00EF724C"/>
    <w:rsid w:val="00F06A2B"/>
    <w:rsid w:val="00F139A3"/>
    <w:rsid w:val="00F147D1"/>
    <w:rsid w:val="00F22C4A"/>
    <w:rsid w:val="00F50A4C"/>
    <w:rsid w:val="00F60863"/>
    <w:rsid w:val="00F65D78"/>
    <w:rsid w:val="00F8159B"/>
    <w:rsid w:val="00F81BB9"/>
    <w:rsid w:val="00F85BC8"/>
    <w:rsid w:val="00F87C43"/>
    <w:rsid w:val="00F9534D"/>
    <w:rsid w:val="00F958A6"/>
    <w:rsid w:val="00FA1677"/>
    <w:rsid w:val="00FA173C"/>
    <w:rsid w:val="00FA229A"/>
    <w:rsid w:val="00FA254C"/>
    <w:rsid w:val="00FA6A91"/>
    <w:rsid w:val="00FA769C"/>
    <w:rsid w:val="00FB3FD3"/>
    <w:rsid w:val="00FB74D5"/>
    <w:rsid w:val="00FD059B"/>
    <w:rsid w:val="00FE4430"/>
    <w:rsid w:val="00FE5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E17F"/>
  <w15:docId w15:val="{311538DB-A006-4E28-BDAF-BA184485C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02642"/>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02642"/>
    <w:pPr>
      <w:tabs>
        <w:tab w:val="center" w:pos="4986"/>
        <w:tab w:val="right" w:pos="9972"/>
      </w:tabs>
    </w:pPr>
  </w:style>
  <w:style w:type="character" w:customStyle="1" w:styleId="AntratsDiagrama">
    <w:name w:val="Antraštės Diagrama"/>
    <w:basedOn w:val="Numatytasispastraiposriftas"/>
    <w:link w:val="Antrats"/>
    <w:uiPriority w:val="99"/>
    <w:rsid w:val="00B02642"/>
    <w:rPr>
      <w:rFonts w:ascii="Times New Roman" w:eastAsia="Times New Roman" w:hAnsi="Times New Roman" w:cs="Times New Roman"/>
      <w:sz w:val="20"/>
      <w:szCs w:val="20"/>
      <w:lang w:eastAsia="lt-LT"/>
    </w:rPr>
  </w:style>
  <w:style w:type="paragraph" w:styleId="Pavadinimas">
    <w:name w:val="Title"/>
    <w:basedOn w:val="prastasis"/>
    <w:link w:val="PavadinimasDiagrama"/>
    <w:qFormat/>
    <w:rsid w:val="00B02642"/>
    <w:pPr>
      <w:jc w:val="center"/>
    </w:pPr>
    <w:rPr>
      <w:b/>
      <w:bCs/>
      <w:sz w:val="24"/>
      <w:szCs w:val="24"/>
      <w:lang w:eastAsia="en-US"/>
    </w:rPr>
  </w:style>
  <w:style w:type="character" w:customStyle="1" w:styleId="PavadinimasDiagrama">
    <w:name w:val="Pavadinimas Diagrama"/>
    <w:basedOn w:val="Numatytasispastraiposriftas"/>
    <w:link w:val="Pavadinimas"/>
    <w:rsid w:val="00B02642"/>
    <w:rPr>
      <w:rFonts w:ascii="Times New Roman" w:eastAsia="Times New Roman" w:hAnsi="Times New Roman" w:cs="Times New Roman"/>
      <w:b/>
      <w:bCs/>
      <w:sz w:val="24"/>
      <w:szCs w:val="24"/>
    </w:rPr>
  </w:style>
  <w:style w:type="paragraph" w:styleId="Porat">
    <w:name w:val="footer"/>
    <w:basedOn w:val="prastasis"/>
    <w:link w:val="PoratDiagrama"/>
    <w:uiPriority w:val="99"/>
    <w:unhideWhenUsed/>
    <w:rsid w:val="00B02642"/>
    <w:pPr>
      <w:tabs>
        <w:tab w:val="center" w:pos="4819"/>
        <w:tab w:val="right" w:pos="9638"/>
      </w:tabs>
    </w:pPr>
  </w:style>
  <w:style w:type="character" w:customStyle="1" w:styleId="PoratDiagrama">
    <w:name w:val="Poraštė Diagrama"/>
    <w:basedOn w:val="Numatytasispastraiposriftas"/>
    <w:link w:val="Porat"/>
    <w:uiPriority w:val="99"/>
    <w:rsid w:val="00B02642"/>
    <w:rPr>
      <w:rFonts w:ascii="Times New Roman" w:eastAsia="Times New Roman" w:hAnsi="Times New Roman" w:cs="Times New Roman"/>
      <w:sz w:val="20"/>
      <w:szCs w:val="20"/>
      <w:lang w:eastAsia="lt-LT"/>
    </w:rPr>
  </w:style>
  <w:style w:type="paragraph" w:customStyle="1" w:styleId="Pagrindinistekstas2">
    <w:name w:val="Pagrindinis tekstas2"/>
    <w:rsid w:val="00F50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Table of contents numbered"/>
    <w:basedOn w:val="prastasis"/>
    <w:link w:val="SraopastraipaDiagrama"/>
    <w:uiPriority w:val="34"/>
    <w:qFormat/>
    <w:rsid w:val="00D96E71"/>
    <w:pPr>
      <w:ind w:left="720"/>
      <w:contextualSpacing/>
    </w:pPr>
  </w:style>
  <w:style w:type="paragraph" w:styleId="Debesliotekstas">
    <w:name w:val="Balloon Text"/>
    <w:basedOn w:val="prastasis"/>
    <w:link w:val="DebesliotekstasDiagrama"/>
    <w:uiPriority w:val="99"/>
    <w:semiHidden/>
    <w:unhideWhenUsed/>
    <w:rsid w:val="004C7DA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7DAD"/>
    <w:rPr>
      <w:rFonts w:ascii="Segoe UI" w:eastAsia="Times New Roman" w:hAnsi="Segoe UI" w:cs="Segoe UI"/>
      <w:sz w:val="18"/>
      <w:szCs w:val="18"/>
      <w:lang w:eastAsia="lt-LT"/>
    </w:rPr>
  </w:style>
  <w:style w:type="paragraph" w:styleId="Pagrindinistekstas">
    <w:name w:val="Body Text"/>
    <w:basedOn w:val="prastasis"/>
    <w:link w:val="PagrindinistekstasDiagrama"/>
    <w:rsid w:val="00DB6190"/>
    <w:pPr>
      <w:spacing w:after="120"/>
    </w:pPr>
    <w:rPr>
      <w:sz w:val="24"/>
      <w:szCs w:val="24"/>
    </w:rPr>
  </w:style>
  <w:style w:type="character" w:customStyle="1" w:styleId="PagrindinistekstasDiagrama">
    <w:name w:val="Pagrindinis tekstas Diagrama"/>
    <w:basedOn w:val="Numatytasispastraiposriftas"/>
    <w:link w:val="Pagrindinistekstas"/>
    <w:rsid w:val="00DB6190"/>
    <w:rPr>
      <w:rFonts w:ascii="Times New Roman" w:eastAsia="Times New Roman" w:hAnsi="Times New Roman" w:cs="Times New Roman"/>
      <w:sz w:val="24"/>
      <w:szCs w:val="24"/>
      <w:lang w:eastAsia="lt-LT"/>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basedOn w:val="Numatytasispastraiposriftas"/>
    <w:link w:val="Sraopastraipa"/>
    <w:uiPriority w:val="34"/>
    <w:locked/>
    <w:rsid w:val="00DB6190"/>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6EBEB-1080-4E77-BED4-62CB5B127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2141</Words>
  <Characters>1221</Characters>
  <Application>Microsoft Office Word</Application>
  <DocSecurity>4</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2016-06-03T12:37:00Z</cp:lastPrinted>
  <dcterms:created xsi:type="dcterms:W3CDTF">2022-03-01T06:28:00Z</dcterms:created>
  <dcterms:modified xsi:type="dcterms:W3CDTF">2022-03-01T06:28:00Z</dcterms:modified>
</cp:coreProperties>
</file>