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523D9F" w14:textId="77777777" w:rsidR="000B2CA9" w:rsidRPr="00B45C88" w:rsidRDefault="000B2CA9" w:rsidP="000B2CA9">
      <w:pPr>
        <w:jc w:val="both"/>
        <w:rPr>
          <w:color w:val="000000"/>
          <w:sz w:val="20"/>
          <w:szCs w:val="20"/>
        </w:rPr>
      </w:pPr>
      <w:bookmarkStart w:id="0" w:name="_GoBack"/>
      <w:bookmarkEnd w:id="0"/>
      <w:r w:rsidRPr="00B45C88">
        <w:rPr>
          <w:b/>
          <w:bCs/>
          <w:i/>
          <w:iCs/>
          <w:color w:val="000000"/>
          <w:sz w:val="20"/>
          <w:szCs w:val="20"/>
        </w:rPr>
        <w:t xml:space="preserve">Suvestinė redakcija nuo 2021-01-02 </w:t>
      </w:r>
    </w:p>
    <w:p w14:paraId="15523DA0" w14:textId="77777777" w:rsidR="000B2CA9" w:rsidRPr="00B45C88" w:rsidRDefault="000B2CA9" w:rsidP="000B2CA9">
      <w:pPr>
        <w:jc w:val="both"/>
        <w:rPr>
          <w:color w:val="000000"/>
          <w:sz w:val="20"/>
          <w:szCs w:val="20"/>
        </w:rPr>
      </w:pPr>
      <w:r w:rsidRPr="00B45C88">
        <w:rPr>
          <w:i/>
          <w:iCs/>
          <w:color w:val="000000"/>
          <w:sz w:val="20"/>
          <w:szCs w:val="20"/>
        </w:rPr>
        <w:t>Įstatymas paskelbtas: Žin. 1994, Nr. </w:t>
      </w:r>
      <w:hyperlink r:id="rId6" w:tgtFrame="_parent" w:history="1">
        <w:r w:rsidRPr="00B45C88">
          <w:rPr>
            <w:rStyle w:val="Hipersaitas"/>
            <w:i/>
            <w:iCs/>
            <w:sz w:val="20"/>
            <w:szCs w:val="20"/>
          </w:rPr>
          <w:t>55-1049</w:t>
        </w:r>
      </w:hyperlink>
      <w:r w:rsidRPr="00B45C88">
        <w:rPr>
          <w:i/>
          <w:iCs/>
          <w:color w:val="000000"/>
          <w:sz w:val="20"/>
          <w:szCs w:val="20"/>
        </w:rPr>
        <w:t>, i. k. 0941010ISTA000I-533</w:t>
      </w:r>
    </w:p>
    <w:p w14:paraId="15523DA1" w14:textId="77777777" w:rsidR="000B2CA9" w:rsidRPr="00B45C88" w:rsidRDefault="000B2CA9" w:rsidP="000B2CA9">
      <w:pPr>
        <w:jc w:val="both"/>
        <w:rPr>
          <w:color w:val="000000"/>
          <w:sz w:val="20"/>
          <w:szCs w:val="20"/>
        </w:rPr>
      </w:pPr>
      <w:r w:rsidRPr="00B45C88">
        <w:rPr>
          <w:b/>
          <w:bCs/>
          <w:i/>
          <w:iCs/>
          <w:color w:val="000000"/>
          <w:sz w:val="20"/>
          <w:szCs w:val="20"/>
        </w:rPr>
        <w:t>Nauja įstatymo redakcija nuo 2008-10-01:</w:t>
      </w:r>
    </w:p>
    <w:p w14:paraId="15523DA2" w14:textId="77777777" w:rsidR="000B2CA9" w:rsidRPr="00B45C88" w:rsidRDefault="000B2CA9" w:rsidP="000B2CA9">
      <w:pPr>
        <w:rPr>
          <w:color w:val="000000"/>
          <w:sz w:val="27"/>
          <w:szCs w:val="27"/>
        </w:rPr>
      </w:pPr>
      <w:r w:rsidRPr="00B45C88">
        <w:rPr>
          <w:i/>
          <w:iCs/>
          <w:color w:val="000000"/>
          <w:sz w:val="20"/>
          <w:szCs w:val="20"/>
        </w:rPr>
        <w:t>Nr. </w:t>
      </w:r>
      <w:hyperlink r:id="rId7" w:tgtFrame="_parent" w:history="1">
        <w:r w:rsidRPr="00B45C88">
          <w:rPr>
            <w:rStyle w:val="Hipersaitas"/>
            <w:i/>
            <w:iCs/>
            <w:sz w:val="20"/>
            <w:szCs w:val="20"/>
          </w:rPr>
          <w:t>X-1722</w:t>
        </w:r>
      </w:hyperlink>
      <w:r w:rsidRPr="00B45C88">
        <w:rPr>
          <w:i/>
          <w:iCs/>
          <w:color w:val="000000"/>
          <w:sz w:val="20"/>
          <w:szCs w:val="20"/>
        </w:rPr>
        <w:t>, 2008-09-15, Žin., 2008, Nr. 113-4290 (2008-10-01),</w:t>
      </w:r>
      <w:r w:rsidRPr="00B45C88">
        <w:rPr>
          <w:color w:val="000000"/>
          <w:sz w:val="20"/>
          <w:szCs w:val="20"/>
        </w:rPr>
        <w:t> </w:t>
      </w:r>
      <w:hyperlink r:id="rId8" w:tgtFrame="_parent" w:history="1">
        <w:r w:rsidRPr="00B45C88">
          <w:rPr>
            <w:rStyle w:val="Hipersaitas"/>
            <w:b/>
            <w:bCs/>
            <w:i/>
            <w:iCs/>
            <w:color w:val="auto"/>
            <w:sz w:val="20"/>
            <w:szCs w:val="20"/>
            <w:u w:val="none"/>
          </w:rPr>
          <w:t>atitaisymas</w:t>
        </w:r>
      </w:hyperlink>
      <w:r w:rsidRPr="00B45C88">
        <w:rPr>
          <w:b/>
          <w:bCs/>
          <w:i/>
          <w:iCs/>
          <w:color w:val="000000"/>
          <w:sz w:val="20"/>
          <w:szCs w:val="20"/>
        </w:rPr>
        <w:t> skelbtas: Žin., 2011, Nr. 45</w:t>
      </w:r>
    </w:p>
    <w:p w14:paraId="15523DA3" w14:textId="77777777" w:rsidR="000B2CA9" w:rsidRPr="00B45C88" w:rsidRDefault="000B2CA9" w:rsidP="000B2CA9">
      <w:pPr>
        <w:jc w:val="center"/>
        <w:rPr>
          <w:color w:val="000000"/>
          <w:sz w:val="27"/>
          <w:szCs w:val="27"/>
        </w:rPr>
      </w:pPr>
      <w:r w:rsidRPr="00B45C88">
        <w:rPr>
          <w:b/>
          <w:bCs/>
          <w:color w:val="000000"/>
          <w:sz w:val="22"/>
          <w:szCs w:val="22"/>
        </w:rPr>
        <w:t> </w:t>
      </w:r>
    </w:p>
    <w:p w14:paraId="15523DA4" w14:textId="77777777" w:rsidR="000B2CA9" w:rsidRPr="00B45C88" w:rsidRDefault="000B2CA9" w:rsidP="000B2CA9">
      <w:pPr>
        <w:jc w:val="center"/>
        <w:rPr>
          <w:color w:val="000000"/>
          <w:sz w:val="22"/>
          <w:szCs w:val="22"/>
        </w:rPr>
      </w:pPr>
      <w:r w:rsidRPr="00B45C88">
        <w:rPr>
          <w:b/>
          <w:bCs/>
          <w:color w:val="000000"/>
          <w:sz w:val="22"/>
          <w:szCs w:val="22"/>
        </w:rPr>
        <w:t>LIETUVOS RESPUBLIKOS</w:t>
      </w:r>
    </w:p>
    <w:p w14:paraId="15523DA5" w14:textId="77777777" w:rsidR="000B2CA9" w:rsidRPr="00B45C88" w:rsidRDefault="000B2CA9" w:rsidP="000B2CA9">
      <w:pPr>
        <w:jc w:val="center"/>
        <w:rPr>
          <w:color w:val="000000"/>
          <w:sz w:val="22"/>
          <w:szCs w:val="22"/>
        </w:rPr>
      </w:pPr>
      <w:r w:rsidRPr="00B45C88">
        <w:rPr>
          <w:b/>
          <w:bCs/>
          <w:color w:val="000000"/>
          <w:sz w:val="22"/>
          <w:szCs w:val="22"/>
        </w:rPr>
        <w:t>VIETOS SAVIVALDOS</w:t>
      </w:r>
    </w:p>
    <w:p w14:paraId="15523DA6" w14:textId="77777777" w:rsidR="000B2CA9" w:rsidRPr="00B45C88" w:rsidRDefault="000B2CA9" w:rsidP="000B2CA9">
      <w:pPr>
        <w:jc w:val="center"/>
        <w:rPr>
          <w:color w:val="000000"/>
          <w:sz w:val="22"/>
          <w:szCs w:val="22"/>
        </w:rPr>
      </w:pPr>
      <w:r w:rsidRPr="00B45C88">
        <w:rPr>
          <w:b/>
          <w:bCs/>
          <w:color w:val="000000"/>
          <w:sz w:val="22"/>
          <w:szCs w:val="22"/>
        </w:rPr>
        <w:t>ĮSTATYMAS</w:t>
      </w:r>
    </w:p>
    <w:p w14:paraId="15523DA7" w14:textId="77777777" w:rsidR="000B2CA9" w:rsidRPr="00B45C88" w:rsidRDefault="000B2CA9" w:rsidP="000B2CA9">
      <w:pPr>
        <w:jc w:val="center"/>
        <w:rPr>
          <w:color w:val="000000"/>
          <w:sz w:val="22"/>
          <w:szCs w:val="22"/>
        </w:rPr>
      </w:pPr>
      <w:r w:rsidRPr="00B45C88">
        <w:rPr>
          <w:color w:val="000000"/>
          <w:sz w:val="22"/>
          <w:szCs w:val="22"/>
        </w:rPr>
        <w:t> </w:t>
      </w:r>
    </w:p>
    <w:p w14:paraId="15523DA8" w14:textId="77777777" w:rsidR="000B2CA9" w:rsidRPr="00B45C88" w:rsidRDefault="000B2CA9" w:rsidP="000B2CA9">
      <w:pPr>
        <w:jc w:val="center"/>
        <w:rPr>
          <w:color w:val="000000"/>
          <w:sz w:val="22"/>
          <w:szCs w:val="22"/>
        </w:rPr>
      </w:pPr>
      <w:r w:rsidRPr="00B45C88">
        <w:rPr>
          <w:color w:val="000000"/>
          <w:sz w:val="22"/>
          <w:szCs w:val="22"/>
        </w:rPr>
        <w:t>1994 m. liepos 7 d. Nr. I-533</w:t>
      </w:r>
    </w:p>
    <w:p w14:paraId="15523DA9" w14:textId="77777777" w:rsidR="000B2CA9" w:rsidRPr="00B45C88" w:rsidRDefault="000B2CA9" w:rsidP="000B2CA9">
      <w:pPr>
        <w:jc w:val="center"/>
        <w:rPr>
          <w:color w:val="000000"/>
          <w:sz w:val="22"/>
          <w:szCs w:val="22"/>
        </w:rPr>
      </w:pPr>
      <w:r w:rsidRPr="00B45C88">
        <w:rPr>
          <w:color w:val="000000"/>
          <w:sz w:val="22"/>
          <w:szCs w:val="22"/>
        </w:rPr>
        <w:t>Vilnius</w:t>
      </w:r>
    </w:p>
    <w:p w14:paraId="15523DAA" w14:textId="77777777" w:rsidR="000B2CA9" w:rsidRPr="00B45C88" w:rsidRDefault="000B2CA9" w:rsidP="000B2CA9"/>
    <w:p w14:paraId="15523DAB" w14:textId="77777777" w:rsidR="000B2CA9" w:rsidRPr="00B45C88" w:rsidRDefault="000B2CA9" w:rsidP="000B2CA9">
      <w:pPr>
        <w:ind w:firstLine="720"/>
        <w:jc w:val="both"/>
        <w:rPr>
          <w:color w:val="000000"/>
        </w:rPr>
      </w:pPr>
      <w:r w:rsidRPr="00B45C88">
        <w:rPr>
          <w:b/>
          <w:bCs/>
          <w:color w:val="000000"/>
        </w:rPr>
        <w:t>16 straipsnis. Savivaldybės tarybos kompetencija</w:t>
      </w:r>
    </w:p>
    <w:p w14:paraId="15523DAC" w14:textId="77777777" w:rsidR="000B2CA9" w:rsidRPr="00B45C88" w:rsidRDefault="000B2CA9" w:rsidP="000B2CA9">
      <w:pPr>
        <w:ind w:firstLine="720"/>
        <w:jc w:val="both"/>
        <w:rPr>
          <w:color w:val="000000"/>
        </w:rPr>
      </w:pPr>
      <w:bookmarkStart w:id="1" w:name="part_32b3b6f71f034c11afe54163918bde63"/>
      <w:bookmarkEnd w:id="1"/>
      <w:r w:rsidRPr="00B45C88">
        <w:rPr>
          <w:color w:val="000000"/>
        </w:rPr>
        <w:t>1. Savivaldybės tarybos kompetencija yra išimtinė ir paprastoji.</w:t>
      </w:r>
    </w:p>
    <w:p w14:paraId="15523DAD" w14:textId="77777777" w:rsidR="000B2CA9" w:rsidRPr="00B45C88" w:rsidRDefault="000B2CA9" w:rsidP="000B2CA9">
      <w:pPr>
        <w:ind w:firstLine="720"/>
        <w:jc w:val="both"/>
        <w:rPr>
          <w:color w:val="000000"/>
        </w:rPr>
      </w:pPr>
      <w:bookmarkStart w:id="2" w:name="part_0a005d0f06a7401c8ebaadfcfc7f6b28"/>
      <w:bookmarkEnd w:id="2"/>
      <w:r w:rsidRPr="00B45C88">
        <w:rPr>
          <w:color w:val="000000"/>
        </w:rPr>
        <w:t>2. Išimtinė savivaldybės tarybos kompetencija:</w:t>
      </w:r>
    </w:p>
    <w:p w14:paraId="15523DAE" w14:textId="77777777" w:rsidR="000B2CA9" w:rsidRPr="00B45C88" w:rsidRDefault="000B2CA9" w:rsidP="000B2CA9">
      <w:pPr>
        <w:ind w:firstLine="720"/>
        <w:jc w:val="both"/>
        <w:rPr>
          <w:color w:val="000000"/>
        </w:rPr>
      </w:pPr>
      <w:r w:rsidRPr="00B45C88">
        <w:rPr>
          <w:color w:val="000000"/>
        </w:rPr>
        <w:t>21)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15523DAF" w14:textId="77777777" w:rsidR="000B2CA9" w:rsidRPr="00B45C88" w:rsidRDefault="000B2CA9" w:rsidP="000B2CA9">
      <w:pPr>
        <w:rPr>
          <w:color w:val="000000"/>
        </w:rPr>
      </w:pPr>
      <w:r w:rsidRPr="00B45C88">
        <w:rPr>
          <w:i/>
          <w:iCs/>
          <w:color w:val="000000"/>
        </w:rPr>
        <w:t>Straipsnio punkto pakeitimai:</w:t>
      </w:r>
    </w:p>
    <w:p w14:paraId="15523DB0" w14:textId="77777777" w:rsidR="000B2CA9" w:rsidRPr="00B45C88" w:rsidRDefault="000B2CA9" w:rsidP="000B2CA9">
      <w:pPr>
        <w:jc w:val="both"/>
        <w:rPr>
          <w:color w:val="000000"/>
        </w:rPr>
      </w:pPr>
      <w:r w:rsidRPr="00B45C88">
        <w:rPr>
          <w:i/>
          <w:iCs/>
          <w:color w:val="000000"/>
        </w:rPr>
        <w:t>Nr. </w:t>
      </w:r>
      <w:hyperlink r:id="rId9" w:tgtFrame="_parent" w:history="1">
        <w:r w:rsidRPr="00B45C88">
          <w:rPr>
            <w:rStyle w:val="Hipersaitas"/>
            <w:i/>
            <w:iCs/>
          </w:rPr>
          <w:t>XII-2494</w:t>
        </w:r>
      </w:hyperlink>
      <w:r w:rsidRPr="00B45C88">
        <w:rPr>
          <w:i/>
          <w:iCs/>
          <w:color w:val="000000"/>
        </w:rPr>
        <w:t>, 2016-06-28, paskelbta TAR 2016-07-07, i. k. 2016-19345</w:t>
      </w:r>
    </w:p>
    <w:p w14:paraId="15523DB1" w14:textId="77777777" w:rsidR="000B2CA9" w:rsidRPr="00B45C88" w:rsidRDefault="000B2CA9" w:rsidP="000B2CA9">
      <w:pPr>
        <w:jc w:val="both"/>
        <w:rPr>
          <w:color w:val="000000"/>
        </w:rPr>
      </w:pPr>
      <w:r w:rsidRPr="00B45C88">
        <w:rPr>
          <w:i/>
          <w:iCs/>
          <w:color w:val="000000"/>
        </w:rPr>
        <w:t>Nr. </w:t>
      </w:r>
      <w:hyperlink r:id="rId10" w:tgtFrame="_parent" w:history="1">
        <w:r w:rsidRPr="00B45C88">
          <w:rPr>
            <w:rStyle w:val="Hipersaitas"/>
            <w:i/>
            <w:iCs/>
          </w:rPr>
          <w:t>XIII-3267</w:t>
        </w:r>
      </w:hyperlink>
      <w:r w:rsidRPr="00B45C88">
        <w:rPr>
          <w:i/>
          <w:iCs/>
          <w:color w:val="000000"/>
        </w:rPr>
        <w:t>, 2020-06-30, paskelbta TAR 2020-07-10, i. k. 2020-15541</w:t>
      </w:r>
    </w:p>
    <w:p w14:paraId="15523DB2" w14:textId="77777777" w:rsidR="000B2CA9" w:rsidRDefault="000B2CA9" w:rsidP="000B2CA9">
      <w:pPr>
        <w:jc w:val="both"/>
        <w:rPr>
          <w:color w:val="000000"/>
        </w:rPr>
      </w:pPr>
      <w:r w:rsidRPr="00B45C88">
        <w:rPr>
          <w:i/>
          <w:iCs/>
          <w:color w:val="000000"/>
        </w:rPr>
        <w:t>Nr. </w:t>
      </w:r>
      <w:hyperlink r:id="rId11" w:tgtFrame="_parent" w:history="1">
        <w:r w:rsidRPr="00B45C88">
          <w:rPr>
            <w:rStyle w:val="Hipersaitas"/>
            <w:i/>
            <w:iCs/>
          </w:rPr>
          <w:t>XIII-3380</w:t>
        </w:r>
      </w:hyperlink>
      <w:r w:rsidRPr="00B45C88">
        <w:rPr>
          <w:i/>
          <w:iCs/>
          <w:color w:val="000000"/>
        </w:rPr>
        <w:t>, 2020-11-10, paskelbta TAR 2020-11-16, i. k. 2020-24013</w:t>
      </w:r>
    </w:p>
    <w:p w14:paraId="15523DB3" w14:textId="77777777" w:rsidR="000B2CA9" w:rsidRDefault="000B2CA9" w:rsidP="000B2CA9"/>
    <w:p w14:paraId="15523DB4" w14:textId="77777777" w:rsidR="00B45C88" w:rsidRDefault="00B45C88" w:rsidP="00B45C88">
      <w:pPr>
        <w:jc w:val="center"/>
      </w:pPr>
      <w:r>
        <w:softHyphen/>
      </w:r>
      <w:r>
        <w:softHyphen/>
      </w:r>
      <w:r>
        <w:softHyphen/>
      </w:r>
      <w:r>
        <w:softHyphen/>
      </w:r>
      <w:r>
        <w:softHyphen/>
      </w:r>
      <w:r>
        <w:softHyphen/>
      </w:r>
      <w:r>
        <w:softHyphen/>
      </w:r>
      <w:r>
        <w:softHyphen/>
      </w:r>
      <w:r>
        <w:softHyphen/>
      </w:r>
      <w:r>
        <w:softHyphen/>
      </w:r>
      <w:r>
        <w:softHyphen/>
      </w:r>
      <w:r>
        <w:softHyphen/>
      </w:r>
      <w:r>
        <w:softHyphen/>
        <w:t>___________________</w:t>
      </w:r>
    </w:p>
    <w:p w14:paraId="15523DB5" w14:textId="77777777" w:rsidR="000B2CA9" w:rsidRDefault="000B2CA9" w:rsidP="000B2CA9">
      <w:pPr>
        <w:jc w:val="center"/>
        <w:rPr>
          <w:color w:val="000000"/>
          <w:sz w:val="27"/>
          <w:szCs w:val="27"/>
        </w:rPr>
      </w:pPr>
      <w:r>
        <w:rPr>
          <w:color w:val="000000"/>
          <w:sz w:val="22"/>
          <w:szCs w:val="22"/>
        </w:rPr>
        <w:t> </w:t>
      </w:r>
    </w:p>
    <w:p w14:paraId="15523DB6" w14:textId="77777777" w:rsidR="00EA4DDA" w:rsidRDefault="00EA4DDA" w:rsidP="000B2CA9">
      <w:pPr>
        <w:jc w:val="both"/>
        <w:rPr>
          <w:b/>
          <w:bCs/>
          <w:i/>
          <w:iCs/>
          <w:color w:val="000000"/>
          <w:sz w:val="20"/>
          <w:szCs w:val="20"/>
        </w:rPr>
      </w:pPr>
    </w:p>
    <w:p w14:paraId="15523DB7" w14:textId="77777777" w:rsidR="00EA4DDA" w:rsidRDefault="00EA4DDA" w:rsidP="000B2CA9">
      <w:pPr>
        <w:jc w:val="both"/>
        <w:rPr>
          <w:b/>
          <w:bCs/>
          <w:i/>
          <w:iCs/>
          <w:color w:val="000000"/>
          <w:sz w:val="20"/>
          <w:szCs w:val="20"/>
        </w:rPr>
      </w:pPr>
    </w:p>
    <w:p w14:paraId="15523DB8" w14:textId="77777777" w:rsidR="00EA4DDA" w:rsidRDefault="00EA4DDA" w:rsidP="000B2CA9">
      <w:pPr>
        <w:jc w:val="both"/>
        <w:rPr>
          <w:b/>
          <w:bCs/>
          <w:i/>
          <w:iCs/>
          <w:color w:val="000000"/>
          <w:sz w:val="20"/>
          <w:szCs w:val="20"/>
        </w:rPr>
      </w:pPr>
    </w:p>
    <w:p w14:paraId="15523DB9" w14:textId="77777777" w:rsidR="00EA4DDA" w:rsidRDefault="00EA4DDA" w:rsidP="000B2CA9">
      <w:pPr>
        <w:jc w:val="both"/>
        <w:rPr>
          <w:b/>
          <w:bCs/>
          <w:i/>
          <w:iCs/>
          <w:color w:val="000000"/>
          <w:sz w:val="20"/>
          <w:szCs w:val="20"/>
        </w:rPr>
      </w:pPr>
    </w:p>
    <w:p w14:paraId="15523DBA" w14:textId="77777777" w:rsidR="00EA4DDA" w:rsidRDefault="00EA4DDA" w:rsidP="000B2CA9">
      <w:pPr>
        <w:jc w:val="both"/>
        <w:rPr>
          <w:b/>
          <w:bCs/>
          <w:i/>
          <w:iCs/>
          <w:color w:val="000000"/>
          <w:sz w:val="20"/>
          <w:szCs w:val="20"/>
        </w:rPr>
      </w:pPr>
    </w:p>
    <w:p w14:paraId="15523DBB" w14:textId="77777777" w:rsidR="000B2CA9" w:rsidRDefault="000B2CA9" w:rsidP="000B2CA9">
      <w:pPr>
        <w:jc w:val="both"/>
        <w:rPr>
          <w:color w:val="000000"/>
          <w:sz w:val="20"/>
          <w:szCs w:val="20"/>
        </w:rPr>
      </w:pPr>
      <w:r>
        <w:rPr>
          <w:b/>
          <w:bCs/>
          <w:i/>
          <w:iCs/>
          <w:color w:val="000000"/>
          <w:sz w:val="20"/>
          <w:szCs w:val="20"/>
        </w:rPr>
        <w:t xml:space="preserve">Suvestinė redakcija nuo 2021-01-23 </w:t>
      </w:r>
    </w:p>
    <w:p w14:paraId="15523DBC" w14:textId="77777777" w:rsidR="000B2CA9" w:rsidRDefault="000B2CA9" w:rsidP="000B2CA9">
      <w:pPr>
        <w:jc w:val="both"/>
        <w:rPr>
          <w:color w:val="000000"/>
          <w:sz w:val="20"/>
          <w:szCs w:val="20"/>
        </w:rPr>
      </w:pPr>
      <w:r>
        <w:rPr>
          <w:i/>
          <w:iCs/>
          <w:color w:val="000000"/>
          <w:sz w:val="20"/>
          <w:szCs w:val="20"/>
        </w:rPr>
        <w:t>Įstatymas paskelbtas: Žin. 2000, Nr. </w:t>
      </w:r>
      <w:hyperlink r:id="rId12" w:tgtFrame="_parent" w:history="1">
        <w:r>
          <w:rPr>
            <w:rStyle w:val="Hipersaitas"/>
            <w:i/>
            <w:iCs/>
            <w:sz w:val="20"/>
            <w:szCs w:val="20"/>
          </w:rPr>
          <w:t>74-2262</w:t>
        </w:r>
      </w:hyperlink>
      <w:r>
        <w:rPr>
          <w:i/>
          <w:iCs/>
          <w:color w:val="000000"/>
          <w:sz w:val="20"/>
          <w:szCs w:val="20"/>
        </w:rPr>
        <w:t>; Žin. 2000, Nr.</w:t>
      </w:r>
      <w:hyperlink r:id="rId13" w:tgtFrame="_parent" w:history="1">
        <w:r>
          <w:rPr>
            <w:rStyle w:val="Hipersaitas"/>
            <w:i/>
            <w:iCs/>
            <w:sz w:val="20"/>
            <w:szCs w:val="20"/>
          </w:rPr>
          <w:t>77-0</w:t>
        </w:r>
      </w:hyperlink>
      <w:r>
        <w:rPr>
          <w:i/>
          <w:iCs/>
          <w:color w:val="000000"/>
          <w:sz w:val="20"/>
          <w:szCs w:val="20"/>
        </w:rPr>
        <w:t>; Žin. 2000, Nr.</w:t>
      </w:r>
      <w:hyperlink r:id="rId14" w:tgtFrame="_parent" w:history="1">
        <w:r>
          <w:rPr>
            <w:rStyle w:val="Hipersaitas"/>
            <w:i/>
            <w:iCs/>
            <w:sz w:val="20"/>
            <w:szCs w:val="20"/>
          </w:rPr>
          <w:t>80-0</w:t>
        </w:r>
      </w:hyperlink>
      <w:r>
        <w:rPr>
          <w:i/>
          <w:iCs/>
          <w:color w:val="000000"/>
          <w:sz w:val="20"/>
          <w:szCs w:val="20"/>
        </w:rPr>
        <w:t>; Žin. 2000, Nr.</w:t>
      </w:r>
      <w:hyperlink r:id="rId15" w:tgtFrame="_parent" w:history="1">
        <w:r>
          <w:rPr>
            <w:rStyle w:val="Hipersaitas"/>
            <w:i/>
            <w:iCs/>
            <w:sz w:val="20"/>
            <w:szCs w:val="20"/>
          </w:rPr>
          <w:t>82-0</w:t>
        </w:r>
      </w:hyperlink>
      <w:r>
        <w:rPr>
          <w:i/>
          <w:iCs/>
          <w:color w:val="000000"/>
          <w:sz w:val="20"/>
          <w:szCs w:val="20"/>
        </w:rPr>
        <w:t>, i. k. 1001010ISTAIII-1864</w:t>
      </w:r>
    </w:p>
    <w:p w14:paraId="15523DBD" w14:textId="77777777" w:rsidR="000B2CA9" w:rsidRDefault="000B2CA9" w:rsidP="000B2CA9">
      <w:pPr>
        <w:jc w:val="both"/>
        <w:rPr>
          <w:color w:val="000000"/>
          <w:sz w:val="27"/>
          <w:szCs w:val="27"/>
        </w:rPr>
      </w:pPr>
      <w:r>
        <w:rPr>
          <w:b/>
          <w:bCs/>
          <w:color w:val="000000"/>
          <w:sz w:val="22"/>
          <w:szCs w:val="22"/>
        </w:rPr>
        <w:t> </w:t>
      </w:r>
    </w:p>
    <w:p w14:paraId="15523DBE" w14:textId="77777777" w:rsidR="000B2CA9" w:rsidRPr="000B2CA9" w:rsidRDefault="000B2CA9" w:rsidP="000B2CA9">
      <w:pPr>
        <w:jc w:val="center"/>
        <w:rPr>
          <w:b/>
          <w:color w:val="000000"/>
          <w:sz w:val="27"/>
          <w:szCs w:val="27"/>
        </w:rPr>
      </w:pPr>
      <w:r w:rsidRPr="000B2CA9">
        <w:rPr>
          <w:b/>
          <w:caps/>
          <w:color w:val="000000"/>
          <w:sz w:val="22"/>
          <w:szCs w:val="22"/>
        </w:rPr>
        <w:t>LIETUVOS RESPUBLIKOS</w:t>
      </w:r>
    </w:p>
    <w:p w14:paraId="15523DBF" w14:textId="77777777" w:rsidR="000B2CA9" w:rsidRPr="000B2CA9" w:rsidRDefault="000B2CA9" w:rsidP="000B2CA9">
      <w:pPr>
        <w:rPr>
          <w:b/>
          <w:color w:val="000000"/>
          <w:sz w:val="27"/>
          <w:szCs w:val="27"/>
        </w:rPr>
      </w:pPr>
      <w:r w:rsidRPr="000B2CA9">
        <w:rPr>
          <w:b/>
          <w:color w:val="000000"/>
          <w:sz w:val="6"/>
          <w:szCs w:val="6"/>
        </w:rPr>
        <w:t> </w:t>
      </w:r>
    </w:p>
    <w:p w14:paraId="15523DC0" w14:textId="77777777" w:rsidR="000B2CA9" w:rsidRPr="000B2CA9" w:rsidRDefault="000B2CA9" w:rsidP="000B2CA9">
      <w:pPr>
        <w:jc w:val="center"/>
        <w:rPr>
          <w:b/>
          <w:color w:val="000000"/>
          <w:sz w:val="27"/>
          <w:szCs w:val="27"/>
        </w:rPr>
      </w:pPr>
      <w:r w:rsidRPr="000B2CA9">
        <w:rPr>
          <w:b/>
          <w:bCs/>
          <w:color w:val="000000"/>
          <w:sz w:val="22"/>
          <w:szCs w:val="22"/>
        </w:rPr>
        <w:t>CIVILINIO KODEKSO PATVIRTINIMO, ĮSIGALIOJIMO IR ĮGYVENDINIMO</w:t>
      </w:r>
    </w:p>
    <w:p w14:paraId="15523DC1" w14:textId="77777777" w:rsidR="000B2CA9" w:rsidRPr="000B2CA9" w:rsidRDefault="000B2CA9" w:rsidP="000B2CA9">
      <w:pPr>
        <w:jc w:val="center"/>
        <w:rPr>
          <w:b/>
          <w:color w:val="000000"/>
          <w:sz w:val="27"/>
          <w:szCs w:val="27"/>
        </w:rPr>
      </w:pPr>
      <w:r w:rsidRPr="000B2CA9">
        <w:rPr>
          <w:b/>
          <w:bCs/>
          <w:caps/>
          <w:color w:val="000000"/>
          <w:spacing w:val="20"/>
          <w:sz w:val="22"/>
          <w:szCs w:val="22"/>
        </w:rPr>
        <w:t>ĮSTATYMAS</w:t>
      </w:r>
    </w:p>
    <w:p w14:paraId="15523DC2" w14:textId="77777777" w:rsidR="000B2CA9" w:rsidRDefault="000B2CA9" w:rsidP="000B2CA9">
      <w:pPr>
        <w:rPr>
          <w:color w:val="000000"/>
          <w:sz w:val="27"/>
          <w:szCs w:val="27"/>
        </w:rPr>
      </w:pPr>
      <w:r>
        <w:rPr>
          <w:color w:val="000000"/>
          <w:sz w:val="30"/>
          <w:szCs w:val="30"/>
        </w:rPr>
        <w:t> </w:t>
      </w:r>
    </w:p>
    <w:p w14:paraId="15523DC3" w14:textId="77777777" w:rsidR="000B2CA9" w:rsidRDefault="000B2CA9" w:rsidP="000B2CA9">
      <w:pPr>
        <w:jc w:val="center"/>
        <w:rPr>
          <w:color w:val="000000"/>
          <w:sz w:val="22"/>
          <w:szCs w:val="22"/>
        </w:rPr>
      </w:pPr>
      <w:r>
        <w:rPr>
          <w:color w:val="000000"/>
          <w:sz w:val="22"/>
          <w:szCs w:val="22"/>
        </w:rPr>
        <w:t>2000 m. liepos 18 d. Nr. VIII-1864</w:t>
      </w:r>
      <w:r>
        <w:rPr>
          <w:color w:val="000000"/>
          <w:sz w:val="22"/>
          <w:szCs w:val="22"/>
        </w:rPr>
        <w:br/>
        <w:t>Vilnius</w:t>
      </w:r>
    </w:p>
    <w:p w14:paraId="15523DC4" w14:textId="77777777" w:rsidR="00B45C88" w:rsidRPr="00EA4DDA" w:rsidRDefault="00B45C88" w:rsidP="000B2CA9">
      <w:pPr>
        <w:jc w:val="center"/>
        <w:rPr>
          <w:color w:val="000000"/>
        </w:rPr>
      </w:pPr>
    </w:p>
    <w:p w14:paraId="15523DC5" w14:textId="77777777" w:rsidR="00B45C88" w:rsidRPr="00EA4DDA" w:rsidRDefault="00B45C88" w:rsidP="00B45C88">
      <w:r w:rsidRPr="00EA4DDA">
        <w:t>VIII SKYRIUS JURIDINIŲ ASMENŲ PABAIGA IR PERTVARKYMAS</w:t>
      </w:r>
    </w:p>
    <w:p w14:paraId="15523DC6" w14:textId="77777777" w:rsidR="000B2CA9" w:rsidRPr="00EA4DDA" w:rsidRDefault="000B2CA9" w:rsidP="000B2CA9"/>
    <w:p w14:paraId="15523DC7" w14:textId="77777777" w:rsidR="000B2CA9" w:rsidRPr="00EA4DDA" w:rsidRDefault="006A310E" w:rsidP="000B2CA9">
      <w:pPr>
        <w:rPr>
          <w:color w:val="474747"/>
        </w:rPr>
      </w:pPr>
      <w:hyperlink r:id="rId16" w:history="1">
        <w:r w:rsidR="000B2CA9" w:rsidRPr="00EA4DDA">
          <w:rPr>
            <w:rStyle w:val="Hipersaitas"/>
            <w:color w:val="4F3518"/>
            <w:u w:val="none"/>
          </w:rPr>
          <w:t>2.97 straipsnis. Juridinių asmenų reorganizavimo būdai</w:t>
        </w:r>
      </w:hyperlink>
    </w:p>
    <w:p w14:paraId="15523DC8" w14:textId="77777777" w:rsidR="000B2CA9" w:rsidRPr="00EA4DDA" w:rsidRDefault="000B2CA9" w:rsidP="000B2CA9">
      <w:pPr>
        <w:rPr>
          <w:color w:val="4F3518"/>
        </w:rPr>
      </w:pPr>
      <w:r w:rsidRPr="00EA4DDA">
        <w:rPr>
          <w:color w:val="4F3518"/>
        </w:rPr>
        <w:t>1. Juridiniai asmenys gali būti reorganizuojami jungimo ir skaidymo būdu.</w:t>
      </w:r>
    </w:p>
    <w:p w14:paraId="15523DC9" w14:textId="77777777" w:rsidR="000B2CA9" w:rsidRPr="00EA4DDA" w:rsidRDefault="000B2CA9" w:rsidP="000B2CA9">
      <w:pPr>
        <w:rPr>
          <w:color w:val="4F3518"/>
        </w:rPr>
      </w:pPr>
      <w:r w:rsidRPr="00EA4DDA">
        <w:rPr>
          <w:color w:val="4F3518"/>
        </w:rPr>
        <w:t>3. Prijungimas – tai vieno ar daugiau juridinių asmenų prijungimas prie kito juridinio asmens, kuriam pereina visos reorganizuojamo juridinio asmens teisės ir pareigos.</w:t>
      </w:r>
    </w:p>
    <w:p w14:paraId="15523DCA" w14:textId="77777777" w:rsidR="00B45C88" w:rsidRDefault="00B45C88" w:rsidP="00B45C88">
      <w:pPr>
        <w:jc w:val="center"/>
      </w:pPr>
      <w:r>
        <w:t>___________________</w:t>
      </w:r>
    </w:p>
    <w:p w14:paraId="15523DCB" w14:textId="77777777" w:rsidR="00B45C88" w:rsidRDefault="00B45C88" w:rsidP="000B2CA9">
      <w:pPr>
        <w:rPr>
          <w:rFonts w:ascii="Arial" w:hAnsi="Arial" w:cs="Arial"/>
          <w:color w:val="4F3518"/>
          <w:sz w:val="18"/>
          <w:szCs w:val="18"/>
        </w:rPr>
      </w:pPr>
    </w:p>
    <w:p w14:paraId="15523DCC" w14:textId="77777777" w:rsidR="00EA4DDA" w:rsidRDefault="00EA4DDA" w:rsidP="000B2CA9">
      <w:pPr>
        <w:rPr>
          <w:rFonts w:ascii="Arial" w:hAnsi="Arial" w:cs="Arial"/>
          <w:color w:val="4F3518"/>
          <w:sz w:val="18"/>
          <w:szCs w:val="18"/>
        </w:rPr>
      </w:pPr>
    </w:p>
    <w:p w14:paraId="15523DCD" w14:textId="77777777" w:rsidR="00EA4DDA" w:rsidRDefault="00EA4DDA" w:rsidP="000B2CA9">
      <w:pPr>
        <w:rPr>
          <w:rFonts w:ascii="Arial" w:hAnsi="Arial" w:cs="Arial"/>
          <w:color w:val="4F3518"/>
          <w:sz w:val="18"/>
          <w:szCs w:val="18"/>
        </w:rPr>
      </w:pPr>
    </w:p>
    <w:p w14:paraId="15523DCE" w14:textId="77777777" w:rsidR="00EA4DDA" w:rsidRDefault="00EA4DDA" w:rsidP="000B2CA9">
      <w:pPr>
        <w:rPr>
          <w:rFonts w:ascii="Arial" w:hAnsi="Arial" w:cs="Arial"/>
          <w:color w:val="4F3518"/>
          <w:sz w:val="18"/>
          <w:szCs w:val="18"/>
        </w:rPr>
      </w:pPr>
    </w:p>
    <w:p w14:paraId="15523DCF" w14:textId="77777777" w:rsidR="00EA4DDA" w:rsidRDefault="00EA4DDA" w:rsidP="000B2CA9">
      <w:pPr>
        <w:rPr>
          <w:rFonts w:ascii="Arial" w:hAnsi="Arial" w:cs="Arial"/>
          <w:color w:val="4F3518"/>
          <w:sz w:val="18"/>
          <w:szCs w:val="18"/>
        </w:rPr>
      </w:pPr>
    </w:p>
    <w:p w14:paraId="15523DD0" w14:textId="77777777" w:rsidR="00EA4DDA" w:rsidRDefault="00EA4DDA" w:rsidP="000B2CA9">
      <w:pPr>
        <w:rPr>
          <w:rFonts w:ascii="Arial" w:hAnsi="Arial" w:cs="Arial"/>
          <w:color w:val="4F3518"/>
          <w:sz w:val="18"/>
          <w:szCs w:val="18"/>
        </w:rPr>
      </w:pPr>
    </w:p>
    <w:p w14:paraId="15523DD1" w14:textId="77777777" w:rsidR="00EA4DDA" w:rsidRDefault="00EA4DDA" w:rsidP="000B2CA9">
      <w:pPr>
        <w:rPr>
          <w:rFonts w:ascii="Arial" w:hAnsi="Arial" w:cs="Arial"/>
          <w:color w:val="4F3518"/>
          <w:sz w:val="18"/>
          <w:szCs w:val="18"/>
        </w:rPr>
      </w:pPr>
    </w:p>
    <w:p w14:paraId="15523DD2" w14:textId="77777777" w:rsidR="00EA4DDA" w:rsidRDefault="00EA4DDA" w:rsidP="000B2CA9">
      <w:pPr>
        <w:rPr>
          <w:rFonts w:ascii="Arial" w:hAnsi="Arial" w:cs="Arial"/>
          <w:color w:val="4F3518"/>
          <w:sz w:val="18"/>
          <w:szCs w:val="18"/>
        </w:rPr>
      </w:pPr>
    </w:p>
    <w:p w14:paraId="15523DD3" w14:textId="77777777" w:rsidR="00A6425E" w:rsidRPr="00EA4DDA" w:rsidRDefault="00A6425E" w:rsidP="00A6425E">
      <w:pPr>
        <w:jc w:val="both"/>
        <w:rPr>
          <w:color w:val="000000"/>
          <w:sz w:val="20"/>
          <w:szCs w:val="20"/>
        </w:rPr>
      </w:pPr>
      <w:r w:rsidRPr="00EA4DDA">
        <w:rPr>
          <w:b/>
          <w:bCs/>
          <w:i/>
          <w:iCs/>
          <w:color w:val="000000"/>
          <w:sz w:val="20"/>
          <w:szCs w:val="20"/>
        </w:rPr>
        <w:lastRenderedPageBreak/>
        <w:t xml:space="preserve">Suvestinė redakcija nuo 2019-07-02 </w:t>
      </w:r>
    </w:p>
    <w:p w14:paraId="15523DD4" w14:textId="77777777" w:rsidR="00A6425E" w:rsidRPr="00EA4DDA" w:rsidRDefault="00A6425E" w:rsidP="00A6425E">
      <w:pPr>
        <w:jc w:val="both"/>
        <w:rPr>
          <w:color w:val="000000"/>
          <w:sz w:val="20"/>
          <w:szCs w:val="20"/>
        </w:rPr>
      </w:pPr>
      <w:r w:rsidRPr="00EA4DDA">
        <w:rPr>
          <w:i/>
          <w:iCs/>
          <w:color w:val="000000"/>
          <w:sz w:val="20"/>
          <w:szCs w:val="20"/>
        </w:rPr>
        <w:t>Įstatymas paskelbtas: Žin. 1995, Nr. </w:t>
      </w:r>
      <w:hyperlink r:id="rId17" w:tgtFrame="_parent" w:history="1">
        <w:r w:rsidRPr="00EA4DDA">
          <w:rPr>
            <w:rStyle w:val="Hipersaitas"/>
            <w:i/>
            <w:iCs/>
            <w:sz w:val="20"/>
            <w:szCs w:val="20"/>
          </w:rPr>
          <w:t>104-2322</w:t>
        </w:r>
      </w:hyperlink>
      <w:r w:rsidRPr="00EA4DDA">
        <w:rPr>
          <w:i/>
          <w:iCs/>
          <w:color w:val="000000"/>
          <w:sz w:val="20"/>
          <w:szCs w:val="20"/>
        </w:rPr>
        <w:t>; Žin. 1996, Nr.</w:t>
      </w:r>
      <w:hyperlink r:id="rId18" w:tgtFrame="_parent" w:history="1">
        <w:r w:rsidRPr="00EA4DDA">
          <w:rPr>
            <w:rStyle w:val="Hipersaitas"/>
            <w:i/>
            <w:iCs/>
            <w:sz w:val="20"/>
            <w:szCs w:val="20"/>
          </w:rPr>
          <w:t>5-0</w:t>
        </w:r>
      </w:hyperlink>
      <w:r w:rsidRPr="00EA4DDA">
        <w:rPr>
          <w:i/>
          <w:iCs/>
          <w:color w:val="000000"/>
          <w:sz w:val="20"/>
          <w:szCs w:val="20"/>
        </w:rPr>
        <w:t>, i. k. 0951010ISTA00I-1113</w:t>
      </w:r>
    </w:p>
    <w:p w14:paraId="15523DD5" w14:textId="77777777" w:rsidR="00A6425E" w:rsidRPr="00EA4DDA" w:rsidRDefault="00A6425E" w:rsidP="00A6425E">
      <w:pPr>
        <w:rPr>
          <w:color w:val="000000"/>
          <w:sz w:val="20"/>
          <w:szCs w:val="20"/>
        </w:rPr>
      </w:pPr>
      <w:r w:rsidRPr="00EA4DDA">
        <w:rPr>
          <w:b/>
          <w:bCs/>
          <w:i/>
          <w:iCs/>
          <w:color w:val="000000"/>
          <w:sz w:val="20"/>
          <w:szCs w:val="20"/>
        </w:rPr>
        <w:t>Nauja įstatymo redakcija nuo 2010 m. balandžio 1 d.,</w:t>
      </w:r>
    </w:p>
    <w:p w14:paraId="15523DD6" w14:textId="77777777" w:rsidR="00A6425E" w:rsidRPr="00EA4DDA" w:rsidRDefault="00A6425E" w:rsidP="00A6425E">
      <w:pPr>
        <w:rPr>
          <w:color w:val="000000"/>
          <w:sz w:val="20"/>
          <w:szCs w:val="20"/>
        </w:rPr>
      </w:pPr>
      <w:r w:rsidRPr="00EA4DDA">
        <w:rPr>
          <w:b/>
          <w:bCs/>
          <w:i/>
          <w:iCs/>
          <w:color w:val="000000"/>
          <w:sz w:val="20"/>
          <w:szCs w:val="20"/>
        </w:rPr>
        <w:t>4 straipsnio 5 ir 6 dalys galioja nuo 2010 m. vasario 4 d.:</w:t>
      </w:r>
    </w:p>
    <w:p w14:paraId="15523DD7" w14:textId="77777777" w:rsidR="00A6425E" w:rsidRPr="00EA4DDA" w:rsidRDefault="00A6425E" w:rsidP="00A6425E">
      <w:pPr>
        <w:rPr>
          <w:color w:val="000000"/>
          <w:sz w:val="20"/>
          <w:szCs w:val="20"/>
        </w:rPr>
      </w:pPr>
      <w:r w:rsidRPr="00EA4DDA">
        <w:rPr>
          <w:i/>
          <w:iCs/>
          <w:color w:val="000000"/>
          <w:sz w:val="20"/>
          <w:szCs w:val="20"/>
        </w:rPr>
        <w:t>Nr. </w:t>
      </w:r>
      <w:hyperlink r:id="rId19" w:tgtFrame="_parent" w:history="1">
        <w:r w:rsidRPr="00EA4DDA">
          <w:rPr>
            <w:rStyle w:val="Hipersaitas"/>
            <w:i/>
            <w:iCs/>
            <w:sz w:val="20"/>
            <w:szCs w:val="20"/>
          </w:rPr>
          <w:t>XI-666</w:t>
        </w:r>
      </w:hyperlink>
      <w:r w:rsidRPr="00EA4DDA">
        <w:rPr>
          <w:i/>
          <w:iCs/>
          <w:color w:val="000000"/>
          <w:sz w:val="20"/>
          <w:szCs w:val="20"/>
        </w:rPr>
        <w:t>, 2010-01-21, Žin., 2010, Nr. </w:t>
      </w:r>
      <w:hyperlink r:id="rId20" w:tgtFrame="_blank" w:history="1">
        <w:r w:rsidRPr="00EA4DDA">
          <w:rPr>
            <w:rStyle w:val="Hipersaitas"/>
            <w:i/>
            <w:iCs/>
            <w:sz w:val="20"/>
            <w:szCs w:val="20"/>
          </w:rPr>
          <w:t>15-699</w:t>
        </w:r>
      </w:hyperlink>
      <w:r w:rsidRPr="00EA4DDA">
        <w:rPr>
          <w:i/>
          <w:iCs/>
          <w:color w:val="000000"/>
          <w:sz w:val="20"/>
          <w:szCs w:val="20"/>
        </w:rPr>
        <w:t> (2010-02-04)</w:t>
      </w:r>
    </w:p>
    <w:p w14:paraId="15523DD8" w14:textId="77777777" w:rsidR="00A6425E" w:rsidRDefault="00A6425E" w:rsidP="00A6425E">
      <w:pPr>
        <w:jc w:val="both"/>
        <w:rPr>
          <w:color w:val="000000"/>
          <w:sz w:val="27"/>
          <w:szCs w:val="27"/>
        </w:rPr>
      </w:pPr>
      <w:r>
        <w:rPr>
          <w:color w:val="000000"/>
          <w:sz w:val="22"/>
          <w:szCs w:val="22"/>
        </w:rPr>
        <w:t> </w:t>
      </w:r>
    </w:p>
    <w:p w14:paraId="15523DD9" w14:textId="77777777" w:rsidR="00A6425E" w:rsidRDefault="00A6425E" w:rsidP="00A6425E">
      <w:pPr>
        <w:jc w:val="center"/>
        <w:rPr>
          <w:color w:val="000000"/>
          <w:sz w:val="27"/>
          <w:szCs w:val="27"/>
        </w:rPr>
      </w:pPr>
      <w:r>
        <w:rPr>
          <w:b/>
          <w:bCs/>
          <w:color w:val="000000"/>
          <w:sz w:val="22"/>
          <w:szCs w:val="22"/>
        </w:rPr>
        <w:t>LIETUVOS RESPUBLIKOS</w:t>
      </w:r>
    </w:p>
    <w:p w14:paraId="15523DDA" w14:textId="77777777" w:rsidR="00A6425E" w:rsidRDefault="00A6425E" w:rsidP="00A6425E">
      <w:pPr>
        <w:jc w:val="center"/>
        <w:rPr>
          <w:color w:val="000000"/>
          <w:sz w:val="27"/>
          <w:szCs w:val="27"/>
        </w:rPr>
      </w:pPr>
      <w:r>
        <w:rPr>
          <w:b/>
          <w:bCs/>
          <w:color w:val="000000"/>
          <w:sz w:val="22"/>
          <w:szCs w:val="22"/>
        </w:rPr>
        <w:t>BIUDŽETINIŲ ĮSTAIGŲ</w:t>
      </w:r>
    </w:p>
    <w:p w14:paraId="15523DDB" w14:textId="77777777" w:rsidR="00A6425E" w:rsidRDefault="00A6425E" w:rsidP="00A6425E">
      <w:pPr>
        <w:jc w:val="center"/>
        <w:rPr>
          <w:color w:val="000000"/>
          <w:sz w:val="27"/>
          <w:szCs w:val="27"/>
        </w:rPr>
      </w:pPr>
      <w:r>
        <w:rPr>
          <w:b/>
          <w:bCs/>
          <w:color w:val="000000"/>
          <w:sz w:val="22"/>
          <w:szCs w:val="22"/>
        </w:rPr>
        <w:t>ĮSTATYMAS</w:t>
      </w:r>
    </w:p>
    <w:p w14:paraId="15523DDC" w14:textId="77777777" w:rsidR="00A6425E" w:rsidRDefault="00A6425E" w:rsidP="00A6425E">
      <w:pPr>
        <w:jc w:val="center"/>
        <w:rPr>
          <w:color w:val="000000"/>
          <w:sz w:val="27"/>
          <w:szCs w:val="27"/>
        </w:rPr>
      </w:pPr>
      <w:r>
        <w:rPr>
          <w:b/>
          <w:bCs/>
          <w:color w:val="000000"/>
          <w:sz w:val="22"/>
          <w:szCs w:val="22"/>
        </w:rPr>
        <w:t> </w:t>
      </w:r>
    </w:p>
    <w:p w14:paraId="15523DDD" w14:textId="77777777" w:rsidR="00A6425E" w:rsidRDefault="00A6425E" w:rsidP="00A6425E">
      <w:pPr>
        <w:jc w:val="center"/>
        <w:rPr>
          <w:color w:val="000000"/>
          <w:sz w:val="27"/>
          <w:szCs w:val="27"/>
        </w:rPr>
      </w:pPr>
      <w:r>
        <w:rPr>
          <w:color w:val="000000"/>
          <w:sz w:val="22"/>
          <w:szCs w:val="22"/>
        </w:rPr>
        <w:t>1995 m. gruodžio 5 d. Nr. I-1113</w:t>
      </w:r>
    </w:p>
    <w:p w14:paraId="15523DDE" w14:textId="77777777" w:rsidR="00B45C88" w:rsidRDefault="00A6425E" w:rsidP="006144AB">
      <w:pPr>
        <w:jc w:val="center"/>
        <w:rPr>
          <w:rFonts w:ascii="Arial" w:hAnsi="Arial" w:cs="Arial"/>
          <w:color w:val="4F3518"/>
          <w:sz w:val="18"/>
          <w:szCs w:val="18"/>
        </w:rPr>
      </w:pPr>
      <w:r>
        <w:rPr>
          <w:color w:val="000000"/>
          <w:sz w:val="22"/>
          <w:szCs w:val="22"/>
        </w:rPr>
        <w:t>Vilnius </w:t>
      </w:r>
    </w:p>
    <w:p w14:paraId="15523DDF" w14:textId="77777777" w:rsidR="00B45C88" w:rsidRDefault="00B45C88" w:rsidP="000B2CA9">
      <w:pPr>
        <w:rPr>
          <w:rFonts w:ascii="Arial" w:hAnsi="Arial" w:cs="Arial"/>
          <w:color w:val="4F3518"/>
          <w:sz w:val="18"/>
          <w:szCs w:val="18"/>
        </w:rPr>
      </w:pPr>
    </w:p>
    <w:p w14:paraId="15523DE0" w14:textId="77777777" w:rsidR="00B45C88" w:rsidRPr="00EA4DDA" w:rsidRDefault="00A6425E" w:rsidP="000B2CA9">
      <w:pPr>
        <w:rPr>
          <w:b/>
          <w:bCs/>
          <w:color w:val="000000"/>
        </w:rPr>
      </w:pPr>
      <w:r w:rsidRPr="00EA4DDA">
        <w:rPr>
          <w:b/>
          <w:bCs/>
          <w:color w:val="000000"/>
        </w:rPr>
        <w:t>4 straipsnis. Biudžetinės įstaigos savininkas</w:t>
      </w:r>
    </w:p>
    <w:p w14:paraId="15523DE1" w14:textId="77777777" w:rsidR="00A6425E" w:rsidRPr="00EA4DDA" w:rsidRDefault="00A6425E" w:rsidP="00A6425E">
      <w:pPr>
        <w:ind w:firstLine="709"/>
        <w:jc w:val="both"/>
        <w:rPr>
          <w:color w:val="000000"/>
        </w:rPr>
      </w:pPr>
      <w:r w:rsidRPr="00EA4DDA">
        <w:rPr>
          <w:color w:val="000000"/>
        </w:rPr>
        <w:t>2. Iš valstybės biudžeto arba iš Valstybinio socialinio draudimo fondo, Privalomojo sveikatos draudimo fondo biudžetų ir kitų valstybės pinigų fondų išlaikomos biudžetinės įstaigos savininko teises ir pareigas įgyvendina Lietuvos Respublikos Vyriausybė (toliau – Vyriausybė) arba jos įgaliota valstybės valdymo institucija. Iš savivaldybės biudžeto išlaikomos biudžetinės įstaigos savininko teises ir pareigas įgyvendina savivaldybės taryba. Toliau šiame įstatyme biudžetinės įstaigos savininko teises ir pareigas įgyvendinanti Vyriausybė arba jos įgaliota valstybės valdymo institucija, taip pat savivaldybės taryba vadinamos savininko teises ir pareigas įgyvendinančiomis institucijomis.</w:t>
      </w:r>
    </w:p>
    <w:p w14:paraId="15523DE2" w14:textId="77777777" w:rsidR="00A6425E" w:rsidRPr="00EA4DDA" w:rsidRDefault="00A6425E" w:rsidP="00A6425E">
      <w:pPr>
        <w:ind w:firstLine="720"/>
        <w:jc w:val="both"/>
        <w:rPr>
          <w:color w:val="000000"/>
        </w:rPr>
      </w:pPr>
      <w:bookmarkStart w:id="3" w:name="part_1c9d49c6fa6a45ac8898adb4adf930bf"/>
      <w:bookmarkEnd w:id="3"/>
      <w:r w:rsidRPr="00EA4DDA">
        <w:rPr>
          <w:color w:val="000000"/>
        </w:rPr>
        <w:t>3. Savininko teises ir pareigas įgyvendinančios institucijos:</w:t>
      </w:r>
    </w:p>
    <w:p w14:paraId="15523DE3" w14:textId="77777777" w:rsidR="00A6425E" w:rsidRPr="00EA4DDA" w:rsidRDefault="00A6425E" w:rsidP="00A6425E">
      <w:pPr>
        <w:ind w:firstLine="720"/>
        <w:jc w:val="both"/>
        <w:rPr>
          <w:color w:val="000000"/>
        </w:rPr>
      </w:pPr>
      <w:bookmarkStart w:id="4" w:name="part_a0238ad15dce4da78b8ba51c2b100948"/>
      <w:bookmarkStart w:id="5" w:name="part_671ef11e61ae4ad5a14833e12d6a81b8"/>
      <w:bookmarkEnd w:id="4"/>
      <w:bookmarkEnd w:id="5"/>
      <w:r w:rsidRPr="00EA4DDA">
        <w:rPr>
          <w:color w:val="000000"/>
        </w:rPr>
        <w:t>4) priima sprendimą dėl biudžetinės įstaigos pertvarkymo, reorganizavimo ar likvidavimo;</w:t>
      </w:r>
    </w:p>
    <w:p w14:paraId="15523DE4" w14:textId="77777777" w:rsidR="00A6425E" w:rsidRPr="00EA4DDA" w:rsidRDefault="00A6425E" w:rsidP="00A6425E">
      <w:pPr>
        <w:rPr>
          <w:color w:val="000000"/>
        </w:rPr>
      </w:pPr>
      <w:r w:rsidRPr="00EA4DDA">
        <w:rPr>
          <w:i/>
          <w:iCs/>
          <w:color w:val="000000"/>
        </w:rPr>
        <w:t>Straipsnio punkto pakeitimai:</w:t>
      </w:r>
    </w:p>
    <w:p w14:paraId="15523DE5" w14:textId="77777777" w:rsidR="00A6425E" w:rsidRPr="00F05D68" w:rsidRDefault="00A6425E" w:rsidP="00A6425E">
      <w:pPr>
        <w:jc w:val="both"/>
        <w:rPr>
          <w:color w:val="000000"/>
        </w:rPr>
      </w:pPr>
      <w:r w:rsidRPr="00F05D68">
        <w:rPr>
          <w:i/>
          <w:iCs/>
          <w:color w:val="000000"/>
        </w:rPr>
        <w:t>Nr. </w:t>
      </w:r>
      <w:hyperlink r:id="rId21" w:tgtFrame="_parent" w:history="1">
        <w:r w:rsidRPr="00F05D68">
          <w:rPr>
            <w:rStyle w:val="Hipersaitas"/>
            <w:i/>
            <w:iCs/>
          </w:rPr>
          <w:t>XII-1790</w:t>
        </w:r>
      </w:hyperlink>
      <w:r w:rsidRPr="00F05D68">
        <w:rPr>
          <w:i/>
          <w:iCs/>
          <w:color w:val="000000"/>
        </w:rPr>
        <w:t>, 2015-06-16, paskelbta TAR 2015-06-19, i. k. 2015-09812</w:t>
      </w:r>
    </w:p>
    <w:p w14:paraId="15523DE6" w14:textId="77777777" w:rsidR="00A6425E" w:rsidRPr="00F05D68" w:rsidRDefault="00A6425E" w:rsidP="00A6425E">
      <w:pPr>
        <w:ind w:firstLine="720"/>
        <w:jc w:val="both"/>
        <w:rPr>
          <w:color w:val="000000"/>
        </w:rPr>
      </w:pPr>
      <w:bookmarkStart w:id="6" w:name="part_68a81e8a653741a3a24775a5e28b0d99"/>
      <w:bookmarkStart w:id="7" w:name="part_0ac726884a19487f9f9282c0b0e155e2"/>
      <w:bookmarkEnd w:id="6"/>
      <w:bookmarkEnd w:id="7"/>
      <w:r w:rsidRPr="00F05D68">
        <w:rPr>
          <w:color w:val="000000"/>
        </w:rPr>
        <w:t>7) sprendžia kitus šiame įstatyme, kituose įstatymuose ir biudžetinės įstaigos nuostatuose jos kompetencijai priskirtus klausimus.</w:t>
      </w:r>
    </w:p>
    <w:p w14:paraId="15523DE7" w14:textId="77777777" w:rsidR="00A6425E" w:rsidRPr="00F05D68" w:rsidRDefault="00A6425E" w:rsidP="00A6425E">
      <w:pPr>
        <w:ind w:firstLine="709"/>
        <w:jc w:val="both"/>
        <w:rPr>
          <w:color w:val="000000"/>
        </w:rPr>
      </w:pPr>
      <w:bookmarkStart w:id="8" w:name="part_c96c0b26a883425fa457805b054698c7"/>
      <w:bookmarkEnd w:id="8"/>
      <w:r w:rsidRPr="00F05D68">
        <w:rPr>
          <w:color w:val="000000"/>
        </w:rPr>
        <w:t>4. Savininko teises ir pareigas įgyvendinančių institucijų sprendimai turi būti įforminami raštu.</w:t>
      </w:r>
    </w:p>
    <w:p w14:paraId="15523DE8" w14:textId="77777777" w:rsidR="00A6425E" w:rsidRPr="00F05D68" w:rsidRDefault="00A6425E" w:rsidP="000B2CA9">
      <w:pPr>
        <w:rPr>
          <w:b/>
          <w:bCs/>
          <w:color w:val="000000"/>
        </w:rPr>
      </w:pPr>
      <w:r w:rsidRPr="00F05D68">
        <w:rPr>
          <w:b/>
          <w:bCs/>
          <w:color w:val="000000"/>
        </w:rPr>
        <w:t>14 straipsnis. Biudžetinės įstaigos reorganizavimas</w:t>
      </w:r>
    </w:p>
    <w:p w14:paraId="15523DE9" w14:textId="77777777" w:rsidR="006144AB" w:rsidRDefault="00A6425E" w:rsidP="00F05D68">
      <w:pPr>
        <w:tabs>
          <w:tab w:val="left" w:pos="284"/>
          <w:tab w:val="left" w:pos="709"/>
        </w:tabs>
        <w:jc w:val="both"/>
      </w:pPr>
      <w:r w:rsidRPr="00F05D68">
        <w:rPr>
          <w:color w:val="000000"/>
        </w:rPr>
        <w:tab/>
      </w:r>
      <w:r w:rsidRPr="00F05D68">
        <w:rPr>
          <w:color w:val="000000"/>
        </w:rPr>
        <w:tab/>
        <w:t xml:space="preserve"> </w:t>
      </w:r>
      <w:r w:rsidR="00F05D68" w:rsidRPr="00F05D68">
        <w:t>4. Iš valstybės biudžeto arba iš Valstybinio socialinio draudimo fondo, Privalomojo sveikatos draudimo fondo biudžetų ir kitų valstybės pinigų fondų išlaikomos biudžetinės įstaigos reorganizavimo procedūros gali būti pradėtos vykdyti tik turint Vyriausybės sutikimą reorganizuoti biudžetinę įstaigą. Iš savivaldybės biudžeto išlaikomos biudžetinės įstaigos reorganizavimo procedūros gali būti pradėtos vykdyti tik turint savivaldybės tarybos sutikimą reorganizuoti biudžetinę įstaigą. Vyriausybės nutarime ar savivaldybės tarybos sprendime dėl sutikimo reorganizuoti biudžetinę įstaigą, be kita ko, turi būti nurodyti reorganizavimo tikslai, reorganizavimo būdas, reorganizuojamos biudžetinės įstaigos, dalyvaujančios reorganizavime biudžetinės įstaigos, po reorganizavimo veiksiančios biudžetinės įstaigos, numatomos jų funkcijos, kurias įgyvendins kiekviena po reorganizavimo veiksianti biudžetinė įstaiga, kiekvienos po reorganizavimo veiksiančios biudžetinės įstaigos savininko teises ir pareigas įgyvendinanti institucija.</w:t>
      </w:r>
    </w:p>
    <w:p w14:paraId="15523DEA" w14:textId="77777777" w:rsidR="00E9521D" w:rsidRDefault="00E9521D" w:rsidP="00F05D68">
      <w:pPr>
        <w:tabs>
          <w:tab w:val="left" w:pos="284"/>
          <w:tab w:val="left" w:pos="709"/>
        </w:tabs>
        <w:jc w:val="both"/>
      </w:pPr>
    </w:p>
    <w:p w14:paraId="15523DEB" w14:textId="77777777" w:rsidR="00E9521D" w:rsidRDefault="00E9521D" w:rsidP="00E9521D">
      <w:pPr>
        <w:tabs>
          <w:tab w:val="left" w:pos="284"/>
          <w:tab w:val="left" w:pos="709"/>
        </w:tabs>
        <w:jc w:val="center"/>
      </w:pPr>
      <w:r>
        <w:t>____________________</w:t>
      </w:r>
    </w:p>
    <w:p w14:paraId="15523DEC" w14:textId="77777777" w:rsidR="00E9521D" w:rsidRDefault="00E9521D" w:rsidP="00F05D68">
      <w:pPr>
        <w:tabs>
          <w:tab w:val="left" w:pos="284"/>
          <w:tab w:val="left" w:pos="709"/>
        </w:tabs>
        <w:jc w:val="both"/>
      </w:pPr>
    </w:p>
    <w:p w14:paraId="15523DED" w14:textId="77777777" w:rsidR="00EA4DDA" w:rsidRDefault="00EA4DDA" w:rsidP="00E9521D">
      <w:pPr>
        <w:jc w:val="both"/>
        <w:rPr>
          <w:i/>
          <w:sz w:val="20"/>
        </w:rPr>
      </w:pPr>
    </w:p>
    <w:p w14:paraId="15523DEE" w14:textId="77777777" w:rsidR="00EA4DDA" w:rsidRDefault="00EA4DDA" w:rsidP="00E9521D">
      <w:pPr>
        <w:jc w:val="both"/>
        <w:rPr>
          <w:i/>
          <w:sz w:val="20"/>
        </w:rPr>
      </w:pPr>
    </w:p>
    <w:p w14:paraId="15523DEF" w14:textId="77777777" w:rsidR="00EA4DDA" w:rsidRDefault="00EA4DDA" w:rsidP="00E9521D">
      <w:pPr>
        <w:jc w:val="both"/>
        <w:rPr>
          <w:i/>
          <w:sz w:val="20"/>
        </w:rPr>
      </w:pPr>
    </w:p>
    <w:p w14:paraId="15523DF0" w14:textId="77777777" w:rsidR="00EA4DDA" w:rsidRDefault="00EA4DDA" w:rsidP="00E9521D">
      <w:pPr>
        <w:jc w:val="both"/>
        <w:rPr>
          <w:i/>
          <w:sz w:val="20"/>
        </w:rPr>
      </w:pPr>
    </w:p>
    <w:p w14:paraId="15523DF1" w14:textId="77777777" w:rsidR="00EA4DDA" w:rsidRDefault="00EA4DDA" w:rsidP="00E9521D">
      <w:pPr>
        <w:jc w:val="both"/>
        <w:rPr>
          <w:i/>
          <w:sz w:val="20"/>
        </w:rPr>
      </w:pPr>
    </w:p>
    <w:p w14:paraId="15523DF2" w14:textId="77777777" w:rsidR="00EA4DDA" w:rsidRDefault="00EA4DDA" w:rsidP="00E9521D">
      <w:pPr>
        <w:jc w:val="both"/>
        <w:rPr>
          <w:i/>
          <w:sz w:val="20"/>
        </w:rPr>
      </w:pPr>
    </w:p>
    <w:p w14:paraId="15523DF3" w14:textId="77777777" w:rsidR="00EA4DDA" w:rsidRDefault="00EA4DDA" w:rsidP="00E9521D">
      <w:pPr>
        <w:jc w:val="both"/>
        <w:rPr>
          <w:i/>
          <w:sz w:val="20"/>
        </w:rPr>
      </w:pPr>
    </w:p>
    <w:p w14:paraId="15523DF4" w14:textId="77777777" w:rsidR="00EA4DDA" w:rsidRDefault="00EA4DDA" w:rsidP="00E9521D">
      <w:pPr>
        <w:jc w:val="both"/>
        <w:rPr>
          <w:i/>
          <w:sz w:val="20"/>
        </w:rPr>
      </w:pPr>
    </w:p>
    <w:p w14:paraId="15523DF5" w14:textId="77777777" w:rsidR="00EA4DDA" w:rsidRDefault="00EA4DDA" w:rsidP="00E9521D">
      <w:pPr>
        <w:jc w:val="both"/>
        <w:rPr>
          <w:i/>
          <w:sz w:val="20"/>
        </w:rPr>
      </w:pPr>
    </w:p>
    <w:p w14:paraId="15523DF6" w14:textId="77777777" w:rsidR="00EA4DDA" w:rsidRDefault="00EA4DDA" w:rsidP="00E9521D">
      <w:pPr>
        <w:jc w:val="both"/>
        <w:rPr>
          <w:i/>
          <w:sz w:val="20"/>
        </w:rPr>
      </w:pPr>
    </w:p>
    <w:p w14:paraId="15523DF7" w14:textId="77777777" w:rsidR="00EA4DDA" w:rsidRDefault="00EA4DDA" w:rsidP="00E9521D">
      <w:pPr>
        <w:jc w:val="both"/>
        <w:rPr>
          <w:i/>
          <w:sz w:val="20"/>
        </w:rPr>
      </w:pPr>
    </w:p>
    <w:p w14:paraId="15523DF8" w14:textId="77777777" w:rsidR="00EA4DDA" w:rsidRDefault="00EA4DDA" w:rsidP="00E9521D">
      <w:pPr>
        <w:jc w:val="both"/>
        <w:rPr>
          <w:i/>
          <w:sz w:val="20"/>
        </w:rPr>
      </w:pPr>
    </w:p>
    <w:p w14:paraId="15523DF9" w14:textId="77777777" w:rsidR="00E9521D" w:rsidRDefault="00E9521D" w:rsidP="00E9521D">
      <w:pPr>
        <w:jc w:val="both"/>
        <w:rPr>
          <w:sz w:val="20"/>
        </w:rPr>
      </w:pPr>
      <w:r>
        <w:rPr>
          <w:i/>
          <w:sz w:val="20"/>
        </w:rPr>
        <w:lastRenderedPageBreak/>
        <w:t xml:space="preserve">Įstatymas paskelbtas: Lietuvos aidas 1991, Nr. </w:t>
      </w:r>
      <w:hyperlink r:id="rId22" w:history="1">
        <w:r w:rsidRPr="00532B9F">
          <w:rPr>
            <w:rFonts w:eastAsia="MS Mincho"/>
            <w:i/>
            <w:iCs/>
            <w:color w:val="0563C1" w:themeColor="hyperlink"/>
            <w:sz w:val="20"/>
            <w:u w:val="single"/>
          </w:rPr>
          <w:t>153-0</w:t>
        </w:r>
      </w:hyperlink>
      <w:r>
        <w:rPr>
          <w:rFonts w:eastAsia="MS Mincho"/>
          <w:i/>
          <w:iCs/>
          <w:sz w:val="20"/>
        </w:rPr>
        <w:t>; Žin. 1991, Nr.</w:t>
      </w:r>
      <w:hyperlink r:id="rId23" w:history="1">
        <w:r w:rsidRPr="00532B9F">
          <w:rPr>
            <w:rFonts w:eastAsia="MS Mincho"/>
            <w:i/>
            <w:iCs/>
            <w:color w:val="0563C1" w:themeColor="hyperlink"/>
            <w:sz w:val="20"/>
            <w:u w:val="single"/>
          </w:rPr>
          <w:t>23-593</w:t>
        </w:r>
      </w:hyperlink>
      <w:r>
        <w:rPr>
          <w:rFonts w:eastAsia="MS Mincho"/>
          <w:i/>
          <w:iCs/>
          <w:sz w:val="20"/>
        </w:rPr>
        <w:t>, i. k. 0911010ISTA00I-1489</w:t>
      </w:r>
    </w:p>
    <w:p w14:paraId="15523DFA" w14:textId="77777777" w:rsidR="00E9521D" w:rsidRDefault="00E9521D" w:rsidP="00E9521D">
      <w:pPr>
        <w:rPr>
          <w:b/>
          <w:i/>
          <w:sz w:val="20"/>
        </w:rPr>
      </w:pPr>
      <w:r>
        <w:rPr>
          <w:b/>
          <w:i/>
          <w:sz w:val="20"/>
        </w:rPr>
        <w:t>Nauja įstatymo redakcija nuo 2011-07-01:</w:t>
      </w:r>
    </w:p>
    <w:p w14:paraId="15523DFB" w14:textId="77777777" w:rsidR="00E9521D" w:rsidRDefault="00E9521D" w:rsidP="00E9521D">
      <w:pPr>
        <w:rPr>
          <w:i/>
          <w:sz w:val="20"/>
        </w:rPr>
      </w:pPr>
      <w:r>
        <w:rPr>
          <w:i/>
          <w:sz w:val="20"/>
        </w:rPr>
        <w:t xml:space="preserve">Nr. </w:t>
      </w:r>
      <w:hyperlink r:id="rId24" w:history="1">
        <w:r>
          <w:rPr>
            <w:i/>
            <w:color w:val="0000FF"/>
            <w:sz w:val="20"/>
            <w:u w:val="single"/>
          </w:rPr>
          <w:t>XI-1281</w:t>
        </w:r>
      </w:hyperlink>
      <w:r>
        <w:rPr>
          <w:i/>
          <w:sz w:val="20"/>
        </w:rPr>
        <w:t xml:space="preserve">, 2011-03-17, Žin., 2011, Nr. </w:t>
      </w:r>
      <w:hyperlink r:id="rId25" w:tgtFrame="_blank" w:history="1">
        <w:r>
          <w:rPr>
            <w:i/>
            <w:color w:val="0563C1" w:themeColor="hyperlink"/>
            <w:sz w:val="20"/>
            <w:u w:val="single"/>
          </w:rPr>
          <w:t>38-1804</w:t>
        </w:r>
      </w:hyperlink>
      <w:r>
        <w:rPr>
          <w:i/>
          <w:sz w:val="20"/>
        </w:rPr>
        <w:t xml:space="preserve"> (2011-03-31)</w:t>
      </w:r>
    </w:p>
    <w:p w14:paraId="15523DFC" w14:textId="77777777" w:rsidR="00E9521D" w:rsidRDefault="00E9521D" w:rsidP="00E9521D">
      <w:pPr>
        <w:jc w:val="both"/>
        <w:rPr>
          <w:sz w:val="22"/>
        </w:rPr>
      </w:pPr>
    </w:p>
    <w:p w14:paraId="15523DFD" w14:textId="77777777" w:rsidR="00E9521D" w:rsidRDefault="00E9521D" w:rsidP="00E9521D">
      <w:pPr>
        <w:jc w:val="center"/>
        <w:rPr>
          <w:b/>
          <w:sz w:val="22"/>
        </w:rPr>
      </w:pPr>
      <w:r>
        <w:rPr>
          <w:b/>
          <w:sz w:val="22"/>
        </w:rPr>
        <w:t>LIETUVOS RESPUBLIKOS</w:t>
      </w:r>
      <w:r>
        <w:rPr>
          <w:b/>
          <w:sz w:val="22"/>
        </w:rPr>
        <w:br/>
        <w:t xml:space="preserve">ŠVIETIMO </w:t>
      </w:r>
      <w:r>
        <w:rPr>
          <w:b/>
          <w:sz w:val="22"/>
        </w:rPr>
        <w:br/>
        <w:t>ĮSTATYMAS</w:t>
      </w:r>
    </w:p>
    <w:p w14:paraId="15523DFE" w14:textId="77777777" w:rsidR="00E9521D" w:rsidRDefault="00E9521D" w:rsidP="00E9521D">
      <w:pPr>
        <w:jc w:val="center"/>
        <w:rPr>
          <w:sz w:val="22"/>
        </w:rPr>
      </w:pPr>
    </w:p>
    <w:p w14:paraId="15523DFF" w14:textId="77777777" w:rsidR="00E9521D" w:rsidRDefault="00E9521D" w:rsidP="00E9521D">
      <w:pPr>
        <w:jc w:val="center"/>
        <w:rPr>
          <w:sz w:val="22"/>
        </w:rPr>
      </w:pPr>
      <w:r>
        <w:rPr>
          <w:sz w:val="22"/>
        </w:rPr>
        <w:t>1991 m. birželio 25 d. Nr. I-1489</w:t>
      </w:r>
    </w:p>
    <w:p w14:paraId="15523E00" w14:textId="77777777" w:rsidR="00E9521D" w:rsidRDefault="00E9521D" w:rsidP="00E9521D">
      <w:pPr>
        <w:jc w:val="center"/>
        <w:rPr>
          <w:sz w:val="22"/>
        </w:rPr>
      </w:pPr>
      <w:r>
        <w:rPr>
          <w:sz w:val="22"/>
        </w:rPr>
        <w:t>Vilnius</w:t>
      </w:r>
    </w:p>
    <w:p w14:paraId="15523E01" w14:textId="77777777" w:rsidR="00E9521D" w:rsidRDefault="00E9521D" w:rsidP="00E9521D">
      <w:pPr>
        <w:rPr>
          <w:i/>
          <w:sz w:val="20"/>
        </w:rPr>
      </w:pPr>
    </w:p>
    <w:p w14:paraId="15523E02" w14:textId="77777777" w:rsidR="00791E01" w:rsidRPr="00791E01" w:rsidRDefault="00791E01" w:rsidP="00791E01">
      <w:pPr>
        <w:pStyle w:val="normal-p"/>
        <w:jc w:val="both"/>
        <w:rPr>
          <w:color w:val="000000"/>
        </w:rPr>
      </w:pPr>
      <w:r w:rsidRPr="00791E01">
        <w:rPr>
          <w:rStyle w:val="normal-h"/>
          <w:bCs/>
          <w:color w:val="000000"/>
        </w:rPr>
        <w:t>44 straipsnis. Mokyklos, pagalbos įstaigos pabaiga ir pertvarkymas</w:t>
      </w:r>
      <w:r>
        <w:rPr>
          <w:rStyle w:val="normal-h"/>
          <w:bCs/>
          <w:color w:val="000000"/>
        </w:rPr>
        <w:t>.</w:t>
      </w:r>
    </w:p>
    <w:p w14:paraId="15523E03" w14:textId="77777777" w:rsidR="00791E01" w:rsidRPr="00791E01" w:rsidRDefault="00791E01" w:rsidP="00EA4DDA">
      <w:pPr>
        <w:pStyle w:val="normal-p"/>
        <w:tabs>
          <w:tab w:val="left" w:pos="567"/>
        </w:tabs>
        <w:ind w:firstLine="720"/>
        <w:jc w:val="both"/>
        <w:rPr>
          <w:color w:val="000000"/>
        </w:rPr>
      </w:pPr>
      <w:r w:rsidRPr="00791E01">
        <w:rPr>
          <w:rStyle w:val="normal-h"/>
          <w:color w:val="000000"/>
        </w:rPr>
        <w:t xml:space="preserve">2. </w:t>
      </w:r>
      <w:r w:rsidRPr="00791E01">
        <w:rPr>
          <w:rStyle w:val="normal-h"/>
          <w:color w:val="000000"/>
          <w:shd w:val="clear" w:color="auto" w:fill="FFFFFF"/>
        </w:rPr>
        <w:t>Savivaldybės taryba neformaliojo švietimo mokyklas (biudžetines įstaigas) reorganizuoja, likviduoja ar pertvarko savarankiškai, bendrojo ugdymo mokyklas (biudžetines įstaigas) – vadovaudamasi Vyriausybės patvirtintomis Mokyklų, vykdančių formaliojo švietimo programas, tinklo kūrimo taisyklėmis, pagalbos įstaigas (biudžetines įstaigas) – Vyriausybės nustatytais pagalbos įstaigų steigimo, reorganizavimo, likvidavimo ir pertvarkymo kriterijais. Savivaldybės neformaliojo švietimo mokyklos (viešosios įstaigos) reorganizuojamos, likviduojamos ar pertvarkomos savininko teises ir pareigas įgyvendinančios institucijos (dalyvių susirinkimo) sprendimu, bendrojo ugdymo mokyklos (viešosios įstaigos), profesinio mokymo įstaigos (viešosios įstaigos) – savininko teises ir pareigas įgyvendinančios institucijos (dalyvių susirinkimo) sprendimu, vadovaujantis Vyriausybės patvirtintomis Mokyklų, vykdančių formaliojo švietimo programas, tinklo kūrimo taisyklėmis, pagalbos įstaigos (viešosios įstaigos) – savininko teises ir pareigas įgyvendinančios institucijos (dalyvių susirinkimo) sprendimu, vadovaujantis Vyriausybės nustatytais pagalbos įstaigų steigimo, reorganizavimo, likvidavimo ir pertvarkymo kriterijais. Tais atvejais, kai savivaldybės tarybos sprendimų projektai dėl bendrojo ugdymo mokyklų reorganizavimo, likvidavimo ir pertvarkymo prieštarauja mokyklos bendruomenės sprendimams, siūlymus dėl tokios mokyklos reorganizavimo, likvidavimo ir pertvarkymo pateikia Švietimo ir mokslo ministerija. Mokyklos bendruomenės sprendimų priėmimo tvarką nustato švietimo ir mokslo ministras</w:t>
      </w:r>
      <w:r w:rsidRPr="00791E01">
        <w:rPr>
          <w:rStyle w:val="normal-h"/>
          <w:color w:val="000000"/>
        </w:rPr>
        <w:t>.</w:t>
      </w:r>
    </w:p>
    <w:p w14:paraId="15523E04" w14:textId="77777777" w:rsidR="00791E01" w:rsidRPr="00A56D2A" w:rsidRDefault="00791E01" w:rsidP="00791E01">
      <w:pPr>
        <w:pStyle w:val="normal-p"/>
        <w:ind w:left="720" w:firstLine="720"/>
        <w:jc w:val="both"/>
        <w:rPr>
          <w:color w:val="000000"/>
          <w:sz w:val="20"/>
          <w:szCs w:val="20"/>
        </w:rPr>
      </w:pPr>
      <w:r w:rsidRPr="00A56D2A">
        <w:rPr>
          <w:rStyle w:val="normal-h"/>
          <w:i/>
          <w:iCs/>
          <w:color w:val="000000"/>
          <w:sz w:val="20"/>
          <w:szCs w:val="20"/>
        </w:rPr>
        <w:t>KEISTA:</w:t>
      </w:r>
    </w:p>
    <w:p w14:paraId="15523E05" w14:textId="77777777" w:rsidR="00791E01" w:rsidRPr="00A56D2A" w:rsidRDefault="00791E01" w:rsidP="00791E01">
      <w:pPr>
        <w:pStyle w:val="normal-p"/>
        <w:ind w:left="720" w:firstLine="720"/>
        <w:jc w:val="both"/>
        <w:rPr>
          <w:color w:val="000000"/>
          <w:sz w:val="20"/>
          <w:szCs w:val="20"/>
        </w:rPr>
      </w:pPr>
      <w:r w:rsidRPr="00A56D2A">
        <w:rPr>
          <w:rStyle w:val="normal-h"/>
          <w:i/>
          <w:iCs/>
          <w:color w:val="000000"/>
          <w:sz w:val="20"/>
          <w:szCs w:val="20"/>
        </w:rPr>
        <w:t>2017 12 14 įstatymu Nr. XIII-889 (nuo 2019 01 01)</w:t>
      </w:r>
    </w:p>
    <w:p w14:paraId="15523E06" w14:textId="77777777" w:rsidR="00791E01" w:rsidRPr="00A56D2A" w:rsidRDefault="00791E01" w:rsidP="00791E01">
      <w:pPr>
        <w:pStyle w:val="normal-p"/>
        <w:ind w:left="720" w:firstLine="720"/>
        <w:jc w:val="both"/>
        <w:rPr>
          <w:color w:val="000000"/>
          <w:sz w:val="20"/>
          <w:szCs w:val="20"/>
        </w:rPr>
      </w:pPr>
      <w:r w:rsidRPr="00A56D2A">
        <w:rPr>
          <w:rStyle w:val="normal-h"/>
          <w:i/>
          <w:iCs/>
          <w:color w:val="000000"/>
          <w:sz w:val="20"/>
          <w:szCs w:val="20"/>
        </w:rPr>
        <w:t>(TAR, 2017, Nr. 2017-21312)</w:t>
      </w:r>
    </w:p>
    <w:p w14:paraId="15523E07" w14:textId="77777777" w:rsidR="00E9521D" w:rsidRPr="00A56D2A" w:rsidRDefault="00EA4DDA" w:rsidP="00EA4DDA">
      <w:pPr>
        <w:tabs>
          <w:tab w:val="left" w:pos="709"/>
        </w:tabs>
        <w:ind w:firstLine="720"/>
        <w:jc w:val="both"/>
        <w:rPr>
          <w:rStyle w:val="normal-h"/>
          <w:color w:val="000000"/>
        </w:rPr>
      </w:pPr>
      <w:r w:rsidRPr="00A56D2A">
        <w:rPr>
          <w:rStyle w:val="normal-h"/>
          <w:color w:val="000000"/>
        </w:rPr>
        <w:t>6. Savininko teises ir pareigas įgyvendinanti institucija (dalyvių susirinkimas) (valstybinės ir savivaldybės mokyklos), savininkas (dalyvių susirinkimas) (kitų mokyklų) mokyklą, pagalbos įstaigą reorganizuoja, likviduoja ar pertvarko Civilinio kodekso ir kitų teisės aktų nustatyta tvarka. Mokyklos (išskyrus aukštąsias mokyklas), pagalbos įstaigos reorganizavimo procedūros pradedamos ne vėliau kaip 4 mėnesiai iki jų pabaigos ir turi būti baigtos iki einamųjų metų rugpjūčio 31 dienos (o jeigu mokslo metai prasideda ne rugsėjo 1 d., – iki mokslo metų pradžios).</w:t>
      </w:r>
    </w:p>
    <w:p w14:paraId="15523E08" w14:textId="77777777" w:rsidR="00EA4DDA" w:rsidRDefault="00EA4DDA" w:rsidP="00EA4DDA">
      <w:pPr>
        <w:tabs>
          <w:tab w:val="left" w:pos="709"/>
        </w:tabs>
        <w:ind w:firstLine="720"/>
        <w:jc w:val="both"/>
        <w:rPr>
          <w:rStyle w:val="normal-h"/>
          <w:color w:val="000000"/>
        </w:rPr>
      </w:pPr>
    </w:p>
    <w:p w14:paraId="15523E09" w14:textId="77777777" w:rsidR="006144AB" w:rsidRDefault="00A56D2A" w:rsidP="006144AB">
      <w:pPr>
        <w:tabs>
          <w:tab w:val="left" w:pos="284"/>
          <w:tab w:val="left" w:pos="709"/>
        </w:tabs>
        <w:jc w:val="center"/>
        <w:rPr>
          <w:color w:val="000000"/>
          <w:sz w:val="22"/>
          <w:szCs w:val="22"/>
        </w:rPr>
      </w:pPr>
      <w:r>
        <w:rPr>
          <w:color w:val="000000"/>
          <w:sz w:val="22"/>
          <w:szCs w:val="22"/>
        </w:rPr>
        <w:t>___________________________________-</w:t>
      </w:r>
    </w:p>
    <w:p w14:paraId="15523E0A" w14:textId="77777777" w:rsidR="00EA4DDA" w:rsidRDefault="006144AB" w:rsidP="006144AB">
      <w:pPr>
        <w:keepNext/>
        <w:jc w:val="center"/>
        <w:outlineLvl w:val="0"/>
        <w:rPr>
          <w:color w:val="000000"/>
          <w:sz w:val="22"/>
          <w:szCs w:val="22"/>
        </w:rPr>
      </w:pP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p>
    <w:p w14:paraId="15523E0B" w14:textId="77777777" w:rsidR="006144AB" w:rsidRPr="00533F16" w:rsidRDefault="006144AB" w:rsidP="006144AB">
      <w:pPr>
        <w:keepNext/>
        <w:jc w:val="center"/>
        <w:outlineLvl w:val="0"/>
        <w:rPr>
          <w:b/>
        </w:rPr>
      </w:pPr>
      <w:r w:rsidRPr="00533F16">
        <w:rPr>
          <w:b/>
        </w:rPr>
        <w:t>KLAIPĖDOS MIESTO SAVIVALDYBĖS TARYBA</w:t>
      </w:r>
    </w:p>
    <w:p w14:paraId="15523E0C" w14:textId="77777777" w:rsidR="006144AB" w:rsidRPr="00533F16" w:rsidRDefault="006144AB" w:rsidP="006144AB">
      <w:pPr>
        <w:keepNext/>
        <w:jc w:val="center"/>
        <w:outlineLvl w:val="1"/>
        <w:rPr>
          <w:b/>
        </w:rPr>
      </w:pPr>
    </w:p>
    <w:p w14:paraId="15523E0D" w14:textId="77777777" w:rsidR="006144AB" w:rsidRPr="00533F16" w:rsidRDefault="006144AB" w:rsidP="006144AB">
      <w:pPr>
        <w:keepNext/>
        <w:jc w:val="center"/>
        <w:outlineLvl w:val="1"/>
        <w:rPr>
          <w:b/>
        </w:rPr>
      </w:pPr>
      <w:r w:rsidRPr="00533F16">
        <w:rPr>
          <w:b/>
        </w:rPr>
        <w:t>SPRENDIMAS</w:t>
      </w:r>
    </w:p>
    <w:p w14:paraId="15523E0E" w14:textId="77777777" w:rsidR="006144AB" w:rsidRPr="00533F16" w:rsidRDefault="006144AB" w:rsidP="006144AB">
      <w:pPr>
        <w:jc w:val="center"/>
        <w:rPr>
          <w:b/>
        </w:rPr>
      </w:pPr>
      <w:r w:rsidRPr="00533F16">
        <w:rPr>
          <w:b/>
          <w:caps/>
        </w:rPr>
        <w:t xml:space="preserve">DĖL </w:t>
      </w:r>
      <w:r w:rsidRPr="00533F16">
        <w:rPr>
          <w:b/>
        </w:rPr>
        <w:t>KLAIPĖDOS MIESTO ŠVIETIMO ĮSTAIGŲ, ĮGYVENDINANČIŲ IKIMOKYKLINIO IR PRIEŠMOKYKLINIO UGDYMO PROGRAMAS, 2021–2025 METŲ TINKLO PERTVARKOS BENDROJO PLANO PATVIRTINIMO</w:t>
      </w:r>
    </w:p>
    <w:bookmarkStart w:id="9" w:name="registravimoDataIlga"/>
    <w:p w14:paraId="15523E0F" w14:textId="77777777" w:rsidR="006144AB" w:rsidRPr="00533F16" w:rsidRDefault="006144AB" w:rsidP="006144AB">
      <w:pPr>
        <w:tabs>
          <w:tab w:val="left" w:pos="5070"/>
          <w:tab w:val="left" w:pos="5366"/>
          <w:tab w:val="left" w:pos="6771"/>
          <w:tab w:val="left" w:pos="7363"/>
        </w:tabs>
        <w:jc w:val="center"/>
      </w:pPr>
      <w:r w:rsidRPr="00533F16">
        <w:fldChar w:fldCharType="begin">
          <w:ffData>
            <w:name w:val="registravimoDataIlga"/>
            <w:enabled/>
            <w:calcOnExit w:val="0"/>
            <w:textInput>
              <w:maxLength w:val="1"/>
            </w:textInput>
          </w:ffData>
        </w:fldChar>
      </w:r>
      <w:r w:rsidRPr="00533F16">
        <w:rPr>
          <w:noProof/>
        </w:rPr>
        <w:instrText xml:space="preserve"> FORMTEXT </w:instrText>
      </w:r>
      <w:r w:rsidRPr="00533F16">
        <w:fldChar w:fldCharType="separate"/>
      </w:r>
      <w:r w:rsidRPr="00533F16">
        <w:rPr>
          <w:noProof/>
        </w:rPr>
        <w:t>2022 m. kovo 1 d.</w:t>
      </w:r>
      <w:r w:rsidRPr="00533F16">
        <w:fldChar w:fldCharType="end"/>
      </w:r>
      <w:bookmarkEnd w:id="9"/>
      <w:r w:rsidRPr="00533F16">
        <w:rPr>
          <w:noProof/>
        </w:rPr>
        <w:t xml:space="preserve"> </w:t>
      </w:r>
      <w:r w:rsidRPr="00533F16">
        <w:t xml:space="preserve">Nr. </w:t>
      </w:r>
      <w:bookmarkStart w:id="10" w:name="registravimoNr"/>
      <w:r w:rsidRPr="00533F16">
        <w:rPr>
          <w:noProof/>
        </w:rPr>
        <w:t>T1-46</w:t>
      </w:r>
      <w:bookmarkEnd w:id="10"/>
    </w:p>
    <w:p w14:paraId="15523E10" w14:textId="77777777" w:rsidR="006144AB" w:rsidRPr="00533F16" w:rsidRDefault="006144AB" w:rsidP="006144AB">
      <w:pPr>
        <w:tabs>
          <w:tab w:val="left" w:pos="5070"/>
          <w:tab w:val="left" w:pos="5366"/>
          <w:tab w:val="left" w:pos="6771"/>
          <w:tab w:val="left" w:pos="7363"/>
        </w:tabs>
        <w:jc w:val="center"/>
      </w:pPr>
      <w:r w:rsidRPr="00533F16">
        <w:t>Klaipėda</w:t>
      </w:r>
    </w:p>
    <w:p w14:paraId="15523E11" w14:textId="77777777" w:rsidR="006144AB" w:rsidRDefault="006144AB" w:rsidP="00A56D2A">
      <w:pPr>
        <w:ind w:left="5670"/>
      </w:pPr>
      <w:r>
        <w:t>Klaipėdos miesto savivaldybės švietimo įstaigų, įgyvendinančių ikimokyklinio ir priešmokyklinio ugdymo programas, 2021–2025 metų tinklo pertvarkos bendrojo plano</w:t>
      </w:r>
      <w:r w:rsidR="00A56D2A">
        <w:t xml:space="preserve"> </w:t>
      </w:r>
      <w:r>
        <w:t>priedas</w:t>
      </w:r>
    </w:p>
    <w:p w14:paraId="15523E12" w14:textId="77777777" w:rsidR="006144AB" w:rsidRDefault="006144AB" w:rsidP="006144AB">
      <w:pPr>
        <w:jc w:val="both"/>
      </w:pPr>
    </w:p>
    <w:p w14:paraId="15523E13" w14:textId="77777777" w:rsidR="006144AB" w:rsidRDefault="006144AB" w:rsidP="006144AB">
      <w:pPr>
        <w:jc w:val="center"/>
        <w:rPr>
          <w:b/>
        </w:rPr>
      </w:pPr>
      <w:r>
        <w:rPr>
          <w:b/>
        </w:rPr>
        <w:t>TINKLO PERTVARKOS PRIEMONIŲ ĮGYVENDINIMO PLANAS</w:t>
      </w:r>
    </w:p>
    <w:p w14:paraId="15523E14" w14:textId="77777777" w:rsidR="006144AB" w:rsidRDefault="006144AB" w:rsidP="006144AB"/>
    <w:tbl>
      <w:tblPr>
        <w:tblStyle w:val="Lentelstinklelis"/>
        <w:tblW w:w="0" w:type="auto"/>
        <w:tblInd w:w="0" w:type="dxa"/>
        <w:tblLayout w:type="fixed"/>
        <w:tblLook w:val="04A0" w:firstRow="1" w:lastRow="0" w:firstColumn="1" w:lastColumn="0" w:noHBand="0" w:noVBand="1"/>
      </w:tblPr>
      <w:tblGrid>
        <w:gridCol w:w="636"/>
        <w:gridCol w:w="1769"/>
        <w:gridCol w:w="2410"/>
        <w:gridCol w:w="1276"/>
        <w:gridCol w:w="1417"/>
        <w:gridCol w:w="2120"/>
      </w:tblGrid>
      <w:tr w:rsidR="006144AB" w14:paraId="15523E17" w14:textId="77777777" w:rsidTr="005A6EE8">
        <w:tc>
          <w:tcPr>
            <w:tcW w:w="636" w:type="dxa"/>
            <w:tcBorders>
              <w:top w:val="single" w:sz="4" w:space="0" w:color="auto"/>
              <w:left w:val="single" w:sz="4" w:space="0" w:color="auto"/>
              <w:bottom w:val="single" w:sz="4" w:space="0" w:color="auto"/>
              <w:right w:val="single" w:sz="4" w:space="0" w:color="auto"/>
            </w:tcBorders>
            <w:hideMark/>
          </w:tcPr>
          <w:p w14:paraId="15523E15" w14:textId="77777777" w:rsidR="006144AB" w:rsidRDefault="006144AB" w:rsidP="005A6EE8">
            <w:pPr>
              <w:jc w:val="both"/>
            </w:pPr>
            <w:r>
              <w:t>2.</w:t>
            </w:r>
          </w:p>
        </w:tc>
        <w:tc>
          <w:tcPr>
            <w:tcW w:w="8992" w:type="dxa"/>
            <w:gridSpan w:val="5"/>
            <w:tcBorders>
              <w:top w:val="single" w:sz="4" w:space="0" w:color="auto"/>
              <w:left w:val="single" w:sz="4" w:space="0" w:color="auto"/>
              <w:bottom w:val="single" w:sz="4" w:space="0" w:color="auto"/>
              <w:right w:val="single" w:sz="4" w:space="0" w:color="auto"/>
            </w:tcBorders>
            <w:hideMark/>
          </w:tcPr>
          <w:p w14:paraId="15523E16" w14:textId="77777777" w:rsidR="006144AB" w:rsidRDefault="006144AB" w:rsidP="005A6EE8">
            <w:pPr>
              <w:jc w:val="both"/>
            </w:pPr>
            <w:r>
              <w:t>Įstaigų reorganizavimas ir struktūrinis pertvarkymas</w:t>
            </w:r>
          </w:p>
        </w:tc>
      </w:tr>
      <w:tr w:rsidR="006144AB" w14:paraId="15523E1F" w14:textId="77777777" w:rsidTr="005A6EE8">
        <w:tc>
          <w:tcPr>
            <w:tcW w:w="636" w:type="dxa"/>
            <w:tcBorders>
              <w:top w:val="single" w:sz="4" w:space="0" w:color="auto"/>
              <w:left w:val="single" w:sz="4" w:space="0" w:color="auto"/>
              <w:bottom w:val="single" w:sz="4" w:space="0" w:color="auto"/>
              <w:right w:val="single" w:sz="4" w:space="0" w:color="auto"/>
            </w:tcBorders>
            <w:hideMark/>
          </w:tcPr>
          <w:p w14:paraId="15523E18" w14:textId="77777777" w:rsidR="006144AB" w:rsidRDefault="006144AB" w:rsidP="005A6EE8">
            <w:pPr>
              <w:jc w:val="both"/>
            </w:pPr>
            <w:r>
              <w:t>2.1.</w:t>
            </w:r>
          </w:p>
        </w:tc>
        <w:tc>
          <w:tcPr>
            <w:tcW w:w="1769" w:type="dxa"/>
            <w:tcBorders>
              <w:top w:val="single" w:sz="4" w:space="0" w:color="auto"/>
              <w:left w:val="single" w:sz="4" w:space="0" w:color="auto"/>
              <w:bottom w:val="single" w:sz="4" w:space="0" w:color="auto"/>
              <w:right w:val="single" w:sz="4" w:space="0" w:color="auto"/>
            </w:tcBorders>
            <w:hideMark/>
          </w:tcPr>
          <w:p w14:paraId="15523E19" w14:textId="77777777" w:rsidR="006144AB" w:rsidRDefault="006144AB" w:rsidP="005A6EE8">
            <w:pPr>
              <w:jc w:val="both"/>
            </w:pPr>
            <w:r>
              <w:t>„Varpelio“ mokykla-darželis</w:t>
            </w:r>
          </w:p>
        </w:tc>
        <w:tc>
          <w:tcPr>
            <w:tcW w:w="2410" w:type="dxa"/>
            <w:tcBorders>
              <w:top w:val="single" w:sz="4" w:space="0" w:color="auto"/>
              <w:left w:val="single" w:sz="4" w:space="0" w:color="auto"/>
              <w:bottom w:val="single" w:sz="4" w:space="0" w:color="auto"/>
              <w:right w:val="single" w:sz="4" w:space="0" w:color="auto"/>
            </w:tcBorders>
            <w:hideMark/>
          </w:tcPr>
          <w:p w14:paraId="15523E1A" w14:textId="77777777" w:rsidR="006144AB" w:rsidRDefault="006144AB" w:rsidP="005A6EE8">
            <w:pPr>
              <w:jc w:val="both"/>
            </w:pPr>
            <w:r>
              <w:t xml:space="preserve">Vykdomas struktūrinis pertvarkymas </w:t>
            </w:r>
          </w:p>
          <w:p w14:paraId="15523E1B" w14:textId="77777777" w:rsidR="006144AB" w:rsidRDefault="006144AB" w:rsidP="005A6EE8">
            <w:pPr>
              <w:jc w:val="both"/>
            </w:pPr>
            <w:r>
              <w:t>(iš mokyklos-darželio į lopšelį-darželį), 1–4 klasių mokinius perkeliant į naujai pastatytą mokyklą Žolynų g.</w:t>
            </w:r>
          </w:p>
        </w:tc>
        <w:tc>
          <w:tcPr>
            <w:tcW w:w="1276" w:type="dxa"/>
            <w:tcBorders>
              <w:top w:val="single" w:sz="4" w:space="0" w:color="auto"/>
              <w:left w:val="single" w:sz="4" w:space="0" w:color="auto"/>
              <w:bottom w:val="single" w:sz="4" w:space="0" w:color="auto"/>
              <w:right w:val="single" w:sz="4" w:space="0" w:color="auto"/>
            </w:tcBorders>
            <w:hideMark/>
          </w:tcPr>
          <w:p w14:paraId="15523E1C" w14:textId="77777777" w:rsidR="006144AB" w:rsidRDefault="006144AB" w:rsidP="005A6EE8">
            <w:pPr>
              <w:jc w:val="both"/>
            </w:pPr>
            <w:r>
              <w:t>Šiaurinė</w:t>
            </w:r>
          </w:p>
        </w:tc>
        <w:tc>
          <w:tcPr>
            <w:tcW w:w="1417" w:type="dxa"/>
            <w:tcBorders>
              <w:top w:val="single" w:sz="4" w:space="0" w:color="auto"/>
              <w:left w:val="single" w:sz="4" w:space="0" w:color="auto"/>
              <w:bottom w:val="single" w:sz="4" w:space="0" w:color="auto"/>
              <w:right w:val="single" w:sz="4" w:space="0" w:color="auto"/>
            </w:tcBorders>
            <w:hideMark/>
          </w:tcPr>
          <w:p w14:paraId="15523E1D" w14:textId="77777777" w:rsidR="006144AB" w:rsidRDefault="006144AB" w:rsidP="005A6EE8">
            <w:pPr>
              <w:jc w:val="both"/>
            </w:pPr>
            <w:r>
              <w:t>2022 m.</w:t>
            </w:r>
          </w:p>
        </w:tc>
        <w:tc>
          <w:tcPr>
            <w:tcW w:w="2120" w:type="dxa"/>
            <w:tcBorders>
              <w:top w:val="single" w:sz="4" w:space="0" w:color="auto"/>
              <w:left w:val="single" w:sz="4" w:space="0" w:color="auto"/>
              <w:bottom w:val="single" w:sz="4" w:space="0" w:color="auto"/>
              <w:right w:val="single" w:sz="4" w:space="0" w:color="auto"/>
            </w:tcBorders>
            <w:hideMark/>
          </w:tcPr>
          <w:p w14:paraId="15523E1E" w14:textId="77777777" w:rsidR="006144AB" w:rsidRDefault="006144AB" w:rsidP="005A6EE8">
            <w:pPr>
              <w:jc w:val="both"/>
            </w:pPr>
            <w:r>
              <w:t xml:space="preserve">Įvykdžius struktūrinį pertvarkymą, vietoje 8 grupių veiks 12 grupių </w:t>
            </w:r>
          </w:p>
        </w:tc>
      </w:tr>
      <w:tr w:rsidR="006144AB" w14:paraId="15523E26" w14:textId="77777777" w:rsidTr="005A6EE8">
        <w:tc>
          <w:tcPr>
            <w:tcW w:w="636" w:type="dxa"/>
            <w:tcBorders>
              <w:top w:val="single" w:sz="4" w:space="0" w:color="auto"/>
              <w:left w:val="single" w:sz="4" w:space="0" w:color="auto"/>
              <w:bottom w:val="single" w:sz="4" w:space="0" w:color="auto"/>
              <w:right w:val="single" w:sz="4" w:space="0" w:color="auto"/>
            </w:tcBorders>
            <w:hideMark/>
          </w:tcPr>
          <w:p w14:paraId="15523E20" w14:textId="77777777" w:rsidR="006144AB" w:rsidRDefault="006144AB" w:rsidP="005A6EE8">
            <w:pPr>
              <w:jc w:val="both"/>
            </w:pPr>
            <w:r>
              <w:t>2.2.</w:t>
            </w:r>
          </w:p>
        </w:tc>
        <w:tc>
          <w:tcPr>
            <w:tcW w:w="1769" w:type="dxa"/>
            <w:tcBorders>
              <w:top w:val="single" w:sz="4" w:space="0" w:color="auto"/>
              <w:left w:val="single" w:sz="4" w:space="0" w:color="auto"/>
              <w:bottom w:val="single" w:sz="4" w:space="0" w:color="auto"/>
              <w:right w:val="single" w:sz="4" w:space="0" w:color="auto"/>
            </w:tcBorders>
            <w:hideMark/>
          </w:tcPr>
          <w:p w14:paraId="15523E21" w14:textId="77777777" w:rsidR="006144AB" w:rsidRDefault="006144AB" w:rsidP="005A6EE8">
            <w:pPr>
              <w:jc w:val="both"/>
            </w:pPr>
            <w:r>
              <w:t xml:space="preserve">Darželis „Gintarėlis“, lopšelis-darželis </w:t>
            </w:r>
            <w:r>
              <w:rPr>
                <w:iCs/>
              </w:rPr>
              <w:t xml:space="preserve">„Giliukas“ </w:t>
            </w:r>
          </w:p>
        </w:tc>
        <w:tc>
          <w:tcPr>
            <w:tcW w:w="2410" w:type="dxa"/>
            <w:tcBorders>
              <w:top w:val="single" w:sz="4" w:space="0" w:color="auto"/>
              <w:left w:val="single" w:sz="4" w:space="0" w:color="auto"/>
              <w:bottom w:val="single" w:sz="4" w:space="0" w:color="auto"/>
              <w:right w:val="single" w:sz="4" w:space="0" w:color="auto"/>
            </w:tcBorders>
            <w:hideMark/>
          </w:tcPr>
          <w:p w14:paraId="15523E22" w14:textId="77777777" w:rsidR="006144AB" w:rsidRDefault="006144AB" w:rsidP="005A6EE8">
            <w:pPr>
              <w:jc w:val="both"/>
            </w:pPr>
            <w:r>
              <w:t xml:space="preserve">Vykdomas reorganizavimas, darželio „Gintarėlis“ prijungimo prie lopšelio-darželio </w:t>
            </w:r>
            <w:r>
              <w:rPr>
                <w:iCs/>
              </w:rPr>
              <w:t>„Giliukas“ būdu</w:t>
            </w:r>
          </w:p>
        </w:tc>
        <w:tc>
          <w:tcPr>
            <w:tcW w:w="1276" w:type="dxa"/>
            <w:tcBorders>
              <w:top w:val="single" w:sz="4" w:space="0" w:color="auto"/>
              <w:left w:val="single" w:sz="4" w:space="0" w:color="auto"/>
              <w:bottom w:val="single" w:sz="4" w:space="0" w:color="auto"/>
              <w:right w:val="single" w:sz="4" w:space="0" w:color="auto"/>
            </w:tcBorders>
            <w:hideMark/>
          </w:tcPr>
          <w:p w14:paraId="15523E23" w14:textId="77777777" w:rsidR="006144AB" w:rsidRDefault="006144AB" w:rsidP="005A6EE8">
            <w:pPr>
              <w:jc w:val="both"/>
            </w:pPr>
            <w:r>
              <w:t>Šiaurinė</w:t>
            </w:r>
          </w:p>
        </w:tc>
        <w:tc>
          <w:tcPr>
            <w:tcW w:w="1417" w:type="dxa"/>
            <w:tcBorders>
              <w:top w:val="single" w:sz="4" w:space="0" w:color="auto"/>
              <w:left w:val="single" w:sz="4" w:space="0" w:color="auto"/>
              <w:bottom w:val="single" w:sz="4" w:space="0" w:color="auto"/>
              <w:right w:val="single" w:sz="4" w:space="0" w:color="auto"/>
            </w:tcBorders>
            <w:hideMark/>
          </w:tcPr>
          <w:p w14:paraId="15523E24" w14:textId="77777777" w:rsidR="006144AB" w:rsidRDefault="006144AB" w:rsidP="005A6EE8">
            <w:pPr>
              <w:jc w:val="both"/>
            </w:pPr>
            <w:r>
              <w:t>2022 m.</w:t>
            </w:r>
          </w:p>
        </w:tc>
        <w:tc>
          <w:tcPr>
            <w:tcW w:w="2120" w:type="dxa"/>
            <w:tcBorders>
              <w:top w:val="single" w:sz="4" w:space="0" w:color="auto"/>
              <w:left w:val="single" w:sz="4" w:space="0" w:color="auto"/>
              <w:bottom w:val="single" w:sz="4" w:space="0" w:color="auto"/>
              <w:right w:val="single" w:sz="4" w:space="0" w:color="auto"/>
            </w:tcBorders>
            <w:hideMark/>
          </w:tcPr>
          <w:p w14:paraId="15523E25" w14:textId="77777777" w:rsidR="006144AB" w:rsidRDefault="006144AB" w:rsidP="005A6EE8">
            <w:pPr>
              <w:jc w:val="both"/>
            </w:pPr>
            <w:r>
              <w:t>Įvykdžius reorganizavimą, veiks 16 grupių ir vienas juridinis vienetas</w:t>
            </w:r>
          </w:p>
        </w:tc>
      </w:tr>
      <w:tr w:rsidR="006144AB" w14:paraId="15523E2D" w14:textId="77777777" w:rsidTr="005A6EE8">
        <w:tc>
          <w:tcPr>
            <w:tcW w:w="636" w:type="dxa"/>
            <w:tcBorders>
              <w:top w:val="single" w:sz="4" w:space="0" w:color="auto"/>
              <w:left w:val="single" w:sz="4" w:space="0" w:color="auto"/>
              <w:bottom w:val="single" w:sz="4" w:space="0" w:color="auto"/>
              <w:right w:val="single" w:sz="4" w:space="0" w:color="auto"/>
            </w:tcBorders>
            <w:hideMark/>
          </w:tcPr>
          <w:p w14:paraId="15523E27" w14:textId="77777777" w:rsidR="006144AB" w:rsidRDefault="006144AB" w:rsidP="005A6EE8">
            <w:pPr>
              <w:jc w:val="both"/>
            </w:pPr>
            <w:r>
              <w:t>2.3.</w:t>
            </w:r>
          </w:p>
        </w:tc>
        <w:tc>
          <w:tcPr>
            <w:tcW w:w="1769" w:type="dxa"/>
            <w:tcBorders>
              <w:top w:val="single" w:sz="4" w:space="0" w:color="auto"/>
              <w:left w:val="single" w:sz="4" w:space="0" w:color="auto"/>
              <w:bottom w:val="single" w:sz="4" w:space="0" w:color="auto"/>
              <w:right w:val="single" w:sz="4" w:space="0" w:color="auto"/>
            </w:tcBorders>
            <w:hideMark/>
          </w:tcPr>
          <w:p w14:paraId="15523E28" w14:textId="77777777" w:rsidR="006144AB" w:rsidRDefault="006144AB" w:rsidP="005A6EE8">
            <w:pPr>
              <w:jc w:val="both"/>
            </w:pPr>
            <w:r>
              <w:t xml:space="preserve">Lopšelis-darželis „Boružėlė“, lopšelis-darželis </w:t>
            </w:r>
            <w:r>
              <w:rPr>
                <w:iCs/>
              </w:rPr>
              <w:t xml:space="preserve">„Traukinukas“ </w:t>
            </w:r>
          </w:p>
        </w:tc>
        <w:tc>
          <w:tcPr>
            <w:tcW w:w="2410" w:type="dxa"/>
            <w:tcBorders>
              <w:top w:val="single" w:sz="4" w:space="0" w:color="auto"/>
              <w:left w:val="single" w:sz="4" w:space="0" w:color="auto"/>
              <w:bottom w:val="single" w:sz="4" w:space="0" w:color="auto"/>
              <w:right w:val="single" w:sz="4" w:space="0" w:color="auto"/>
            </w:tcBorders>
            <w:hideMark/>
          </w:tcPr>
          <w:p w14:paraId="15523E29" w14:textId="77777777" w:rsidR="006144AB" w:rsidRDefault="006144AB" w:rsidP="005A6EE8">
            <w:pPr>
              <w:jc w:val="both"/>
            </w:pPr>
            <w:r>
              <w:t xml:space="preserve">Vykdomas reorganizavimas, lopšelio-darželio „Boružėlė“ prijungimo prie lopšelio-darželio </w:t>
            </w:r>
            <w:r>
              <w:rPr>
                <w:iCs/>
              </w:rPr>
              <w:t>„Traukinukas“ būdu</w:t>
            </w:r>
          </w:p>
        </w:tc>
        <w:tc>
          <w:tcPr>
            <w:tcW w:w="1276" w:type="dxa"/>
            <w:tcBorders>
              <w:top w:val="single" w:sz="4" w:space="0" w:color="auto"/>
              <w:left w:val="single" w:sz="4" w:space="0" w:color="auto"/>
              <w:bottom w:val="single" w:sz="4" w:space="0" w:color="auto"/>
              <w:right w:val="single" w:sz="4" w:space="0" w:color="auto"/>
            </w:tcBorders>
            <w:hideMark/>
          </w:tcPr>
          <w:p w14:paraId="15523E2A" w14:textId="77777777" w:rsidR="006144AB" w:rsidRDefault="006144AB" w:rsidP="005A6EE8">
            <w:pPr>
              <w:jc w:val="both"/>
            </w:pPr>
            <w:r>
              <w:t>Centrinė</w:t>
            </w:r>
          </w:p>
        </w:tc>
        <w:tc>
          <w:tcPr>
            <w:tcW w:w="1417" w:type="dxa"/>
            <w:tcBorders>
              <w:top w:val="single" w:sz="4" w:space="0" w:color="auto"/>
              <w:left w:val="single" w:sz="4" w:space="0" w:color="auto"/>
              <w:bottom w:val="single" w:sz="4" w:space="0" w:color="auto"/>
              <w:right w:val="single" w:sz="4" w:space="0" w:color="auto"/>
            </w:tcBorders>
            <w:hideMark/>
          </w:tcPr>
          <w:p w14:paraId="15523E2B" w14:textId="77777777" w:rsidR="006144AB" w:rsidRDefault="006144AB" w:rsidP="005A6EE8">
            <w:pPr>
              <w:jc w:val="both"/>
            </w:pPr>
            <w:r>
              <w:t>2021 m.</w:t>
            </w:r>
          </w:p>
        </w:tc>
        <w:tc>
          <w:tcPr>
            <w:tcW w:w="2120" w:type="dxa"/>
            <w:tcBorders>
              <w:top w:val="single" w:sz="4" w:space="0" w:color="auto"/>
              <w:left w:val="single" w:sz="4" w:space="0" w:color="auto"/>
              <w:bottom w:val="single" w:sz="4" w:space="0" w:color="auto"/>
              <w:right w:val="single" w:sz="4" w:space="0" w:color="auto"/>
            </w:tcBorders>
            <w:hideMark/>
          </w:tcPr>
          <w:p w14:paraId="15523E2C" w14:textId="77777777" w:rsidR="006144AB" w:rsidRDefault="006144AB" w:rsidP="005A6EE8">
            <w:pPr>
              <w:jc w:val="both"/>
            </w:pPr>
            <w:r>
              <w:t>Įvykdžius reorganizavimą, veiks 13 grupių ir vienas juridinis vienetas</w:t>
            </w:r>
          </w:p>
        </w:tc>
      </w:tr>
      <w:tr w:rsidR="006144AB" w14:paraId="15523E35" w14:textId="77777777" w:rsidTr="005A6EE8">
        <w:tc>
          <w:tcPr>
            <w:tcW w:w="636" w:type="dxa"/>
            <w:tcBorders>
              <w:top w:val="single" w:sz="4" w:space="0" w:color="auto"/>
              <w:left w:val="single" w:sz="4" w:space="0" w:color="auto"/>
              <w:bottom w:val="single" w:sz="4" w:space="0" w:color="auto"/>
              <w:right w:val="single" w:sz="4" w:space="0" w:color="auto"/>
            </w:tcBorders>
            <w:hideMark/>
          </w:tcPr>
          <w:p w14:paraId="15523E2E" w14:textId="77777777" w:rsidR="006144AB" w:rsidRDefault="006144AB" w:rsidP="005A6EE8">
            <w:pPr>
              <w:jc w:val="both"/>
            </w:pPr>
            <w:r>
              <w:t>2.4.</w:t>
            </w:r>
          </w:p>
        </w:tc>
        <w:tc>
          <w:tcPr>
            <w:tcW w:w="1769" w:type="dxa"/>
            <w:tcBorders>
              <w:top w:val="single" w:sz="4" w:space="0" w:color="auto"/>
              <w:left w:val="single" w:sz="4" w:space="0" w:color="auto"/>
              <w:bottom w:val="single" w:sz="4" w:space="0" w:color="auto"/>
              <w:right w:val="single" w:sz="4" w:space="0" w:color="auto"/>
            </w:tcBorders>
            <w:hideMark/>
          </w:tcPr>
          <w:p w14:paraId="15523E2F" w14:textId="77777777" w:rsidR="006144AB" w:rsidRDefault="006144AB" w:rsidP="005A6EE8">
            <w:pPr>
              <w:jc w:val="both"/>
            </w:pPr>
            <w:r>
              <w:t xml:space="preserve">Lopšelis-darželis „Pingvinukas“, lopšelis-darželis </w:t>
            </w:r>
            <w:r>
              <w:rPr>
                <w:iCs/>
              </w:rPr>
              <w:t xml:space="preserve">„Vėrinėlis“ </w:t>
            </w:r>
          </w:p>
        </w:tc>
        <w:tc>
          <w:tcPr>
            <w:tcW w:w="2410" w:type="dxa"/>
            <w:tcBorders>
              <w:top w:val="single" w:sz="4" w:space="0" w:color="auto"/>
              <w:left w:val="single" w:sz="4" w:space="0" w:color="auto"/>
              <w:bottom w:val="single" w:sz="4" w:space="0" w:color="auto"/>
              <w:right w:val="single" w:sz="4" w:space="0" w:color="auto"/>
            </w:tcBorders>
            <w:hideMark/>
          </w:tcPr>
          <w:p w14:paraId="15523E30" w14:textId="77777777" w:rsidR="006144AB" w:rsidRDefault="006144AB" w:rsidP="005A6EE8">
            <w:pPr>
              <w:jc w:val="both"/>
            </w:pPr>
            <w:r>
              <w:t xml:space="preserve">Vykdomas lopšelio-darželio „Pingvinukas“ ir lopšelio-darželio </w:t>
            </w:r>
            <w:r>
              <w:rPr>
                <w:iCs/>
              </w:rPr>
              <w:t xml:space="preserve">„Vėrinėlis“ </w:t>
            </w:r>
            <w:r>
              <w:t xml:space="preserve">reorganizavimas sujungimo </w:t>
            </w:r>
            <w:r>
              <w:rPr>
                <w:iCs/>
              </w:rPr>
              <w:t>būdu</w:t>
            </w:r>
          </w:p>
        </w:tc>
        <w:tc>
          <w:tcPr>
            <w:tcW w:w="1276" w:type="dxa"/>
            <w:tcBorders>
              <w:top w:val="single" w:sz="4" w:space="0" w:color="auto"/>
              <w:left w:val="single" w:sz="4" w:space="0" w:color="auto"/>
              <w:bottom w:val="single" w:sz="4" w:space="0" w:color="auto"/>
              <w:right w:val="single" w:sz="4" w:space="0" w:color="auto"/>
            </w:tcBorders>
            <w:hideMark/>
          </w:tcPr>
          <w:p w14:paraId="15523E31" w14:textId="77777777" w:rsidR="006144AB" w:rsidRDefault="006144AB" w:rsidP="005A6EE8">
            <w:pPr>
              <w:jc w:val="both"/>
            </w:pPr>
            <w:r>
              <w:t>Centrinė,</w:t>
            </w:r>
          </w:p>
          <w:p w14:paraId="15523E32" w14:textId="77777777" w:rsidR="006144AB" w:rsidRDefault="006144AB" w:rsidP="005A6EE8">
            <w:pPr>
              <w:jc w:val="both"/>
            </w:pPr>
            <w:r>
              <w:t>Kauno mikrora-jono</w:t>
            </w:r>
          </w:p>
        </w:tc>
        <w:tc>
          <w:tcPr>
            <w:tcW w:w="1417" w:type="dxa"/>
            <w:tcBorders>
              <w:top w:val="single" w:sz="4" w:space="0" w:color="auto"/>
              <w:left w:val="single" w:sz="4" w:space="0" w:color="auto"/>
              <w:bottom w:val="single" w:sz="4" w:space="0" w:color="auto"/>
              <w:right w:val="single" w:sz="4" w:space="0" w:color="auto"/>
            </w:tcBorders>
            <w:hideMark/>
          </w:tcPr>
          <w:p w14:paraId="15523E33" w14:textId="77777777" w:rsidR="006144AB" w:rsidRDefault="006144AB" w:rsidP="005A6EE8">
            <w:pPr>
              <w:jc w:val="both"/>
            </w:pPr>
            <w:r>
              <w:t>2022 m.</w:t>
            </w:r>
          </w:p>
        </w:tc>
        <w:tc>
          <w:tcPr>
            <w:tcW w:w="2120" w:type="dxa"/>
            <w:tcBorders>
              <w:top w:val="single" w:sz="4" w:space="0" w:color="auto"/>
              <w:left w:val="single" w:sz="4" w:space="0" w:color="auto"/>
              <w:bottom w:val="single" w:sz="4" w:space="0" w:color="auto"/>
              <w:right w:val="single" w:sz="4" w:space="0" w:color="auto"/>
            </w:tcBorders>
            <w:hideMark/>
          </w:tcPr>
          <w:p w14:paraId="15523E34" w14:textId="77777777" w:rsidR="006144AB" w:rsidRDefault="006144AB" w:rsidP="005A6EE8">
            <w:pPr>
              <w:jc w:val="both"/>
            </w:pPr>
            <w:r>
              <w:t>Įvykdžius reorganizavimą, veiks 12 grupių ir vienas juridinis vienetas</w:t>
            </w:r>
          </w:p>
        </w:tc>
      </w:tr>
      <w:tr w:rsidR="006144AB" w14:paraId="15523E3C" w14:textId="77777777" w:rsidTr="005A6EE8">
        <w:tc>
          <w:tcPr>
            <w:tcW w:w="636" w:type="dxa"/>
            <w:tcBorders>
              <w:top w:val="single" w:sz="4" w:space="0" w:color="auto"/>
              <w:left w:val="single" w:sz="4" w:space="0" w:color="auto"/>
              <w:bottom w:val="single" w:sz="4" w:space="0" w:color="auto"/>
              <w:right w:val="single" w:sz="4" w:space="0" w:color="auto"/>
            </w:tcBorders>
            <w:hideMark/>
          </w:tcPr>
          <w:p w14:paraId="15523E36" w14:textId="77777777" w:rsidR="006144AB" w:rsidRDefault="006144AB" w:rsidP="005A6EE8">
            <w:pPr>
              <w:jc w:val="both"/>
            </w:pPr>
            <w:r>
              <w:t>2.5.</w:t>
            </w:r>
          </w:p>
        </w:tc>
        <w:tc>
          <w:tcPr>
            <w:tcW w:w="1769" w:type="dxa"/>
            <w:tcBorders>
              <w:top w:val="single" w:sz="4" w:space="0" w:color="auto"/>
              <w:left w:val="single" w:sz="4" w:space="0" w:color="auto"/>
              <w:bottom w:val="single" w:sz="4" w:space="0" w:color="auto"/>
              <w:right w:val="single" w:sz="4" w:space="0" w:color="auto"/>
            </w:tcBorders>
            <w:hideMark/>
          </w:tcPr>
          <w:p w14:paraId="15523E37" w14:textId="77777777" w:rsidR="006144AB" w:rsidRDefault="006144AB" w:rsidP="005A6EE8">
            <w:pPr>
              <w:jc w:val="both"/>
            </w:pPr>
            <w:r>
              <w:t xml:space="preserve">Lopšelis-darželis „Šermukšnėlė“, lopšelis-darželis </w:t>
            </w:r>
            <w:r>
              <w:rPr>
                <w:iCs/>
              </w:rPr>
              <w:t>„Čiauškutė“</w:t>
            </w:r>
          </w:p>
        </w:tc>
        <w:tc>
          <w:tcPr>
            <w:tcW w:w="2410" w:type="dxa"/>
            <w:tcBorders>
              <w:top w:val="single" w:sz="4" w:space="0" w:color="auto"/>
              <w:left w:val="single" w:sz="4" w:space="0" w:color="auto"/>
              <w:bottom w:val="single" w:sz="4" w:space="0" w:color="auto"/>
              <w:right w:val="single" w:sz="4" w:space="0" w:color="auto"/>
            </w:tcBorders>
            <w:hideMark/>
          </w:tcPr>
          <w:p w14:paraId="15523E38" w14:textId="77777777" w:rsidR="006144AB" w:rsidRDefault="006144AB" w:rsidP="005A6EE8">
            <w:pPr>
              <w:jc w:val="both"/>
            </w:pPr>
            <w:r>
              <w:t xml:space="preserve">Vykdomas reorganizavimas, lopšelio-darželio „Šermukšnėlė“ prijungimo prie lopšelio-darželio </w:t>
            </w:r>
            <w:r>
              <w:rPr>
                <w:iCs/>
              </w:rPr>
              <w:t>„Čiauškutė“ būdu</w:t>
            </w:r>
          </w:p>
        </w:tc>
        <w:tc>
          <w:tcPr>
            <w:tcW w:w="1276" w:type="dxa"/>
            <w:tcBorders>
              <w:top w:val="single" w:sz="4" w:space="0" w:color="auto"/>
              <w:left w:val="single" w:sz="4" w:space="0" w:color="auto"/>
              <w:bottom w:val="single" w:sz="4" w:space="0" w:color="auto"/>
              <w:right w:val="single" w:sz="4" w:space="0" w:color="auto"/>
            </w:tcBorders>
            <w:hideMark/>
          </w:tcPr>
          <w:p w14:paraId="15523E39" w14:textId="77777777" w:rsidR="006144AB" w:rsidRDefault="006144AB" w:rsidP="005A6EE8">
            <w:pPr>
              <w:jc w:val="both"/>
            </w:pPr>
            <w:r>
              <w:t>Baltijos mikrora-jono</w:t>
            </w:r>
          </w:p>
        </w:tc>
        <w:tc>
          <w:tcPr>
            <w:tcW w:w="1417" w:type="dxa"/>
            <w:tcBorders>
              <w:top w:val="single" w:sz="4" w:space="0" w:color="auto"/>
              <w:left w:val="single" w:sz="4" w:space="0" w:color="auto"/>
              <w:bottom w:val="single" w:sz="4" w:space="0" w:color="auto"/>
              <w:right w:val="single" w:sz="4" w:space="0" w:color="auto"/>
            </w:tcBorders>
            <w:hideMark/>
          </w:tcPr>
          <w:p w14:paraId="15523E3A" w14:textId="77777777" w:rsidR="006144AB" w:rsidRDefault="006144AB" w:rsidP="005A6EE8">
            <w:pPr>
              <w:jc w:val="both"/>
            </w:pPr>
            <w:r>
              <w:t>2021 m.</w:t>
            </w:r>
          </w:p>
        </w:tc>
        <w:tc>
          <w:tcPr>
            <w:tcW w:w="2120" w:type="dxa"/>
            <w:tcBorders>
              <w:top w:val="single" w:sz="4" w:space="0" w:color="auto"/>
              <w:left w:val="single" w:sz="4" w:space="0" w:color="auto"/>
              <w:bottom w:val="single" w:sz="4" w:space="0" w:color="auto"/>
              <w:right w:val="single" w:sz="4" w:space="0" w:color="auto"/>
            </w:tcBorders>
            <w:hideMark/>
          </w:tcPr>
          <w:p w14:paraId="15523E3B" w14:textId="77777777" w:rsidR="006144AB" w:rsidRDefault="006144AB" w:rsidP="005A6EE8">
            <w:pPr>
              <w:jc w:val="both"/>
            </w:pPr>
            <w:r>
              <w:t>Įvykdžius reorganizavimą, veiks 16 grupių ir vienas juridinis vienetas</w:t>
            </w:r>
          </w:p>
        </w:tc>
      </w:tr>
      <w:tr w:rsidR="006144AB" w14:paraId="15523E43" w14:textId="77777777" w:rsidTr="005A6EE8">
        <w:tc>
          <w:tcPr>
            <w:tcW w:w="636" w:type="dxa"/>
            <w:tcBorders>
              <w:top w:val="single" w:sz="4" w:space="0" w:color="auto"/>
              <w:left w:val="single" w:sz="4" w:space="0" w:color="auto"/>
              <w:bottom w:val="single" w:sz="4" w:space="0" w:color="auto"/>
              <w:right w:val="single" w:sz="4" w:space="0" w:color="auto"/>
            </w:tcBorders>
            <w:hideMark/>
          </w:tcPr>
          <w:p w14:paraId="15523E3D" w14:textId="77777777" w:rsidR="006144AB" w:rsidRDefault="006144AB" w:rsidP="005A6EE8">
            <w:pPr>
              <w:jc w:val="both"/>
            </w:pPr>
            <w:r>
              <w:t>2.6.</w:t>
            </w:r>
          </w:p>
        </w:tc>
        <w:tc>
          <w:tcPr>
            <w:tcW w:w="1769" w:type="dxa"/>
            <w:tcBorders>
              <w:top w:val="single" w:sz="4" w:space="0" w:color="auto"/>
              <w:left w:val="single" w:sz="4" w:space="0" w:color="auto"/>
              <w:bottom w:val="single" w:sz="4" w:space="0" w:color="auto"/>
              <w:right w:val="single" w:sz="4" w:space="0" w:color="auto"/>
            </w:tcBorders>
            <w:hideMark/>
          </w:tcPr>
          <w:p w14:paraId="15523E3E" w14:textId="77777777" w:rsidR="006144AB" w:rsidRDefault="006144AB" w:rsidP="005A6EE8">
            <w:pPr>
              <w:jc w:val="both"/>
            </w:pPr>
            <w:r>
              <w:t xml:space="preserve">Lopšelis-darželis „Putinėlis“, lopšelis-darželis </w:t>
            </w:r>
            <w:r>
              <w:rPr>
                <w:iCs/>
              </w:rPr>
              <w:t>„Radastėlė“</w:t>
            </w:r>
          </w:p>
        </w:tc>
        <w:tc>
          <w:tcPr>
            <w:tcW w:w="2410" w:type="dxa"/>
            <w:tcBorders>
              <w:top w:val="single" w:sz="4" w:space="0" w:color="auto"/>
              <w:left w:val="single" w:sz="4" w:space="0" w:color="auto"/>
              <w:bottom w:val="single" w:sz="4" w:space="0" w:color="auto"/>
              <w:right w:val="single" w:sz="4" w:space="0" w:color="auto"/>
            </w:tcBorders>
            <w:hideMark/>
          </w:tcPr>
          <w:p w14:paraId="15523E3F" w14:textId="77777777" w:rsidR="006144AB" w:rsidRDefault="006144AB" w:rsidP="005A6EE8">
            <w:pPr>
              <w:jc w:val="both"/>
            </w:pPr>
            <w:r>
              <w:t xml:space="preserve">Vykdomas reorganizavimas, lopšelio-darželio „Putinėlis“ prijungimo prie  lopšelio-darželio </w:t>
            </w:r>
            <w:r>
              <w:rPr>
                <w:iCs/>
              </w:rPr>
              <w:t>„Radastėlė“ būdu</w:t>
            </w:r>
          </w:p>
        </w:tc>
        <w:tc>
          <w:tcPr>
            <w:tcW w:w="1276" w:type="dxa"/>
            <w:tcBorders>
              <w:top w:val="single" w:sz="4" w:space="0" w:color="auto"/>
              <w:left w:val="single" w:sz="4" w:space="0" w:color="auto"/>
              <w:bottom w:val="single" w:sz="4" w:space="0" w:color="auto"/>
              <w:right w:val="single" w:sz="4" w:space="0" w:color="auto"/>
            </w:tcBorders>
            <w:hideMark/>
          </w:tcPr>
          <w:p w14:paraId="15523E40" w14:textId="77777777" w:rsidR="006144AB" w:rsidRDefault="006144AB" w:rsidP="005A6EE8">
            <w:pPr>
              <w:jc w:val="both"/>
            </w:pPr>
            <w:r>
              <w:t>Centrinė</w:t>
            </w:r>
          </w:p>
        </w:tc>
        <w:tc>
          <w:tcPr>
            <w:tcW w:w="1417" w:type="dxa"/>
            <w:tcBorders>
              <w:top w:val="single" w:sz="4" w:space="0" w:color="auto"/>
              <w:left w:val="single" w:sz="4" w:space="0" w:color="auto"/>
              <w:bottom w:val="single" w:sz="4" w:space="0" w:color="auto"/>
              <w:right w:val="single" w:sz="4" w:space="0" w:color="auto"/>
            </w:tcBorders>
            <w:hideMark/>
          </w:tcPr>
          <w:p w14:paraId="15523E41" w14:textId="77777777" w:rsidR="006144AB" w:rsidRDefault="006144AB" w:rsidP="005A6EE8">
            <w:pPr>
              <w:jc w:val="both"/>
            </w:pPr>
            <w:r>
              <w:t>2022 m.</w:t>
            </w:r>
          </w:p>
        </w:tc>
        <w:tc>
          <w:tcPr>
            <w:tcW w:w="2120" w:type="dxa"/>
            <w:tcBorders>
              <w:top w:val="single" w:sz="4" w:space="0" w:color="auto"/>
              <w:left w:val="single" w:sz="4" w:space="0" w:color="auto"/>
              <w:bottom w:val="single" w:sz="4" w:space="0" w:color="auto"/>
              <w:right w:val="single" w:sz="4" w:space="0" w:color="auto"/>
            </w:tcBorders>
            <w:hideMark/>
          </w:tcPr>
          <w:p w14:paraId="15523E42" w14:textId="77777777" w:rsidR="006144AB" w:rsidRDefault="006144AB" w:rsidP="005A6EE8">
            <w:pPr>
              <w:jc w:val="both"/>
            </w:pPr>
            <w:r>
              <w:t>Įvykdžius reorganizavimą, veiks 15 grupių ir vienas juridinis vienetas</w:t>
            </w:r>
          </w:p>
        </w:tc>
      </w:tr>
      <w:tr w:rsidR="006144AB" w14:paraId="15523E4A" w14:textId="77777777" w:rsidTr="005A6EE8">
        <w:tc>
          <w:tcPr>
            <w:tcW w:w="636" w:type="dxa"/>
            <w:tcBorders>
              <w:top w:val="single" w:sz="4" w:space="0" w:color="auto"/>
              <w:left w:val="single" w:sz="4" w:space="0" w:color="auto"/>
              <w:bottom w:val="single" w:sz="4" w:space="0" w:color="auto"/>
              <w:right w:val="single" w:sz="4" w:space="0" w:color="auto"/>
            </w:tcBorders>
            <w:hideMark/>
          </w:tcPr>
          <w:p w14:paraId="15523E44" w14:textId="77777777" w:rsidR="006144AB" w:rsidRDefault="006144AB" w:rsidP="005A6EE8">
            <w:pPr>
              <w:jc w:val="both"/>
            </w:pPr>
            <w:r>
              <w:t>2.7.</w:t>
            </w:r>
          </w:p>
        </w:tc>
        <w:tc>
          <w:tcPr>
            <w:tcW w:w="1769" w:type="dxa"/>
            <w:tcBorders>
              <w:top w:val="single" w:sz="4" w:space="0" w:color="auto"/>
              <w:left w:val="single" w:sz="4" w:space="0" w:color="auto"/>
              <w:bottom w:val="single" w:sz="4" w:space="0" w:color="auto"/>
              <w:right w:val="single" w:sz="4" w:space="0" w:color="auto"/>
            </w:tcBorders>
            <w:hideMark/>
          </w:tcPr>
          <w:p w14:paraId="15523E45" w14:textId="77777777" w:rsidR="006144AB" w:rsidRDefault="006144AB" w:rsidP="005A6EE8">
            <w:pPr>
              <w:jc w:val="both"/>
            </w:pPr>
            <w:r>
              <w:t xml:space="preserve">Lopšelis-darželis „Kregždutė“, lopšelis-darželis </w:t>
            </w:r>
            <w:r>
              <w:rPr>
                <w:iCs/>
              </w:rPr>
              <w:t>„Šaltinėlis“</w:t>
            </w:r>
          </w:p>
        </w:tc>
        <w:tc>
          <w:tcPr>
            <w:tcW w:w="2410" w:type="dxa"/>
            <w:tcBorders>
              <w:top w:val="single" w:sz="4" w:space="0" w:color="auto"/>
              <w:left w:val="single" w:sz="4" w:space="0" w:color="auto"/>
              <w:bottom w:val="single" w:sz="4" w:space="0" w:color="auto"/>
              <w:right w:val="single" w:sz="4" w:space="0" w:color="auto"/>
            </w:tcBorders>
            <w:hideMark/>
          </w:tcPr>
          <w:p w14:paraId="15523E46" w14:textId="77777777" w:rsidR="006144AB" w:rsidRDefault="006144AB" w:rsidP="005A6EE8">
            <w:pPr>
              <w:jc w:val="both"/>
            </w:pPr>
            <w:r>
              <w:t xml:space="preserve">Vykdomas reorganizavimas, lopšelio-darželio „Kregždutė“ prijungimo prie lopšelio-darželio </w:t>
            </w:r>
            <w:r>
              <w:rPr>
                <w:iCs/>
              </w:rPr>
              <w:t>„Šaltinėlis“ būdu</w:t>
            </w:r>
          </w:p>
        </w:tc>
        <w:tc>
          <w:tcPr>
            <w:tcW w:w="1276" w:type="dxa"/>
            <w:tcBorders>
              <w:top w:val="single" w:sz="4" w:space="0" w:color="auto"/>
              <w:left w:val="single" w:sz="4" w:space="0" w:color="auto"/>
              <w:bottom w:val="single" w:sz="4" w:space="0" w:color="auto"/>
              <w:right w:val="single" w:sz="4" w:space="0" w:color="auto"/>
            </w:tcBorders>
            <w:hideMark/>
          </w:tcPr>
          <w:p w14:paraId="15523E47" w14:textId="77777777" w:rsidR="006144AB" w:rsidRDefault="006144AB" w:rsidP="005A6EE8">
            <w:pPr>
              <w:jc w:val="both"/>
            </w:pPr>
            <w:r>
              <w:t>Centrinė</w:t>
            </w:r>
          </w:p>
        </w:tc>
        <w:tc>
          <w:tcPr>
            <w:tcW w:w="1417" w:type="dxa"/>
            <w:tcBorders>
              <w:top w:val="single" w:sz="4" w:space="0" w:color="auto"/>
              <w:left w:val="single" w:sz="4" w:space="0" w:color="auto"/>
              <w:bottom w:val="single" w:sz="4" w:space="0" w:color="auto"/>
              <w:right w:val="single" w:sz="4" w:space="0" w:color="auto"/>
            </w:tcBorders>
            <w:hideMark/>
          </w:tcPr>
          <w:p w14:paraId="15523E48" w14:textId="77777777" w:rsidR="006144AB" w:rsidRDefault="006144AB" w:rsidP="005A6EE8">
            <w:pPr>
              <w:jc w:val="both"/>
            </w:pPr>
            <w:r>
              <w:t>2021 m.</w:t>
            </w:r>
          </w:p>
        </w:tc>
        <w:tc>
          <w:tcPr>
            <w:tcW w:w="2120" w:type="dxa"/>
            <w:tcBorders>
              <w:top w:val="single" w:sz="4" w:space="0" w:color="auto"/>
              <w:left w:val="single" w:sz="4" w:space="0" w:color="auto"/>
              <w:bottom w:val="single" w:sz="4" w:space="0" w:color="auto"/>
              <w:right w:val="single" w:sz="4" w:space="0" w:color="auto"/>
            </w:tcBorders>
            <w:hideMark/>
          </w:tcPr>
          <w:p w14:paraId="15523E49" w14:textId="77777777" w:rsidR="006144AB" w:rsidRDefault="006144AB" w:rsidP="005A6EE8">
            <w:pPr>
              <w:jc w:val="both"/>
            </w:pPr>
            <w:r>
              <w:t>Įvykdžius reorganizavimą, veiks 17 grupių ir vienas juridinis vienetas</w:t>
            </w:r>
          </w:p>
        </w:tc>
      </w:tr>
    </w:tbl>
    <w:p w14:paraId="15523E4B" w14:textId="77777777" w:rsidR="006144AB" w:rsidRDefault="006144AB" w:rsidP="006144AB">
      <w:pPr>
        <w:tabs>
          <w:tab w:val="left" w:pos="284"/>
          <w:tab w:val="left" w:pos="709"/>
        </w:tabs>
        <w:jc w:val="center"/>
        <w:rPr>
          <w:rFonts w:ascii="Arial" w:hAnsi="Arial" w:cs="Arial"/>
          <w:color w:val="4F3518"/>
          <w:sz w:val="18"/>
          <w:szCs w:val="18"/>
        </w:rPr>
      </w:pPr>
      <w:r>
        <w:t>___________________________</w:t>
      </w:r>
    </w:p>
    <w:sectPr w:rsidR="006144AB" w:rsidSect="00F35A24">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43FCB"/>
    <w:multiLevelType w:val="multilevel"/>
    <w:tmpl w:val="1D78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CA9"/>
    <w:rsid w:val="000B2CA9"/>
    <w:rsid w:val="003C547E"/>
    <w:rsid w:val="00533F16"/>
    <w:rsid w:val="006144AB"/>
    <w:rsid w:val="006A310E"/>
    <w:rsid w:val="007478E4"/>
    <w:rsid w:val="00791E01"/>
    <w:rsid w:val="00987ED6"/>
    <w:rsid w:val="00A56D2A"/>
    <w:rsid w:val="00A6425E"/>
    <w:rsid w:val="00B45C88"/>
    <w:rsid w:val="00C91B89"/>
    <w:rsid w:val="00D97DE0"/>
    <w:rsid w:val="00E9521D"/>
    <w:rsid w:val="00EA4DDA"/>
    <w:rsid w:val="00F05D68"/>
    <w:rsid w:val="00F35A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23D9F"/>
  <w15:chartTrackingRefBased/>
  <w15:docId w15:val="{AC76E888-BAF8-422E-9558-96F659E9E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2CA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0B2CA9"/>
    <w:rPr>
      <w:color w:val="0000FF"/>
      <w:u w:val="single"/>
    </w:rPr>
  </w:style>
  <w:style w:type="table" w:styleId="Lentelstinklelis">
    <w:name w:val="Table Grid"/>
    <w:basedOn w:val="prastojilentel"/>
    <w:uiPriority w:val="59"/>
    <w:rsid w:val="006144A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
    <w:name w:val="normal-p"/>
    <w:basedOn w:val="prastasis"/>
    <w:rsid w:val="00791E01"/>
    <w:rPr>
      <w:lang w:eastAsia="lt-LT"/>
    </w:rPr>
  </w:style>
  <w:style w:type="character" w:customStyle="1" w:styleId="normal-h">
    <w:name w:val="normal-h"/>
    <w:basedOn w:val="Numatytasispastraiposriftas"/>
    <w:rsid w:val="00791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10290">
      <w:bodyDiv w:val="1"/>
      <w:marLeft w:val="0"/>
      <w:marRight w:val="0"/>
      <w:marTop w:val="0"/>
      <w:marBottom w:val="0"/>
      <w:divBdr>
        <w:top w:val="none" w:sz="0" w:space="0" w:color="auto"/>
        <w:left w:val="none" w:sz="0" w:space="0" w:color="auto"/>
        <w:bottom w:val="none" w:sz="0" w:space="0" w:color="auto"/>
        <w:right w:val="none" w:sz="0" w:space="0" w:color="auto"/>
      </w:divBdr>
    </w:div>
    <w:div w:id="158229010">
      <w:bodyDiv w:val="1"/>
      <w:marLeft w:val="0"/>
      <w:marRight w:val="0"/>
      <w:marTop w:val="0"/>
      <w:marBottom w:val="0"/>
      <w:divBdr>
        <w:top w:val="none" w:sz="0" w:space="0" w:color="auto"/>
        <w:left w:val="none" w:sz="0" w:space="0" w:color="auto"/>
        <w:bottom w:val="none" w:sz="0" w:space="0" w:color="auto"/>
        <w:right w:val="none" w:sz="0" w:space="0" w:color="auto"/>
      </w:divBdr>
      <w:divsChild>
        <w:div w:id="594752252">
          <w:marLeft w:val="0"/>
          <w:marRight w:val="0"/>
          <w:marTop w:val="0"/>
          <w:marBottom w:val="0"/>
          <w:divBdr>
            <w:top w:val="none" w:sz="0" w:space="0" w:color="auto"/>
            <w:left w:val="none" w:sz="0" w:space="0" w:color="auto"/>
            <w:bottom w:val="none" w:sz="0" w:space="0" w:color="auto"/>
            <w:right w:val="none" w:sz="0" w:space="0" w:color="auto"/>
          </w:divBdr>
          <w:divsChild>
            <w:div w:id="1102340924">
              <w:marLeft w:val="0"/>
              <w:marRight w:val="0"/>
              <w:marTop w:val="0"/>
              <w:marBottom w:val="0"/>
              <w:divBdr>
                <w:top w:val="none" w:sz="0" w:space="0" w:color="auto"/>
                <w:left w:val="none" w:sz="0" w:space="0" w:color="auto"/>
                <w:bottom w:val="none" w:sz="0" w:space="0" w:color="auto"/>
                <w:right w:val="none" w:sz="0" w:space="0" w:color="auto"/>
              </w:divBdr>
              <w:divsChild>
                <w:div w:id="486702631">
                  <w:marLeft w:val="0"/>
                  <w:marRight w:val="0"/>
                  <w:marTop w:val="0"/>
                  <w:marBottom w:val="0"/>
                  <w:divBdr>
                    <w:top w:val="none" w:sz="0" w:space="0" w:color="auto"/>
                    <w:left w:val="none" w:sz="0" w:space="0" w:color="auto"/>
                    <w:bottom w:val="none" w:sz="0" w:space="0" w:color="auto"/>
                    <w:right w:val="none" w:sz="0" w:space="0" w:color="auto"/>
                  </w:divBdr>
                  <w:divsChild>
                    <w:div w:id="766268309">
                      <w:marLeft w:val="0"/>
                      <w:marRight w:val="0"/>
                      <w:marTop w:val="0"/>
                      <w:marBottom w:val="0"/>
                      <w:divBdr>
                        <w:top w:val="none" w:sz="0" w:space="0" w:color="auto"/>
                        <w:left w:val="none" w:sz="0" w:space="0" w:color="auto"/>
                        <w:bottom w:val="none" w:sz="0" w:space="0" w:color="auto"/>
                        <w:right w:val="none" w:sz="0" w:space="0" w:color="auto"/>
                      </w:divBdr>
                      <w:divsChild>
                        <w:div w:id="1820733605">
                          <w:marLeft w:val="0"/>
                          <w:marRight w:val="0"/>
                          <w:marTop w:val="0"/>
                          <w:marBottom w:val="0"/>
                          <w:divBdr>
                            <w:top w:val="none" w:sz="0" w:space="0" w:color="auto"/>
                            <w:left w:val="none" w:sz="0" w:space="0" w:color="auto"/>
                            <w:bottom w:val="none" w:sz="0" w:space="0" w:color="auto"/>
                            <w:right w:val="none" w:sz="0" w:space="0" w:color="auto"/>
                          </w:divBdr>
                          <w:divsChild>
                            <w:div w:id="135034801">
                              <w:marLeft w:val="0"/>
                              <w:marRight w:val="0"/>
                              <w:marTop w:val="150"/>
                              <w:marBottom w:val="0"/>
                              <w:divBdr>
                                <w:top w:val="none" w:sz="0" w:space="0" w:color="auto"/>
                                <w:left w:val="none" w:sz="0" w:space="0" w:color="auto"/>
                                <w:bottom w:val="none" w:sz="0" w:space="0" w:color="auto"/>
                                <w:right w:val="none" w:sz="0" w:space="0" w:color="auto"/>
                              </w:divBdr>
                              <w:divsChild>
                                <w:div w:id="1895193600">
                                  <w:marLeft w:val="0"/>
                                  <w:marRight w:val="0"/>
                                  <w:marTop w:val="0"/>
                                  <w:marBottom w:val="0"/>
                                  <w:divBdr>
                                    <w:top w:val="none" w:sz="0" w:space="0" w:color="auto"/>
                                    <w:left w:val="none" w:sz="0" w:space="0" w:color="auto"/>
                                    <w:bottom w:val="none" w:sz="0" w:space="0" w:color="auto"/>
                                    <w:right w:val="none" w:sz="0" w:space="0" w:color="auto"/>
                                  </w:divBdr>
                                  <w:divsChild>
                                    <w:div w:id="992833176">
                                      <w:marLeft w:val="0"/>
                                      <w:marRight w:val="0"/>
                                      <w:marTop w:val="0"/>
                                      <w:marBottom w:val="0"/>
                                      <w:divBdr>
                                        <w:top w:val="none" w:sz="0" w:space="0" w:color="auto"/>
                                        <w:left w:val="none" w:sz="0" w:space="0" w:color="auto"/>
                                        <w:bottom w:val="none" w:sz="0" w:space="0" w:color="auto"/>
                                        <w:right w:val="none" w:sz="0" w:space="0" w:color="auto"/>
                                      </w:divBdr>
                                      <w:divsChild>
                                        <w:div w:id="182677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105626">
      <w:bodyDiv w:val="1"/>
      <w:marLeft w:val="0"/>
      <w:marRight w:val="0"/>
      <w:marTop w:val="0"/>
      <w:marBottom w:val="0"/>
      <w:divBdr>
        <w:top w:val="none" w:sz="0" w:space="0" w:color="auto"/>
        <w:left w:val="none" w:sz="0" w:space="0" w:color="auto"/>
        <w:bottom w:val="none" w:sz="0" w:space="0" w:color="auto"/>
        <w:right w:val="none" w:sz="0" w:space="0" w:color="auto"/>
      </w:divBdr>
    </w:div>
    <w:div w:id="1397240012">
      <w:bodyDiv w:val="1"/>
      <w:marLeft w:val="0"/>
      <w:marRight w:val="0"/>
      <w:marTop w:val="0"/>
      <w:marBottom w:val="0"/>
      <w:divBdr>
        <w:top w:val="none" w:sz="0" w:space="0" w:color="auto"/>
        <w:left w:val="none" w:sz="0" w:space="0" w:color="auto"/>
        <w:bottom w:val="none" w:sz="0" w:space="0" w:color="auto"/>
        <w:right w:val="none" w:sz="0" w:space="0" w:color="auto"/>
      </w:divBdr>
      <w:divsChild>
        <w:div w:id="258100431">
          <w:marLeft w:val="0"/>
          <w:marRight w:val="0"/>
          <w:marTop w:val="0"/>
          <w:marBottom w:val="0"/>
          <w:divBdr>
            <w:top w:val="none" w:sz="0" w:space="0" w:color="auto"/>
            <w:left w:val="none" w:sz="0" w:space="0" w:color="auto"/>
            <w:bottom w:val="none" w:sz="0" w:space="0" w:color="auto"/>
            <w:right w:val="none" w:sz="0" w:space="0" w:color="auto"/>
          </w:divBdr>
        </w:div>
        <w:div w:id="1802728829">
          <w:marLeft w:val="0"/>
          <w:marRight w:val="0"/>
          <w:marTop w:val="0"/>
          <w:marBottom w:val="0"/>
          <w:divBdr>
            <w:top w:val="none" w:sz="0" w:space="0" w:color="auto"/>
            <w:left w:val="none" w:sz="0" w:space="0" w:color="auto"/>
            <w:bottom w:val="none" w:sz="0" w:space="0" w:color="auto"/>
            <w:right w:val="none" w:sz="0" w:space="0" w:color="auto"/>
          </w:divBdr>
          <w:divsChild>
            <w:div w:id="1019089922">
              <w:marLeft w:val="0"/>
              <w:marRight w:val="0"/>
              <w:marTop w:val="0"/>
              <w:marBottom w:val="0"/>
              <w:divBdr>
                <w:top w:val="none" w:sz="0" w:space="0" w:color="auto"/>
                <w:left w:val="none" w:sz="0" w:space="0" w:color="auto"/>
                <w:bottom w:val="none" w:sz="0" w:space="0" w:color="auto"/>
                <w:right w:val="none" w:sz="0" w:space="0" w:color="auto"/>
              </w:divBdr>
            </w:div>
            <w:div w:id="445466472">
              <w:marLeft w:val="0"/>
              <w:marRight w:val="0"/>
              <w:marTop w:val="0"/>
              <w:marBottom w:val="0"/>
              <w:divBdr>
                <w:top w:val="none" w:sz="0" w:space="0" w:color="auto"/>
                <w:left w:val="none" w:sz="0" w:space="0" w:color="auto"/>
                <w:bottom w:val="none" w:sz="0" w:space="0" w:color="auto"/>
                <w:right w:val="none" w:sz="0" w:space="0" w:color="auto"/>
              </w:divBdr>
            </w:div>
            <w:div w:id="1833909773">
              <w:marLeft w:val="0"/>
              <w:marRight w:val="0"/>
              <w:marTop w:val="0"/>
              <w:marBottom w:val="0"/>
              <w:divBdr>
                <w:top w:val="none" w:sz="0" w:space="0" w:color="auto"/>
                <w:left w:val="none" w:sz="0" w:space="0" w:color="auto"/>
                <w:bottom w:val="none" w:sz="0" w:space="0" w:color="auto"/>
                <w:right w:val="none" w:sz="0" w:space="0" w:color="auto"/>
              </w:divBdr>
            </w:div>
            <w:div w:id="206527053">
              <w:marLeft w:val="0"/>
              <w:marRight w:val="0"/>
              <w:marTop w:val="0"/>
              <w:marBottom w:val="0"/>
              <w:divBdr>
                <w:top w:val="none" w:sz="0" w:space="0" w:color="auto"/>
                <w:left w:val="none" w:sz="0" w:space="0" w:color="auto"/>
                <w:bottom w:val="none" w:sz="0" w:space="0" w:color="auto"/>
                <w:right w:val="none" w:sz="0" w:space="0" w:color="auto"/>
              </w:divBdr>
            </w:div>
            <w:div w:id="1733649595">
              <w:marLeft w:val="0"/>
              <w:marRight w:val="0"/>
              <w:marTop w:val="0"/>
              <w:marBottom w:val="0"/>
              <w:divBdr>
                <w:top w:val="none" w:sz="0" w:space="0" w:color="auto"/>
                <w:left w:val="none" w:sz="0" w:space="0" w:color="auto"/>
                <w:bottom w:val="none" w:sz="0" w:space="0" w:color="auto"/>
                <w:right w:val="none" w:sz="0" w:space="0" w:color="auto"/>
              </w:divBdr>
            </w:div>
            <w:div w:id="1841461108">
              <w:marLeft w:val="0"/>
              <w:marRight w:val="0"/>
              <w:marTop w:val="0"/>
              <w:marBottom w:val="0"/>
              <w:divBdr>
                <w:top w:val="none" w:sz="0" w:space="0" w:color="auto"/>
                <w:left w:val="none" w:sz="0" w:space="0" w:color="auto"/>
                <w:bottom w:val="none" w:sz="0" w:space="0" w:color="auto"/>
                <w:right w:val="none" w:sz="0" w:space="0" w:color="auto"/>
              </w:divBdr>
            </w:div>
            <w:div w:id="944651267">
              <w:marLeft w:val="0"/>
              <w:marRight w:val="0"/>
              <w:marTop w:val="0"/>
              <w:marBottom w:val="0"/>
              <w:divBdr>
                <w:top w:val="none" w:sz="0" w:space="0" w:color="auto"/>
                <w:left w:val="none" w:sz="0" w:space="0" w:color="auto"/>
                <w:bottom w:val="none" w:sz="0" w:space="0" w:color="auto"/>
                <w:right w:val="none" w:sz="0" w:space="0" w:color="auto"/>
              </w:divBdr>
            </w:div>
          </w:divsChild>
        </w:div>
        <w:div w:id="1459880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97297&amp;p_query=&amp;p_tr2=" TargetMode="External"/><Relationship Id="rId13" Type="http://schemas.openxmlformats.org/officeDocument/2006/relationships/hyperlink" Target="https://www.e-tar.lt/portal/legalAct.html?documentId=TAR.8A39C83848CB" TargetMode="External"/><Relationship Id="rId18" Type="http://schemas.openxmlformats.org/officeDocument/2006/relationships/hyperlink" Target="https://www.e-tar.lt/portal/legalAct.html?documentId=TAR.3A756D83A99B"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tar.lt/portal/legalAct.html?documentId=e3d0d250167b11e58569be21ff080a8c" TargetMode="External"/><Relationship Id="rId7" Type="http://schemas.openxmlformats.org/officeDocument/2006/relationships/hyperlink" Target="http://www3.lrs.lt/cgi-bin/preps2?a=327811&amp;b=" TargetMode="External"/><Relationship Id="rId12" Type="http://schemas.openxmlformats.org/officeDocument/2006/relationships/hyperlink" Target="https://www.e-tar.lt/portal/legalAct.html?documentId=TAR.8A39C83848CB" TargetMode="External"/><Relationship Id="rId17" Type="http://schemas.openxmlformats.org/officeDocument/2006/relationships/hyperlink" Target="https://www.e-tar.lt/portal/legalAct.html?documentId=TAR.3A756D83A99B" TargetMode="External"/><Relationship Id="rId25" Type="http://schemas.openxmlformats.org/officeDocument/2006/relationships/hyperlink" Target="https://www.e-tar.lt/portal/legalAct.html?documentId=TAIS.395105" TargetMode="External"/><Relationship Id="rId2" Type="http://schemas.openxmlformats.org/officeDocument/2006/relationships/numbering" Target="numbering.xml"/><Relationship Id="rId16" Type="http://schemas.openxmlformats.org/officeDocument/2006/relationships/hyperlink" Target="http://www.lithuanialaw.eu/lt/pradzia/civiline-teise/civilinis-kodeksas/juridiniu-asmenu-reorganizavimo-budai/" TargetMode="External"/><Relationship Id="rId20" Type="http://schemas.openxmlformats.org/officeDocument/2006/relationships/hyperlink" Target="https://www.e-tar.lt/portal/legalAct.html?documentId=TAIS.364294" TargetMode="External"/><Relationship Id="rId1" Type="http://schemas.openxmlformats.org/officeDocument/2006/relationships/customXml" Target="../customXml/item1.xml"/><Relationship Id="rId6" Type="http://schemas.openxmlformats.org/officeDocument/2006/relationships/hyperlink" Target="https://www.e-tar.lt/portal/legalAct.html?documentId=TAR.D0CD0966D67F" TargetMode="External"/><Relationship Id="rId11" Type="http://schemas.openxmlformats.org/officeDocument/2006/relationships/hyperlink" Target="https://www.e-tar.lt/portal/legalAct.html?documentId=997f6bd0280e11eb932eb1ed7f923910" TargetMode="External"/><Relationship Id="rId24" Type="http://schemas.openxmlformats.org/officeDocument/2006/relationships/hyperlink" Target="http://www3.lrs.lt/cgi-bin/preps2?a=395105&amp;b=" TargetMode="External"/><Relationship Id="rId5" Type="http://schemas.openxmlformats.org/officeDocument/2006/relationships/webSettings" Target="webSettings.xml"/><Relationship Id="rId15" Type="http://schemas.openxmlformats.org/officeDocument/2006/relationships/hyperlink" Target="https://www.e-tar.lt/portal/legalAct.html?documentId=TAR.8A39C83848CB" TargetMode="External"/><Relationship Id="rId23" Type="http://schemas.openxmlformats.org/officeDocument/2006/relationships/hyperlink" Target="https://www.e-tar.lt/portal/legalAct.html?documentId=TAR.9A3AD08EA5D0" TargetMode="External"/><Relationship Id="rId10" Type="http://schemas.openxmlformats.org/officeDocument/2006/relationships/hyperlink" Target="https://www.e-tar.lt/portal/legalAct.html?documentId=096bb460c2a411ea9815f635b9c0dcef" TargetMode="External"/><Relationship Id="rId19" Type="http://schemas.openxmlformats.org/officeDocument/2006/relationships/hyperlink" Target="http://www3.lrs.lt/cgi-bin/preps2?a=364294&amp;b=" TargetMode="External"/><Relationship Id="rId4" Type="http://schemas.openxmlformats.org/officeDocument/2006/relationships/settings" Target="settings.xml"/><Relationship Id="rId9" Type="http://schemas.openxmlformats.org/officeDocument/2006/relationships/hyperlink" Target="https://www.e-tar.lt/portal/legalAct.html?documentId=701faad0441e11e6bd3bfefc575ccac4" TargetMode="External"/><Relationship Id="rId14" Type="http://schemas.openxmlformats.org/officeDocument/2006/relationships/hyperlink" Target="https://www.e-tar.lt/portal/legalAct.html?documentId=TAR.8A39C83848CB" TargetMode="External"/><Relationship Id="rId22" Type="http://schemas.openxmlformats.org/officeDocument/2006/relationships/hyperlink" Target="https://www.e-tar.lt/portal/legalAct.html?documentId=TAR.9A3AD08EA5D0"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74A55-9023-4DA7-A1E7-1A0F8D5C8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7380</Words>
  <Characters>4208</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11565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Ramune Zavtrikoviene</dc:creator>
  <cp:lastModifiedBy>Virginija Palaimiene</cp:lastModifiedBy>
  <cp:revision>2</cp:revision>
  <dcterms:created xsi:type="dcterms:W3CDTF">2022-03-01T13:38:00Z</dcterms:created>
  <dcterms:modified xsi:type="dcterms:W3CDTF">2022-03-01T13:38:00Z</dcterms:modified>
</cp:coreProperties>
</file>