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F1A" w:rsidRPr="008415E1" w:rsidRDefault="005F2F1A" w:rsidP="00DD29C6">
      <w:pPr>
        <w:jc w:val="both"/>
        <w:rPr>
          <w:sz w:val="22"/>
          <w:szCs w:val="22"/>
        </w:rPr>
      </w:pPr>
      <w:bookmarkStart w:id="0" w:name="_GoBack"/>
      <w:bookmarkEnd w:id="0"/>
    </w:p>
    <w:p w:rsidR="00D30160" w:rsidRPr="005D7591" w:rsidRDefault="00D30160" w:rsidP="00D30160">
      <w:pPr>
        <w:tabs>
          <w:tab w:val="left" w:pos="0"/>
        </w:tabs>
        <w:ind w:left="-180"/>
        <w:jc w:val="center"/>
        <w:rPr>
          <w:color w:val="000000"/>
          <w:sz w:val="24"/>
          <w:szCs w:val="24"/>
        </w:rPr>
      </w:pPr>
      <w:r w:rsidRPr="005D7591">
        <w:rPr>
          <w:b/>
          <w:sz w:val="24"/>
          <w:szCs w:val="24"/>
        </w:rPr>
        <w:t>AIŠKINAMASIS RAŠTAS</w:t>
      </w:r>
    </w:p>
    <w:p w:rsidR="00D30160" w:rsidRDefault="00D30160" w:rsidP="00D30160">
      <w:pPr>
        <w:jc w:val="center"/>
        <w:rPr>
          <w:b/>
          <w:sz w:val="24"/>
          <w:szCs w:val="24"/>
        </w:rPr>
      </w:pPr>
      <w:r>
        <w:rPr>
          <w:b/>
          <w:sz w:val="24"/>
          <w:szCs w:val="24"/>
        </w:rPr>
        <w:t xml:space="preserve">PRIE SAVIVALDYBĖS TARYBOS SPRENDIMO </w:t>
      </w:r>
    </w:p>
    <w:p w:rsidR="00715ACE" w:rsidRPr="00022B41" w:rsidRDefault="00D30160" w:rsidP="004733E0">
      <w:pPr>
        <w:jc w:val="center"/>
        <w:rPr>
          <w:b/>
          <w:caps/>
          <w:sz w:val="24"/>
          <w:szCs w:val="24"/>
        </w:rPr>
      </w:pPr>
      <w:r w:rsidRPr="00022B41">
        <w:rPr>
          <w:b/>
          <w:sz w:val="24"/>
          <w:szCs w:val="24"/>
        </w:rPr>
        <w:t>„</w:t>
      </w:r>
      <w:r w:rsidR="00A20574" w:rsidRPr="00A20574">
        <w:rPr>
          <w:b/>
          <w:sz w:val="24"/>
          <w:szCs w:val="24"/>
        </w:rPr>
        <w:t xml:space="preserve">DĖL </w:t>
      </w:r>
      <w:r w:rsidR="00E67EDF" w:rsidRPr="00E67EDF">
        <w:rPr>
          <w:b/>
          <w:sz w:val="24"/>
          <w:szCs w:val="24"/>
        </w:rPr>
        <w:t>KLAIPĖDOS MIESTO SAVIVALDYBĖS TARYBOS 2022 M. SAUSIO 20 D. SPRENDIMO NR. T2-9 „DĖL KLAIPĖDOS MIESTO SAVIVALDYBĖS ŽELDYNŲ IR ŽELDINIŲ APSAUGOS TAISYKLIŲ PATVIRTINIMO“ PAKEITIMO</w:t>
      </w:r>
      <w:r w:rsidR="00022B41" w:rsidRPr="00022B41">
        <w:rPr>
          <w:b/>
          <w:sz w:val="24"/>
          <w:szCs w:val="24"/>
        </w:rPr>
        <w:t>“</w:t>
      </w:r>
    </w:p>
    <w:p w:rsidR="00D30160" w:rsidRPr="00022B41" w:rsidRDefault="00D30160" w:rsidP="004733E0">
      <w:pPr>
        <w:jc w:val="center"/>
        <w:rPr>
          <w:b/>
          <w:sz w:val="24"/>
          <w:szCs w:val="24"/>
        </w:rPr>
      </w:pPr>
      <w:r w:rsidRPr="00022B41">
        <w:rPr>
          <w:b/>
          <w:caps/>
          <w:sz w:val="24"/>
          <w:szCs w:val="24"/>
        </w:rPr>
        <w:t>PROJEKTO</w:t>
      </w:r>
      <w:r w:rsidR="006D24A7" w:rsidRPr="00022B41">
        <w:rPr>
          <w:b/>
        </w:rPr>
        <w:t xml:space="preserve"> </w:t>
      </w:r>
    </w:p>
    <w:p w:rsidR="00B654DF" w:rsidRPr="00022B41" w:rsidRDefault="00B654DF" w:rsidP="00D30160">
      <w:pPr>
        <w:jc w:val="center"/>
        <w:rPr>
          <w:b/>
          <w:caps/>
          <w:sz w:val="24"/>
          <w:szCs w:val="24"/>
        </w:rPr>
      </w:pPr>
    </w:p>
    <w:p w:rsidR="006C19AA" w:rsidRPr="0010274C" w:rsidRDefault="00C227E5" w:rsidP="0010274C">
      <w:pPr>
        <w:pStyle w:val="Sraopastraipa"/>
        <w:numPr>
          <w:ilvl w:val="0"/>
          <w:numId w:val="13"/>
        </w:numPr>
        <w:jc w:val="both"/>
        <w:rPr>
          <w:b/>
          <w:color w:val="000000" w:themeColor="text1"/>
          <w:sz w:val="24"/>
          <w:szCs w:val="24"/>
        </w:rPr>
      </w:pPr>
      <w:bookmarkStart w:id="1" w:name="_Hlk86318384"/>
      <w:r w:rsidRPr="0010274C">
        <w:rPr>
          <w:b/>
          <w:color w:val="000000" w:themeColor="text1"/>
          <w:sz w:val="24"/>
          <w:szCs w:val="24"/>
        </w:rPr>
        <w:t>Sprendimo projekto esmė, tikslai ir uždaviniai.</w:t>
      </w:r>
    </w:p>
    <w:p w:rsidR="0010274C" w:rsidRDefault="00A25733" w:rsidP="0010274C">
      <w:pPr>
        <w:ind w:firstLine="709"/>
        <w:jc w:val="both"/>
        <w:rPr>
          <w:color w:val="000000" w:themeColor="text1"/>
          <w:sz w:val="24"/>
          <w:szCs w:val="24"/>
          <w:lang w:eastAsia="lt-LT"/>
        </w:rPr>
      </w:pPr>
      <w:r w:rsidRPr="00827207">
        <w:rPr>
          <w:sz w:val="24"/>
          <w:szCs w:val="24"/>
        </w:rPr>
        <w:t xml:space="preserve">Sprendimo projekto tikslas – pakeisti Klaipėdos miesto želdynų ir želdinių apsaugos taisykles  (toliau – Taisyklės), siekiant </w:t>
      </w:r>
      <w:r w:rsidR="00827207">
        <w:rPr>
          <w:sz w:val="24"/>
          <w:szCs w:val="24"/>
        </w:rPr>
        <w:t>suderinti jas su koreguo</w:t>
      </w:r>
      <w:r w:rsidR="00D518F2">
        <w:rPr>
          <w:sz w:val="24"/>
          <w:szCs w:val="24"/>
        </w:rPr>
        <w:t>jamu</w:t>
      </w:r>
      <w:r w:rsidR="00827207">
        <w:rPr>
          <w:sz w:val="24"/>
          <w:szCs w:val="24"/>
        </w:rPr>
        <w:t xml:space="preserve"> </w:t>
      </w:r>
      <w:r w:rsidR="00827207" w:rsidRPr="0014269B">
        <w:rPr>
          <w:color w:val="000000" w:themeColor="text1"/>
          <w:sz w:val="24"/>
          <w:szCs w:val="24"/>
          <w:lang w:eastAsia="lt-LT"/>
        </w:rPr>
        <w:t xml:space="preserve">Klaipėdos miesto savivaldybės tarybos 2021 m. lapkričio 25 d. sprendimu Nr. T2-255 </w:t>
      </w:r>
      <w:r w:rsidR="00827207">
        <w:rPr>
          <w:color w:val="000000" w:themeColor="text1"/>
          <w:sz w:val="24"/>
          <w:szCs w:val="24"/>
          <w:lang w:eastAsia="lt-LT"/>
        </w:rPr>
        <w:t>„</w:t>
      </w:r>
      <w:r w:rsidR="00827207" w:rsidRPr="0014269B">
        <w:rPr>
          <w:color w:val="000000" w:themeColor="text1"/>
          <w:sz w:val="24"/>
          <w:szCs w:val="24"/>
          <w:lang w:eastAsia="lt-LT"/>
        </w:rPr>
        <w:t>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w:t>
      </w:r>
      <w:r w:rsidR="00827207">
        <w:rPr>
          <w:color w:val="000000" w:themeColor="text1"/>
          <w:sz w:val="24"/>
          <w:szCs w:val="24"/>
          <w:lang w:eastAsia="lt-LT"/>
        </w:rPr>
        <w:t>os aprašas“.</w:t>
      </w:r>
      <w:bookmarkEnd w:id="1"/>
      <w:r w:rsidR="0010274C">
        <w:rPr>
          <w:color w:val="000000" w:themeColor="text1"/>
          <w:sz w:val="24"/>
          <w:szCs w:val="24"/>
          <w:lang w:eastAsia="lt-LT"/>
        </w:rPr>
        <w:t xml:space="preserve"> </w:t>
      </w:r>
    </w:p>
    <w:p w:rsidR="005A2D29" w:rsidRPr="0010274C" w:rsidRDefault="0010274C" w:rsidP="0010274C">
      <w:pPr>
        <w:ind w:firstLine="709"/>
        <w:jc w:val="both"/>
        <w:rPr>
          <w:color w:val="000000" w:themeColor="text1"/>
          <w:sz w:val="24"/>
          <w:szCs w:val="24"/>
          <w:lang w:eastAsia="lt-LT"/>
        </w:rPr>
      </w:pPr>
      <w:r w:rsidRPr="0010274C">
        <w:rPr>
          <w:b/>
          <w:color w:val="000000" w:themeColor="text1"/>
          <w:sz w:val="24"/>
          <w:szCs w:val="24"/>
          <w:lang w:eastAsia="lt-LT"/>
        </w:rPr>
        <w:t>2.</w:t>
      </w:r>
      <w:r>
        <w:rPr>
          <w:color w:val="000000" w:themeColor="text1"/>
          <w:sz w:val="24"/>
          <w:szCs w:val="24"/>
          <w:lang w:eastAsia="lt-LT"/>
        </w:rPr>
        <w:t xml:space="preserve"> </w:t>
      </w:r>
      <w:r w:rsidR="00C227E5" w:rsidRPr="0010274C">
        <w:rPr>
          <w:b/>
          <w:color w:val="000000" w:themeColor="text1"/>
          <w:sz w:val="24"/>
          <w:szCs w:val="24"/>
          <w:lang w:eastAsia="lt-LT"/>
        </w:rPr>
        <w:t>Projekto</w:t>
      </w:r>
      <w:r w:rsidR="00C227E5" w:rsidRPr="0010274C">
        <w:rPr>
          <w:b/>
          <w:color w:val="000000" w:themeColor="text1"/>
          <w:sz w:val="24"/>
          <w:szCs w:val="24"/>
        </w:rPr>
        <w:t xml:space="preserve"> rengimo priežastys ir kuo remiantis parengtas sprendimo projektas.</w:t>
      </w:r>
    </w:p>
    <w:p w:rsidR="00827207" w:rsidRPr="0014269B" w:rsidRDefault="00827207" w:rsidP="0010274C">
      <w:pPr>
        <w:ind w:firstLine="709"/>
        <w:jc w:val="both"/>
        <w:rPr>
          <w:color w:val="000000" w:themeColor="text1"/>
          <w:sz w:val="24"/>
          <w:szCs w:val="24"/>
          <w:lang w:eastAsia="lt-LT"/>
        </w:rPr>
      </w:pPr>
      <w:r>
        <w:rPr>
          <w:color w:val="000000" w:themeColor="text1"/>
          <w:sz w:val="24"/>
          <w:szCs w:val="24"/>
          <w:lang w:eastAsia="lt-LT"/>
        </w:rPr>
        <w:t xml:space="preserve">Atsižvelgiant į </w:t>
      </w:r>
      <w:r w:rsidRPr="0014269B">
        <w:rPr>
          <w:color w:val="000000" w:themeColor="text1"/>
          <w:sz w:val="24"/>
          <w:szCs w:val="24"/>
          <w:lang w:eastAsia="lt-LT"/>
        </w:rPr>
        <w:t>Vyriausybės atstovo Klaipėdos ir Tauragės apskrityse (toliau – Vyriausybės atstovas) 2021 m. gruodžio 29 d. teikimą Nr. TR4-83(5.4E) „Dėl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patvirtinto Klaipėdos miesto savivaldybės tarybos 2021-11-25 sprendimu Nr. T2-255, pakeitimo“ (pridedama)</w:t>
      </w:r>
      <w:r>
        <w:rPr>
          <w:color w:val="000000" w:themeColor="text1"/>
          <w:sz w:val="24"/>
          <w:szCs w:val="24"/>
          <w:lang w:eastAsia="lt-LT"/>
        </w:rPr>
        <w:t xml:space="preserve">, keičiamas </w:t>
      </w:r>
      <w:r w:rsidRPr="00595A83">
        <w:rPr>
          <w:color w:val="000000" w:themeColor="text1"/>
          <w:sz w:val="24"/>
          <w:szCs w:val="24"/>
          <w:lang w:eastAsia="lt-LT"/>
        </w:rPr>
        <w:t xml:space="preserve">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aprašas </w:t>
      </w:r>
      <w:r>
        <w:rPr>
          <w:color w:val="000000" w:themeColor="text1"/>
          <w:sz w:val="24"/>
          <w:szCs w:val="24"/>
          <w:lang w:eastAsia="lt-LT"/>
        </w:rPr>
        <w:t>(toliau - Tvarka). Pasikeitus Tvark</w:t>
      </w:r>
      <w:r w:rsidR="00014005">
        <w:rPr>
          <w:color w:val="000000" w:themeColor="text1"/>
          <w:sz w:val="24"/>
          <w:szCs w:val="24"/>
          <w:lang w:eastAsia="lt-LT"/>
        </w:rPr>
        <w:t>ai</w:t>
      </w:r>
      <w:r>
        <w:rPr>
          <w:color w:val="000000" w:themeColor="text1"/>
          <w:sz w:val="24"/>
          <w:szCs w:val="24"/>
          <w:lang w:eastAsia="lt-LT"/>
        </w:rPr>
        <w:t>, būtina koreguoti Taisykl</w:t>
      </w:r>
      <w:r w:rsidR="00363B72">
        <w:rPr>
          <w:color w:val="000000" w:themeColor="text1"/>
          <w:sz w:val="24"/>
          <w:szCs w:val="24"/>
          <w:lang w:eastAsia="lt-LT"/>
        </w:rPr>
        <w:t>ių</w:t>
      </w:r>
      <w:r>
        <w:rPr>
          <w:color w:val="000000" w:themeColor="text1"/>
          <w:sz w:val="24"/>
          <w:szCs w:val="24"/>
          <w:lang w:eastAsia="lt-LT"/>
        </w:rPr>
        <w:t xml:space="preserve"> 7 ir 8 punktus</w:t>
      </w:r>
      <w:r w:rsidR="00014005">
        <w:rPr>
          <w:color w:val="000000" w:themeColor="text1"/>
          <w:sz w:val="24"/>
          <w:szCs w:val="24"/>
          <w:lang w:eastAsia="lt-LT"/>
        </w:rPr>
        <w:t>, kurie yra susiję su  saugotinų želdinių leidimų ir sprendimų išdavimo tvarka</w:t>
      </w:r>
      <w:r>
        <w:rPr>
          <w:color w:val="000000" w:themeColor="text1"/>
          <w:sz w:val="24"/>
          <w:szCs w:val="24"/>
          <w:lang w:eastAsia="lt-LT"/>
        </w:rPr>
        <w:t xml:space="preserve">. Taip pat </w:t>
      </w:r>
      <w:r w:rsidR="00363B72">
        <w:rPr>
          <w:color w:val="000000" w:themeColor="text1"/>
          <w:sz w:val="24"/>
          <w:szCs w:val="24"/>
          <w:lang w:eastAsia="lt-LT"/>
        </w:rPr>
        <w:t xml:space="preserve">pagal Vyriausybės atstovo žodinę rekomendaciją visas skyrius „Želdinių persodinimo reikalavimai“ </w:t>
      </w:r>
      <w:r>
        <w:rPr>
          <w:color w:val="000000" w:themeColor="text1"/>
          <w:sz w:val="24"/>
          <w:szCs w:val="24"/>
          <w:lang w:eastAsia="lt-LT"/>
        </w:rPr>
        <w:t xml:space="preserve">iš </w:t>
      </w:r>
      <w:r w:rsidR="00363B72">
        <w:rPr>
          <w:color w:val="000000" w:themeColor="text1"/>
          <w:sz w:val="24"/>
          <w:szCs w:val="24"/>
          <w:lang w:eastAsia="lt-LT"/>
        </w:rPr>
        <w:t>Tvarkos perkeliami į Taisykles.</w:t>
      </w:r>
      <w:r w:rsidRPr="0014269B">
        <w:rPr>
          <w:color w:val="000000" w:themeColor="text1"/>
          <w:sz w:val="24"/>
          <w:szCs w:val="24"/>
          <w:lang w:eastAsia="lt-LT"/>
        </w:rPr>
        <w:t xml:space="preserve"> </w:t>
      </w:r>
    </w:p>
    <w:p w:rsidR="00CE77AF" w:rsidRPr="00B37A5E" w:rsidRDefault="0010274C" w:rsidP="0010274C">
      <w:pPr>
        <w:tabs>
          <w:tab w:val="left" w:pos="540"/>
        </w:tabs>
        <w:ind w:firstLine="709"/>
        <w:jc w:val="both"/>
        <w:rPr>
          <w:b/>
          <w:bCs/>
          <w:sz w:val="24"/>
          <w:szCs w:val="24"/>
        </w:rPr>
      </w:pPr>
      <w:r>
        <w:rPr>
          <w:b/>
          <w:sz w:val="24"/>
          <w:szCs w:val="24"/>
        </w:rPr>
        <w:t>3</w:t>
      </w:r>
      <w:r w:rsidR="00C227E5" w:rsidRPr="00B37A5E">
        <w:rPr>
          <w:b/>
          <w:sz w:val="24"/>
          <w:szCs w:val="24"/>
        </w:rPr>
        <w:t xml:space="preserve">. </w:t>
      </w:r>
      <w:r w:rsidR="00C227E5" w:rsidRPr="00B37A5E">
        <w:rPr>
          <w:b/>
          <w:bCs/>
          <w:sz w:val="24"/>
          <w:szCs w:val="24"/>
        </w:rPr>
        <w:t>Sprendimo projekto rengimo metu gauti specialistų vertinimai.</w:t>
      </w:r>
    </w:p>
    <w:p w:rsidR="00CE1182" w:rsidRPr="008A6033" w:rsidRDefault="00A03D4E" w:rsidP="0010274C">
      <w:pPr>
        <w:tabs>
          <w:tab w:val="left" w:pos="993"/>
        </w:tabs>
        <w:ind w:firstLine="709"/>
        <w:jc w:val="both"/>
        <w:rPr>
          <w:sz w:val="24"/>
          <w:szCs w:val="24"/>
        </w:rPr>
      </w:pPr>
      <w:r w:rsidRPr="00A03D4E">
        <w:rPr>
          <w:sz w:val="24"/>
          <w:szCs w:val="24"/>
        </w:rPr>
        <w:t>Projektą derino Dokumentų valdymo</w:t>
      </w:r>
      <w:r w:rsidR="00474729">
        <w:rPr>
          <w:sz w:val="24"/>
          <w:szCs w:val="24"/>
        </w:rPr>
        <w:t xml:space="preserve"> </w:t>
      </w:r>
      <w:r w:rsidRPr="00A03D4E">
        <w:rPr>
          <w:sz w:val="24"/>
          <w:szCs w:val="24"/>
        </w:rPr>
        <w:t>bei Teisės skyrių specialistai</w:t>
      </w:r>
      <w:r w:rsidR="0085318F">
        <w:rPr>
          <w:sz w:val="24"/>
          <w:szCs w:val="24"/>
        </w:rPr>
        <w:t xml:space="preserve">, </w:t>
      </w:r>
      <w:r w:rsidR="008A6033">
        <w:rPr>
          <w:sz w:val="24"/>
          <w:szCs w:val="24"/>
        </w:rPr>
        <w:t>administracijos direktoriaus pavaduotojas</w:t>
      </w:r>
      <w:r w:rsidRPr="00A03D4E">
        <w:rPr>
          <w:sz w:val="24"/>
          <w:szCs w:val="24"/>
        </w:rPr>
        <w:t xml:space="preserve">, mero pavaduotojas. </w:t>
      </w:r>
    </w:p>
    <w:p w:rsidR="000945C5" w:rsidRPr="00B411AB" w:rsidRDefault="0010274C" w:rsidP="0010274C">
      <w:pPr>
        <w:tabs>
          <w:tab w:val="left" w:pos="540"/>
        </w:tabs>
        <w:ind w:firstLine="709"/>
        <w:jc w:val="both"/>
        <w:rPr>
          <w:bCs/>
          <w:sz w:val="24"/>
          <w:szCs w:val="24"/>
        </w:rPr>
      </w:pPr>
      <w:r>
        <w:rPr>
          <w:b/>
          <w:sz w:val="24"/>
          <w:szCs w:val="24"/>
        </w:rPr>
        <w:t>4</w:t>
      </w:r>
      <w:r w:rsidR="00C227E5" w:rsidRPr="005D7591">
        <w:rPr>
          <w:b/>
          <w:sz w:val="24"/>
          <w:szCs w:val="24"/>
        </w:rPr>
        <w:t xml:space="preserve">. </w:t>
      </w:r>
      <w:r w:rsidR="00C227E5" w:rsidRPr="005D7591">
        <w:rPr>
          <w:b/>
          <w:bCs/>
          <w:sz w:val="24"/>
          <w:szCs w:val="24"/>
        </w:rPr>
        <w:t>Išlaidų sąmatos, skaičiavimai, reikalingi pagrindimai ir paaiškinima</w:t>
      </w:r>
      <w:r w:rsidR="00C227E5">
        <w:rPr>
          <w:b/>
          <w:bCs/>
          <w:sz w:val="24"/>
          <w:szCs w:val="24"/>
        </w:rPr>
        <w:t>i</w:t>
      </w:r>
      <w:r w:rsidR="00C227E5" w:rsidRPr="005D7591">
        <w:rPr>
          <w:bCs/>
          <w:sz w:val="24"/>
          <w:szCs w:val="24"/>
        </w:rPr>
        <w:t>.</w:t>
      </w:r>
    </w:p>
    <w:p w:rsidR="00590484" w:rsidRDefault="00EF0F69" w:rsidP="0010274C">
      <w:pPr>
        <w:tabs>
          <w:tab w:val="left" w:pos="540"/>
        </w:tabs>
        <w:ind w:firstLine="709"/>
        <w:jc w:val="both"/>
        <w:rPr>
          <w:color w:val="000000"/>
          <w:sz w:val="24"/>
          <w:szCs w:val="24"/>
        </w:rPr>
      </w:pPr>
      <w:r>
        <w:rPr>
          <w:color w:val="000000"/>
          <w:sz w:val="24"/>
          <w:szCs w:val="24"/>
        </w:rPr>
        <w:t>Nėra</w:t>
      </w:r>
    </w:p>
    <w:p w:rsidR="00C227E5" w:rsidRPr="005D7591" w:rsidRDefault="0010274C" w:rsidP="0010274C">
      <w:pPr>
        <w:tabs>
          <w:tab w:val="left" w:pos="540"/>
        </w:tabs>
        <w:ind w:firstLine="709"/>
        <w:jc w:val="both"/>
        <w:rPr>
          <w:b/>
          <w:bCs/>
          <w:sz w:val="24"/>
          <w:szCs w:val="24"/>
        </w:rPr>
      </w:pPr>
      <w:r>
        <w:rPr>
          <w:b/>
          <w:sz w:val="24"/>
          <w:szCs w:val="24"/>
        </w:rPr>
        <w:t>5</w:t>
      </w:r>
      <w:r w:rsidR="00C227E5" w:rsidRPr="005D7591">
        <w:rPr>
          <w:b/>
          <w:sz w:val="24"/>
          <w:szCs w:val="24"/>
        </w:rPr>
        <w:t>. Lėšų poreikis sprendimo įgyvendinimui</w:t>
      </w:r>
      <w:r w:rsidR="00C227E5" w:rsidRPr="005D7591">
        <w:rPr>
          <w:b/>
          <w:bCs/>
          <w:sz w:val="24"/>
          <w:szCs w:val="24"/>
        </w:rPr>
        <w:t>.</w:t>
      </w:r>
    </w:p>
    <w:p w:rsidR="00EF0F69" w:rsidRDefault="00EF0F69" w:rsidP="0010274C">
      <w:pPr>
        <w:ind w:firstLine="709"/>
        <w:jc w:val="both"/>
        <w:rPr>
          <w:sz w:val="24"/>
          <w:szCs w:val="24"/>
        </w:rPr>
      </w:pPr>
      <w:r w:rsidRPr="00EF0F69">
        <w:rPr>
          <w:sz w:val="24"/>
          <w:szCs w:val="24"/>
        </w:rPr>
        <w:t>Šio sprendimo įgyvendinimui lėšos nereikalingos.</w:t>
      </w:r>
    </w:p>
    <w:p w:rsidR="00C227E5" w:rsidRDefault="0010274C" w:rsidP="0010274C">
      <w:pPr>
        <w:ind w:firstLine="709"/>
        <w:jc w:val="both"/>
        <w:rPr>
          <w:b/>
          <w:bCs/>
          <w:sz w:val="24"/>
          <w:szCs w:val="24"/>
        </w:rPr>
      </w:pPr>
      <w:r>
        <w:rPr>
          <w:b/>
          <w:bCs/>
          <w:sz w:val="24"/>
          <w:szCs w:val="24"/>
        </w:rPr>
        <w:t>6</w:t>
      </w:r>
      <w:r w:rsidR="00C227E5" w:rsidRPr="005D7591">
        <w:rPr>
          <w:b/>
          <w:bCs/>
          <w:sz w:val="24"/>
          <w:szCs w:val="24"/>
        </w:rPr>
        <w:t xml:space="preserve">. Galimos teigiamos ar neigiamos sprendimo priėmimo pasekmės. </w:t>
      </w:r>
    </w:p>
    <w:p w:rsidR="00595A83" w:rsidRPr="000F11C5" w:rsidRDefault="00FD6D7A" w:rsidP="0010274C">
      <w:pPr>
        <w:ind w:firstLine="709"/>
        <w:jc w:val="both"/>
        <w:rPr>
          <w:bCs/>
          <w:sz w:val="24"/>
          <w:szCs w:val="24"/>
        </w:rPr>
      </w:pPr>
      <w:r>
        <w:rPr>
          <w:bCs/>
          <w:sz w:val="24"/>
          <w:szCs w:val="24"/>
        </w:rPr>
        <w:t>Teigiamos pasekmės –</w:t>
      </w:r>
      <w:r w:rsidR="00595A83">
        <w:rPr>
          <w:bCs/>
          <w:sz w:val="24"/>
          <w:szCs w:val="24"/>
        </w:rPr>
        <w:t xml:space="preserve"> </w:t>
      </w:r>
      <w:r w:rsidR="00D518F2">
        <w:rPr>
          <w:bCs/>
          <w:sz w:val="24"/>
          <w:szCs w:val="24"/>
        </w:rPr>
        <w:t xml:space="preserve">nebus prieštaravimų tarp </w:t>
      </w:r>
      <w:r w:rsidR="00595A83">
        <w:rPr>
          <w:sz w:val="24"/>
          <w:szCs w:val="24"/>
        </w:rPr>
        <w:t>Taisykl</w:t>
      </w:r>
      <w:r w:rsidR="00D518F2">
        <w:rPr>
          <w:sz w:val="24"/>
          <w:szCs w:val="24"/>
        </w:rPr>
        <w:t>ių ir Tvarkos</w:t>
      </w:r>
      <w:r w:rsidR="00595A83">
        <w:rPr>
          <w:sz w:val="24"/>
          <w:szCs w:val="24"/>
        </w:rPr>
        <w:t>. Želdinių sodinimo</w:t>
      </w:r>
      <w:r w:rsidR="00363B72">
        <w:rPr>
          <w:sz w:val="24"/>
          <w:szCs w:val="24"/>
        </w:rPr>
        <w:t>, tvarkymo,</w:t>
      </w:r>
      <w:r w:rsidR="00595A83">
        <w:rPr>
          <w:sz w:val="24"/>
          <w:szCs w:val="24"/>
        </w:rPr>
        <w:t xml:space="preserve"> priežiūros ir persodinimo reikalavimai bus viename teisės akte</w:t>
      </w:r>
      <w:r w:rsidR="00363B72">
        <w:rPr>
          <w:sz w:val="24"/>
          <w:szCs w:val="24"/>
        </w:rPr>
        <w:t xml:space="preserve">, t.y. </w:t>
      </w:r>
      <w:r w:rsidR="00D518F2">
        <w:rPr>
          <w:sz w:val="24"/>
          <w:szCs w:val="24"/>
        </w:rPr>
        <w:t>T</w:t>
      </w:r>
      <w:r w:rsidR="00363B72">
        <w:rPr>
          <w:sz w:val="24"/>
          <w:szCs w:val="24"/>
        </w:rPr>
        <w:t>aisyklėse</w:t>
      </w:r>
      <w:r w:rsidR="00595A83">
        <w:rPr>
          <w:sz w:val="24"/>
          <w:szCs w:val="24"/>
        </w:rPr>
        <w:t>.</w:t>
      </w:r>
    </w:p>
    <w:p w:rsidR="00595A83" w:rsidRPr="002E3E44" w:rsidRDefault="00595A83" w:rsidP="0010274C">
      <w:pPr>
        <w:ind w:firstLine="709"/>
        <w:jc w:val="both"/>
        <w:rPr>
          <w:bCs/>
          <w:sz w:val="24"/>
          <w:szCs w:val="24"/>
        </w:rPr>
      </w:pPr>
      <w:r w:rsidRPr="000F11C5">
        <w:rPr>
          <w:bCs/>
          <w:sz w:val="24"/>
          <w:szCs w:val="24"/>
        </w:rPr>
        <w:t>Neigiamų pasekmių nenumatoma</w:t>
      </w:r>
      <w:r w:rsidRPr="002E3E44">
        <w:rPr>
          <w:bCs/>
          <w:sz w:val="24"/>
          <w:szCs w:val="24"/>
        </w:rPr>
        <w:t>.</w:t>
      </w:r>
      <w:r w:rsidRPr="002E3E44">
        <w:rPr>
          <w:sz w:val="24"/>
          <w:szCs w:val="24"/>
        </w:rPr>
        <w:t xml:space="preserve"> </w:t>
      </w:r>
    </w:p>
    <w:p w:rsidR="006670C5" w:rsidRDefault="006C19AA" w:rsidP="0010274C">
      <w:pPr>
        <w:ind w:firstLine="709"/>
        <w:jc w:val="both"/>
        <w:rPr>
          <w:sz w:val="24"/>
          <w:szCs w:val="24"/>
        </w:rPr>
      </w:pPr>
      <w:r w:rsidRPr="0015170E">
        <w:rPr>
          <w:sz w:val="24"/>
          <w:szCs w:val="24"/>
        </w:rPr>
        <w:t>PRIDEDAMA:</w:t>
      </w:r>
      <w:r w:rsidR="00453734">
        <w:rPr>
          <w:sz w:val="24"/>
          <w:szCs w:val="24"/>
        </w:rPr>
        <w:t xml:space="preserve"> </w:t>
      </w:r>
      <w:r w:rsidR="00963ED9" w:rsidRPr="0025434F">
        <w:rPr>
          <w:sz w:val="24"/>
          <w:szCs w:val="24"/>
          <w:lang w:eastAsia="lt-LT"/>
        </w:rPr>
        <w:t>Vyriausybės atstovų įstaigos Vyriausybės atstovo Klaipėdos ir Tauragės apskrityse 2021 m. gruodžio 29 d. teikim</w:t>
      </w:r>
      <w:r w:rsidR="00963ED9">
        <w:rPr>
          <w:sz w:val="24"/>
          <w:szCs w:val="24"/>
          <w:lang w:eastAsia="lt-LT"/>
        </w:rPr>
        <w:t>as</w:t>
      </w:r>
      <w:r w:rsidR="00963ED9" w:rsidRPr="0025434F">
        <w:rPr>
          <w:sz w:val="24"/>
          <w:szCs w:val="24"/>
          <w:lang w:eastAsia="lt-LT"/>
        </w:rPr>
        <w:t xml:space="preserve"> Nr. TR4-83(5.4E)</w:t>
      </w:r>
      <w:r w:rsidR="00963ED9" w:rsidRPr="00963ED9">
        <w:t xml:space="preserve"> </w:t>
      </w:r>
      <w:r w:rsidR="009C4BFE">
        <w:rPr>
          <w:sz w:val="24"/>
          <w:szCs w:val="24"/>
          <w:lang w:eastAsia="lt-LT"/>
        </w:rPr>
        <w:t>„D</w:t>
      </w:r>
      <w:r w:rsidR="009C4BFE" w:rsidRPr="00963ED9">
        <w:rPr>
          <w:sz w:val="24"/>
          <w:szCs w:val="24"/>
          <w:lang w:eastAsia="lt-LT"/>
        </w:rPr>
        <w:t xml:space="preserve">ėl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patvirtinto </w:t>
      </w:r>
      <w:r w:rsidR="009C4BFE">
        <w:rPr>
          <w:sz w:val="24"/>
          <w:szCs w:val="24"/>
          <w:lang w:eastAsia="lt-LT"/>
        </w:rPr>
        <w:t>K</w:t>
      </w:r>
      <w:r w:rsidR="009C4BFE" w:rsidRPr="00963ED9">
        <w:rPr>
          <w:sz w:val="24"/>
          <w:szCs w:val="24"/>
          <w:lang w:eastAsia="lt-LT"/>
        </w:rPr>
        <w:t xml:space="preserve">laipėdos miesto savivaldybės tarybos 2021-11-25 sprendimu </w:t>
      </w:r>
      <w:r w:rsidR="009C4BFE">
        <w:rPr>
          <w:sz w:val="24"/>
          <w:szCs w:val="24"/>
          <w:lang w:eastAsia="lt-LT"/>
        </w:rPr>
        <w:t>N</w:t>
      </w:r>
      <w:r w:rsidR="009C4BFE" w:rsidRPr="00963ED9">
        <w:rPr>
          <w:sz w:val="24"/>
          <w:szCs w:val="24"/>
          <w:lang w:eastAsia="lt-LT"/>
        </w:rPr>
        <w:t xml:space="preserve">r. </w:t>
      </w:r>
      <w:r w:rsidR="009C4BFE">
        <w:rPr>
          <w:sz w:val="24"/>
          <w:szCs w:val="24"/>
          <w:lang w:eastAsia="lt-LT"/>
        </w:rPr>
        <w:t>T</w:t>
      </w:r>
      <w:r w:rsidR="009C4BFE" w:rsidRPr="00963ED9">
        <w:rPr>
          <w:sz w:val="24"/>
          <w:szCs w:val="24"/>
          <w:lang w:eastAsia="lt-LT"/>
        </w:rPr>
        <w:t>2-255, pakeitimo</w:t>
      </w:r>
      <w:r w:rsidR="009C4BFE">
        <w:rPr>
          <w:sz w:val="24"/>
          <w:szCs w:val="24"/>
          <w:lang w:eastAsia="lt-LT"/>
        </w:rPr>
        <w:t>“, 6 lapai.</w:t>
      </w:r>
    </w:p>
    <w:p w:rsidR="00963ED9" w:rsidRDefault="00963ED9" w:rsidP="004733E0">
      <w:pPr>
        <w:ind w:firstLine="180"/>
        <w:jc w:val="both"/>
        <w:rPr>
          <w:sz w:val="24"/>
          <w:szCs w:val="24"/>
        </w:rPr>
      </w:pPr>
    </w:p>
    <w:p w:rsidR="004733E0" w:rsidRDefault="004733E0" w:rsidP="004733E0">
      <w:pPr>
        <w:ind w:firstLine="180"/>
        <w:jc w:val="both"/>
        <w:rPr>
          <w:sz w:val="24"/>
          <w:szCs w:val="24"/>
        </w:rPr>
      </w:pPr>
    </w:p>
    <w:p w:rsidR="00C227E5" w:rsidRDefault="00291C5C" w:rsidP="001B77B2">
      <w:pPr>
        <w:jc w:val="both"/>
        <w:rPr>
          <w:sz w:val="24"/>
          <w:szCs w:val="24"/>
        </w:rPr>
      </w:pPr>
      <w:r>
        <w:rPr>
          <w:sz w:val="24"/>
          <w:szCs w:val="24"/>
        </w:rPr>
        <w:t>Aplinkosaugos</w:t>
      </w:r>
      <w:r w:rsidR="002D5870">
        <w:rPr>
          <w:sz w:val="24"/>
          <w:szCs w:val="24"/>
        </w:rPr>
        <w:t xml:space="preserve"> skyriaus vedėja</w:t>
      </w:r>
      <w:r w:rsidR="00C227E5">
        <w:rPr>
          <w:sz w:val="24"/>
          <w:szCs w:val="24"/>
        </w:rPr>
        <w:tab/>
        <w:t xml:space="preserve"> </w:t>
      </w:r>
      <w:r w:rsidR="00C227E5">
        <w:rPr>
          <w:sz w:val="24"/>
          <w:szCs w:val="24"/>
        </w:rPr>
        <w:tab/>
      </w:r>
      <w:r w:rsidR="00C227E5">
        <w:rPr>
          <w:sz w:val="24"/>
          <w:szCs w:val="24"/>
        </w:rPr>
        <w:tab/>
      </w:r>
      <w:r w:rsidR="00C227E5">
        <w:rPr>
          <w:sz w:val="24"/>
          <w:szCs w:val="24"/>
        </w:rPr>
        <w:tab/>
      </w:r>
      <w:r w:rsidR="002D5870">
        <w:rPr>
          <w:sz w:val="24"/>
          <w:szCs w:val="24"/>
        </w:rPr>
        <w:t>Rasa Jievaitienė</w:t>
      </w:r>
    </w:p>
    <w:sectPr w:rsidR="00C227E5" w:rsidSect="005F2F1A">
      <w:headerReference w:type="even" r:id="rId7"/>
      <w:headerReference w:type="default" r:id="rId8"/>
      <w:pgSz w:w="11906" w:h="16838" w:code="9"/>
      <w:pgMar w:top="454" w:right="567" w:bottom="510"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1E3" w:rsidRDefault="001C31E3">
      <w:r>
        <w:separator/>
      </w:r>
    </w:p>
  </w:endnote>
  <w:endnote w:type="continuationSeparator" w:id="0">
    <w:p w:rsidR="001C31E3" w:rsidRDefault="001C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Courier New"/>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1E3" w:rsidRDefault="001C31E3">
      <w:r>
        <w:separator/>
      </w:r>
    </w:p>
  </w:footnote>
  <w:footnote w:type="continuationSeparator" w:id="0">
    <w:p w:rsidR="001C31E3" w:rsidRDefault="001C3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862" w:rsidRDefault="00274862" w:rsidP="0027486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74862" w:rsidRDefault="002748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862" w:rsidRPr="00832A81" w:rsidRDefault="00274862" w:rsidP="00274862">
    <w:pPr>
      <w:pStyle w:val="Antrats"/>
      <w:framePr w:wrap="around" w:vAnchor="text" w:hAnchor="margin" w:xAlign="center" w:y="1"/>
      <w:rPr>
        <w:rStyle w:val="Puslapionumeris"/>
        <w:sz w:val="24"/>
        <w:szCs w:val="24"/>
      </w:rPr>
    </w:pPr>
    <w:r w:rsidRPr="00832A81">
      <w:rPr>
        <w:rStyle w:val="Puslapionumeris"/>
        <w:sz w:val="24"/>
        <w:szCs w:val="24"/>
      </w:rPr>
      <w:fldChar w:fldCharType="begin"/>
    </w:r>
    <w:r w:rsidRPr="00832A81">
      <w:rPr>
        <w:rStyle w:val="Puslapionumeris"/>
        <w:sz w:val="24"/>
        <w:szCs w:val="24"/>
      </w:rPr>
      <w:instrText xml:space="preserve">PAGE  </w:instrText>
    </w:r>
    <w:r w:rsidRPr="00832A81">
      <w:rPr>
        <w:rStyle w:val="Puslapionumeris"/>
        <w:sz w:val="24"/>
        <w:szCs w:val="24"/>
      </w:rPr>
      <w:fldChar w:fldCharType="separate"/>
    </w:r>
    <w:r w:rsidR="009414FA">
      <w:rPr>
        <w:rStyle w:val="Puslapionumeris"/>
        <w:noProof/>
        <w:sz w:val="24"/>
        <w:szCs w:val="24"/>
      </w:rPr>
      <w:t>2</w:t>
    </w:r>
    <w:r w:rsidRPr="00832A81">
      <w:rPr>
        <w:rStyle w:val="Puslapionumeris"/>
        <w:sz w:val="24"/>
        <w:szCs w:val="24"/>
      </w:rPr>
      <w:fldChar w:fldCharType="end"/>
    </w:r>
  </w:p>
  <w:p w:rsidR="00274862" w:rsidRDefault="002748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21CFB"/>
    <w:multiLevelType w:val="hybridMultilevel"/>
    <w:tmpl w:val="FFA296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AE6454"/>
    <w:multiLevelType w:val="hybridMultilevel"/>
    <w:tmpl w:val="B29EDA06"/>
    <w:lvl w:ilvl="0" w:tplc="00A879C4">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 w15:restartNumberingAfterBreak="0">
    <w:nsid w:val="17B81CB1"/>
    <w:multiLevelType w:val="hybridMultilevel"/>
    <w:tmpl w:val="5AB40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8D04D7"/>
    <w:multiLevelType w:val="hybridMultilevel"/>
    <w:tmpl w:val="6B5E7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6B2476"/>
    <w:multiLevelType w:val="hybridMultilevel"/>
    <w:tmpl w:val="6A70E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3840EB"/>
    <w:multiLevelType w:val="hybridMultilevel"/>
    <w:tmpl w:val="8460CEC8"/>
    <w:lvl w:ilvl="0" w:tplc="B0A2A9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4D229BC"/>
    <w:multiLevelType w:val="hybridMultilevel"/>
    <w:tmpl w:val="6C3CD164"/>
    <w:lvl w:ilvl="0" w:tplc="8F9E1176">
      <w:start w:val="1"/>
      <w:numFmt w:val="decimal"/>
      <w:lvlText w:val="%1."/>
      <w:lvlJc w:val="left"/>
      <w:pPr>
        <w:ind w:left="900" w:hanging="360"/>
      </w:pPr>
      <w:rPr>
        <w:rFonts w:hint="default"/>
        <w:b w:val="0"/>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3D82771B"/>
    <w:multiLevelType w:val="hybridMultilevel"/>
    <w:tmpl w:val="516E45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9C41CE"/>
    <w:multiLevelType w:val="hybridMultilevel"/>
    <w:tmpl w:val="B68EFADC"/>
    <w:lvl w:ilvl="0" w:tplc="AFD285DC">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46283387"/>
    <w:multiLevelType w:val="hybridMultilevel"/>
    <w:tmpl w:val="2EC222D2"/>
    <w:lvl w:ilvl="0" w:tplc="18D0326E">
      <w:start w:val="1"/>
      <w:numFmt w:val="decimal"/>
      <w:lvlText w:val="%1."/>
      <w:lvlJc w:val="left"/>
      <w:pPr>
        <w:tabs>
          <w:tab w:val="num" w:pos="1452"/>
        </w:tabs>
        <w:ind w:left="1452" w:hanging="885"/>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0" w15:restartNumberingAfterBreak="0">
    <w:nsid w:val="4A2A760A"/>
    <w:multiLevelType w:val="hybridMultilevel"/>
    <w:tmpl w:val="5BF68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60A5D"/>
    <w:multiLevelType w:val="hybridMultilevel"/>
    <w:tmpl w:val="4628F420"/>
    <w:lvl w:ilvl="0" w:tplc="5468B4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4966921"/>
    <w:multiLevelType w:val="hybridMultilevel"/>
    <w:tmpl w:val="5C8E3C5A"/>
    <w:lvl w:ilvl="0" w:tplc="1A324CB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9"/>
  </w:num>
  <w:num w:numId="2">
    <w:abstractNumId w:val="4"/>
  </w:num>
  <w:num w:numId="3">
    <w:abstractNumId w:val="10"/>
  </w:num>
  <w:num w:numId="4">
    <w:abstractNumId w:val="1"/>
  </w:num>
  <w:num w:numId="5">
    <w:abstractNumId w:val="0"/>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6"/>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9C6"/>
    <w:rsid w:val="00007458"/>
    <w:rsid w:val="00014005"/>
    <w:rsid w:val="00017D80"/>
    <w:rsid w:val="00022B41"/>
    <w:rsid w:val="0002722E"/>
    <w:rsid w:val="00030918"/>
    <w:rsid w:val="00046C5A"/>
    <w:rsid w:val="000536E9"/>
    <w:rsid w:val="00060A3F"/>
    <w:rsid w:val="00060FA2"/>
    <w:rsid w:val="0007170B"/>
    <w:rsid w:val="0007174A"/>
    <w:rsid w:val="0008276E"/>
    <w:rsid w:val="000945C5"/>
    <w:rsid w:val="000A46EA"/>
    <w:rsid w:val="000A6E86"/>
    <w:rsid w:val="000B521C"/>
    <w:rsid w:val="000B5423"/>
    <w:rsid w:val="000D3353"/>
    <w:rsid w:val="000D4740"/>
    <w:rsid w:val="000F3216"/>
    <w:rsid w:val="000F5B90"/>
    <w:rsid w:val="0010274C"/>
    <w:rsid w:val="00103443"/>
    <w:rsid w:val="001041F8"/>
    <w:rsid w:val="00107EAD"/>
    <w:rsid w:val="00126EA2"/>
    <w:rsid w:val="001324B4"/>
    <w:rsid w:val="00140A87"/>
    <w:rsid w:val="001410F4"/>
    <w:rsid w:val="0014269B"/>
    <w:rsid w:val="00145CD1"/>
    <w:rsid w:val="0015170E"/>
    <w:rsid w:val="00163668"/>
    <w:rsid w:val="00163A12"/>
    <w:rsid w:val="00172F5D"/>
    <w:rsid w:val="00177ED2"/>
    <w:rsid w:val="00182C60"/>
    <w:rsid w:val="00185894"/>
    <w:rsid w:val="00190087"/>
    <w:rsid w:val="00193411"/>
    <w:rsid w:val="001971E7"/>
    <w:rsid w:val="001A0271"/>
    <w:rsid w:val="001A4FFF"/>
    <w:rsid w:val="001B3AF9"/>
    <w:rsid w:val="001B6E0E"/>
    <w:rsid w:val="001B77B2"/>
    <w:rsid w:val="001C1EB3"/>
    <w:rsid w:val="001C2230"/>
    <w:rsid w:val="001C31E3"/>
    <w:rsid w:val="001C3A53"/>
    <w:rsid w:val="001C4AE9"/>
    <w:rsid w:val="001E397B"/>
    <w:rsid w:val="001F7B86"/>
    <w:rsid w:val="00205D47"/>
    <w:rsid w:val="00207AA8"/>
    <w:rsid w:val="0021590F"/>
    <w:rsid w:val="00216B70"/>
    <w:rsid w:val="0021784A"/>
    <w:rsid w:val="00231609"/>
    <w:rsid w:val="00231861"/>
    <w:rsid w:val="002414F8"/>
    <w:rsid w:val="00242508"/>
    <w:rsid w:val="002467CA"/>
    <w:rsid w:val="00252E6B"/>
    <w:rsid w:val="00253431"/>
    <w:rsid w:val="0025434F"/>
    <w:rsid w:val="00274862"/>
    <w:rsid w:val="002748A6"/>
    <w:rsid w:val="00291C5C"/>
    <w:rsid w:val="00293E93"/>
    <w:rsid w:val="002A0B85"/>
    <w:rsid w:val="002A3439"/>
    <w:rsid w:val="002A6F42"/>
    <w:rsid w:val="002B13DC"/>
    <w:rsid w:val="002B3F1F"/>
    <w:rsid w:val="002B571F"/>
    <w:rsid w:val="002B5C5C"/>
    <w:rsid w:val="002D51C8"/>
    <w:rsid w:val="002D5870"/>
    <w:rsid w:val="002D77F1"/>
    <w:rsid w:val="002E07B7"/>
    <w:rsid w:val="002E6624"/>
    <w:rsid w:val="002E71EC"/>
    <w:rsid w:val="002F2E18"/>
    <w:rsid w:val="00307E9A"/>
    <w:rsid w:val="00311808"/>
    <w:rsid w:val="00313359"/>
    <w:rsid w:val="0031519A"/>
    <w:rsid w:val="003209F7"/>
    <w:rsid w:val="00324D0D"/>
    <w:rsid w:val="003270CD"/>
    <w:rsid w:val="00333A87"/>
    <w:rsid w:val="0033465D"/>
    <w:rsid w:val="00335026"/>
    <w:rsid w:val="00335987"/>
    <w:rsid w:val="00340B34"/>
    <w:rsid w:val="00350294"/>
    <w:rsid w:val="003530F9"/>
    <w:rsid w:val="00353246"/>
    <w:rsid w:val="00360C67"/>
    <w:rsid w:val="00363B72"/>
    <w:rsid w:val="00367A99"/>
    <w:rsid w:val="0037150C"/>
    <w:rsid w:val="00374A12"/>
    <w:rsid w:val="003779CA"/>
    <w:rsid w:val="003806F6"/>
    <w:rsid w:val="003869B7"/>
    <w:rsid w:val="00397249"/>
    <w:rsid w:val="003A097D"/>
    <w:rsid w:val="003A551B"/>
    <w:rsid w:val="003B27DB"/>
    <w:rsid w:val="003C5316"/>
    <w:rsid w:val="003D3FAF"/>
    <w:rsid w:val="003D75B0"/>
    <w:rsid w:val="003E2F57"/>
    <w:rsid w:val="003F3726"/>
    <w:rsid w:val="00400B5E"/>
    <w:rsid w:val="00401841"/>
    <w:rsid w:val="00406731"/>
    <w:rsid w:val="00417794"/>
    <w:rsid w:val="00422D8E"/>
    <w:rsid w:val="00423945"/>
    <w:rsid w:val="00425BCF"/>
    <w:rsid w:val="004324B4"/>
    <w:rsid w:val="00445434"/>
    <w:rsid w:val="004478A9"/>
    <w:rsid w:val="00452DBB"/>
    <w:rsid w:val="00453734"/>
    <w:rsid w:val="00460FA9"/>
    <w:rsid w:val="004629F3"/>
    <w:rsid w:val="004630C5"/>
    <w:rsid w:val="004631F8"/>
    <w:rsid w:val="00465AF8"/>
    <w:rsid w:val="00467F98"/>
    <w:rsid w:val="004733E0"/>
    <w:rsid w:val="00474729"/>
    <w:rsid w:val="004827F3"/>
    <w:rsid w:val="00483049"/>
    <w:rsid w:val="0048524B"/>
    <w:rsid w:val="0049395D"/>
    <w:rsid w:val="00494749"/>
    <w:rsid w:val="004A352C"/>
    <w:rsid w:val="004A40B0"/>
    <w:rsid w:val="004B00B8"/>
    <w:rsid w:val="004B1E1A"/>
    <w:rsid w:val="004B27D2"/>
    <w:rsid w:val="004B4C38"/>
    <w:rsid w:val="004B4CB2"/>
    <w:rsid w:val="004C3543"/>
    <w:rsid w:val="004C6216"/>
    <w:rsid w:val="004D6EC5"/>
    <w:rsid w:val="004E0A24"/>
    <w:rsid w:val="004E1E13"/>
    <w:rsid w:val="004E5419"/>
    <w:rsid w:val="004F14BD"/>
    <w:rsid w:val="004F6587"/>
    <w:rsid w:val="004F6C53"/>
    <w:rsid w:val="005017B5"/>
    <w:rsid w:val="0050383B"/>
    <w:rsid w:val="005161AF"/>
    <w:rsid w:val="00532712"/>
    <w:rsid w:val="005369C1"/>
    <w:rsid w:val="0054112C"/>
    <w:rsid w:val="005417C5"/>
    <w:rsid w:val="005451A9"/>
    <w:rsid w:val="00546C7E"/>
    <w:rsid w:val="00551E4A"/>
    <w:rsid w:val="00554BD4"/>
    <w:rsid w:val="005557E6"/>
    <w:rsid w:val="00566AFE"/>
    <w:rsid w:val="00590484"/>
    <w:rsid w:val="005904B9"/>
    <w:rsid w:val="00595A83"/>
    <w:rsid w:val="005A2D29"/>
    <w:rsid w:val="005A3A7B"/>
    <w:rsid w:val="005A51DA"/>
    <w:rsid w:val="005C2BC0"/>
    <w:rsid w:val="005C3155"/>
    <w:rsid w:val="005C535C"/>
    <w:rsid w:val="005C692B"/>
    <w:rsid w:val="005D32AB"/>
    <w:rsid w:val="005D7F80"/>
    <w:rsid w:val="005E066D"/>
    <w:rsid w:val="005E082E"/>
    <w:rsid w:val="005E5976"/>
    <w:rsid w:val="005E6128"/>
    <w:rsid w:val="005F015F"/>
    <w:rsid w:val="005F2F1A"/>
    <w:rsid w:val="005F7BDC"/>
    <w:rsid w:val="00602D7E"/>
    <w:rsid w:val="006115B9"/>
    <w:rsid w:val="00614A16"/>
    <w:rsid w:val="00620624"/>
    <w:rsid w:val="00624D09"/>
    <w:rsid w:val="006321FE"/>
    <w:rsid w:val="00633439"/>
    <w:rsid w:val="00647D81"/>
    <w:rsid w:val="00650914"/>
    <w:rsid w:val="00651015"/>
    <w:rsid w:val="0066137D"/>
    <w:rsid w:val="006670C5"/>
    <w:rsid w:val="006677F6"/>
    <w:rsid w:val="00670B43"/>
    <w:rsid w:val="006A09F7"/>
    <w:rsid w:val="006A3C4E"/>
    <w:rsid w:val="006B127E"/>
    <w:rsid w:val="006C1684"/>
    <w:rsid w:val="006C19AA"/>
    <w:rsid w:val="006C573F"/>
    <w:rsid w:val="006D24A7"/>
    <w:rsid w:val="006D480E"/>
    <w:rsid w:val="006D5A3B"/>
    <w:rsid w:val="006E42F8"/>
    <w:rsid w:val="006E4568"/>
    <w:rsid w:val="00702419"/>
    <w:rsid w:val="00713705"/>
    <w:rsid w:val="00715ACE"/>
    <w:rsid w:val="0072208D"/>
    <w:rsid w:val="007243BB"/>
    <w:rsid w:val="00733A57"/>
    <w:rsid w:val="007375AC"/>
    <w:rsid w:val="00741ED7"/>
    <w:rsid w:val="00752494"/>
    <w:rsid w:val="007549F3"/>
    <w:rsid w:val="00766650"/>
    <w:rsid w:val="00772AE3"/>
    <w:rsid w:val="0078018F"/>
    <w:rsid w:val="00783E2F"/>
    <w:rsid w:val="00793974"/>
    <w:rsid w:val="007959C9"/>
    <w:rsid w:val="007B5BB1"/>
    <w:rsid w:val="007D0D61"/>
    <w:rsid w:val="007D210B"/>
    <w:rsid w:val="007D3A78"/>
    <w:rsid w:val="007D4CB6"/>
    <w:rsid w:val="007D7942"/>
    <w:rsid w:val="007E116D"/>
    <w:rsid w:val="007E5488"/>
    <w:rsid w:val="00803011"/>
    <w:rsid w:val="008076FA"/>
    <w:rsid w:val="00816C7D"/>
    <w:rsid w:val="00821F61"/>
    <w:rsid w:val="00822FDA"/>
    <w:rsid w:val="00825E87"/>
    <w:rsid w:val="00827207"/>
    <w:rsid w:val="008314F4"/>
    <w:rsid w:val="00831AC7"/>
    <w:rsid w:val="00832A81"/>
    <w:rsid w:val="00833B43"/>
    <w:rsid w:val="008415E1"/>
    <w:rsid w:val="00847D7D"/>
    <w:rsid w:val="00852762"/>
    <w:rsid w:val="0085318F"/>
    <w:rsid w:val="008613D6"/>
    <w:rsid w:val="00875A21"/>
    <w:rsid w:val="00877CEA"/>
    <w:rsid w:val="00883921"/>
    <w:rsid w:val="00883B43"/>
    <w:rsid w:val="008859CC"/>
    <w:rsid w:val="00892CAC"/>
    <w:rsid w:val="008A0B35"/>
    <w:rsid w:val="008A3AE3"/>
    <w:rsid w:val="008A6033"/>
    <w:rsid w:val="008B1919"/>
    <w:rsid w:val="008B6787"/>
    <w:rsid w:val="008C6420"/>
    <w:rsid w:val="008D1294"/>
    <w:rsid w:val="008D141B"/>
    <w:rsid w:val="008D62A4"/>
    <w:rsid w:val="008E1948"/>
    <w:rsid w:val="008F0160"/>
    <w:rsid w:val="008F0ABF"/>
    <w:rsid w:val="008F1A09"/>
    <w:rsid w:val="008F59E8"/>
    <w:rsid w:val="008F7B7C"/>
    <w:rsid w:val="0090553A"/>
    <w:rsid w:val="00907C07"/>
    <w:rsid w:val="0091071A"/>
    <w:rsid w:val="0091493A"/>
    <w:rsid w:val="00916B82"/>
    <w:rsid w:val="00920176"/>
    <w:rsid w:val="009271C0"/>
    <w:rsid w:val="00940435"/>
    <w:rsid w:val="009414FA"/>
    <w:rsid w:val="0094314C"/>
    <w:rsid w:val="00945250"/>
    <w:rsid w:val="0095578C"/>
    <w:rsid w:val="00956E10"/>
    <w:rsid w:val="00961735"/>
    <w:rsid w:val="00963ED9"/>
    <w:rsid w:val="00971D05"/>
    <w:rsid w:val="00973630"/>
    <w:rsid w:val="00973CB0"/>
    <w:rsid w:val="0099250F"/>
    <w:rsid w:val="009A2F1E"/>
    <w:rsid w:val="009A528F"/>
    <w:rsid w:val="009B0028"/>
    <w:rsid w:val="009B0FA8"/>
    <w:rsid w:val="009B47B0"/>
    <w:rsid w:val="009C2BB0"/>
    <w:rsid w:val="009C4BFE"/>
    <w:rsid w:val="009E2DEF"/>
    <w:rsid w:val="009E49CC"/>
    <w:rsid w:val="009E6671"/>
    <w:rsid w:val="009F5CD7"/>
    <w:rsid w:val="00A02677"/>
    <w:rsid w:val="00A03D4E"/>
    <w:rsid w:val="00A07F3F"/>
    <w:rsid w:val="00A137C9"/>
    <w:rsid w:val="00A20574"/>
    <w:rsid w:val="00A25733"/>
    <w:rsid w:val="00A33FFE"/>
    <w:rsid w:val="00A3449C"/>
    <w:rsid w:val="00A436D8"/>
    <w:rsid w:val="00A46A8A"/>
    <w:rsid w:val="00A557F3"/>
    <w:rsid w:val="00A7394D"/>
    <w:rsid w:val="00A75320"/>
    <w:rsid w:val="00A75EE4"/>
    <w:rsid w:val="00A8110B"/>
    <w:rsid w:val="00AA26E5"/>
    <w:rsid w:val="00AA49D0"/>
    <w:rsid w:val="00AA7A07"/>
    <w:rsid w:val="00AB59FF"/>
    <w:rsid w:val="00AB5B10"/>
    <w:rsid w:val="00AC480E"/>
    <w:rsid w:val="00AC6D95"/>
    <w:rsid w:val="00AD0857"/>
    <w:rsid w:val="00AD2156"/>
    <w:rsid w:val="00AE2B5D"/>
    <w:rsid w:val="00AF3D41"/>
    <w:rsid w:val="00AF40C7"/>
    <w:rsid w:val="00AF4E24"/>
    <w:rsid w:val="00AF68AB"/>
    <w:rsid w:val="00B009FC"/>
    <w:rsid w:val="00B16B33"/>
    <w:rsid w:val="00B1706C"/>
    <w:rsid w:val="00B34F26"/>
    <w:rsid w:val="00B37A5E"/>
    <w:rsid w:val="00B40DDB"/>
    <w:rsid w:val="00B411AB"/>
    <w:rsid w:val="00B464B0"/>
    <w:rsid w:val="00B469CA"/>
    <w:rsid w:val="00B52632"/>
    <w:rsid w:val="00B552F6"/>
    <w:rsid w:val="00B61222"/>
    <w:rsid w:val="00B654DF"/>
    <w:rsid w:val="00B70567"/>
    <w:rsid w:val="00B802ED"/>
    <w:rsid w:val="00B803E3"/>
    <w:rsid w:val="00B817D0"/>
    <w:rsid w:val="00B8598E"/>
    <w:rsid w:val="00B87380"/>
    <w:rsid w:val="00B934DC"/>
    <w:rsid w:val="00B96F32"/>
    <w:rsid w:val="00B977BA"/>
    <w:rsid w:val="00BA2D9D"/>
    <w:rsid w:val="00BA31B8"/>
    <w:rsid w:val="00BA5737"/>
    <w:rsid w:val="00BB1D91"/>
    <w:rsid w:val="00BB21A3"/>
    <w:rsid w:val="00BB5604"/>
    <w:rsid w:val="00BB5713"/>
    <w:rsid w:val="00BB6A5F"/>
    <w:rsid w:val="00BC49FB"/>
    <w:rsid w:val="00BE09F5"/>
    <w:rsid w:val="00BE199E"/>
    <w:rsid w:val="00BF4529"/>
    <w:rsid w:val="00BF654C"/>
    <w:rsid w:val="00C10C44"/>
    <w:rsid w:val="00C12C6B"/>
    <w:rsid w:val="00C169DE"/>
    <w:rsid w:val="00C21A19"/>
    <w:rsid w:val="00C227E5"/>
    <w:rsid w:val="00C403DE"/>
    <w:rsid w:val="00C406D2"/>
    <w:rsid w:val="00C470B5"/>
    <w:rsid w:val="00C50068"/>
    <w:rsid w:val="00C53E48"/>
    <w:rsid w:val="00C53E77"/>
    <w:rsid w:val="00C56717"/>
    <w:rsid w:val="00C60C50"/>
    <w:rsid w:val="00C62B99"/>
    <w:rsid w:val="00C6595B"/>
    <w:rsid w:val="00C712D1"/>
    <w:rsid w:val="00C738A1"/>
    <w:rsid w:val="00C7415C"/>
    <w:rsid w:val="00C82FE0"/>
    <w:rsid w:val="00C8438B"/>
    <w:rsid w:val="00C92E16"/>
    <w:rsid w:val="00C9705A"/>
    <w:rsid w:val="00CA14E7"/>
    <w:rsid w:val="00CA3DA2"/>
    <w:rsid w:val="00CA6173"/>
    <w:rsid w:val="00CA72C7"/>
    <w:rsid w:val="00CB1719"/>
    <w:rsid w:val="00CB70BD"/>
    <w:rsid w:val="00CC623A"/>
    <w:rsid w:val="00CD01F2"/>
    <w:rsid w:val="00CD10AE"/>
    <w:rsid w:val="00CD3B6D"/>
    <w:rsid w:val="00CE0EAD"/>
    <w:rsid w:val="00CE1182"/>
    <w:rsid w:val="00CE3035"/>
    <w:rsid w:val="00CE6D3F"/>
    <w:rsid w:val="00CE77AF"/>
    <w:rsid w:val="00CF12B1"/>
    <w:rsid w:val="00CF6FB6"/>
    <w:rsid w:val="00D056BF"/>
    <w:rsid w:val="00D136D3"/>
    <w:rsid w:val="00D30160"/>
    <w:rsid w:val="00D3466C"/>
    <w:rsid w:val="00D37024"/>
    <w:rsid w:val="00D46472"/>
    <w:rsid w:val="00D518F2"/>
    <w:rsid w:val="00D55985"/>
    <w:rsid w:val="00D60F47"/>
    <w:rsid w:val="00D639DE"/>
    <w:rsid w:val="00D72548"/>
    <w:rsid w:val="00D80FC2"/>
    <w:rsid w:val="00D83568"/>
    <w:rsid w:val="00D90F53"/>
    <w:rsid w:val="00D96F7F"/>
    <w:rsid w:val="00DA25AD"/>
    <w:rsid w:val="00DB046E"/>
    <w:rsid w:val="00DC0351"/>
    <w:rsid w:val="00DC0CD8"/>
    <w:rsid w:val="00DC4275"/>
    <w:rsid w:val="00DD277A"/>
    <w:rsid w:val="00DD29C6"/>
    <w:rsid w:val="00DD3C23"/>
    <w:rsid w:val="00DE539D"/>
    <w:rsid w:val="00DE5C74"/>
    <w:rsid w:val="00DE6CAE"/>
    <w:rsid w:val="00DF54F9"/>
    <w:rsid w:val="00DF6F09"/>
    <w:rsid w:val="00E0458A"/>
    <w:rsid w:val="00E10328"/>
    <w:rsid w:val="00E12005"/>
    <w:rsid w:val="00E12B01"/>
    <w:rsid w:val="00E16A47"/>
    <w:rsid w:val="00E265D3"/>
    <w:rsid w:val="00E31AC6"/>
    <w:rsid w:val="00E32B99"/>
    <w:rsid w:val="00E35429"/>
    <w:rsid w:val="00E40D0A"/>
    <w:rsid w:val="00E44126"/>
    <w:rsid w:val="00E456FC"/>
    <w:rsid w:val="00E470BF"/>
    <w:rsid w:val="00E47C48"/>
    <w:rsid w:val="00E539A6"/>
    <w:rsid w:val="00E64EE3"/>
    <w:rsid w:val="00E67EDF"/>
    <w:rsid w:val="00E70F4E"/>
    <w:rsid w:val="00E77A7B"/>
    <w:rsid w:val="00E825DE"/>
    <w:rsid w:val="00E83BFD"/>
    <w:rsid w:val="00E94309"/>
    <w:rsid w:val="00EB1DB7"/>
    <w:rsid w:val="00EC24D5"/>
    <w:rsid w:val="00EC2FED"/>
    <w:rsid w:val="00ED18FB"/>
    <w:rsid w:val="00ED4C6E"/>
    <w:rsid w:val="00EE25AB"/>
    <w:rsid w:val="00EE276A"/>
    <w:rsid w:val="00EF0F69"/>
    <w:rsid w:val="00EF6D4D"/>
    <w:rsid w:val="00F03CF8"/>
    <w:rsid w:val="00F04F60"/>
    <w:rsid w:val="00F21D6E"/>
    <w:rsid w:val="00F24BEF"/>
    <w:rsid w:val="00F406DA"/>
    <w:rsid w:val="00F577FC"/>
    <w:rsid w:val="00F60894"/>
    <w:rsid w:val="00F90185"/>
    <w:rsid w:val="00F918C2"/>
    <w:rsid w:val="00F91B33"/>
    <w:rsid w:val="00F92EF7"/>
    <w:rsid w:val="00F9352F"/>
    <w:rsid w:val="00F9371A"/>
    <w:rsid w:val="00FA33DD"/>
    <w:rsid w:val="00FB25CB"/>
    <w:rsid w:val="00FB7A07"/>
    <w:rsid w:val="00FC136C"/>
    <w:rsid w:val="00FC2F38"/>
    <w:rsid w:val="00FC3A6D"/>
    <w:rsid w:val="00FD0BD2"/>
    <w:rsid w:val="00FD6D7A"/>
    <w:rsid w:val="00FE10BD"/>
    <w:rsid w:val="00FE410A"/>
    <w:rsid w:val="00FF22B7"/>
    <w:rsid w:val="00FF5DB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C1946"/>
  <w15:chartTrackingRefBased/>
  <w15:docId w15:val="{27428352-B049-4446-847A-5DEDBA4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29C6"/>
    <w:rPr>
      <w:lang w:eastAsia="en-US"/>
    </w:rPr>
  </w:style>
  <w:style w:type="paragraph" w:styleId="Antrat1">
    <w:name w:val="heading 1"/>
    <w:basedOn w:val="prastasis"/>
    <w:next w:val="prastasis"/>
    <w:qFormat/>
    <w:rsid w:val="00DD29C6"/>
    <w:pPr>
      <w:keepNext/>
      <w:jc w:val="center"/>
      <w:outlineLvl w:val="0"/>
    </w:pPr>
    <w:rPr>
      <w:rFonts w:ascii="HelveticaLT" w:hAnsi="HelveticaLT"/>
      <w:b/>
      <w:sz w:val="28"/>
    </w:rPr>
  </w:style>
  <w:style w:type="paragraph" w:styleId="Antrat2">
    <w:name w:val="heading 2"/>
    <w:basedOn w:val="prastasis"/>
    <w:next w:val="prastasis"/>
    <w:qFormat/>
    <w:rsid w:val="00B70567"/>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D29C6"/>
    <w:pPr>
      <w:jc w:val="both"/>
    </w:pPr>
    <w:rPr>
      <w:sz w:val="24"/>
    </w:rPr>
  </w:style>
  <w:style w:type="character" w:customStyle="1" w:styleId="PagrindinistekstasDiagrama">
    <w:name w:val="Pagrindinis tekstas Diagrama"/>
    <w:link w:val="Pagrindinistekstas"/>
    <w:rsid w:val="00DD29C6"/>
    <w:rPr>
      <w:sz w:val="24"/>
      <w:lang w:val="lt-LT" w:eastAsia="en-US" w:bidi="ar-SA"/>
    </w:rPr>
  </w:style>
  <w:style w:type="paragraph" w:styleId="Debesliotekstas">
    <w:name w:val="Balloon Text"/>
    <w:basedOn w:val="prastasis"/>
    <w:semiHidden/>
    <w:rsid w:val="00360C67"/>
    <w:rPr>
      <w:rFonts w:ascii="Tahoma" w:hAnsi="Tahoma" w:cs="Tahoma"/>
      <w:sz w:val="16"/>
      <w:szCs w:val="16"/>
    </w:rPr>
  </w:style>
  <w:style w:type="character" w:customStyle="1" w:styleId="BodyTextChar">
    <w:name w:val="Body Text Char"/>
    <w:rsid w:val="00400B5E"/>
    <w:rPr>
      <w:sz w:val="24"/>
      <w:lang w:val="lt-LT" w:eastAsia="en-US" w:bidi="ar-SA"/>
    </w:rPr>
  </w:style>
  <w:style w:type="character" w:customStyle="1" w:styleId="DiagramaDiagrama">
    <w:name w:val="Diagrama Diagrama"/>
    <w:locked/>
    <w:rsid w:val="00350294"/>
    <w:rPr>
      <w:sz w:val="24"/>
      <w:lang w:val="lt-LT" w:eastAsia="en-US" w:bidi="ar-SA"/>
    </w:rPr>
  </w:style>
  <w:style w:type="character" w:styleId="Grietas">
    <w:name w:val="Strong"/>
    <w:qFormat/>
    <w:rsid w:val="00B70567"/>
    <w:rPr>
      <w:b/>
      <w:bCs/>
    </w:rPr>
  </w:style>
  <w:style w:type="table" w:styleId="Lentelstinklelis">
    <w:name w:val="Table Grid"/>
    <w:basedOn w:val="prastojilentel"/>
    <w:rsid w:val="00B70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274862"/>
    <w:pPr>
      <w:tabs>
        <w:tab w:val="center" w:pos="4819"/>
        <w:tab w:val="right" w:pos="9638"/>
      </w:tabs>
    </w:pPr>
  </w:style>
  <w:style w:type="character" w:styleId="Puslapionumeris">
    <w:name w:val="page number"/>
    <w:basedOn w:val="Numatytasispastraiposriftas"/>
    <w:rsid w:val="00274862"/>
  </w:style>
  <w:style w:type="paragraph" w:customStyle="1" w:styleId="prastasistinklapis">
    <w:name w:val="Įprastasis (tinklapis)"/>
    <w:basedOn w:val="prastasis"/>
    <w:rsid w:val="00F21D6E"/>
    <w:pPr>
      <w:spacing w:before="100" w:beforeAutospacing="1" w:after="100" w:afterAutospacing="1"/>
    </w:pPr>
    <w:rPr>
      <w:sz w:val="24"/>
      <w:szCs w:val="24"/>
      <w:lang w:eastAsia="lt-LT"/>
    </w:rPr>
  </w:style>
  <w:style w:type="paragraph" w:styleId="Porat">
    <w:name w:val="footer"/>
    <w:basedOn w:val="prastasis"/>
    <w:rsid w:val="00832A81"/>
    <w:pPr>
      <w:tabs>
        <w:tab w:val="center" w:pos="4819"/>
        <w:tab w:val="right" w:pos="9638"/>
      </w:tabs>
    </w:pPr>
  </w:style>
  <w:style w:type="paragraph" w:styleId="Sraopastraipa">
    <w:name w:val="List Paragraph"/>
    <w:basedOn w:val="prastasis"/>
    <w:uiPriority w:val="34"/>
    <w:qFormat/>
    <w:rsid w:val="00C227E5"/>
    <w:pPr>
      <w:ind w:left="720"/>
      <w:contextualSpacing/>
    </w:pPr>
    <w:rPr>
      <w:lang w:eastAsia="lt-LT"/>
    </w:rPr>
  </w:style>
  <w:style w:type="paragraph" w:styleId="Pagrindiniotekstotrauka">
    <w:name w:val="Body Text Indent"/>
    <w:basedOn w:val="prastasis"/>
    <w:link w:val="PagrindiniotekstotraukaDiagrama"/>
    <w:rsid w:val="00A557F3"/>
    <w:pPr>
      <w:spacing w:after="120"/>
      <w:ind w:left="283"/>
    </w:pPr>
  </w:style>
  <w:style w:type="character" w:customStyle="1" w:styleId="PagrindiniotekstotraukaDiagrama">
    <w:name w:val="Pagrindinio teksto įtrauka Diagrama"/>
    <w:link w:val="Pagrindiniotekstotrauka"/>
    <w:rsid w:val="00A557F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3481">
      <w:bodyDiv w:val="1"/>
      <w:marLeft w:val="0"/>
      <w:marRight w:val="0"/>
      <w:marTop w:val="0"/>
      <w:marBottom w:val="0"/>
      <w:divBdr>
        <w:top w:val="none" w:sz="0" w:space="0" w:color="auto"/>
        <w:left w:val="none" w:sz="0" w:space="0" w:color="auto"/>
        <w:bottom w:val="none" w:sz="0" w:space="0" w:color="auto"/>
        <w:right w:val="none" w:sz="0" w:space="0" w:color="auto"/>
      </w:divBdr>
    </w:div>
    <w:div w:id="770585073">
      <w:bodyDiv w:val="1"/>
      <w:marLeft w:val="0"/>
      <w:marRight w:val="0"/>
      <w:marTop w:val="0"/>
      <w:marBottom w:val="0"/>
      <w:divBdr>
        <w:top w:val="none" w:sz="0" w:space="0" w:color="auto"/>
        <w:left w:val="none" w:sz="0" w:space="0" w:color="auto"/>
        <w:bottom w:val="none" w:sz="0" w:space="0" w:color="auto"/>
        <w:right w:val="none" w:sz="0" w:space="0" w:color="auto"/>
      </w:divBdr>
    </w:div>
    <w:div w:id="1133408075">
      <w:bodyDiv w:val="1"/>
      <w:marLeft w:val="0"/>
      <w:marRight w:val="0"/>
      <w:marTop w:val="0"/>
      <w:marBottom w:val="0"/>
      <w:divBdr>
        <w:top w:val="none" w:sz="0" w:space="0" w:color="auto"/>
        <w:left w:val="none" w:sz="0" w:space="0" w:color="auto"/>
        <w:bottom w:val="none" w:sz="0" w:space="0" w:color="auto"/>
        <w:right w:val="none" w:sz="0" w:space="0" w:color="auto"/>
      </w:divBdr>
    </w:div>
    <w:div w:id="163390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2845</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Projektas</vt:lpstr>
    </vt:vector>
  </TitlesOfParts>
  <Company>valdyba</Company>
  <LinksUpToDate>false</LinksUpToDate>
  <CharactersWithSpaces>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r.chockeviciene</dc:creator>
  <cp:lastModifiedBy>Virginija Palaimiene</cp:lastModifiedBy>
  <cp:revision>2</cp:revision>
  <cp:lastPrinted>2020-09-30T07:44:00Z</cp:lastPrinted>
  <dcterms:created xsi:type="dcterms:W3CDTF">2022-03-04T12:10:00Z</dcterms:created>
  <dcterms:modified xsi:type="dcterms:W3CDTF">2022-03-04T12:10:00Z</dcterms:modified>
</cp:coreProperties>
</file>