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A6" w:rsidRPr="006F7971" w:rsidRDefault="00F42AA6" w:rsidP="00F42AA6">
      <w:pPr>
        <w:tabs>
          <w:tab w:val="left" w:pos="4395"/>
          <w:tab w:val="left" w:pos="5103"/>
        </w:tabs>
        <w:jc w:val="center"/>
        <w:rPr>
          <w:b/>
          <w:color w:val="000000"/>
        </w:rPr>
      </w:pPr>
      <w:bookmarkStart w:id="0" w:name="_GoBack"/>
      <w:bookmarkEnd w:id="0"/>
      <w:r w:rsidRPr="006F7971">
        <w:rPr>
          <w:b/>
          <w:color w:val="000000"/>
        </w:rPr>
        <w:t>KLAIPĖDOS MIESTO SAVIVALDYBĖS</w:t>
      </w:r>
    </w:p>
    <w:p w:rsidR="00F42AA6" w:rsidRPr="006F7971" w:rsidRDefault="00F42AA6" w:rsidP="00F42AA6">
      <w:pPr>
        <w:tabs>
          <w:tab w:val="left" w:pos="4005"/>
          <w:tab w:val="center" w:pos="5551"/>
        </w:tabs>
        <w:spacing w:after="120"/>
        <w:ind w:firstLine="567"/>
        <w:jc w:val="center"/>
        <w:rPr>
          <w:color w:val="000000"/>
        </w:rPr>
      </w:pPr>
      <w:r w:rsidRPr="006F7971">
        <w:rPr>
          <w:b/>
          <w:color w:val="000000"/>
        </w:rPr>
        <w:t>ADMINISTRACIJA</w:t>
      </w:r>
    </w:p>
    <w:p w:rsidR="00F42AA6" w:rsidRPr="006F7971" w:rsidRDefault="00F42AA6" w:rsidP="00F42AA6">
      <w:pPr>
        <w:pStyle w:val="Antrat3"/>
        <w:tabs>
          <w:tab w:val="left" w:pos="2640"/>
          <w:tab w:val="center" w:pos="5551"/>
        </w:tabs>
        <w:ind w:firstLine="567"/>
        <w:rPr>
          <w:b/>
          <w:bCs/>
          <w:color w:val="000000"/>
          <w:sz w:val="24"/>
        </w:rPr>
      </w:pPr>
      <w:r w:rsidRPr="003274C6">
        <w:rPr>
          <w:b/>
          <w:bCs/>
          <w:caps/>
          <w:color w:val="000000"/>
          <w:sz w:val="24"/>
        </w:rPr>
        <w:t>VYSTOMOJO BENDRADARBIAVIMO IR HUMANITARINĖS PAGALBOS TEIKIMO KOMISIJOS</w:t>
      </w:r>
      <w:r w:rsidRPr="006F7971">
        <w:rPr>
          <w:b/>
          <w:bCs/>
          <w:color w:val="000000"/>
          <w:sz w:val="24"/>
        </w:rPr>
        <w:t xml:space="preserve"> POSĖDŽIO</w:t>
      </w:r>
    </w:p>
    <w:p w:rsidR="00F42AA6" w:rsidRPr="00FB3654" w:rsidRDefault="00F42AA6" w:rsidP="00F42AA6">
      <w:pPr>
        <w:pStyle w:val="Antrat4"/>
        <w:tabs>
          <w:tab w:val="left" w:pos="4020"/>
          <w:tab w:val="center" w:pos="5551"/>
        </w:tabs>
        <w:spacing w:after="120"/>
        <w:ind w:firstLine="567"/>
        <w:rPr>
          <w:caps/>
          <w:color w:val="000000"/>
          <w:sz w:val="24"/>
        </w:rPr>
      </w:pPr>
      <w:r w:rsidRPr="006F7971">
        <w:rPr>
          <w:caps/>
          <w:color w:val="000000"/>
          <w:sz w:val="24"/>
        </w:rPr>
        <w:t>PROTOKOLas</w:t>
      </w:r>
    </w:p>
    <w:p w:rsidR="00F42AA6" w:rsidRPr="006F7971" w:rsidRDefault="00F42AA6" w:rsidP="00F42AA6">
      <w:pPr>
        <w:tabs>
          <w:tab w:val="left" w:pos="4395"/>
          <w:tab w:val="left" w:pos="5366"/>
          <w:tab w:val="left" w:pos="6771"/>
          <w:tab w:val="left" w:pos="7363"/>
        </w:tabs>
        <w:jc w:val="center"/>
      </w:pPr>
      <w:r>
        <w:t xml:space="preserve">2022-03-22 </w:t>
      </w:r>
      <w:r w:rsidRPr="006F7971">
        <w:t xml:space="preserve">Nr. </w:t>
      </w:r>
      <w:r>
        <w:t>ADM1-</w:t>
      </w:r>
      <w:r w:rsidR="00123661">
        <w:t>94</w:t>
      </w:r>
    </w:p>
    <w:p w:rsidR="00F42AA6" w:rsidRPr="006F7971" w:rsidRDefault="00F42AA6" w:rsidP="00F42AA6">
      <w:pPr>
        <w:tabs>
          <w:tab w:val="left" w:pos="4395"/>
        </w:tabs>
        <w:jc w:val="center"/>
        <w:rPr>
          <w:color w:val="000000"/>
        </w:rPr>
      </w:pPr>
      <w:r w:rsidRPr="006F7971">
        <w:rPr>
          <w:color w:val="000000"/>
        </w:rPr>
        <w:t>Klaipėda</w:t>
      </w:r>
    </w:p>
    <w:p w:rsidR="00F42AA6" w:rsidRPr="006F7971" w:rsidRDefault="00F42AA6" w:rsidP="00F42AA6">
      <w:pPr>
        <w:jc w:val="center"/>
        <w:rPr>
          <w:color w:val="000000"/>
        </w:rPr>
      </w:pPr>
    </w:p>
    <w:p w:rsidR="00F42AA6" w:rsidRPr="00F6558C" w:rsidRDefault="00F42AA6" w:rsidP="00F42AA6">
      <w:pPr>
        <w:tabs>
          <w:tab w:val="left" w:pos="993"/>
        </w:tabs>
        <w:rPr>
          <w:color w:val="000000"/>
        </w:rPr>
      </w:pPr>
      <w:r w:rsidRPr="00F6558C">
        <w:rPr>
          <w:color w:val="000000"/>
        </w:rPr>
        <w:t>Posėdis įvyko 20</w:t>
      </w:r>
      <w:r>
        <w:rPr>
          <w:color w:val="000000"/>
        </w:rPr>
        <w:t>22</w:t>
      </w:r>
      <w:r w:rsidRPr="00F6558C">
        <w:rPr>
          <w:color w:val="000000"/>
        </w:rPr>
        <w:t>-</w:t>
      </w:r>
      <w:r>
        <w:rPr>
          <w:color w:val="000000"/>
        </w:rPr>
        <w:t>03</w:t>
      </w:r>
      <w:r w:rsidRPr="00F6558C">
        <w:rPr>
          <w:color w:val="000000"/>
        </w:rPr>
        <w:t>-</w:t>
      </w:r>
      <w:r>
        <w:rPr>
          <w:color w:val="000000"/>
        </w:rPr>
        <w:t>22</w:t>
      </w:r>
      <w:r w:rsidRPr="00F6558C">
        <w:rPr>
          <w:color w:val="000000"/>
        </w:rPr>
        <w:t xml:space="preserve">, </w:t>
      </w:r>
      <w:r>
        <w:rPr>
          <w:color w:val="000000"/>
        </w:rPr>
        <w:t>10.00</w:t>
      </w:r>
      <w:r w:rsidRPr="00F6558C">
        <w:rPr>
          <w:color w:val="000000"/>
        </w:rPr>
        <w:t xml:space="preserve"> val.</w:t>
      </w:r>
    </w:p>
    <w:p w:rsidR="00F42AA6" w:rsidRPr="00F6558C" w:rsidRDefault="00F42AA6" w:rsidP="00F42AA6">
      <w:pPr>
        <w:rPr>
          <w:color w:val="000000"/>
        </w:rPr>
      </w:pPr>
      <w:r w:rsidRPr="00F6558C">
        <w:rPr>
          <w:color w:val="000000"/>
        </w:rPr>
        <w:t>Posėdžio pirminink</w:t>
      </w:r>
      <w:r>
        <w:rPr>
          <w:color w:val="000000"/>
        </w:rPr>
        <w:t>as</w:t>
      </w:r>
      <w:r w:rsidRPr="00F6558C">
        <w:rPr>
          <w:color w:val="000000"/>
        </w:rPr>
        <w:t xml:space="preserve"> – </w:t>
      </w:r>
      <w:r>
        <w:rPr>
          <w:color w:val="000000"/>
        </w:rPr>
        <w:t>Andrius Dobranskis, savivaldybės administracijos direktoriaus pavaduotojas.</w:t>
      </w:r>
    </w:p>
    <w:p w:rsidR="00F42AA6" w:rsidRPr="00F6558C" w:rsidRDefault="00F42AA6" w:rsidP="00F42AA6">
      <w:pPr>
        <w:rPr>
          <w:color w:val="000000"/>
        </w:rPr>
      </w:pPr>
      <w:r>
        <w:rPr>
          <w:color w:val="000000"/>
        </w:rPr>
        <w:t>Posėdžio sekretorė</w:t>
      </w:r>
      <w:r w:rsidRPr="00F6558C">
        <w:rPr>
          <w:color w:val="000000"/>
        </w:rPr>
        <w:t xml:space="preserve"> </w:t>
      </w:r>
      <w:r w:rsidRPr="00F6558C">
        <w:t xml:space="preserve">– </w:t>
      </w:r>
      <w:r>
        <w:rPr>
          <w:color w:val="000000"/>
        </w:rPr>
        <w:t>Loreta Rogovaja, Bendrojo skyriaus vyriausioji sekretorė referentė.</w:t>
      </w:r>
    </w:p>
    <w:p w:rsidR="00F42AA6" w:rsidRDefault="00F42AA6" w:rsidP="00F42AA6">
      <w:r w:rsidRPr="00F6558C">
        <w:rPr>
          <w:color w:val="000000"/>
        </w:rPr>
        <w:t>Dalyvavo</w:t>
      </w:r>
      <w:r w:rsidRPr="00F6558C">
        <w:rPr>
          <w:i/>
          <w:color w:val="000000"/>
        </w:rPr>
        <w:t xml:space="preserve"> </w:t>
      </w:r>
      <w:r w:rsidRPr="00F6558C">
        <w:rPr>
          <w:color w:val="000000"/>
        </w:rPr>
        <w:t>komisijos nariai:</w:t>
      </w:r>
      <w:r>
        <w:t xml:space="preserve"> </w:t>
      </w:r>
      <w:r w:rsidRPr="00C955B8">
        <w:t>Snieguolė Kačerauskaitė</w:t>
      </w:r>
      <w:r>
        <w:t xml:space="preserve">, laikinai vykdanti Strateginio planavimo skyriaus vedėjo funkcijas, </w:t>
      </w:r>
      <w:r w:rsidRPr="00C955B8">
        <w:t>Kristina Petraitienė</w:t>
      </w:r>
      <w:r>
        <w:t>, Finansų skyriaus vedėja, Modestas Vitkus, Savivaldybės tarybos ir mero sekretorius.</w:t>
      </w:r>
    </w:p>
    <w:p w:rsidR="00F42AA6" w:rsidRPr="00F6558C" w:rsidRDefault="00F42AA6" w:rsidP="00F42AA6">
      <w:r>
        <w:t>Posėdyje dalyvavo turto valdymo skyriaus vedėjas Edvardas Simokaitis.</w:t>
      </w:r>
    </w:p>
    <w:p w:rsidR="00F42AA6" w:rsidRPr="00F32D21" w:rsidRDefault="00F42AA6" w:rsidP="00F42AA6">
      <w:pPr>
        <w:pStyle w:val="Pagrindiniotekstotrauka2"/>
        <w:spacing w:after="0" w:line="240" w:lineRule="auto"/>
        <w:ind w:left="0"/>
      </w:pPr>
    </w:p>
    <w:p w:rsidR="00F42AA6" w:rsidRDefault="00F42AA6" w:rsidP="00F42AA6">
      <w:pPr>
        <w:rPr>
          <w:color w:val="000000"/>
          <w:lang w:eastAsia="lt-LT"/>
        </w:rPr>
      </w:pPr>
      <w:r>
        <w:t xml:space="preserve">DARBOTVARKĖ. </w:t>
      </w:r>
      <w:r>
        <w:rPr>
          <w:color w:val="000000"/>
          <w:lang w:eastAsia="lt-LT"/>
        </w:rPr>
        <w:t>Dėl humanitarinės pagalbos teikimo Ukrainai (Ukrainos organizacijai Help Ukraine</w:t>
      </w:r>
      <w:r>
        <w:rPr>
          <w:color w:val="000000"/>
          <w:lang w:val="en-US" w:eastAsia="lt-LT"/>
        </w:rPr>
        <w:t>!</w:t>
      </w:r>
      <w:r>
        <w:rPr>
          <w:color w:val="000000"/>
          <w:lang w:eastAsia="lt-LT"/>
        </w:rPr>
        <w:t xml:space="preserve"> Center“ (HELPUKRAINE.CENTER).</w:t>
      </w:r>
    </w:p>
    <w:p w:rsidR="00F42AA6" w:rsidRDefault="00F42AA6" w:rsidP="00F42AA6">
      <w:pPr>
        <w:pStyle w:val="Sraopastraipa"/>
        <w:overflowPunct/>
        <w:autoSpaceDE/>
        <w:adjustRightInd/>
        <w:ind w:left="1430" w:firstLine="0"/>
        <w:contextualSpacing w:val="0"/>
        <w:textAlignment w:val="auto"/>
        <w:rPr>
          <w:sz w:val="24"/>
          <w:szCs w:val="24"/>
        </w:rPr>
      </w:pPr>
    </w:p>
    <w:p w:rsidR="00F42AA6" w:rsidRPr="001218E3" w:rsidRDefault="00F42AA6" w:rsidP="00F42AA6">
      <w:pPr>
        <w:tabs>
          <w:tab w:val="left" w:pos="709"/>
          <w:tab w:val="left" w:pos="851"/>
        </w:tabs>
      </w:pPr>
      <w:r w:rsidRPr="001218E3">
        <w:t>SVARSTYTA.</w:t>
      </w:r>
      <w:r w:rsidRPr="001218E3">
        <w:rPr>
          <w:color w:val="000000"/>
          <w:lang w:eastAsia="lt-LT"/>
        </w:rPr>
        <w:t xml:space="preserve"> </w:t>
      </w:r>
      <w:r w:rsidRPr="001218E3">
        <w:t>Dėl humanitarinės pagalbos teikimo Ukrainai (</w:t>
      </w:r>
      <w:r>
        <w:rPr>
          <w:color w:val="000000"/>
          <w:lang w:eastAsia="lt-LT"/>
        </w:rPr>
        <w:t>Ukrainos organizacijai „Help Ukraine</w:t>
      </w:r>
      <w:r>
        <w:rPr>
          <w:color w:val="000000"/>
          <w:lang w:val="en-US" w:eastAsia="lt-LT"/>
        </w:rPr>
        <w:t>!</w:t>
      </w:r>
      <w:r>
        <w:rPr>
          <w:color w:val="000000"/>
          <w:lang w:eastAsia="lt-LT"/>
        </w:rPr>
        <w:t xml:space="preserve"> Center“ (HELPUKRAINE.CENTER</w:t>
      </w:r>
      <w:r w:rsidRPr="001218E3">
        <w:t>).</w:t>
      </w:r>
    </w:p>
    <w:p w:rsidR="00F42AA6" w:rsidRPr="001218E3" w:rsidRDefault="00F42AA6" w:rsidP="00F42AA6">
      <w:pPr>
        <w:tabs>
          <w:tab w:val="left" w:pos="709"/>
          <w:tab w:val="left" w:pos="851"/>
          <w:tab w:val="left" w:pos="993"/>
        </w:tabs>
        <w:ind w:left="1070" w:hanging="361"/>
      </w:pPr>
    </w:p>
    <w:p w:rsidR="00F42AA6" w:rsidRDefault="00F42AA6" w:rsidP="00F42AA6">
      <w:pPr>
        <w:overflowPunct w:val="0"/>
        <w:autoSpaceDE w:val="0"/>
        <w:autoSpaceDN w:val="0"/>
      </w:pPr>
      <w:r>
        <w:t xml:space="preserve">Andrius Dobranskis informavo, kad 2022-03-21 gautas Lietuvos Respublikos garbės konsulato Odesoje prašymas skirti humanitarinę pagalbą transporto priemonėmis </w:t>
      </w:r>
      <w:r>
        <w:rPr>
          <w:color w:val="000000"/>
          <w:lang w:eastAsia="lt-LT"/>
        </w:rPr>
        <w:t>Ukrainos organizacijai Help Ukraine</w:t>
      </w:r>
      <w:r>
        <w:rPr>
          <w:color w:val="000000"/>
          <w:lang w:val="en-US" w:eastAsia="lt-LT"/>
        </w:rPr>
        <w:t>!</w:t>
      </w:r>
      <w:r>
        <w:rPr>
          <w:color w:val="000000"/>
          <w:lang w:eastAsia="lt-LT"/>
        </w:rPr>
        <w:t xml:space="preserve"> Center“ (HELPUKRAINE.CENTER)</w:t>
      </w:r>
      <w:r>
        <w:t>.</w:t>
      </w:r>
    </w:p>
    <w:p w:rsidR="00F42AA6" w:rsidRDefault="00F42AA6" w:rsidP="00F42AA6">
      <w:pPr>
        <w:overflowPunct w:val="0"/>
        <w:autoSpaceDE w:val="0"/>
        <w:autoSpaceDN w:val="0"/>
      </w:pPr>
      <w:r>
        <w:t xml:space="preserve">Prašymo kriterijai atitinka aprašo, patvirtinto </w:t>
      </w:r>
      <w:r w:rsidRPr="002454A7">
        <w:rPr>
          <w:color w:val="000000"/>
          <w:lang w:eastAsia="lt-LT"/>
        </w:rPr>
        <w:t xml:space="preserve">Lietuvos Respublikos Vyriausybės 2014 m. kovo 26 d. nutarimu Nr. 278 „Dėl Valstybės ir savivaldybių </w:t>
      </w:r>
      <w:r w:rsidRPr="00476B33">
        <w:t>institucijų ir įstaigų vystomojo bendradarbiavimo veiklos įgyvendinimo tvarkos aprašo patvirtinimo</w:t>
      </w:r>
      <w:r>
        <w:t>“</w:t>
      </w:r>
      <w:r w:rsidRPr="00476B33">
        <w:t xml:space="preserve"> ir Lietuvos Respublikos vystomojo bendradarbiavimo ir humanitarinės pagalbos įstatym</w:t>
      </w:r>
      <w:bookmarkStart w:id="1" w:name="part_2f5e3dc87cd749e880ab644d23e7d710"/>
      <w:bookmarkEnd w:id="1"/>
      <w:r>
        <w:t>o reikalavimus ir kriterijus.</w:t>
      </w:r>
    </w:p>
    <w:p w:rsidR="00F42AA6" w:rsidRDefault="00F42AA6" w:rsidP="00F42AA6">
      <w:pPr>
        <w:overflowPunct w:val="0"/>
        <w:autoSpaceDE w:val="0"/>
        <w:autoSpaceDN w:val="0"/>
      </w:pPr>
      <w:r>
        <w:t>Edvardas Simokaitis informavo, kad savivaldybė, kaip humanitarinę pagalbą, galėtų perduoti dvi jai nuosavybės teise priklausančias transporto priemones:</w:t>
      </w:r>
    </w:p>
    <w:p w:rsidR="00F42AA6" w:rsidRDefault="00F42AA6" w:rsidP="00F42AA6">
      <w:pPr>
        <w:overflowPunct w:val="0"/>
        <w:autoSpaceDE w:val="0"/>
        <w:autoSpaceDN w:val="0"/>
      </w:pPr>
      <w:r>
        <w:t xml:space="preserve">1. </w:t>
      </w:r>
      <w:r>
        <w:rPr>
          <w:color w:val="000000"/>
        </w:rPr>
        <w:t xml:space="preserve">Autobusą </w:t>
      </w:r>
      <w:r>
        <w:t>„Neoplan N 2216 SHD“ – valstybinis Nr. JCU 806 (likutinė vertė 12 748,28 Eur);</w:t>
      </w:r>
    </w:p>
    <w:p w:rsidR="00F42AA6" w:rsidRDefault="00F42AA6" w:rsidP="00F42AA6">
      <w:pPr>
        <w:overflowPunct w:val="0"/>
        <w:autoSpaceDE w:val="0"/>
        <w:autoSpaceDN w:val="0"/>
      </w:pPr>
      <w:r>
        <w:t>2. Mikroautobusą „Mercedes Benz/313“ – valstybinis Nr. BCA103 (likutinė vertė 0,00 Eur).</w:t>
      </w:r>
    </w:p>
    <w:p w:rsidR="00F42AA6" w:rsidRDefault="00F42AA6" w:rsidP="00F42AA6">
      <w:pPr>
        <w:overflowPunct w:val="0"/>
        <w:autoSpaceDE w:val="0"/>
        <w:autoSpaceDN w:val="0"/>
      </w:pPr>
      <w:r>
        <w:t>Taip pat VšĮ Klaipėdos greitosios medicininės pagalbos stotis, kaip humanitarinę pagalbą,  galėtų perduoti vieną jai nuosavybės teise priklausantį mikroautobusą „Renault Master“, kurio likutinė vertė 0,00 Eur</w:t>
      </w:r>
    </w:p>
    <w:p w:rsidR="00F42AA6" w:rsidRDefault="00F42AA6" w:rsidP="00F42AA6">
      <w:pPr>
        <w:overflowPunct w:val="0"/>
        <w:autoSpaceDE w:val="0"/>
        <w:autoSpaceDN w:val="0"/>
        <w:rPr>
          <w:strike/>
        </w:rPr>
      </w:pPr>
      <w:r>
        <w:t xml:space="preserve">Edvardas Simokaitis informavo, kad 2022-03-22 yra gautas Užsienio reikalų ministerijos pritarimas humanitarinės pagalbos suteikimui. </w:t>
      </w:r>
      <w:r>
        <w:rPr>
          <w:strike/>
        </w:rPr>
        <w:t xml:space="preserve"> </w:t>
      </w:r>
    </w:p>
    <w:p w:rsidR="00F42AA6" w:rsidRPr="009D3A4E" w:rsidRDefault="00F42AA6" w:rsidP="00F42AA6">
      <w:pPr>
        <w:pStyle w:val="Paprastasisteksta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Ukrainos vicepremjero ir L</w:t>
      </w:r>
      <w:r w:rsidRPr="009D3A4E">
        <w:rPr>
          <w:rFonts w:ascii="Times New Roman" w:hAnsi="Times New Roman" w:cs="Times New Roman"/>
          <w:sz w:val="24"/>
          <w:szCs w:val="24"/>
        </w:rPr>
        <w:t xml:space="preserve">aikinai okupuotų teritorijų </w:t>
      </w:r>
      <w:r>
        <w:rPr>
          <w:rFonts w:ascii="Times New Roman" w:hAnsi="Times New Roman" w:cs="Times New Roman"/>
          <w:sz w:val="24"/>
          <w:szCs w:val="24"/>
        </w:rPr>
        <w:t>reintegracijos ministro raštu patvirtinama,</w:t>
      </w:r>
      <w:r w:rsidRPr="009D3A4E">
        <w:rPr>
          <w:rFonts w:ascii="Times New Roman" w:hAnsi="Times New Roman" w:cs="Times New Roman"/>
          <w:sz w:val="24"/>
          <w:szCs w:val="24"/>
        </w:rPr>
        <w:t xml:space="preserve"> kad ministerija tiesiogiai bendradarbiauja su </w:t>
      </w:r>
      <w:r w:rsidRPr="009D3A4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Ukrainos organizacijai „Help Ukraine</w:t>
      </w:r>
      <w:r w:rsidRPr="009D3A4E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!</w:t>
      </w:r>
      <w:r w:rsidRPr="009D3A4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Center“ (HELPUKRAINE.CENTER</w:t>
      </w:r>
      <w:r w:rsidRPr="009D3A4E">
        <w:rPr>
          <w:rFonts w:ascii="Times New Roman" w:hAnsi="Times New Roman" w:cs="Times New Roman"/>
          <w:sz w:val="24"/>
          <w:szCs w:val="24"/>
        </w:rPr>
        <w:t>)</w:t>
      </w:r>
    </w:p>
    <w:p w:rsidR="00F42AA6" w:rsidRPr="00476B33" w:rsidRDefault="00F42AA6" w:rsidP="00F42AA6">
      <w:pPr>
        <w:overflowPunct w:val="0"/>
        <w:autoSpaceDE w:val="0"/>
        <w:autoSpaceDN w:val="0"/>
      </w:pPr>
      <w:r>
        <w:t>Andrius Dobranskis siūlo skirti humanitarinę pagalbą labdaros organizacijai HELPUKRAINE.CENTER, perduodant jai nurodytas transporto priemones, kurių bendra likutinė vertė 12 748,28 Eur.</w:t>
      </w:r>
    </w:p>
    <w:p w:rsidR="00F42AA6" w:rsidRPr="00BF043D" w:rsidRDefault="00F42AA6" w:rsidP="00F42AA6">
      <w:pPr>
        <w:tabs>
          <w:tab w:val="left" w:pos="709"/>
          <w:tab w:val="left" w:pos="851"/>
          <w:tab w:val="left" w:pos="993"/>
        </w:tabs>
      </w:pPr>
      <w:r w:rsidRPr="00A01B04">
        <w:t>NUTARTA</w:t>
      </w:r>
      <w:r>
        <w:t xml:space="preserve"> (vienbalsiai)</w:t>
      </w:r>
      <w:r w:rsidRPr="00A01B04">
        <w:t>.</w:t>
      </w:r>
      <w:r>
        <w:t xml:space="preserve"> Rekomenduoti savivaldybės administracijos direktoriui suteikti skubią humanitarinę pagalbą, perduodant nurodytas dvi Klaipėdos miesto savivaldybei priklausančias transporto priemones ir vieną VšĮ Klaipėdos greitosios medicininės pagalbos stočiai priklausančią transporto priemonę </w:t>
      </w:r>
      <w:r>
        <w:rPr>
          <w:color w:val="000000"/>
          <w:lang w:eastAsia="lt-LT"/>
        </w:rPr>
        <w:t>Ukrainos organizacijai Help Ukraine</w:t>
      </w:r>
      <w:r>
        <w:rPr>
          <w:color w:val="000000"/>
          <w:lang w:val="en-US" w:eastAsia="lt-LT"/>
        </w:rPr>
        <w:t>!</w:t>
      </w:r>
      <w:r>
        <w:rPr>
          <w:color w:val="000000"/>
          <w:lang w:eastAsia="lt-LT"/>
        </w:rPr>
        <w:t xml:space="preserve"> Center“ (HELPUKRAINE.CENTER)</w:t>
      </w:r>
      <w:r>
        <w:t>.</w:t>
      </w:r>
    </w:p>
    <w:p w:rsidR="00F42AA6" w:rsidRDefault="00F42AA6" w:rsidP="00F42AA6">
      <w:pPr>
        <w:pStyle w:val="Sraopastraipa"/>
        <w:tabs>
          <w:tab w:val="left" w:pos="993"/>
        </w:tabs>
        <w:overflowPunct/>
        <w:autoSpaceDE/>
        <w:autoSpaceDN/>
        <w:adjustRightInd/>
        <w:ind w:left="709" w:firstLine="0"/>
        <w:textAlignment w:val="auto"/>
        <w:rPr>
          <w:sz w:val="24"/>
          <w:szCs w:val="24"/>
        </w:rPr>
      </w:pPr>
    </w:p>
    <w:p w:rsidR="00F42AA6" w:rsidRDefault="00F42AA6" w:rsidP="00F42AA6">
      <w:pPr>
        <w:pStyle w:val="Sraopastraipa"/>
        <w:tabs>
          <w:tab w:val="left" w:pos="993"/>
        </w:tabs>
        <w:overflowPunct/>
        <w:autoSpaceDE/>
        <w:autoSpaceDN/>
        <w:adjustRightInd/>
        <w:ind w:left="709" w:firstLine="0"/>
        <w:textAlignment w:val="auto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8"/>
        <w:gridCol w:w="2669"/>
      </w:tblGrid>
      <w:tr w:rsidR="00F42AA6" w:rsidRPr="002A0932" w:rsidTr="00567739">
        <w:trPr>
          <w:trHeight w:val="88"/>
        </w:trPr>
        <w:tc>
          <w:tcPr>
            <w:tcW w:w="6178" w:type="dxa"/>
          </w:tcPr>
          <w:p w:rsidR="00F42AA6" w:rsidRPr="002A0932" w:rsidRDefault="00F42AA6" w:rsidP="00567739">
            <w:pPr>
              <w:spacing w:line="480" w:lineRule="auto"/>
              <w:ind w:firstLine="0"/>
              <w:contextualSpacing/>
            </w:pPr>
            <w:r w:rsidRPr="002A0932">
              <w:t xml:space="preserve">Posėdžio pirmininkas   </w:t>
            </w:r>
          </w:p>
        </w:tc>
        <w:tc>
          <w:tcPr>
            <w:tcW w:w="2669" w:type="dxa"/>
          </w:tcPr>
          <w:p w:rsidR="00F42AA6" w:rsidRPr="002A0932" w:rsidRDefault="00F42AA6" w:rsidP="00567739">
            <w:pPr>
              <w:spacing w:line="480" w:lineRule="auto"/>
              <w:ind w:left="-170" w:firstLine="170"/>
              <w:contextualSpacing/>
            </w:pPr>
            <w:r>
              <w:t xml:space="preserve">         Andrius Dobranskis</w:t>
            </w:r>
          </w:p>
        </w:tc>
      </w:tr>
      <w:tr w:rsidR="00F42AA6" w:rsidRPr="00B819C5" w:rsidTr="00567739">
        <w:trPr>
          <w:trHeight w:val="88"/>
        </w:trPr>
        <w:tc>
          <w:tcPr>
            <w:tcW w:w="6178" w:type="dxa"/>
          </w:tcPr>
          <w:p w:rsidR="00F42AA6" w:rsidRPr="00B819C5" w:rsidRDefault="00F42AA6" w:rsidP="00567739">
            <w:pPr>
              <w:spacing w:line="480" w:lineRule="auto"/>
              <w:ind w:firstLine="0"/>
              <w:contextualSpacing/>
            </w:pPr>
            <w:r w:rsidRPr="00B819C5">
              <w:t>Posėdžio sekretorė</w:t>
            </w:r>
          </w:p>
        </w:tc>
        <w:tc>
          <w:tcPr>
            <w:tcW w:w="2669" w:type="dxa"/>
          </w:tcPr>
          <w:p w:rsidR="00F42AA6" w:rsidRPr="00B819C5" w:rsidRDefault="00F42AA6" w:rsidP="00567739">
            <w:pPr>
              <w:spacing w:line="480" w:lineRule="auto"/>
              <w:ind w:firstLine="0"/>
              <w:contextualSpacing/>
            </w:pPr>
            <w:r>
              <w:t xml:space="preserve">          Loreta Rogovaja</w:t>
            </w:r>
          </w:p>
        </w:tc>
      </w:tr>
    </w:tbl>
    <w:p w:rsidR="003701BE" w:rsidRDefault="003701BE" w:rsidP="00F42AA6"/>
    <w:sectPr w:rsidR="003701BE" w:rsidSect="00F42AA6">
      <w:pgSz w:w="11906" w:h="16838"/>
      <w:pgMar w:top="709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A6"/>
    <w:rsid w:val="00123661"/>
    <w:rsid w:val="003701BE"/>
    <w:rsid w:val="00610317"/>
    <w:rsid w:val="00F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3EDA"/>
  <w15:chartTrackingRefBased/>
  <w15:docId w15:val="{100CFF65-0F7A-4837-B743-3F620F30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2A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F42AA6"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F42AA6"/>
    <w:pPr>
      <w:keepNext/>
      <w:jc w:val="center"/>
      <w:outlineLvl w:val="3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42AA6"/>
    <w:rPr>
      <w:rFonts w:ascii="Times New Roman" w:eastAsia="Times New Roman" w:hAnsi="Times New Roman" w:cs="Times New Roman"/>
      <w:sz w:val="28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F42A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2">
    <w:name w:val="Body Text Indent 2"/>
    <w:basedOn w:val="prastasis"/>
    <w:link w:val="Pagrindiniotekstotrauka2Diagrama"/>
    <w:rsid w:val="00F42AA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42AA6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F4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Bullet EY,List Paragraph2,List Paragraph Red,List Paragraph1,List Paragraph,Sąrašo pastraipa1,List Paragraph21,Lentele,List not in Table,punktai,List Paragraph12,Buletai,lp1,Bullet 1,Bullet"/>
    <w:basedOn w:val="prastasis"/>
    <w:link w:val="SraopastraipaDiagrama"/>
    <w:uiPriority w:val="99"/>
    <w:qFormat/>
    <w:rsid w:val="00F42AA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Sąrašo pastraipa1 Diagrama"/>
    <w:link w:val="Sraopastraipa"/>
    <w:uiPriority w:val="99"/>
    <w:qFormat/>
    <w:locked/>
    <w:rsid w:val="00F42AA6"/>
    <w:rPr>
      <w:rFonts w:ascii="Times New Roman" w:eastAsia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42AA6"/>
    <w:rPr>
      <w:rFonts w:ascii="Consolas" w:hAnsi="Consolas" w:cs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42AA6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1957</Words>
  <Characters>1117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2022-03-22T11:50:00Z</dcterms:created>
  <dcterms:modified xsi:type="dcterms:W3CDTF">2022-03-22T11:50:00Z</dcterms:modified>
</cp:coreProperties>
</file>