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B37F3" w14:textId="77777777"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14:paraId="38CB37F4" w14:textId="77777777" w:rsidR="004533A9" w:rsidRPr="004533A9" w:rsidRDefault="004533A9" w:rsidP="004533A9">
      <w:pPr>
        <w:jc w:val="center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PRIE SAVIVALDYBĖS TARYBOS SPRENDIMO „DĖL KLAIPĖDOS MIESTO SAVIVALDYBĖS TARYBOS 2012 M. KOVO 29 D. SPRENDIMO NR. T2-91 „DĖL KLAIPĖDOS MIESTO SAVIVALDYBĖS PANAUDAI PERDUODAMO TURTO SĄRAŠO PATVIRTINIMO“ PAKEITIMO“ PROJEKTO</w:t>
      </w:r>
    </w:p>
    <w:p w14:paraId="38CB37F5" w14:textId="77777777" w:rsidR="004533A9" w:rsidRDefault="004533A9" w:rsidP="004533A9">
      <w:pPr>
        <w:jc w:val="both"/>
        <w:rPr>
          <w:b/>
          <w:sz w:val="24"/>
          <w:szCs w:val="24"/>
        </w:rPr>
      </w:pPr>
    </w:p>
    <w:p w14:paraId="38CB37F6" w14:textId="77777777" w:rsidR="0021363F" w:rsidRPr="004533A9" w:rsidRDefault="0021363F" w:rsidP="004533A9">
      <w:pPr>
        <w:jc w:val="both"/>
        <w:rPr>
          <w:b/>
          <w:sz w:val="24"/>
          <w:szCs w:val="24"/>
        </w:rPr>
      </w:pPr>
    </w:p>
    <w:p w14:paraId="38CB37F7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1. Sprendimo projekto esmė, tikslai ir uždaviniai.</w:t>
      </w:r>
    </w:p>
    <w:p w14:paraId="38CB37F8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 xml:space="preserve">Šiuo Savivaldybės tarybos sprendimo projektu siekiama pakeisti Klaipėdos miesto savivaldybės panaudai perduodamo turto sąrašą, patvirtintą Klaipėdos miesto savivaldybės tarybos 2012 m. kovo 29 d. sprendimu </w:t>
      </w:r>
      <w:bookmarkStart w:id="1" w:name="n_5"/>
      <w:r w:rsidRPr="004533A9">
        <w:rPr>
          <w:sz w:val="24"/>
          <w:szCs w:val="24"/>
        </w:rPr>
        <w:t>Nr. T2-91</w:t>
      </w:r>
      <w:bookmarkEnd w:id="1"/>
      <w:r w:rsidRPr="004533A9">
        <w:rPr>
          <w:sz w:val="24"/>
          <w:szCs w:val="24"/>
        </w:rPr>
        <w:t xml:space="preserve"> (priedas).</w:t>
      </w:r>
    </w:p>
    <w:p w14:paraId="38CB37F9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2. Projekto rengimo priežastys ir kuo remiantis parengtas sprendimo projektas.</w:t>
      </w:r>
    </w:p>
    <w:p w14:paraId="38CB37FA" w14:textId="77777777" w:rsidR="00F83CF0" w:rsidRDefault="00525D1D" w:rsidP="0063215D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Klaipėdos miesto savivaldybės panaudai perduodamo turto sąraš</w:t>
      </w:r>
      <w:r w:rsidR="0063215D">
        <w:rPr>
          <w:sz w:val="24"/>
          <w:szCs w:val="24"/>
        </w:rPr>
        <w:t>as</w:t>
      </w:r>
      <w:r w:rsidRPr="004533A9">
        <w:rPr>
          <w:sz w:val="24"/>
          <w:szCs w:val="24"/>
        </w:rPr>
        <w:t>, patvirtint</w:t>
      </w:r>
      <w:r w:rsidR="0063215D">
        <w:rPr>
          <w:sz w:val="24"/>
          <w:szCs w:val="24"/>
        </w:rPr>
        <w:t>as</w:t>
      </w:r>
      <w:r w:rsidRPr="004533A9">
        <w:rPr>
          <w:sz w:val="24"/>
          <w:szCs w:val="24"/>
        </w:rPr>
        <w:t xml:space="preserve"> Klaipėdos miesto savivaldybės tarybos 2012 m. kovo 29 d. sprendimu Nr. T2-91, </w:t>
      </w:r>
      <w:r w:rsidR="00D06425">
        <w:rPr>
          <w:sz w:val="24"/>
          <w:szCs w:val="24"/>
        </w:rPr>
        <w:t xml:space="preserve">keičiamas </w:t>
      </w:r>
      <w:r w:rsidR="003B3B31" w:rsidRPr="004533A9">
        <w:rPr>
          <w:sz w:val="24"/>
          <w:szCs w:val="24"/>
        </w:rPr>
        <w:t>pa</w:t>
      </w:r>
      <w:r w:rsidR="00D06425">
        <w:rPr>
          <w:sz w:val="24"/>
          <w:szCs w:val="24"/>
        </w:rPr>
        <w:t xml:space="preserve">tikslinant </w:t>
      </w:r>
      <w:r w:rsidR="003B3B31" w:rsidRPr="004533A9">
        <w:rPr>
          <w:sz w:val="24"/>
          <w:szCs w:val="24"/>
        </w:rPr>
        <w:t>1</w:t>
      </w:r>
      <w:r w:rsidR="003B3B31">
        <w:rPr>
          <w:sz w:val="24"/>
          <w:szCs w:val="24"/>
        </w:rPr>
        <w:t>43</w:t>
      </w:r>
      <w:r w:rsidR="003B3B31" w:rsidRPr="004533A9">
        <w:rPr>
          <w:sz w:val="24"/>
          <w:szCs w:val="24"/>
        </w:rPr>
        <w:t xml:space="preserve"> punkt</w:t>
      </w:r>
      <w:r w:rsidR="00D06425">
        <w:rPr>
          <w:sz w:val="24"/>
          <w:szCs w:val="24"/>
        </w:rPr>
        <w:t>ą</w:t>
      </w:r>
      <w:r w:rsidR="00FA444C">
        <w:rPr>
          <w:sz w:val="24"/>
          <w:szCs w:val="24"/>
        </w:rPr>
        <w:t>.</w:t>
      </w:r>
      <w:r w:rsidR="003B3B31" w:rsidRPr="004533A9">
        <w:rPr>
          <w:sz w:val="24"/>
          <w:szCs w:val="24"/>
        </w:rPr>
        <w:t xml:space="preserve"> </w:t>
      </w:r>
    </w:p>
    <w:p w14:paraId="38CB37FB" w14:textId="77777777" w:rsidR="00506ECA" w:rsidRPr="008138C7" w:rsidRDefault="00FA444C" w:rsidP="0006539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Papildomai į sąrašą </w:t>
      </w:r>
      <w:r w:rsidR="00506ECA">
        <w:rPr>
          <w:sz w:val="24"/>
          <w:szCs w:val="24"/>
        </w:rPr>
        <w:t>įtraukiam</w:t>
      </w:r>
      <w:r w:rsidR="00A308EE">
        <w:rPr>
          <w:sz w:val="24"/>
          <w:szCs w:val="24"/>
        </w:rPr>
        <w:t>a</w:t>
      </w:r>
      <w:r w:rsidR="00506ECA">
        <w:rPr>
          <w:sz w:val="24"/>
          <w:szCs w:val="24"/>
        </w:rPr>
        <w:t xml:space="preserve"> savivaldybei nuosavybės teise priklausan</w:t>
      </w:r>
      <w:r w:rsidR="00A308EE">
        <w:rPr>
          <w:sz w:val="24"/>
          <w:szCs w:val="24"/>
        </w:rPr>
        <w:t>ti</w:t>
      </w:r>
      <w:r w:rsidR="00506ECA">
        <w:rPr>
          <w:sz w:val="24"/>
          <w:szCs w:val="24"/>
        </w:rPr>
        <w:t xml:space="preserve"> </w:t>
      </w:r>
      <w:r w:rsidR="00A308EE" w:rsidRPr="00A308EE">
        <w:rPr>
          <w:sz w:val="24"/>
          <w:szCs w:val="24"/>
          <w:lang w:eastAsia="en-US"/>
        </w:rPr>
        <w:t>treniruočių dirbtinės dangos futbolo aikštelė</w:t>
      </w:r>
      <w:r w:rsidR="009A11EA">
        <w:rPr>
          <w:sz w:val="24"/>
          <w:szCs w:val="24"/>
          <w:lang w:eastAsia="en-US"/>
        </w:rPr>
        <w:t xml:space="preserve">, </w:t>
      </w:r>
      <w:r w:rsidR="00F87D21">
        <w:rPr>
          <w:sz w:val="24"/>
          <w:szCs w:val="24"/>
          <w:lang w:eastAsia="en-US"/>
        </w:rPr>
        <w:t>kuri priklauso</w:t>
      </w:r>
      <w:r w:rsidR="009A11EA">
        <w:rPr>
          <w:sz w:val="24"/>
          <w:szCs w:val="24"/>
          <w:lang w:eastAsia="en-US"/>
        </w:rPr>
        <w:t xml:space="preserve"> pastat</w:t>
      </w:r>
      <w:r w:rsidR="00F87D21">
        <w:rPr>
          <w:sz w:val="24"/>
          <w:szCs w:val="24"/>
          <w:lang w:eastAsia="en-US"/>
        </w:rPr>
        <w:t>ui</w:t>
      </w:r>
      <w:r w:rsidR="009A11EA">
        <w:rPr>
          <w:sz w:val="24"/>
          <w:szCs w:val="24"/>
          <w:lang w:eastAsia="en-US"/>
        </w:rPr>
        <w:t xml:space="preserve">  </w:t>
      </w:r>
      <w:r w:rsidR="00506ECA">
        <w:rPr>
          <w:sz w:val="24"/>
          <w:szCs w:val="24"/>
        </w:rPr>
        <w:t>Paryžiaus Komunos g. 16A, Klaipėdoje</w:t>
      </w:r>
      <w:r w:rsidR="009A11EA">
        <w:rPr>
          <w:sz w:val="24"/>
          <w:szCs w:val="24"/>
        </w:rPr>
        <w:t>.</w:t>
      </w:r>
      <w:r w:rsidR="00506ECA">
        <w:rPr>
          <w:sz w:val="24"/>
          <w:szCs w:val="24"/>
        </w:rPr>
        <w:t xml:space="preserve"> </w:t>
      </w:r>
      <w:r w:rsidR="009A11EA">
        <w:rPr>
          <w:sz w:val="24"/>
          <w:szCs w:val="24"/>
        </w:rPr>
        <w:t xml:space="preserve">Aikštelė </w:t>
      </w:r>
      <w:r w:rsidR="00506ECA">
        <w:rPr>
          <w:sz w:val="24"/>
          <w:szCs w:val="24"/>
        </w:rPr>
        <w:t xml:space="preserve"> bus perduot</w:t>
      </w:r>
      <w:r w:rsidR="009A11EA">
        <w:rPr>
          <w:sz w:val="24"/>
          <w:szCs w:val="24"/>
        </w:rPr>
        <w:t>a</w:t>
      </w:r>
      <w:r w:rsidR="00506ECA">
        <w:rPr>
          <w:sz w:val="24"/>
          <w:szCs w:val="24"/>
        </w:rPr>
        <w:t xml:space="preserve"> pagal panaudos sutartį viešajai įstaigai</w:t>
      </w:r>
      <w:r w:rsidR="00506ECA" w:rsidRPr="003B3B31">
        <w:rPr>
          <w:sz w:val="24"/>
          <w:szCs w:val="24"/>
        </w:rPr>
        <w:t xml:space="preserve"> Klaipėdos</w:t>
      </w:r>
      <w:r w:rsidR="00506ECA" w:rsidRPr="008138C7">
        <w:rPr>
          <w:sz w:val="24"/>
          <w:szCs w:val="24"/>
        </w:rPr>
        <w:t xml:space="preserve"> </w:t>
      </w:r>
      <w:r w:rsidR="00506ECA">
        <w:rPr>
          <w:sz w:val="24"/>
          <w:szCs w:val="24"/>
        </w:rPr>
        <w:t>futbolo sporto mokyklai</w:t>
      </w:r>
      <w:r w:rsidR="009A11EA">
        <w:rPr>
          <w:sz w:val="24"/>
          <w:szCs w:val="24"/>
        </w:rPr>
        <w:t xml:space="preserve">, kuri jau valdo pagal panaudos sutartį dalį </w:t>
      </w:r>
      <w:r w:rsidR="00F87D21">
        <w:rPr>
          <w:sz w:val="24"/>
          <w:szCs w:val="24"/>
        </w:rPr>
        <w:t>minėto pastato administracinių patalpų</w:t>
      </w:r>
      <w:r w:rsidR="009A11EA">
        <w:rPr>
          <w:sz w:val="24"/>
          <w:szCs w:val="24"/>
          <w:lang w:eastAsia="en-US"/>
        </w:rPr>
        <w:t>.</w:t>
      </w:r>
    </w:p>
    <w:p w14:paraId="38CB37FC" w14:textId="77777777" w:rsidR="0057194D" w:rsidRDefault="00F87D21" w:rsidP="00FA444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Nekilnojamąjį turtą</w:t>
      </w:r>
      <w:r w:rsidR="0057194D" w:rsidRPr="004533A9">
        <w:rPr>
          <w:sz w:val="24"/>
          <w:szCs w:val="24"/>
        </w:rPr>
        <w:t xml:space="preserve"> įtraukus į Klaipėdos miesto savivaldybės panaudai perduodamo turto sąrašą bus galima atlikti veiksmus, susijusius su nurodytų patalpų valdymu, naudojimu ir disponavimu jomis.</w:t>
      </w:r>
    </w:p>
    <w:p w14:paraId="38CB37FD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3. Kokių rezultatų laukiama.</w:t>
      </w:r>
    </w:p>
    <w:p w14:paraId="38CB37FE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Įgyvendinti Klaipėdos miesto savivaldybės turto perdavimo panaudos pagrindais laikinai neatlygintinai valdyti ir naudotis tvarkos aprašo reikalavimai.</w:t>
      </w:r>
    </w:p>
    <w:p w14:paraId="38CB37FF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4. Sprendimo  projekto rengimo metu gauti specialistų vertinimai.</w:t>
      </w:r>
    </w:p>
    <w:p w14:paraId="38CB3800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Negauta.</w:t>
      </w:r>
    </w:p>
    <w:p w14:paraId="38CB3801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5. Lėšų poreikis sprendimo įgyvendinimui.</w:t>
      </w:r>
    </w:p>
    <w:p w14:paraId="38CB3802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Šio sprendimo įgyvendinimui papildomų lėšų nenumatoma.</w:t>
      </w:r>
    </w:p>
    <w:p w14:paraId="38CB3803" w14:textId="77777777"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6. Galimos teigiamos ar neigiamos sprendimo priėmimo pasekmės.</w:t>
      </w:r>
    </w:p>
    <w:p w14:paraId="38CB3804" w14:textId="77777777"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Įgyvendinant šį sprendimą neigiamų pasekmių nenumatoma, teigiamos pasekmės – įgyvendinami ir papildomi Klaipėdos miesto savivaldybės tarybos teisės aktų reikalavimai.</w:t>
      </w:r>
    </w:p>
    <w:p w14:paraId="38CB3805" w14:textId="77777777" w:rsidR="00C220D0" w:rsidRPr="004660D5" w:rsidRDefault="004533A9" w:rsidP="004533A9">
      <w:pPr>
        <w:pStyle w:val="Pavadinimas"/>
        <w:ind w:firstLine="720"/>
        <w:jc w:val="both"/>
      </w:pPr>
      <w:r w:rsidRPr="004533A9">
        <w:rPr>
          <w:b w:val="0"/>
          <w:bCs w:val="0"/>
          <w:lang w:eastAsia="lt-LT"/>
        </w:rPr>
        <w:t>Teikiame svarstyti šį sprendimo projektą.</w:t>
      </w:r>
    </w:p>
    <w:p w14:paraId="38CB3806" w14:textId="77777777" w:rsidR="00C220D0" w:rsidRDefault="00C220D0" w:rsidP="00E91D82">
      <w:pPr>
        <w:ind w:firstLine="720"/>
        <w:jc w:val="both"/>
        <w:rPr>
          <w:sz w:val="24"/>
          <w:szCs w:val="24"/>
        </w:rPr>
      </w:pPr>
    </w:p>
    <w:p w14:paraId="38CB3807" w14:textId="77777777" w:rsidR="004533A9" w:rsidRPr="004660D5" w:rsidRDefault="004533A9" w:rsidP="00C220D0">
      <w:pPr>
        <w:ind w:firstLine="720"/>
        <w:jc w:val="both"/>
        <w:rPr>
          <w:sz w:val="24"/>
          <w:szCs w:val="24"/>
        </w:rPr>
      </w:pPr>
    </w:p>
    <w:p w14:paraId="38CB3808" w14:textId="77777777"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Turto </w:t>
      </w:r>
      <w:r w:rsidR="002D5C2C">
        <w:rPr>
          <w:sz w:val="24"/>
          <w:szCs w:val="24"/>
        </w:rPr>
        <w:t xml:space="preserve">valdymo </w:t>
      </w:r>
      <w:r w:rsidRPr="004660D5">
        <w:rPr>
          <w:sz w:val="24"/>
          <w:szCs w:val="24"/>
        </w:rPr>
        <w:t>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C220D0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B380B" w14:textId="77777777" w:rsidR="00AB1610" w:rsidRDefault="00AB1610" w:rsidP="00C220D0">
      <w:r>
        <w:separator/>
      </w:r>
    </w:p>
  </w:endnote>
  <w:endnote w:type="continuationSeparator" w:id="0">
    <w:p w14:paraId="38CB380C" w14:textId="77777777" w:rsidR="00AB1610" w:rsidRDefault="00AB1610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B3809" w14:textId="77777777" w:rsidR="00AB1610" w:rsidRDefault="00AB1610" w:rsidP="00C220D0">
      <w:r>
        <w:separator/>
      </w:r>
    </w:p>
  </w:footnote>
  <w:footnote w:type="continuationSeparator" w:id="0">
    <w:p w14:paraId="38CB380A" w14:textId="77777777" w:rsidR="00AB1610" w:rsidRDefault="00AB1610" w:rsidP="00C2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D67A3"/>
    <w:multiLevelType w:val="multilevel"/>
    <w:tmpl w:val="5BC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5ACB"/>
    <w:rsid w:val="000329A2"/>
    <w:rsid w:val="00033DC6"/>
    <w:rsid w:val="00040F67"/>
    <w:rsid w:val="000519B8"/>
    <w:rsid w:val="00063DF1"/>
    <w:rsid w:val="0006539F"/>
    <w:rsid w:val="000663D0"/>
    <w:rsid w:val="00085BC0"/>
    <w:rsid w:val="00086974"/>
    <w:rsid w:val="0009219F"/>
    <w:rsid w:val="000B207B"/>
    <w:rsid w:val="000D2C79"/>
    <w:rsid w:val="000F2924"/>
    <w:rsid w:val="00106C12"/>
    <w:rsid w:val="00122E21"/>
    <w:rsid w:val="00144D1E"/>
    <w:rsid w:val="00160E3E"/>
    <w:rsid w:val="00162A56"/>
    <w:rsid w:val="001A7319"/>
    <w:rsid w:val="001B2E17"/>
    <w:rsid w:val="001B3158"/>
    <w:rsid w:val="001C1ADD"/>
    <w:rsid w:val="001C3488"/>
    <w:rsid w:val="001C4985"/>
    <w:rsid w:val="001E06B3"/>
    <w:rsid w:val="001F04F6"/>
    <w:rsid w:val="001F1FFA"/>
    <w:rsid w:val="002011C2"/>
    <w:rsid w:val="0020472A"/>
    <w:rsid w:val="00212677"/>
    <w:rsid w:val="0021363F"/>
    <w:rsid w:val="002155D9"/>
    <w:rsid w:val="00283EBD"/>
    <w:rsid w:val="00295EF3"/>
    <w:rsid w:val="002B3D39"/>
    <w:rsid w:val="002D00AF"/>
    <w:rsid w:val="002D5C2C"/>
    <w:rsid w:val="002E5C0D"/>
    <w:rsid w:val="002F5561"/>
    <w:rsid w:val="00303EE8"/>
    <w:rsid w:val="00335A94"/>
    <w:rsid w:val="00336AEC"/>
    <w:rsid w:val="00342AD2"/>
    <w:rsid w:val="00344924"/>
    <w:rsid w:val="003929F9"/>
    <w:rsid w:val="003B3B31"/>
    <w:rsid w:val="003E7542"/>
    <w:rsid w:val="003F743E"/>
    <w:rsid w:val="004533A9"/>
    <w:rsid w:val="00456626"/>
    <w:rsid w:val="004600FF"/>
    <w:rsid w:val="0046276F"/>
    <w:rsid w:val="00474E86"/>
    <w:rsid w:val="004A18C1"/>
    <w:rsid w:val="004E1623"/>
    <w:rsid w:val="004F714A"/>
    <w:rsid w:val="00506235"/>
    <w:rsid w:val="00506ECA"/>
    <w:rsid w:val="00512E13"/>
    <w:rsid w:val="00525D1D"/>
    <w:rsid w:val="00533AEB"/>
    <w:rsid w:val="00571734"/>
    <w:rsid w:val="0057194D"/>
    <w:rsid w:val="005B740F"/>
    <w:rsid w:val="0061595B"/>
    <w:rsid w:val="006212C0"/>
    <w:rsid w:val="0063215D"/>
    <w:rsid w:val="00646CC3"/>
    <w:rsid w:val="00661C9C"/>
    <w:rsid w:val="00695DE0"/>
    <w:rsid w:val="006C0598"/>
    <w:rsid w:val="006F44AA"/>
    <w:rsid w:val="007556F4"/>
    <w:rsid w:val="00763CBA"/>
    <w:rsid w:val="00776EF9"/>
    <w:rsid w:val="00794772"/>
    <w:rsid w:val="007B118C"/>
    <w:rsid w:val="007C4264"/>
    <w:rsid w:val="007E16D0"/>
    <w:rsid w:val="007E2198"/>
    <w:rsid w:val="0081032F"/>
    <w:rsid w:val="008138C7"/>
    <w:rsid w:val="0087555D"/>
    <w:rsid w:val="008822C3"/>
    <w:rsid w:val="008A59C6"/>
    <w:rsid w:val="008A7085"/>
    <w:rsid w:val="008D36E5"/>
    <w:rsid w:val="00913AF7"/>
    <w:rsid w:val="00930C91"/>
    <w:rsid w:val="009351B7"/>
    <w:rsid w:val="00940B6D"/>
    <w:rsid w:val="00946A5C"/>
    <w:rsid w:val="00992293"/>
    <w:rsid w:val="009A11EA"/>
    <w:rsid w:val="009C125F"/>
    <w:rsid w:val="009C32F8"/>
    <w:rsid w:val="00A130F2"/>
    <w:rsid w:val="00A308EE"/>
    <w:rsid w:val="00A73C12"/>
    <w:rsid w:val="00A8005A"/>
    <w:rsid w:val="00A92648"/>
    <w:rsid w:val="00A92834"/>
    <w:rsid w:val="00AA2B43"/>
    <w:rsid w:val="00AA2D56"/>
    <w:rsid w:val="00AB1610"/>
    <w:rsid w:val="00AE566F"/>
    <w:rsid w:val="00B047CA"/>
    <w:rsid w:val="00B1259B"/>
    <w:rsid w:val="00BC03CF"/>
    <w:rsid w:val="00BC72CA"/>
    <w:rsid w:val="00BF60B5"/>
    <w:rsid w:val="00C220D0"/>
    <w:rsid w:val="00C573C3"/>
    <w:rsid w:val="00C621DA"/>
    <w:rsid w:val="00C6532A"/>
    <w:rsid w:val="00D06425"/>
    <w:rsid w:val="00D34CB6"/>
    <w:rsid w:val="00D41074"/>
    <w:rsid w:val="00D633EC"/>
    <w:rsid w:val="00DA41FE"/>
    <w:rsid w:val="00DA5001"/>
    <w:rsid w:val="00DB20A2"/>
    <w:rsid w:val="00DD0BE2"/>
    <w:rsid w:val="00DD5357"/>
    <w:rsid w:val="00E14787"/>
    <w:rsid w:val="00E34514"/>
    <w:rsid w:val="00E63EA0"/>
    <w:rsid w:val="00E64C09"/>
    <w:rsid w:val="00E91D82"/>
    <w:rsid w:val="00EC4CCE"/>
    <w:rsid w:val="00EE35D1"/>
    <w:rsid w:val="00F27061"/>
    <w:rsid w:val="00F27903"/>
    <w:rsid w:val="00F54FFC"/>
    <w:rsid w:val="00F60863"/>
    <w:rsid w:val="00F7584A"/>
    <w:rsid w:val="00F82BDF"/>
    <w:rsid w:val="00F83CF0"/>
    <w:rsid w:val="00F84D6B"/>
    <w:rsid w:val="00F87D21"/>
    <w:rsid w:val="00F936C7"/>
    <w:rsid w:val="00FA444C"/>
    <w:rsid w:val="00FA64EA"/>
    <w:rsid w:val="00FB0AF8"/>
    <w:rsid w:val="00FC480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37F3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E63E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E35D1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E35D1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E63EA0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353A-664A-42C9-A792-3BA30AE4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1305</Words>
  <Characters>744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Deimante Buteniene</cp:lastModifiedBy>
  <cp:revision>2</cp:revision>
  <cp:lastPrinted>2020-02-11T08:34:00Z</cp:lastPrinted>
  <dcterms:created xsi:type="dcterms:W3CDTF">2022-03-30T11:47:00Z</dcterms:created>
  <dcterms:modified xsi:type="dcterms:W3CDTF">2022-03-30T11:47:00Z</dcterms:modified>
</cp:coreProperties>
</file>