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25097" w:rsidRPr="009A5D10">
        <w:rPr>
          <w:b/>
        </w:rPr>
        <w:t xml:space="preserve">SKOLŲ UŽ VALSTYBINĖS ŽEMĖS NUOMĄ </w:t>
      </w:r>
      <w:r w:rsidR="00F25097">
        <w:rPr>
          <w:b/>
        </w:rPr>
        <w:t xml:space="preserve">PRIPAŽINIMO BEVILTIŠKOMIS IR JŲ </w:t>
      </w:r>
      <w:r w:rsidR="00F25097" w:rsidRPr="00621297">
        <w:rPr>
          <w:b/>
        </w:rPr>
        <w:t>NURAŠYMO</w:t>
      </w:r>
    </w:p>
    <w:p w:rsidR="00CA4D3B" w:rsidRDefault="00CA4D3B" w:rsidP="00CA4D3B">
      <w:pPr>
        <w:jc w:val="center"/>
      </w:pPr>
    </w:p>
    <w:p w:rsidR="00597EE8" w:rsidRPr="003C09F9" w:rsidRDefault="00A733F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2022 m. kovo 24 d.</w:t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1" w:name="registravimoNr"/>
      <w:r>
        <w:t>T2-61</w:t>
      </w:r>
      <w:bookmarkStart w:id="2" w:name="_GoBack"/>
      <w:bookmarkEnd w:id="1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25097" w:rsidRDefault="00F25097" w:rsidP="00F2509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Valstybinės žemės nuomos mokesčio administravimo tvarkos aprašo, patvirtinto Klaipėdos miesto savivaldybės tarybos </w:t>
      </w:r>
      <w:r w:rsidRPr="00E31A2C">
        <w:t>2021 m. balandžio 29 d. sprendimu Nr. T2-91</w:t>
      </w:r>
      <w:r>
        <w:t xml:space="preserve"> 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rPr>
          <w:bCs/>
          <w:color w:val="000000"/>
          <w:lang w:eastAsia="lt-LT"/>
        </w:rPr>
        <w:t xml:space="preserve"> aprašo patvirtinimo</w:t>
      </w:r>
      <w:r>
        <w:t xml:space="preserve">“, 77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CA4D3B" w:rsidRDefault="00F25097" w:rsidP="00F25097">
      <w:pPr>
        <w:tabs>
          <w:tab w:val="left" w:pos="912"/>
        </w:tabs>
        <w:ind w:firstLine="709"/>
        <w:jc w:val="both"/>
      </w:pPr>
      <w:r>
        <w:t xml:space="preserve">Pripažinti </w:t>
      </w:r>
      <w:r w:rsidRPr="009B0F77">
        <w:t xml:space="preserve">likviduotų ir iš </w:t>
      </w:r>
      <w:r>
        <w:t>J</w:t>
      </w:r>
      <w:r w:rsidRPr="009B0F77">
        <w:t>uridinių asmenų registro išregistruotų įmonių, įmonių, kurioms antstolio nustatytas skolų išieškojimo negalimumo aktas, fizinio asmens, kuriam antstolio patvarkymu atsisakyta priimti vykdomąjį dokumentą vykdyti, sko</w:t>
      </w:r>
      <w:r w:rsidRPr="00D86C91">
        <w:t>las</w:t>
      </w:r>
      <w:r w:rsidRPr="009B0F77">
        <w:t xml:space="preserve"> už valstybinės žemės nuomą beviltiškomis</w:t>
      </w:r>
      <w:r>
        <w:t xml:space="preserve"> ir įpareigoti Klaipėdos miesto savivaldybės administracijos Apskaitos skyrių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</w:t>
            </w:r>
            <w:r w:rsidR="00F25097">
              <w:t xml:space="preserve"> mero pavaduotojas</w:t>
            </w:r>
          </w:p>
        </w:tc>
        <w:tc>
          <w:tcPr>
            <w:tcW w:w="3650" w:type="dxa"/>
          </w:tcPr>
          <w:p w:rsidR="004476DD" w:rsidRDefault="00F25097" w:rsidP="00F25097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F25097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7F5" w:rsidRDefault="007307F5" w:rsidP="00E014C1">
      <w:r>
        <w:separator/>
      </w:r>
    </w:p>
  </w:endnote>
  <w:endnote w:type="continuationSeparator" w:id="0">
    <w:p w:rsidR="007307F5" w:rsidRDefault="007307F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7F5" w:rsidRDefault="007307F5" w:rsidP="00E014C1">
      <w:r>
        <w:separator/>
      </w:r>
    </w:p>
  </w:footnote>
  <w:footnote w:type="continuationSeparator" w:id="0">
    <w:p w:rsidR="007307F5" w:rsidRDefault="007307F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307F5"/>
    <w:rsid w:val="008354D5"/>
    <w:rsid w:val="00894D6F"/>
    <w:rsid w:val="00922CD4"/>
    <w:rsid w:val="00A12691"/>
    <w:rsid w:val="00A733FF"/>
    <w:rsid w:val="00AD68C8"/>
    <w:rsid w:val="00AF7D08"/>
    <w:rsid w:val="00C56F56"/>
    <w:rsid w:val="00CA4D3B"/>
    <w:rsid w:val="00E014C1"/>
    <w:rsid w:val="00E33871"/>
    <w:rsid w:val="00F2509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0395"/>
  <w15:docId w15:val="{E0C45198-67EE-4BF4-BA22-020F88A8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Deimante Buteniene</cp:lastModifiedBy>
  <cp:revision>3</cp:revision>
  <dcterms:created xsi:type="dcterms:W3CDTF">2022-03-29T07:14:00Z</dcterms:created>
  <dcterms:modified xsi:type="dcterms:W3CDTF">2022-03-29T07:15:00Z</dcterms:modified>
</cp:coreProperties>
</file>