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C1" w:rsidRDefault="000442C1" w:rsidP="000442C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0442C1" w:rsidRDefault="000442C1" w:rsidP="000442C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0442C1" w:rsidRDefault="000442C1" w:rsidP="000442C1">
      <w:pPr>
        <w:spacing w:after="0" w:line="240" w:lineRule="auto"/>
        <w:jc w:val="center"/>
        <w:rPr>
          <w:rFonts w:ascii="Times New Roman" w:eastAsia="Times New Roman" w:hAnsi="Times New Roman" w:cs="Times New Roman"/>
          <w:b/>
          <w:bCs/>
          <w:caps/>
          <w:sz w:val="24"/>
          <w:szCs w:val="24"/>
          <w:lang w:eastAsia="lt-LT"/>
        </w:rPr>
      </w:pPr>
    </w:p>
    <w:p w:rsidR="000442C1" w:rsidRDefault="000442C1" w:rsidP="000442C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0442C1" w:rsidRDefault="000442C1" w:rsidP="000442C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0442C1" w:rsidRDefault="000442C1" w:rsidP="000442C1">
      <w:pPr>
        <w:spacing w:after="0" w:line="240" w:lineRule="auto"/>
        <w:rPr>
          <w:rFonts w:ascii="Times New Roman" w:eastAsia="Times New Roman" w:hAnsi="Times New Roman" w:cs="Times New Roman"/>
          <w:sz w:val="24"/>
          <w:szCs w:val="24"/>
          <w:lang w:eastAsia="lt-LT"/>
        </w:rPr>
      </w:pPr>
    </w:p>
    <w:bookmarkStart w:id="1" w:name="registravimoData"/>
    <w:p w:rsidR="000442C1" w:rsidRDefault="000442C1" w:rsidP="000442C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2022-04-11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TAR-38</w:t>
      </w:r>
      <w:bookmarkEnd w:id="2"/>
    </w:p>
    <w:p w:rsidR="000442C1" w:rsidRDefault="000442C1" w:rsidP="000442C1">
      <w:pPr>
        <w:spacing w:after="0" w:line="240" w:lineRule="auto"/>
        <w:jc w:val="both"/>
        <w:rPr>
          <w:rFonts w:ascii="Times New Roman" w:eastAsia="Times New Roman" w:hAnsi="Times New Roman" w:cs="Times New Roman"/>
          <w:sz w:val="24"/>
          <w:szCs w:val="24"/>
          <w:lang w:eastAsia="lt-LT"/>
        </w:rPr>
      </w:pPr>
    </w:p>
    <w:p w:rsidR="000442C1" w:rsidRDefault="000442C1" w:rsidP="000442C1">
      <w:pPr>
        <w:tabs>
          <w:tab w:val="left" w:pos="567"/>
        </w:tabs>
        <w:spacing w:after="0" w:line="240" w:lineRule="auto"/>
        <w:jc w:val="both"/>
        <w:rPr>
          <w:rFonts w:ascii="Times New Roman" w:eastAsia="Times New Roman" w:hAnsi="Times New Roman" w:cs="Times New Roman"/>
          <w:sz w:val="24"/>
          <w:szCs w:val="24"/>
          <w:lang w:eastAsia="lt-LT"/>
        </w:rPr>
      </w:pPr>
    </w:p>
    <w:p w:rsidR="000442C1" w:rsidRDefault="000442C1" w:rsidP="000442C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balandžio 5 d.</w:t>
      </w:r>
    </w:p>
    <w:p w:rsidR="000442C1" w:rsidRDefault="000442C1" w:rsidP="000442C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0442C1" w:rsidRDefault="000442C1" w:rsidP="000442C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0442C1" w:rsidRDefault="000442C1" w:rsidP="000442C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0442C1" w:rsidRDefault="000442C1" w:rsidP="000442C1">
      <w:pPr>
        <w:suppressAutoHyphens/>
        <w:spacing w:after="0" w:line="240" w:lineRule="auto"/>
        <w:jc w:val="both"/>
        <w:rPr>
          <w:rFonts w:ascii="Times New Roman" w:eastAsia="Times New Roman" w:hAnsi="Times New Roman" w:cs="Times New Roman"/>
          <w:sz w:val="24"/>
          <w:szCs w:val="24"/>
        </w:rPr>
      </w:pP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r>
        <w:rPr>
          <w:rFonts w:ascii="Times New Roman" w:hAnsi="Times New Roman" w:cs="Times New Roman"/>
          <w:sz w:val="24"/>
          <w:szCs w:val="24"/>
        </w:rPr>
        <w:t>SVARSTYTA</w:t>
      </w:r>
      <w:r>
        <w:rPr>
          <w:rFonts w:ascii="Times New Roman" w:hAnsi="Times New Roman" w:cs="Times New Roman"/>
          <w:color w:val="000000"/>
          <w:sz w:val="24"/>
          <w:szCs w:val="24"/>
          <w:shd w:val="clear" w:color="auto" w:fill="FFFFFF"/>
        </w:rPr>
        <w:t xml:space="preserve">. Atleidimas nuo vietinės rinkliavos. </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Pranešėjas – S. Budinas. Siūlo atleisti savivaldybės biudžeto sąskaita fizinius ir juridinius asmenis visus 2022 metų laikotarpiu nuo vietinės rinkliavos už viešojo maitinimo įmonių produkcijos realizaciją, padidinat aptarnavimo vietų skaičių prie veikiančių stacionariųjų viešojo maitinimo vietų, ir prekybą nestacionariosiose lauko kavinėse; prekybą ir paslaugų teikimą Klaipėdos miesto savivaldybės tarybos sprendimu nustatytose 500,00 m2 prekybos ir paslaugų teikimo zonose Girulių ir Melnragės paplūdimiuose kurortinio, poilsio ir turizmo sezonų metu ir prekybą ir paslaugų teikimą teritorijoje Melnragėje, prie statinio Vėtros g. 8, Klaipėdoje. Teikiamo sprendimo projektai tikslas – atsižvelgiant į sudėtingą smulkaus ir vidutinio verslo situaciją dėl labai išaugusių energetinių išteklių kainų ir siekiant paskatinti dėl epideminės situacijos nukentėjusio viešojo maitinimo paslaugas teikiančio verslo atsigavimą tokiu būdu padedant verslui mažinti nuostolius ir spręsti mokumo problemas. </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pažymi, kad sprendimo projektą rengti paskatino Klaipėdos prekybos, pramonės ir amatų rūmų, Klaipėdos senamiesčio verslininkų sąjungos atstovai.</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Velykienė primena, kad nėra pinigų tam tikrų paslaugų teikimui senyvo amžiaus žmonėms. Sako, kad nepritaria sprendimo projektui.</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pažymi, kad iki Tarybos posėdžio pateiks informaciją apie situaciją Vilniaus ir Kauno savivaldybėse dėl lengvatų teikimo lauko prekybai.</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Bagdonas mano, kad pati  konfederacija gali kreiptis dėl lengvatų. Sako, kad susilaikys nuo pritarimo projektui.</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Raugelė pažymi, kad yra eilė socialinių problemų, todėl taip pat susilaikys nuo pritarimo sprendimo projektui ir pasitars su frakcija, o galutinį sprendimą pateiks Taryboje. </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Velykienė siūlo klausimą atidėti kitam komiteto posėdžiui ir prašo S. Budino pateikti informaciją apie kitų savivaldybių praktiką.</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w:t>
      </w:r>
      <w:proofErr w:type="spellStart"/>
      <w:r>
        <w:rPr>
          <w:rFonts w:ascii="Times New Roman" w:hAnsi="Times New Roman" w:cs="Times New Roman"/>
          <w:color w:val="000000"/>
          <w:sz w:val="24"/>
          <w:szCs w:val="24"/>
          <w:shd w:val="clear" w:color="auto" w:fill="FFFFFF"/>
        </w:rPr>
        <w:t>Raugėle</w:t>
      </w:r>
      <w:proofErr w:type="spellEnd"/>
      <w:r>
        <w:rPr>
          <w:rFonts w:ascii="Times New Roman" w:hAnsi="Times New Roman" w:cs="Times New Roman"/>
          <w:color w:val="000000"/>
          <w:sz w:val="24"/>
          <w:szCs w:val="24"/>
          <w:shd w:val="clear" w:color="auto" w:fill="FFFFFF"/>
        </w:rPr>
        <w:t xml:space="preserve"> pritaria A. </w:t>
      </w:r>
      <w:proofErr w:type="spellStart"/>
      <w:r>
        <w:rPr>
          <w:rFonts w:ascii="Times New Roman" w:hAnsi="Times New Roman" w:cs="Times New Roman"/>
          <w:color w:val="000000"/>
          <w:sz w:val="24"/>
          <w:szCs w:val="24"/>
          <w:shd w:val="clear" w:color="auto" w:fill="FFFFFF"/>
        </w:rPr>
        <w:t>Velykienės</w:t>
      </w:r>
      <w:proofErr w:type="spellEnd"/>
      <w:r>
        <w:rPr>
          <w:rFonts w:ascii="Times New Roman" w:hAnsi="Times New Roman" w:cs="Times New Roman"/>
          <w:color w:val="000000"/>
          <w:sz w:val="24"/>
          <w:szCs w:val="24"/>
          <w:shd w:val="clear" w:color="auto" w:fill="FFFFFF"/>
        </w:rPr>
        <w:t xml:space="preserve"> siūlymui.</w:t>
      </w:r>
    </w:p>
    <w:p w:rsidR="000442C1" w:rsidRDefault="000442C1" w:rsidP="000442C1">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Balsavimu už-3 (J. </w:t>
      </w:r>
      <w:proofErr w:type="spellStart"/>
      <w:r>
        <w:rPr>
          <w:rFonts w:ascii="Times New Roman" w:hAnsi="Times New Roman" w:cs="Times New Roman"/>
          <w:color w:val="000000"/>
          <w:sz w:val="24"/>
          <w:szCs w:val="24"/>
          <w:shd w:val="clear" w:color="auto" w:fill="FFFFFF"/>
        </w:rPr>
        <w:t>Šeršniov</w:t>
      </w:r>
      <w:proofErr w:type="spellEnd"/>
      <w:r>
        <w:rPr>
          <w:rFonts w:ascii="Times New Roman" w:hAnsi="Times New Roman" w:cs="Times New Roman"/>
          <w:color w:val="000000"/>
          <w:sz w:val="24"/>
          <w:szCs w:val="24"/>
          <w:shd w:val="clear" w:color="auto" w:fill="FFFFFF"/>
        </w:rPr>
        <w:t>, A. Velykienė, V. Raugelė), prieš-1 (K. Bagdonas), susilaiko-1 (A. Cesiulis) pritarta, kad klausimą atidėti kitam komiteto posėdžiui.</w:t>
      </w:r>
    </w:p>
    <w:p w:rsidR="000442C1" w:rsidRDefault="000442C1" w:rsidP="000442C1">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Atidėti klausimo svarstymą kitam komiteto posėdžiui.</w:t>
      </w:r>
    </w:p>
    <w:p w:rsidR="000442C1" w:rsidRDefault="000442C1" w:rsidP="000442C1">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w:t>
      </w:r>
      <w:r>
        <w:rPr>
          <w:rFonts w:ascii="Times New Roman" w:hAnsi="Times New Roman" w:cs="Times New Roman"/>
          <w:color w:val="000000"/>
          <w:sz w:val="24"/>
          <w:szCs w:val="24"/>
          <w:shd w:val="clear" w:color="auto" w:fill="FFFFFF"/>
        </w:rPr>
        <w:t xml:space="preserve"> už – 3 (J. </w:t>
      </w:r>
      <w:proofErr w:type="spellStart"/>
      <w:r>
        <w:rPr>
          <w:rFonts w:ascii="Times New Roman" w:hAnsi="Times New Roman" w:cs="Times New Roman"/>
          <w:color w:val="000000"/>
          <w:sz w:val="24"/>
          <w:szCs w:val="24"/>
          <w:shd w:val="clear" w:color="auto" w:fill="FFFFFF"/>
        </w:rPr>
        <w:t>Šeršniov</w:t>
      </w:r>
      <w:proofErr w:type="spellEnd"/>
      <w:r>
        <w:rPr>
          <w:rFonts w:ascii="Times New Roman" w:hAnsi="Times New Roman" w:cs="Times New Roman"/>
          <w:color w:val="000000"/>
          <w:sz w:val="24"/>
          <w:szCs w:val="24"/>
          <w:shd w:val="clear" w:color="auto" w:fill="FFFFFF"/>
        </w:rPr>
        <w:t>, A. Velykienė, V. Raugelė), prieš – 1 (K. Bagdonas), susilaiko – 1 (A. Cesiulis).</w:t>
      </w:r>
    </w:p>
    <w:p w:rsidR="000442C1" w:rsidRDefault="000442C1" w:rsidP="000442C1">
      <w:pPr>
        <w:suppressAutoHyphens/>
        <w:spacing w:after="0" w:line="240" w:lineRule="auto"/>
        <w:ind w:firstLine="570"/>
        <w:jc w:val="both"/>
        <w:rPr>
          <w:rFonts w:ascii="Times New Roman" w:eastAsia="Times New Roman" w:hAnsi="Times New Roman" w:cs="Times New Roman"/>
          <w:sz w:val="24"/>
          <w:szCs w:val="24"/>
        </w:rPr>
      </w:pPr>
    </w:p>
    <w:p w:rsidR="006441C8" w:rsidRPr="000442C1" w:rsidRDefault="000442C1">
      <w:pPr>
        <w:rPr>
          <w:rFonts w:ascii="Times New Roman" w:hAnsi="Times New Roman" w:cs="Times New Roman"/>
          <w:sz w:val="24"/>
          <w:szCs w:val="24"/>
        </w:rPr>
      </w:pPr>
      <w:r w:rsidRPr="000442C1">
        <w:rPr>
          <w:rFonts w:ascii="Times New Roman" w:hAnsi="Times New Roman" w:cs="Times New Roman"/>
          <w:sz w:val="24"/>
          <w:szCs w:val="24"/>
        </w:rPr>
        <w:t>Posėdžio pirmininkas</w:t>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t>Kazys Bagdonas</w:t>
      </w:r>
    </w:p>
    <w:p w:rsidR="000442C1" w:rsidRPr="000442C1" w:rsidRDefault="000442C1">
      <w:pPr>
        <w:rPr>
          <w:rFonts w:ascii="Times New Roman" w:hAnsi="Times New Roman" w:cs="Times New Roman"/>
          <w:sz w:val="24"/>
          <w:szCs w:val="24"/>
        </w:rPr>
      </w:pPr>
      <w:r w:rsidRPr="000442C1">
        <w:rPr>
          <w:rFonts w:ascii="Times New Roman" w:hAnsi="Times New Roman" w:cs="Times New Roman"/>
          <w:sz w:val="24"/>
          <w:szCs w:val="24"/>
        </w:rPr>
        <w:t>Posėdžio sekretorė</w:t>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r>
      <w:r w:rsidRPr="000442C1">
        <w:rPr>
          <w:rFonts w:ascii="Times New Roman" w:hAnsi="Times New Roman" w:cs="Times New Roman"/>
          <w:sz w:val="24"/>
          <w:szCs w:val="24"/>
        </w:rPr>
        <w:tab/>
        <w:t>Lietutė Demidova</w:t>
      </w:r>
    </w:p>
    <w:sectPr w:rsidR="000442C1" w:rsidRPr="000442C1" w:rsidSect="000442C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311A7"/>
    <w:multiLevelType w:val="multilevel"/>
    <w:tmpl w:val="DA5A65F4"/>
    <w:lvl w:ilvl="0">
      <w:start w:val="1"/>
      <w:numFmt w:val="decimal"/>
      <w:lvlText w:val="%1."/>
      <w:lvlJc w:val="left"/>
      <w:pPr>
        <w:ind w:left="360" w:hanging="360"/>
      </w:pPr>
    </w:lvl>
    <w:lvl w:ilvl="1">
      <w:start w:val="1"/>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1"/>
    <w:rsid w:val="000442C1"/>
    <w:rsid w:val="0064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F59D"/>
  <w15:chartTrackingRefBased/>
  <w15:docId w15:val="{BBD09ED9-C610-4873-B8B4-2E2ECD6C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42C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2C1"/>
    <w:pPr>
      <w:spacing w:after="0" w:line="240" w:lineRule="auto"/>
    </w:pPr>
  </w:style>
  <w:style w:type="character" w:customStyle="1" w:styleId="SraopastraipaDiagrama">
    <w:name w:val="Sąrašo pastraipa Diagrama"/>
    <w:aliases w:val="ERP-List Paragraph Diagrama"/>
    <w:link w:val="Sraopastraipa"/>
    <w:uiPriority w:val="34"/>
    <w:locked/>
    <w:rsid w:val="000442C1"/>
  </w:style>
  <w:style w:type="paragraph" w:styleId="Sraopastraipa">
    <w:name w:val="List Paragraph"/>
    <w:aliases w:val="ERP-List Paragraph"/>
    <w:basedOn w:val="prastasis"/>
    <w:link w:val="SraopastraipaDiagrama"/>
    <w:uiPriority w:val="34"/>
    <w:qFormat/>
    <w:rsid w:val="00044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1715</Words>
  <Characters>979</Characters>
  <Application>Microsoft Office Word</Application>
  <DocSecurity>0</DocSecurity>
  <Lines>8</Lines>
  <Paragraphs>5</Paragraphs>
  <ScaleCrop>false</ScaleCrop>
  <Company>Klaipėdos miesto savivaldybės administracija</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2022-04-12T07:38:00Z</dcterms:created>
  <dcterms:modified xsi:type="dcterms:W3CDTF">2022-04-12T07:40:00Z</dcterms:modified>
</cp:coreProperties>
</file>