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50" w:rsidRDefault="00554150" w:rsidP="00554150">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554150" w:rsidRDefault="00554150" w:rsidP="00554150">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KLAIPĖDOS MIESTO SAVIVALDYBĖS TARYBA</w:t>
      </w:r>
    </w:p>
    <w:p w:rsidR="00554150" w:rsidRDefault="00554150" w:rsidP="00554150">
      <w:pPr>
        <w:spacing w:after="0" w:line="240" w:lineRule="auto"/>
        <w:jc w:val="center"/>
        <w:rPr>
          <w:rFonts w:ascii="Times New Roman" w:eastAsia="Times New Roman" w:hAnsi="Times New Roman" w:cs="Times New Roman"/>
          <w:b/>
          <w:bCs/>
          <w:caps/>
          <w:sz w:val="24"/>
          <w:szCs w:val="24"/>
          <w:lang w:eastAsia="lt-LT"/>
        </w:rPr>
      </w:pPr>
    </w:p>
    <w:p w:rsidR="00554150" w:rsidRDefault="00554150" w:rsidP="0055415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54150" w:rsidRDefault="00554150" w:rsidP="00554150">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54150" w:rsidRDefault="00554150" w:rsidP="00554150">
      <w:pPr>
        <w:spacing w:after="0" w:line="240" w:lineRule="auto"/>
        <w:rPr>
          <w:rFonts w:ascii="Times New Roman" w:eastAsia="Times New Roman" w:hAnsi="Times New Roman" w:cs="Times New Roman"/>
          <w:sz w:val="24"/>
          <w:szCs w:val="24"/>
          <w:lang w:eastAsia="lt-LT"/>
        </w:rPr>
      </w:pPr>
    </w:p>
    <w:bookmarkStart w:id="0" w:name="registravimoData"/>
    <w:p w:rsidR="00554150" w:rsidRDefault="00554150" w:rsidP="00554150">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2022-04-11</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TAR-38</w:t>
      </w:r>
      <w:bookmarkEnd w:id="1"/>
    </w:p>
    <w:p w:rsidR="00554150" w:rsidRDefault="00554150" w:rsidP="00554150">
      <w:pPr>
        <w:spacing w:after="0" w:line="240" w:lineRule="auto"/>
        <w:jc w:val="both"/>
        <w:rPr>
          <w:rFonts w:ascii="Times New Roman" w:eastAsia="Times New Roman" w:hAnsi="Times New Roman" w:cs="Times New Roman"/>
          <w:sz w:val="24"/>
          <w:szCs w:val="24"/>
          <w:lang w:eastAsia="lt-LT"/>
        </w:rPr>
      </w:pPr>
    </w:p>
    <w:p w:rsidR="00554150" w:rsidRDefault="00554150" w:rsidP="00554150">
      <w:pPr>
        <w:tabs>
          <w:tab w:val="left" w:pos="567"/>
        </w:tabs>
        <w:spacing w:after="0" w:line="240" w:lineRule="auto"/>
        <w:jc w:val="both"/>
        <w:rPr>
          <w:rFonts w:ascii="Times New Roman" w:eastAsia="Times New Roman" w:hAnsi="Times New Roman" w:cs="Times New Roman"/>
          <w:sz w:val="24"/>
          <w:szCs w:val="24"/>
          <w:lang w:eastAsia="lt-LT"/>
        </w:rPr>
      </w:pPr>
    </w:p>
    <w:p w:rsidR="00554150" w:rsidRDefault="00554150" w:rsidP="0055415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Posėdžio data – 2022 m. balandžio 5 d.</w:t>
      </w:r>
    </w:p>
    <w:p w:rsidR="00554150" w:rsidRDefault="00554150" w:rsidP="0055415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Pradžia – 13.00 val. (nuotoliniu būdu)</w:t>
      </w:r>
    </w:p>
    <w:p w:rsidR="00554150" w:rsidRDefault="00554150" w:rsidP="0055415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pirmininkas –  Kazys Bagdonas.</w:t>
      </w:r>
    </w:p>
    <w:p w:rsidR="00554150" w:rsidRDefault="00554150" w:rsidP="0055415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rsidR="00554150" w:rsidRDefault="00554150" w:rsidP="00554150">
      <w:pPr>
        <w:tabs>
          <w:tab w:val="left" w:pos="567"/>
        </w:tabs>
        <w:spacing w:after="0" w:line="240" w:lineRule="auto"/>
        <w:jc w:val="both"/>
        <w:rPr>
          <w:rFonts w:ascii="Times New Roman" w:eastAsia="Times New Roman" w:hAnsi="Times New Roman" w:cs="Times New Roman"/>
          <w:sz w:val="24"/>
          <w:szCs w:val="24"/>
        </w:rPr>
      </w:pPr>
    </w:p>
    <w:p w:rsidR="00554150" w:rsidRDefault="00554150" w:rsidP="00554150">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 xml:space="preserve">3. SVARSTYTA. Klaipėdos miesto savivaldybės socialinių paslaugų 2022 metų plano patvirtinimas. </w:t>
      </w:r>
    </w:p>
    <w:p w:rsidR="00554150" w:rsidRDefault="00554150" w:rsidP="00554150">
      <w:pPr>
        <w:pStyle w:val="Betarp"/>
        <w:ind w:firstLine="570"/>
        <w:jc w:val="both"/>
        <w:rPr>
          <w:rFonts w:ascii="Times New Roman" w:hAnsi="Times New Roman" w:cs="Times New Roman"/>
          <w:sz w:val="24"/>
          <w:szCs w:val="24"/>
        </w:rPr>
      </w:pPr>
      <w:r>
        <w:rPr>
          <w:rFonts w:ascii="Times New Roman" w:hAnsi="Times New Roman" w:cs="Times New Roman"/>
          <w:sz w:val="24"/>
          <w:szCs w:val="24"/>
        </w:rPr>
        <w:t>Pranešėja – A. Liesytė.</w:t>
      </w:r>
      <w:r>
        <w:t xml:space="preserve"> </w:t>
      </w:r>
      <w:r>
        <w:rPr>
          <w:rFonts w:ascii="Times New Roman" w:hAnsi="Times New Roman" w:cs="Times New Roman"/>
          <w:sz w:val="24"/>
          <w:szCs w:val="24"/>
        </w:rPr>
        <w:t>Pristato</w:t>
      </w:r>
      <w:r>
        <w:t xml:space="preserve"> </w:t>
      </w:r>
      <w:r>
        <w:rPr>
          <w:rFonts w:ascii="Times New Roman" w:hAnsi="Times New Roman" w:cs="Times New Roman"/>
          <w:sz w:val="24"/>
          <w:szCs w:val="24"/>
        </w:rPr>
        <w:t xml:space="preserve">Klaipėdos miesto savivaldybės socialinių paslaugų 2022 metų planą (toliau – Planas). Akcentuoja pagrindinius momentus – kas planuojama atlikti šiais metais. Teigia, kad Klaipėdos miesto savivaldybės 2022 m. socialinių paslaugų planas yra parengtas vadovaujantis Socialinių paslaugų planavimo metodika, patvirtinta Lietuvos Respublikos Vyriausybės </w:t>
      </w:r>
      <w:smartTag w:uri="urn:schemas-microsoft-com:office:smarttags" w:element="metricconverter">
        <w:smartTagPr>
          <w:attr w:name="ProductID" w:val="2006 m"/>
        </w:smartTagPr>
        <w:r>
          <w:rPr>
            <w:rFonts w:ascii="Times New Roman" w:hAnsi="Times New Roman" w:cs="Times New Roman"/>
            <w:sz w:val="24"/>
            <w:szCs w:val="24"/>
          </w:rPr>
          <w:t>2006 m</w:t>
        </w:r>
      </w:smartTag>
      <w:r>
        <w:rPr>
          <w:rFonts w:ascii="Times New Roman" w:hAnsi="Times New Roman" w:cs="Times New Roman"/>
          <w:sz w:val="24"/>
          <w:szCs w:val="24"/>
        </w:rPr>
        <w:t>. lapkričio 15 d. nutarimu Nr. 1132, Klaipėdos miesto savivaldybės 2022–2024 metų strateginiu veiklos planu, Klaipėdos miesto savivaldybės 2022-2024 metų Socialinės atskirties mažinimo programa, Klaipėdos miesto savivaldybės 2022-2024 m. patvirtintu biudžetu. Primena, kad Lietuvos Respublikos socialinių paslaugų įstatymo 13 straipsnio 3 dalis įpareigoja savivaldybės tarybą kasmet tvirtinti savivaldybės socialinių paslaugų planą.</w:t>
      </w:r>
    </w:p>
    <w:p w:rsidR="00554150" w:rsidRDefault="00554150" w:rsidP="00554150">
      <w:pPr>
        <w:pStyle w:val="Betarp"/>
        <w:ind w:firstLine="570"/>
        <w:jc w:val="both"/>
        <w:rPr>
          <w:rFonts w:ascii="Times New Roman" w:hAnsi="Times New Roman" w:cs="Times New Roman"/>
          <w:sz w:val="24"/>
          <w:szCs w:val="24"/>
        </w:rPr>
      </w:pPr>
      <w:r>
        <w:rPr>
          <w:rFonts w:ascii="Times New Roman" w:hAnsi="Times New Roman" w:cs="Times New Roman"/>
          <w:sz w:val="24"/>
          <w:szCs w:val="24"/>
        </w:rPr>
        <w:t>A. Velykienė mano, kad pareikia galvoti, kaip padėti (inicijuoti ir atlikti apklausą su gyventojais) neįgaliesiems įrengti pandusus.  Teigia, kad laukimas įrengti pandusą yra labai ilgas (3 metai) - turėtų būti 1 metų terminas. Siūlo pagalvoti apie tai, kad ir savivaldybė prisidėtų (visuose projektuojamuose ar renovuojamuose namuose) prie pandusų (kiekvienos laiptinės) įrengimo.</w:t>
      </w:r>
    </w:p>
    <w:p w:rsidR="00554150" w:rsidRDefault="00554150" w:rsidP="00554150">
      <w:pPr>
        <w:pStyle w:val="Betarp"/>
        <w:ind w:firstLine="570"/>
        <w:jc w:val="both"/>
        <w:rPr>
          <w:rFonts w:ascii="Times New Roman" w:hAnsi="Times New Roman" w:cs="Times New Roman"/>
          <w:sz w:val="24"/>
          <w:szCs w:val="24"/>
        </w:rPr>
      </w:pPr>
      <w:r>
        <w:rPr>
          <w:rFonts w:ascii="Times New Roman" w:hAnsi="Times New Roman" w:cs="Times New Roman"/>
          <w:sz w:val="24"/>
          <w:szCs w:val="24"/>
        </w:rPr>
        <w:t xml:space="preserve">V. Raugelė sako, kad tik ties 4 paslaugų rūšimis yra eilės - išspręstos 3 paslaugų pozicijos ir tai džiugina. Teigia, kad pasigedo ryškesnių prioritetų, bet pasidžiaugia, kad plane yra visi tęstiniai projektai ir iniciatyvos. Sako, kad džiugina siekis plėsti paslaugų spektrą ir didinti prieinamumą per nevyriausybinį sektorių, o socialinės paslaugos didžiąja dalimi, savo išvystymu, atitinka normatyvus. Pažymi, kad nesuprato pateikto Plano esmės, nieko nepažymėta apie Plano atitiktį Strateginiam veiklos planui iki 2030 metų, įvertinta atitiktis tik SVP 2022-2024 metų planui. Sako, kad pateiktame Plane nieko nėra pažymėta apie siekį pagerinti paslaugų kokybę bei pritaikyti miestą specialiųjų poreikių turintiems asmenims, taip pat kad miestiečiai trumpiau lauks eilėse atitinkamoms paslaugoms gauti, Plane nėra sąsajų su įstaigų optimizavimo planu. V. Raugelė sako, kad pasigedo apžvalgos, komentarų apie gyventojų skaičiaus pokyčius, teigia, kad Plano forma neįdomi, skaičiai pliki, nėra grafikų, palyginimų su praėjusiais metais, ankstesnio socialinio paslaugų plano įgyvendinimo rezultatų apžvalga silpnoka, dėl Ukrainos parašytas vienas sakinys, o apie esamą situaciją vertinimo nėra, kitataučių integracija turi būti kaip būtinybė, Plane nėra vertinimo dėl besikeičiančios ekonominės padėties. Mano, kad savivalda turi prisidėti prie būsto pritaikymo neįgaliesiems, laukimo terminas ilgas. </w:t>
      </w:r>
    </w:p>
    <w:p w:rsidR="00554150" w:rsidRDefault="00554150" w:rsidP="00554150">
      <w:pPr>
        <w:pStyle w:val="Betarp"/>
        <w:ind w:firstLine="570"/>
        <w:jc w:val="both"/>
        <w:rPr>
          <w:rFonts w:ascii="Times New Roman" w:hAnsi="Times New Roman" w:cs="Times New Roman"/>
          <w:sz w:val="24"/>
          <w:szCs w:val="24"/>
        </w:rPr>
      </w:pPr>
      <w:r>
        <w:rPr>
          <w:rFonts w:ascii="Times New Roman" w:hAnsi="Times New Roman" w:cs="Times New Roman"/>
          <w:sz w:val="24"/>
          <w:szCs w:val="24"/>
        </w:rPr>
        <w:t>V. Raugelė siūlo diskusiją perkelti į kitą komiteto posėdį.</w:t>
      </w:r>
    </w:p>
    <w:p w:rsidR="00554150" w:rsidRDefault="00554150" w:rsidP="00554150">
      <w:pPr>
        <w:suppressAutoHyphens/>
        <w:spacing w:after="0" w:line="240" w:lineRule="auto"/>
        <w:ind w:firstLine="570"/>
        <w:jc w:val="both"/>
        <w:rPr>
          <w:rFonts w:ascii="Times New Roman" w:hAnsi="Times New Roman" w:cs="Times New Roman"/>
          <w:sz w:val="24"/>
          <w:szCs w:val="24"/>
        </w:rPr>
      </w:pPr>
      <w:r>
        <w:rPr>
          <w:rFonts w:ascii="Times New Roman" w:hAnsi="Times New Roman" w:cs="Times New Roman"/>
          <w:sz w:val="24"/>
          <w:szCs w:val="24"/>
        </w:rPr>
        <w:t>NUTARTA. Atidėti klausimo svarstymą kitam komiteto posėdžiui.</w:t>
      </w:r>
    </w:p>
    <w:p w:rsidR="00554150" w:rsidRDefault="00554150" w:rsidP="00554150">
      <w:pPr>
        <w:suppressAutoHyphens/>
        <w:spacing w:after="0" w:line="240" w:lineRule="auto"/>
        <w:ind w:firstLine="570"/>
        <w:jc w:val="both"/>
        <w:rPr>
          <w:rFonts w:ascii="Times New Roman" w:hAnsi="Times New Roman" w:cs="Times New Roman"/>
          <w:sz w:val="24"/>
          <w:szCs w:val="24"/>
        </w:rPr>
      </w:pPr>
    </w:p>
    <w:p w:rsidR="00181E46" w:rsidRPr="00554150" w:rsidRDefault="00554150">
      <w:pPr>
        <w:rPr>
          <w:rFonts w:ascii="Times New Roman" w:hAnsi="Times New Roman" w:cs="Times New Roman"/>
          <w:sz w:val="24"/>
          <w:szCs w:val="24"/>
        </w:rPr>
      </w:pPr>
      <w:bookmarkStart w:id="2" w:name="_GoBack"/>
      <w:r w:rsidRPr="00554150">
        <w:rPr>
          <w:rFonts w:ascii="Times New Roman" w:hAnsi="Times New Roman" w:cs="Times New Roman"/>
          <w:sz w:val="24"/>
          <w:szCs w:val="24"/>
        </w:rPr>
        <w:t>Posėdžio pirmininkas</w:t>
      </w:r>
      <w:r w:rsidRPr="00554150">
        <w:rPr>
          <w:rFonts w:ascii="Times New Roman" w:hAnsi="Times New Roman" w:cs="Times New Roman"/>
          <w:sz w:val="24"/>
          <w:szCs w:val="24"/>
        </w:rPr>
        <w:tab/>
      </w:r>
      <w:r w:rsidRPr="00554150">
        <w:rPr>
          <w:rFonts w:ascii="Times New Roman" w:hAnsi="Times New Roman" w:cs="Times New Roman"/>
          <w:sz w:val="24"/>
          <w:szCs w:val="24"/>
        </w:rPr>
        <w:tab/>
      </w:r>
      <w:r w:rsidRPr="00554150">
        <w:rPr>
          <w:rFonts w:ascii="Times New Roman" w:hAnsi="Times New Roman" w:cs="Times New Roman"/>
          <w:sz w:val="24"/>
          <w:szCs w:val="24"/>
        </w:rPr>
        <w:tab/>
      </w:r>
      <w:r w:rsidRPr="00554150">
        <w:rPr>
          <w:rFonts w:ascii="Times New Roman" w:hAnsi="Times New Roman" w:cs="Times New Roman"/>
          <w:sz w:val="24"/>
          <w:szCs w:val="24"/>
        </w:rPr>
        <w:tab/>
      </w:r>
      <w:r w:rsidRPr="00554150">
        <w:rPr>
          <w:rFonts w:ascii="Times New Roman" w:hAnsi="Times New Roman" w:cs="Times New Roman"/>
          <w:sz w:val="24"/>
          <w:szCs w:val="24"/>
        </w:rPr>
        <w:tab/>
        <w:t>Kazys Bagdonas</w:t>
      </w:r>
    </w:p>
    <w:p w:rsidR="00554150" w:rsidRPr="00554150" w:rsidRDefault="00554150">
      <w:pPr>
        <w:rPr>
          <w:rFonts w:ascii="Times New Roman" w:hAnsi="Times New Roman" w:cs="Times New Roman"/>
          <w:sz w:val="24"/>
          <w:szCs w:val="24"/>
        </w:rPr>
      </w:pPr>
      <w:r w:rsidRPr="00554150">
        <w:rPr>
          <w:rFonts w:ascii="Times New Roman" w:hAnsi="Times New Roman" w:cs="Times New Roman"/>
          <w:sz w:val="24"/>
          <w:szCs w:val="24"/>
        </w:rPr>
        <w:t>Posėdžio sekretorė</w:t>
      </w:r>
      <w:r w:rsidRPr="00554150">
        <w:rPr>
          <w:rFonts w:ascii="Times New Roman" w:hAnsi="Times New Roman" w:cs="Times New Roman"/>
          <w:sz w:val="24"/>
          <w:szCs w:val="24"/>
        </w:rPr>
        <w:tab/>
      </w:r>
      <w:r w:rsidRPr="00554150">
        <w:rPr>
          <w:rFonts w:ascii="Times New Roman" w:hAnsi="Times New Roman" w:cs="Times New Roman"/>
          <w:sz w:val="24"/>
          <w:szCs w:val="24"/>
        </w:rPr>
        <w:tab/>
      </w:r>
      <w:r w:rsidRPr="00554150">
        <w:rPr>
          <w:rFonts w:ascii="Times New Roman" w:hAnsi="Times New Roman" w:cs="Times New Roman"/>
          <w:sz w:val="24"/>
          <w:szCs w:val="24"/>
        </w:rPr>
        <w:tab/>
      </w:r>
      <w:r w:rsidRPr="00554150">
        <w:rPr>
          <w:rFonts w:ascii="Times New Roman" w:hAnsi="Times New Roman" w:cs="Times New Roman"/>
          <w:sz w:val="24"/>
          <w:szCs w:val="24"/>
        </w:rPr>
        <w:tab/>
      </w:r>
      <w:r w:rsidRPr="00554150">
        <w:rPr>
          <w:rFonts w:ascii="Times New Roman" w:hAnsi="Times New Roman" w:cs="Times New Roman"/>
          <w:sz w:val="24"/>
          <w:szCs w:val="24"/>
        </w:rPr>
        <w:tab/>
        <w:t>Lietutė Demidova</w:t>
      </w:r>
      <w:bookmarkEnd w:id="2"/>
    </w:p>
    <w:sectPr w:rsidR="00554150" w:rsidRPr="00554150" w:rsidSect="00554150">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0311A7"/>
    <w:multiLevelType w:val="multilevel"/>
    <w:tmpl w:val="DA5A65F4"/>
    <w:lvl w:ilvl="0">
      <w:start w:val="1"/>
      <w:numFmt w:val="decimal"/>
      <w:lvlText w:val="%1."/>
      <w:lvlJc w:val="left"/>
      <w:pPr>
        <w:ind w:left="360" w:hanging="360"/>
      </w:pPr>
    </w:lvl>
    <w:lvl w:ilvl="1">
      <w:start w:val="1"/>
      <w:numFmt w:val="decimal"/>
      <w:lvlText w:val="%1.%2."/>
      <w:lvlJc w:val="left"/>
      <w:pPr>
        <w:ind w:left="930" w:hanging="360"/>
      </w:pPr>
    </w:lvl>
    <w:lvl w:ilvl="2">
      <w:start w:val="1"/>
      <w:numFmt w:val="decimal"/>
      <w:lvlText w:val="%1.%2.%3."/>
      <w:lvlJc w:val="left"/>
      <w:pPr>
        <w:ind w:left="1860" w:hanging="720"/>
      </w:pPr>
    </w:lvl>
    <w:lvl w:ilvl="3">
      <w:start w:val="1"/>
      <w:numFmt w:val="decimal"/>
      <w:lvlText w:val="%1.%2.%3.%4."/>
      <w:lvlJc w:val="left"/>
      <w:pPr>
        <w:ind w:left="2430" w:hanging="720"/>
      </w:pPr>
    </w:lvl>
    <w:lvl w:ilvl="4">
      <w:start w:val="1"/>
      <w:numFmt w:val="decimal"/>
      <w:lvlText w:val="%1.%2.%3.%4.%5."/>
      <w:lvlJc w:val="left"/>
      <w:pPr>
        <w:ind w:left="3360" w:hanging="1080"/>
      </w:pPr>
    </w:lvl>
    <w:lvl w:ilvl="5">
      <w:start w:val="1"/>
      <w:numFmt w:val="decimal"/>
      <w:lvlText w:val="%1.%2.%3.%4.%5.%6."/>
      <w:lvlJc w:val="left"/>
      <w:pPr>
        <w:ind w:left="3930" w:hanging="1080"/>
      </w:pPr>
    </w:lvl>
    <w:lvl w:ilvl="6">
      <w:start w:val="1"/>
      <w:numFmt w:val="decimal"/>
      <w:lvlText w:val="%1.%2.%3.%4.%5.%6.%7."/>
      <w:lvlJc w:val="left"/>
      <w:pPr>
        <w:ind w:left="4860" w:hanging="1440"/>
      </w:pPr>
    </w:lvl>
    <w:lvl w:ilvl="7">
      <w:start w:val="1"/>
      <w:numFmt w:val="decimal"/>
      <w:lvlText w:val="%1.%2.%3.%4.%5.%6.%7.%8."/>
      <w:lvlJc w:val="left"/>
      <w:pPr>
        <w:ind w:left="5430" w:hanging="1440"/>
      </w:pPr>
    </w:lvl>
    <w:lvl w:ilvl="8">
      <w:start w:val="1"/>
      <w:numFmt w:val="decimal"/>
      <w:lvlText w:val="%1.%2.%3.%4.%5.%6.%7.%8.%9."/>
      <w:lvlJc w:val="left"/>
      <w:pPr>
        <w:ind w:left="63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50"/>
    <w:rsid w:val="00181E46"/>
    <w:rsid w:val="005541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24772A"/>
  <w15:chartTrackingRefBased/>
  <w15:docId w15:val="{E17D5724-2494-482E-82D0-30F0CF1C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4150"/>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54150"/>
    <w:pPr>
      <w:spacing w:after="0" w:line="240" w:lineRule="auto"/>
    </w:pPr>
  </w:style>
  <w:style w:type="character" w:customStyle="1" w:styleId="SraopastraipaDiagrama">
    <w:name w:val="Sąrašo pastraipa Diagrama"/>
    <w:aliases w:val="ERP-List Paragraph Diagrama"/>
    <w:link w:val="Sraopastraipa"/>
    <w:uiPriority w:val="34"/>
    <w:locked/>
    <w:rsid w:val="00554150"/>
  </w:style>
  <w:style w:type="paragraph" w:styleId="Sraopastraipa">
    <w:name w:val="List Paragraph"/>
    <w:aliases w:val="ERP-List Paragraph"/>
    <w:basedOn w:val="prastasis"/>
    <w:link w:val="SraopastraipaDiagrama"/>
    <w:uiPriority w:val="34"/>
    <w:qFormat/>
    <w:rsid w:val="005541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53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2052</Words>
  <Characters>1170</Characters>
  <Application>Microsoft Office Word</Application>
  <DocSecurity>0</DocSecurity>
  <Lines>9</Lines>
  <Paragraphs>6</Paragraphs>
  <ScaleCrop>false</ScaleCrop>
  <Company>Klaipėdos miesto savivaldybės administracija</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2022-04-12T07:40:00Z</dcterms:created>
  <dcterms:modified xsi:type="dcterms:W3CDTF">2022-04-12T07:42:00Z</dcterms:modified>
</cp:coreProperties>
</file>