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53544" w:rsidRPr="00023EC3" w14:paraId="5A895C79" w14:textId="77777777" w:rsidTr="00616F5A">
        <w:tc>
          <w:tcPr>
            <w:tcW w:w="5103" w:type="dxa"/>
          </w:tcPr>
          <w:p w14:paraId="5A895C78" w14:textId="77777777" w:rsidR="0006079E" w:rsidRPr="00023EC3" w:rsidRDefault="0006079E" w:rsidP="00053544">
            <w:pPr>
              <w:tabs>
                <w:tab w:val="left" w:pos="5070"/>
                <w:tab w:val="left" w:pos="5366"/>
                <w:tab w:val="left" w:pos="6771"/>
                <w:tab w:val="left" w:pos="7363"/>
              </w:tabs>
              <w:jc w:val="both"/>
              <w:rPr>
                <w:sz w:val="24"/>
                <w:szCs w:val="24"/>
              </w:rPr>
            </w:pPr>
            <w:bookmarkStart w:id="0" w:name="_GoBack"/>
            <w:bookmarkEnd w:id="0"/>
            <w:r w:rsidRPr="00023EC3">
              <w:rPr>
                <w:sz w:val="24"/>
                <w:szCs w:val="24"/>
              </w:rPr>
              <w:t>P</w:t>
            </w:r>
            <w:r w:rsidR="0019615E" w:rsidRPr="00023EC3">
              <w:rPr>
                <w:sz w:val="24"/>
                <w:szCs w:val="24"/>
              </w:rPr>
              <w:t>RITARTA</w:t>
            </w:r>
          </w:p>
        </w:tc>
      </w:tr>
      <w:tr w:rsidR="00053544" w:rsidRPr="00023EC3" w14:paraId="5A895C7B" w14:textId="77777777" w:rsidTr="00616F5A">
        <w:tc>
          <w:tcPr>
            <w:tcW w:w="5103" w:type="dxa"/>
          </w:tcPr>
          <w:p w14:paraId="5A895C7A" w14:textId="77777777" w:rsidR="0006079E" w:rsidRPr="00023EC3" w:rsidRDefault="0006079E" w:rsidP="00053544">
            <w:pPr>
              <w:rPr>
                <w:sz w:val="24"/>
                <w:szCs w:val="24"/>
              </w:rPr>
            </w:pPr>
            <w:r w:rsidRPr="00023EC3">
              <w:rPr>
                <w:sz w:val="24"/>
                <w:szCs w:val="24"/>
              </w:rPr>
              <w:t>Klaipėdos miesto savivaldybės</w:t>
            </w:r>
            <w:r w:rsidR="007B1666" w:rsidRPr="00023EC3">
              <w:rPr>
                <w:sz w:val="24"/>
                <w:szCs w:val="24"/>
              </w:rPr>
              <w:t xml:space="preserve"> tarybos</w:t>
            </w:r>
          </w:p>
        </w:tc>
      </w:tr>
      <w:bookmarkStart w:id="1" w:name="registravimoDataIlga"/>
      <w:tr w:rsidR="007B1666" w:rsidRPr="00023EC3" w14:paraId="5A895C7D" w14:textId="77777777" w:rsidTr="00616F5A">
        <w:trPr>
          <w:trHeight w:val="304"/>
        </w:trPr>
        <w:tc>
          <w:tcPr>
            <w:tcW w:w="5103" w:type="dxa"/>
          </w:tcPr>
          <w:p w14:paraId="5A895C7C" w14:textId="77777777" w:rsidR="007B1666" w:rsidRPr="00023EC3" w:rsidRDefault="007B1666" w:rsidP="00053544">
            <w:pPr>
              <w:rPr>
                <w:sz w:val="24"/>
                <w:szCs w:val="24"/>
              </w:rPr>
            </w:pPr>
            <w:r w:rsidRPr="00023EC3">
              <w:rPr>
                <w:noProof/>
                <w:sz w:val="24"/>
                <w:szCs w:val="24"/>
              </w:rPr>
              <w:fldChar w:fldCharType="begin">
                <w:ffData>
                  <w:name w:val="registravimoDataIlga"/>
                  <w:enabled/>
                  <w:calcOnExit w:val="0"/>
                  <w:textInput>
                    <w:maxLength w:val="1"/>
                  </w:textInput>
                </w:ffData>
              </w:fldChar>
            </w:r>
            <w:r w:rsidRPr="00023EC3">
              <w:rPr>
                <w:noProof/>
                <w:sz w:val="24"/>
                <w:szCs w:val="24"/>
              </w:rPr>
              <w:instrText xml:space="preserve"> FORMTEXT </w:instrText>
            </w:r>
            <w:r w:rsidRPr="00023EC3">
              <w:rPr>
                <w:noProof/>
                <w:sz w:val="24"/>
                <w:szCs w:val="24"/>
              </w:rPr>
            </w:r>
            <w:r w:rsidRPr="00023EC3">
              <w:rPr>
                <w:noProof/>
                <w:sz w:val="24"/>
                <w:szCs w:val="24"/>
              </w:rPr>
              <w:fldChar w:fldCharType="separate"/>
            </w:r>
            <w:r w:rsidRPr="00023EC3">
              <w:rPr>
                <w:noProof/>
                <w:sz w:val="24"/>
                <w:szCs w:val="24"/>
              </w:rPr>
              <w:t>2022 m. gegužės 6 d.</w:t>
            </w:r>
            <w:r w:rsidRPr="00023EC3">
              <w:rPr>
                <w:noProof/>
                <w:sz w:val="24"/>
                <w:szCs w:val="24"/>
              </w:rPr>
              <w:fldChar w:fldCharType="end"/>
            </w:r>
            <w:bookmarkEnd w:id="1"/>
            <w:r w:rsidRPr="00023EC3">
              <w:rPr>
                <w:sz w:val="24"/>
                <w:szCs w:val="24"/>
              </w:rPr>
              <w:t xml:space="preserve">sprendimu Nr. </w:t>
            </w:r>
            <w:bookmarkStart w:id="2" w:name="registravimoNr"/>
            <w:r w:rsidRPr="00023EC3">
              <w:rPr>
                <w:sz w:val="24"/>
                <w:szCs w:val="24"/>
              </w:rPr>
              <w:t>T1-131</w:t>
            </w:r>
            <w:bookmarkEnd w:id="2"/>
          </w:p>
        </w:tc>
      </w:tr>
    </w:tbl>
    <w:p w14:paraId="5A895C7E" w14:textId="77777777" w:rsidR="00832CC9" w:rsidRPr="00023EC3" w:rsidRDefault="00832CC9" w:rsidP="00053544">
      <w:pPr>
        <w:jc w:val="center"/>
        <w:rPr>
          <w:rFonts w:ascii="Times New Roman" w:hAnsi="Times New Roman" w:cs="Times New Roman"/>
          <w:sz w:val="24"/>
          <w:szCs w:val="24"/>
        </w:rPr>
      </w:pPr>
    </w:p>
    <w:p w14:paraId="5A895C7F" w14:textId="77777777" w:rsidR="00832CC9" w:rsidRPr="00023EC3" w:rsidRDefault="00832CC9" w:rsidP="00053544">
      <w:pPr>
        <w:jc w:val="center"/>
        <w:rPr>
          <w:rFonts w:ascii="Times New Roman" w:hAnsi="Times New Roman" w:cs="Times New Roman"/>
          <w:sz w:val="24"/>
          <w:szCs w:val="24"/>
        </w:rPr>
      </w:pPr>
    </w:p>
    <w:p w14:paraId="5A895C80" w14:textId="77777777" w:rsidR="0006079E" w:rsidRPr="00023EC3" w:rsidRDefault="00E376FE" w:rsidP="00053544">
      <w:pPr>
        <w:jc w:val="center"/>
        <w:rPr>
          <w:rFonts w:ascii="Times New Roman" w:hAnsi="Times New Roman" w:cs="Times New Roman"/>
          <w:b/>
          <w:sz w:val="24"/>
          <w:szCs w:val="24"/>
        </w:rPr>
      </w:pPr>
      <w:r w:rsidRPr="00023EC3">
        <w:rPr>
          <w:rFonts w:ascii="Times New Roman" w:hAnsi="Times New Roman" w:cs="Times New Roman"/>
          <w:b/>
          <w:sz w:val="24"/>
          <w:szCs w:val="24"/>
        </w:rPr>
        <w:t>KLAIPĖDOS MIESTO SAVIVALDYBĖS KONTROLĖS IR AUDITO TARNYBOS 2021</w:t>
      </w:r>
      <w:r w:rsidR="00053544" w:rsidRPr="00023EC3">
        <w:rPr>
          <w:rFonts w:ascii="Times New Roman" w:hAnsi="Times New Roman" w:cs="Times New Roman"/>
          <w:b/>
          <w:sz w:val="24"/>
          <w:szCs w:val="24"/>
        </w:rPr>
        <w:t> </w:t>
      </w:r>
      <w:r w:rsidRPr="00023EC3">
        <w:rPr>
          <w:rFonts w:ascii="Times New Roman" w:hAnsi="Times New Roman" w:cs="Times New Roman"/>
          <w:b/>
          <w:sz w:val="24"/>
          <w:szCs w:val="24"/>
        </w:rPr>
        <w:t>METŲ VEIKLOS ATASKAITA</w:t>
      </w:r>
    </w:p>
    <w:p w14:paraId="5A895C81" w14:textId="77777777" w:rsidR="00832CC9" w:rsidRPr="00023EC3" w:rsidRDefault="00832CC9" w:rsidP="00053544">
      <w:pPr>
        <w:jc w:val="center"/>
        <w:rPr>
          <w:rFonts w:ascii="Times New Roman" w:hAnsi="Times New Roman" w:cs="Times New Roman"/>
          <w:sz w:val="24"/>
          <w:szCs w:val="24"/>
        </w:rPr>
      </w:pPr>
    </w:p>
    <w:p w14:paraId="5A895C82" w14:textId="77777777" w:rsidR="00E376FE" w:rsidRPr="00023EC3" w:rsidRDefault="00E376FE" w:rsidP="00053544">
      <w:pPr>
        <w:tabs>
          <w:tab w:val="left" w:pos="1134"/>
        </w:tabs>
        <w:jc w:val="center"/>
        <w:rPr>
          <w:rFonts w:ascii="Times New Roman" w:hAnsi="Times New Roman" w:cs="Times New Roman"/>
          <w:b/>
          <w:sz w:val="24"/>
          <w:szCs w:val="24"/>
        </w:rPr>
      </w:pPr>
      <w:r w:rsidRPr="00023EC3">
        <w:rPr>
          <w:rFonts w:ascii="Times New Roman" w:hAnsi="Times New Roman" w:cs="Times New Roman"/>
          <w:b/>
          <w:sz w:val="24"/>
          <w:szCs w:val="24"/>
        </w:rPr>
        <w:t xml:space="preserve">SAVIVALDYBĖS KONTROLIERIAUS ŽODIS </w:t>
      </w:r>
    </w:p>
    <w:p w14:paraId="5A895C83" w14:textId="77777777" w:rsidR="00E376FE" w:rsidRPr="00023EC3" w:rsidRDefault="00E376FE" w:rsidP="00053544">
      <w:pPr>
        <w:tabs>
          <w:tab w:val="left" w:pos="1134"/>
        </w:tabs>
        <w:jc w:val="center"/>
        <w:rPr>
          <w:rFonts w:ascii="Times New Roman" w:hAnsi="Times New Roman" w:cs="Times New Roman"/>
          <w:b/>
          <w:sz w:val="24"/>
          <w:szCs w:val="24"/>
        </w:rPr>
      </w:pPr>
    </w:p>
    <w:p w14:paraId="5A895C84" w14:textId="77777777" w:rsidR="00E376FE" w:rsidRPr="00023EC3" w:rsidRDefault="00A8779E" w:rsidP="00053544">
      <w:pPr>
        <w:tabs>
          <w:tab w:val="left" w:pos="1134"/>
        </w:tabs>
        <w:ind w:firstLine="720"/>
        <w:jc w:val="both"/>
        <w:rPr>
          <w:rFonts w:ascii="Times New Roman" w:hAnsi="Times New Roman" w:cs="Times New Roman"/>
          <w:sz w:val="24"/>
          <w:szCs w:val="24"/>
        </w:rPr>
      </w:pPr>
      <w:r w:rsidRPr="00023EC3">
        <w:rPr>
          <w:rFonts w:ascii="Times New Roman" w:hAnsi="Times New Roman" w:cs="Times New Roman"/>
          <w:sz w:val="24"/>
          <w:szCs w:val="24"/>
        </w:rPr>
        <w:t>Klaipėdos miesto savivaldybės kontrolės ir audito t</w:t>
      </w:r>
      <w:r w:rsidR="00E376FE" w:rsidRPr="00023EC3">
        <w:rPr>
          <w:rFonts w:ascii="Times New Roman" w:hAnsi="Times New Roman" w:cs="Times New Roman"/>
          <w:sz w:val="24"/>
          <w:szCs w:val="24"/>
        </w:rPr>
        <w:t xml:space="preserve">arnybos </w:t>
      </w:r>
      <w:r w:rsidRPr="00023EC3">
        <w:rPr>
          <w:rFonts w:ascii="Times New Roman" w:hAnsi="Times New Roman" w:cs="Times New Roman"/>
          <w:sz w:val="24"/>
          <w:szCs w:val="24"/>
        </w:rPr>
        <w:t xml:space="preserve">(toliau – Tarnyba) </w:t>
      </w:r>
      <w:r w:rsidR="00E376FE" w:rsidRPr="00023EC3">
        <w:rPr>
          <w:rFonts w:ascii="Times New Roman" w:hAnsi="Times New Roman" w:cs="Times New Roman"/>
          <w:bCs/>
          <w:sz w:val="24"/>
          <w:szCs w:val="24"/>
        </w:rPr>
        <w:t xml:space="preserve">misija </w:t>
      </w:r>
      <w:r w:rsidR="00E376FE" w:rsidRPr="00023EC3">
        <w:rPr>
          <w:rFonts w:ascii="Times New Roman" w:hAnsi="Times New Roman" w:cs="Times New Roman"/>
          <w:sz w:val="24"/>
          <w:szCs w:val="24"/>
        </w:rPr>
        <w:t xml:space="preserve">– padėti Klaipėdos miesto savivaldybei </w:t>
      </w:r>
      <w:r w:rsidRPr="00023EC3">
        <w:rPr>
          <w:rFonts w:ascii="Times New Roman" w:hAnsi="Times New Roman" w:cs="Times New Roman"/>
          <w:sz w:val="24"/>
          <w:szCs w:val="24"/>
        </w:rPr>
        <w:t xml:space="preserve">(toliau – Savivaldybė) </w:t>
      </w:r>
      <w:r w:rsidR="00E376FE" w:rsidRPr="00023EC3">
        <w:rPr>
          <w:rFonts w:ascii="Times New Roman" w:hAnsi="Times New Roman" w:cs="Times New Roman"/>
          <w:sz w:val="24"/>
          <w:szCs w:val="24"/>
        </w:rPr>
        <w:t xml:space="preserve">valdyti finansus ir turtą, skatinti aukščiausių finansų valdymo standartų įgyvendinimą savivaldos sektoriuje bei efektyvų viešųjų paslaugų teikimą visuomenei. Ją vykdyti padeda profesionalumas, etiškas elgesys ir bendradarbiavimas – pagrindinės vertybės, kuriomis savo veikloje vadovaujasi Tarnybos darbuotojai. </w:t>
      </w:r>
    </w:p>
    <w:p w14:paraId="5A895C85" w14:textId="77777777" w:rsidR="00E376FE" w:rsidRPr="00023EC3" w:rsidRDefault="00E376FE" w:rsidP="00053544">
      <w:pPr>
        <w:tabs>
          <w:tab w:val="left" w:pos="1134"/>
        </w:tabs>
        <w:ind w:firstLine="720"/>
        <w:jc w:val="both"/>
        <w:rPr>
          <w:rFonts w:ascii="Times New Roman" w:hAnsi="Times New Roman" w:cs="Times New Roman"/>
          <w:sz w:val="24"/>
          <w:szCs w:val="24"/>
        </w:rPr>
      </w:pPr>
      <w:r w:rsidRPr="00023EC3">
        <w:rPr>
          <w:rFonts w:ascii="Times New Roman" w:hAnsi="Times New Roman" w:cs="Times New Roman"/>
          <w:sz w:val="24"/>
          <w:szCs w:val="24"/>
        </w:rPr>
        <w:t>2021 m. Tarnyba veiklą vykdė taip, kad įgyvendintų visas įstatymais ir kitais teisės aktais pavestas funkcijas ir teiktų didžiausią naudą piliečiams stiprinant viešojo sektoriaus subjektų atskaitingumą, jų veiklos skaidrumą ir efektyvumą bei skatintų įrodymais grįstą visuomenės informavimą. Kiekvienais metais sau keliame vis didesnius darbo kokybės reikalavimus, iš mūsų daugiau tikisi ir visuomenė. Esame Tarnyba, kuri suvokia mums tenkančią atsakomybę.</w:t>
      </w:r>
    </w:p>
    <w:p w14:paraId="5A895C86" w14:textId="77777777" w:rsidR="00E376FE" w:rsidRPr="00023EC3" w:rsidRDefault="00E376FE" w:rsidP="00053544">
      <w:pPr>
        <w:ind w:firstLine="720"/>
        <w:jc w:val="both"/>
        <w:rPr>
          <w:rFonts w:ascii="Times New Roman" w:eastAsiaTheme="minorEastAsia" w:hAnsi="Times New Roman" w:cs="Times New Roman"/>
          <w:sz w:val="24"/>
          <w:szCs w:val="24"/>
        </w:rPr>
      </w:pPr>
      <w:r w:rsidRPr="00023EC3">
        <w:rPr>
          <w:rFonts w:ascii="Times New Roman" w:eastAsiaTheme="minorEastAsia" w:hAnsi="Times New Roman" w:cs="Times New Roman"/>
          <w:sz w:val="24"/>
          <w:szCs w:val="24"/>
        </w:rPr>
        <w:t>Kokybe siekiame būti pavyzdžiu viešajame sektoriuje, atli</w:t>
      </w:r>
      <w:r w:rsidR="00836DE3" w:rsidRPr="00023EC3">
        <w:rPr>
          <w:rFonts w:ascii="Times New Roman" w:eastAsiaTheme="minorEastAsia" w:hAnsi="Times New Roman" w:cs="Times New Roman"/>
          <w:sz w:val="24"/>
          <w:szCs w:val="24"/>
        </w:rPr>
        <w:t>kdami</w:t>
      </w:r>
      <w:r w:rsidRPr="00023EC3">
        <w:rPr>
          <w:rFonts w:ascii="Times New Roman" w:eastAsiaTheme="minorEastAsia" w:hAnsi="Times New Roman" w:cs="Times New Roman"/>
          <w:sz w:val="24"/>
          <w:szCs w:val="24"/>
        </w:rPr>
        <w:t xml:space="preserve"> darbus keliame aukščiausius kokybės reikalavimus. Siekiame, kad auditų kokybės užtikrinimo sistema užtikrintų atliekamų auditų kokybę ir atitiktį taikomiems aukščiausiųjų audito institucijų standartams ir gerajai praktikai. Kasmet vertiname Tarnybos auditų kokybės užtikrinimo sistemą. Tarnyboje sukurta vidaus kontrolės sistema, įskaitant ir auditų kokybės užtikrinimo sistemą, mūsų pačių vertinimu yra gera ir užtikrina strateginių tikslų bei uždavinių pasiekimą. </w:t>
      </w:r>
      <w:r w:rsidRPr="00023EC3">
        <w:rPr>
          <w:rFonts w:ascii="Times New Roman" w:hAnsi="Times New Roman" w:cs="Times New Roman"/>
          <w:sz w:val="24"/>
          <w:szCs w:val="24"/>
        </w:rPr>
        <w:t>Sėkmingai bendradarbiavome su audituojamaisiais subjektais, 2021</w:t>
      </w:r>
      <w:r w:rsidR="00836DE3" w:rsidRPr="00023EC3">
        <w:rPr>
          <w:rFonts w:ascii="Times New Roman" w:hAnsi="Times New Roman" w:cs="Times New Roman"/>
          <w:sz w:val="24"/>
          <w:szCs w:val="24"/>
        </w:rPr>
        <w:t> </w:t>
      </w:r>
      <w:r w:rsidRPr="00023EC3">
        <w:rPr>
          <w:rFonts w:ascii="Times New Roman" w:hAnsi="Times New Roman" w:cs="Times New Roman"/>
          <w:sz w:val="24"/>
          <w:szCs w:val="24"/>
        </w:rPr>
        <w:t xml:space="preserve">m. jie mūsų darbą įvertino 9,1 balu (iš 10). </w:t>
      </w:r>
    </w:p>
    <w:p w14:paraId="5A895C87" w14:textId="77777777" w:rsidR="00E376FE" w:rsidRPr="00023EC3" w:rsidRDefault="00E376FE" w:rsidP="00053544">
      <w:pPr>
        <w:shd w:val="clear" w:color="auto" w:fill="FFFFFF"/>
        <w:ind w:firstLine="720"/>
        <w:jc w:val="both"/>
        <w:textAlignment w:val="baseline"/>
        <w:rPr>
          <w:rFonts w:ascii="Times New Roman" w:hAnsi="Times New Roman" w:cs="Times New Roman"/>
          <w:strike/>
          <w:sz w:val="24"/>
          <w:szCs w:val="24"/>
          <w:shd w:val="clear" w:color="auto" w:fill="FFFFFF"/>
        </w:rPr>
      </w:pPr>
      <w:r w:rsidRPr="00023EC3">
        <w:rPr>
          <w:rFonts w:ascii="Times New Roman" w:eastAsiaTheme="minorEastAsia" w:hAnsi="Times New Roman" w:cs="Times New Roman"/>
          <w:sz w:val="24"/>
          <w:szCs w:val="24"/>
          <w:lang w:eastAsia="lt-LT"/>
        </w:rPr>
        <w:t xml:space="preserve">Poveikiu siekiame, kad mūsų rezultatai būtų naudojami priimant svarbiausius </w:t>
      </w:r>
      <w:r w:rsidR="00A8779E" w:rsidRPr="00023EC3">
        <w:rPr>
          <w:rFonts w:ascii="Times New Roman" w:eastAsiaTheme="minorEastAsia" w:hAnsi="Times New Roman" w:cs="Times New Roman"/>
          <w:sz w:val="24"/>
          <w:szCs w:val="24"/>
          <w:lang w:eastAsia="lt-LT"/>
        </w:rPr>
        <w:t>S</w:t>
      </w:r>
      <w:r w:rsidRPr="00023EC3">
        <w:rPr>
          <w:rFonts w:ascii="Times New Roman" w:eastAsiaTheme="minorEastAsia" w:hAnsi="Times New Roman" w:cs="Times New Roman"/>
          <w:sz w:val="24"/>
          <w:szCs w:val="24"/>
          <w:lang w:eastAsia="lt-LT"/>
        </w:rPr>
        <w:t>avivaldybės sprendimus.</w:t>
      </w:r>
      <w:r w:rsidRPr="00023EC3">
        <w:rPr>
          <w:rFonts w:ascii="Times New Roman" w:hAnsi="Times New Roman" w:cs="Times New Roman"/>
          <w:sz w:val="24"/>
          <w:szCs w:val="24"/>
        </w:rPr>
        <w:t xml:space="preserve"> Siekdami didesnio auditų poveikio stebime, kad auditų rekomendacijos būtų įgyvendintos laiku ir tokia apimtimi, kaip buvo sutarta su audituojamais subjektais, kas pusmetį teikėme rekomendacijų įgyvendinimo ataskaitas </w:t>
      </w:r>
      <w:r w:rsidR="00A8779E" w:rsidRPr="00023EC3">
        <w:rPr>
          <w:rFonts w:ascii="Times New Roman" w:hAnsi="Times New Roman" w:cs="Times New Roman"/>
          <w:sz w:val="24"/>
          <w:szCs w:val="24"/>
        </w:rPr>
        <w:t>Savivaldybės m</w:t>
      </w:r>
      <w:r w:rsidRPr="00023EC3">
        <w:rPr>
          <w:rFonts w:ascii="Times New Roman" w:hAnsi="Times New Roman" w:cs="Times New Roman"/>
          <w:sz w:val="24"/>
          <w:szCs w:val="24"/>
        </w:rPr>
        <w:t xml:space="preserve">erui, </w:t>
      </w:r>
      <w:r w:rsidR="00A8779E" w:rsidRPr="00023EC3">
        <w:rPr>
          <w:rFonts w:ascii="Times New Roman" w:hAnsi="Times New Roman" w:cs="Times New Roman"/>
          <w:sz w:val="24"/>
          <w:szCs w:val="24"/>
        </w:rPr>
        <w:t>S</w:t>
      </w:r>
      <w:r w:rsidRPr="00023EC3">
        <w:rPr>
          <w:rFonts w:ascii="Times New Roman" w:hAnsi="Times New Roman" w:cs="Times New Roman"/>
          <w:sz w:val="24"/>
          <w:szCs w:val="24"/>
        </w:rPr>
        <w:t xml:space="preserve">avivaldybės administracijai, </w:t>
      </w:r>
      <w:r w:rsidR="00A8779E" w:rsidRPr="00023EC3">
        <w:rPr>
          <w:rFonts w:ascii="Times New Roman" w:hAnsi="Times New Roman" w:cs="Times New Roman"/>
          <w:sz w:val="24"/>
          <w:szCs w:val="24"/>
        </w:rPr>
        <w:t>S</w:t>
      </w:r>
      <w:r w:rsidRPr="00023EC3">
        <w:rPr>
          <w:rFonts w:ascii="Times New Roman" w:hAnsi="Times New Roman" w:cs="Times New Roman"/>
          <w:sz w:val="24"/>
          <w:szCs w:val="24"/>
        </w:rPr>
        <w:t xml:space="preserve">avivaldybės </w:t>
      </w:r>
      <w:r w:rsidR="00A8779E" w:rsidRPr="00023EC3">
        <w:rPr>
          <w:rFonts w:ascii="Times New Roman" w:hAnsi="Times New Roman" w:cs="Times New Roman"/>
          <w:sz w:val="24"/>
          <w:szCs w:val="24"/>
        </w:rPr>
        <w:t>tarybos K</w:t>
      </w:r>
      <w:r w:rsidRPr="00023EC3">
        <w:rPr>
          <w:rFonts w:ascii="Times New Roman" w:hAnsi="Times New Roman" w:cs="Times New Roman"/>
          <w:sz w:val="24"/>
          <w:szCs w:val="24"/>
        </w:rPr>
        <w:t xml:space="preserve">ontrolės komitetui. Visos neįgyvendintos rekomendacijos, ypač kurias vėluojama įgyvendinti, yra labai aktualios, o jų įgyvendinimas neabejotinai suteiktų naudą visuomenei ir turi įtakos tikslų pasiekimams. </w:t>
      </w:r>
      <w:bookmarkStart w:id="3" w:name="_Hlk32321688"/>
      <w:r w:rsidRPr="00023EC3">
        <w:rPr>
          <w:rFonts w:ascii="Times New Roman" w:hAnsi="Times New Roman" w:cs="Times New Roman"/>
          <w:sz w:val="24"/>
          <w:szCs w:val="24"/>
          <w:shd w:val="clear" w:color="auto" w:fill="FFFFFF"/>
        </w:rPr>
        <w:t xml:space="preserve">Kuriant teigiamą poveikį </w:t>
      </w:r>
      <w:r w:rsidR="00A8779E" w:rsidRPr="00023EC3">
        <w:rPr>
          <w:rFonts w:ascii="Times New Roman" w:hAnsi="Times New Roman" w:cs="Times New Roman"/>
          <w:sz w:val="24"/>
          <w:szCs w:val="24"/>
          <w:shd w:val="clear" w:color="auto" w:fill="FFFFFF"/>
        </w:rPr>
        <w:t>S</w:t>
      </w:r>
      <w:r w:rsidRPr="00023EC3">
        <w:rPr>
          <w:rFonts w:ascii="Times New Roman" w:hAnsi="Times New Roman" w:cs="Times New Roman"/>
          <w:sz w:val="24"/>
          <w:szCs w:val="24"/>
          <w:shd w:val="clear" w:color="auto" w:fill="FFFFFF"/>
        </w:rPr>
        <w:t>avivaldybėje ir audituojamuose subjektuose, 2021 m. gruodžio 31 d. buvo įgyvendinta 81 proc. planuotų 2021 metais įgyvendinti rekomendacijų.</w:t>
      </w:r>
      <w:bookmarkEnd w:id="3"/>
      <w:r w:rsidRPr="00023EC3">
        <w:rPr>
          <w:rFonts w:ascii="Times New Roman" w:hAnsi="Times New Roman" w:cs="Times New Roman"/>
          <w:sz w:val="24"/>
          <w:szCs w:val="24"/>
          <w:shd w:val="clear" w:color="auto" w:fill="FFFFFF"/>
        </w:rPr>
        <w:t xml:space="preserve"> Savivaldybės viešojo sektoriaus </w:t>
      </w:r>
      <w:r w:rsidRPr="00023EC3">
        <w:rPr>
          <w:rFonts w:ascii="Times New Roman" w:hAnsi="Times New Roman" w:cs="Times New Roman"/>
          <w:sz w:val="24"/>
          <w:szCs w:val="24"/>
          <w:lang w:eastAsia="lt-LT"/>
        </w:rPr>
        <w:t xml:space="preserve">subjektai turėtų savo garbės reikalu laikyti Tarnybos teikiamų rekomendacijų įgyvendinimą. Teikdami jas su subjektais aptariame, ko trūksta, kad įvyktų teigiami pokyčiai tiek </w:t>
      </w:r>
      <w:r w:rsidR="00A8779E" w:rsidRPr="00023EC3">
        <w:rPr>
          <w:rFonts w:ascii="Times New Roman" w:hAnsi="Times New Roman" w:cs="Times New Roman"/>
          <w:sz w:val="24"/>
          <w:szCs w:val="24"/>
          <w:lang w:eastAsia="lt-LT"/>
        </w:rPr>
        <w:t>S</w:t>
      </w:r>
      <w:r w:rsidRPr="00023EC3">
        <w:rPr>
          <w:rFonts w:ascii="Times New Roman" w:hAnsi="Times New Roman" w:cs="Times New Roman"/>
          <w:sz w:val="24"/>
          <w:szCs w:val="24"/>
          <w:lang w:eastAsia="lt-LT"/>
        </w:rPr>
        <w:t xml:space="preserve">avivaldybės valdyme, tiek mūsų bendruomenėje, kokiomis priemonėmis ir iki kada situaciją įmanoma pakeisti. </w:t>
      </w:r>
    </w:p>
    <w:p w14:paraId="5A895C88" w14:textId="77777777" w:rsidR="00E376FE" w:rsidRPr="00023EC3" w:rsidRDefault="00E376FE" w:rsidP="00053544">
      <w:pPr>
        <w:ind w:firstLine="720"/>
        <w:jc w:val="both"/>
        <w:rPr>
          <w:rFonts w:ascii="Times New Roman" w:hAnsi="Times New Roman" w:cs="Times New Roman"/>
          <w:b/>
          <w:sz w:val="24"/>
          <w:szCs w:val="24"/>
        </w:rPr>
      </w:pPr>
      <w:r w:rsidRPr="00023EC3">
        <w:rPr>
          <w:rFonts w:ascii="Times New Roman" w:hAnsi="Times New Roman" w:cs="Times New Roman"/>
          <w:sz w:val="24"/>
          <w:szCs w:val="24"/>
        </w:rPr>
        <w:t>Ataskaitoje pristatome pagrindinius 2021 metais atliktus darbus.</w:t>
      </w:r>
    </w:p>
    <w:p w14:paraId="5A895C89" w14:textId="77777777" w:rsidR="00053544" w:rsidRPr="00023EC3" w:rsidRDefault="00053544">
      <w:pPr>
        <w:spacing w:after="200" w:line="276" w:lineRule="auto"/>
        <w:rPr>
          <w:rFonts w:ascii="Times New Roman" w:hAnsi="Times New Roman" w:cs="Times New Roman"/>
          <w:sz w:val="24"/>
          <w:szCs w:val="24"/>
          <w:lang w:eastAsia="lt-LT"/>
        </w:rPr>
      </w:pPr>
      <w:bookmarkStart w:id="4" w:name="_Toc66194975"/>
      <w:r w:rsidRPr="00023EC3">
        <w:rPr>
          <w:rFonts w:ascii="Times New Roman" w:hAnsi="Times New Roman" w:cs="Times New Roman"/>
          <w:sz w:val="24"/>
          <w:szCs w:val="24"/>
          <w:lang w:eastAsia="lt-LT"/>
        </w:rPr>
        <w:br w:type="page"/>
      </w:r>
    </w:p>
    <w:p w14:paraId="5A895C8A" w14:textId="77777777" w:rsidR="00E376FE" w:rsidRPr="00023EC3" w:rsidRDefault="00E376FE" w:rsidP="00053544">
      <w:pPr>
        <w:tabs>
          <w:tab w:val="left" w:pos="1134"/>
        </w:tabs>
        <w:jc w:val="center"/>
        <w:rPr>
          <w:rFonts w:ascii="Times New Roman" w:eastAsiaTheme="majorEastAsia" w:hAnsi="Times New Roman" w:cs="Times New Roman"/>
          <w:b/>
          <w:sz w:val="24"/>
          <w:szCs w:val="24"/>
        </w:rPr>
      </w:pPr>
      <w:r w:rsidRPr="00023EC3">
        <w:rPr>
          <w:rFonts w:ascii="Times New Roman" w:eastAsiaTheme="majorEastAsia" w:hAnsi="Times New Roman" w:cs="Times New Roman"/>
          <w:b/>
          <w:sz w:val="24"/>
          <w:szCs w:val="24"/>
        </w:rPr>
        <w:lastRenderedPageBreak/>
        <w:t>TARNYBOS VEIKLOS TIKSLŲ ĮGYVENDINIMAS</w:t>
      </w:r>
      <w:bookmarkEnd w:id="4"/>
    </w:p>
    <w:p w14:paraId="5A895C8B" w14:textId="77777777" w:rsidR="00E376FE" w:rsidRPr="00023EC3" w:rsidRDefault="00E376FE" w:rsidP="00053544">
      <w:pPr>
        <w:rPr>
          <w:rFonts w:ascii="Times New Roman" w:hAnsi="Times New Roman" w:cs="Times New Roman"/>
          <w:sz w:val="24"/>
          <w:szCs w:val="24"/>
        </w:rPr>
      </w:pPr>
    </w:p>
    <w:p w14:paraId="5A895C8C" w14:textId="77777777" w:rsidR="00E376FE" w:rsidRPr="00023EC3" w:rsidRDefault="00E376FE" w:rsidP="00053544">
      <w:pPr>
        <w:autoSpaceDE w:val="0"/>
        <w:autoSpaceDN w:val="0"/>
        <w:adjustRightInd w:val="0"/>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Tarnybos veikla buvo vykdoma pagal suderintą su </w:t>
      </w:r>
      <w:r w:rsidR="000748EC" w:rsidRPr="00023EC3">
        <w:rPr>
          <w:rFonts w:ascii="Times New Roman" w:hAnsi="Times New Roman" w:cs="Times New Roman"/>
          <w:sz w:val="24"/>
          <w:szCs w:val="24"/>
        </w:rPr>
        <w:t>S</w:t>
      </w:r>
      <w:r w:rsidRPr="00023EC3">
        <w:rPr>
          <w:rFonts w:ascii="Times New Roman" w:hAnsi="Times New Roman" w:cs="Times New Roman"/>
          <w:sz w:val="24"/>
          <w:szCs w:val="24"/>
        </w:rPr>
        <w:t>avivaldybės tarybos Kontrolės komitetu ir Savivaldybės kontrolieriaus 2020 m. lapkričio 11 d. įsakymu Nr. KAT1-(1.1)-8 patvirtintą 2021</w:t>
      </w:r>
      <w:r w:rsidR="000748EC" w:rsidRPr="00023EC3">
        <w:rPr>
          <w:rFonts w:ascii="Times New Roman" w:hAnsi="Times New Roman" w:cs="Times New Roman"/>
          <w:sz w:val="24"/>
          <w:szCs w:val="24"/>
        </w:rPr>
        <w:t> </w:t>
      </w:r>
      <w:r w:rsidRPr="00023EC3">
        <w:rPr>
          <w:rFonts w:ascii="Times New Roman" w:hAnsi="Times New Roman" w:cs="Times New Roman"/>
          <w:sz w:val="24"/>
          <w:szCs w:val="24"/>
        </w:rPr>
        <w:t>metų veiklos planą (su vėlesniais pakeitimais). Patvirtintas veiklos planas buvo pa</w:t>
      </w:r>
      <w:r w:rsidRPr="00023EC3">
        <w:rPr>
          <w:rFonts w:ascii="Times New Roman" w:hAnsi="Times New Roman" w:cs="Times New Roman"/>
          <w:bCs/>
          <w:sz w:val="24"/>
          <w:szCs w:val="24"/>
        </w:rPr>
        <w:t>teiktas Valstybės kontrolei, Savivaldybės administracijos Centralizuoto vidaus audito skyriui.</w:t>
      </w:r>
    </w:p>
    <w:p w14:paraId="5A895C8D" w14:textId="77777777" w:rsidR="00E376FE" w:rsidRPr="00023EC3" w:rsidRDefault="00E376FE"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Tarnyba atliko 2021 metų veiklos plane numatytus auditus, kontrolės ir kitas veiklas, parengė ir pateikė teisės aktais nustatytas ir </w:t>
      </w:r>
      <w:r w:rsidR="007D1814" w:rsidRPr="00023EC3">
        <w:rPr>
          <w:rFonts w:ascii="Times New Roman" w:hAnsi="Times New Roman" w:cs="Times New Roman"/>
          <w:sz w:val="24"/>
          <w:szCs w:val="24"/>
        </w:rPr>
        <w:t>S</w:t>
      </w:r>
      <w:r w:rsidRPr="00023EC3">
        <w:rPr>
          <w:rFonts w:ascii="Times New Roman" w:hAnsi="Times New Roman" w:cs="Times New Roman"/>
          <w:sz w:val="24"/>
          <w:szCs w:val="24"/>
        </w:rPr>
        <w:t xml:space="preserve">avivaldybės tarybos sprendimams priimti reikalingas išvadas. Teikdama audito ataskaitas ir rekomendacijas, Tarnyba siekė didinti viešojo sektoriaus efektyvumą ir jo kuriamą naudą visuomenei. </w:t>
      </w:r>
    </w:p>
    <w:p w14:paraId="5A895C8E" w14:textId="77777777" w:rsidR="00663163" w:rsidRPr="00023EC3" w:rsidRDefault="00663163" w:rsidP="00663163">
      <w:pPr>
        <w:ind w:firstLine="709"/>
        <w:rPr>
          <w:rFonts w:ascii="Times New Roman" w:eastAsia="Calibri" w:hAnsi="Times New Roman" w:cs="Times New Roman"/>
          <w:sz w:val="24"/>
          <w:szCs w:val="24"/>
          <w:lang w:eastAsia="lt-LT"/>
        </w:rPr>
      </w:pPr>
      <w:r w:rsidRPr="00023EC3">
        <w:rPr>
          <w:rFonts w:ascii="Times New Roman" w:eastAsia="Calibri" w:hAnsi="Times New Roman" w:cs="Times New Roman"/>
          <w:b/>
          <w:sz w:val="24"/>
          <w:szCs w:val="24"/>
          <w:lang w:eastAsia="lt-LT"/>
        </w:rPr>
        <w:t>Pagrindiniai faktai:</w:t>
      </w:r>
    </w:p>
    <w:p w14:paraId="5A895C8F" w14:textId="77777777" w:rsidR="00E376FE" w:rsidRPr="00023EC3" w:rsidRDefault="00AB365E"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Baigti 5 auditai:</w:t>
      </w:r>
    </w:p>
    <w:p w14:paraId="5A895C90" w14:textId="77777777" w:rsidR="00E376FE" w:rsidRPr="00023EC3" w:rsidRDefault="00AB365E"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1 veiklos auditas;</w:t>
      </w:r>
    </w:p>
    <w:p w14:paraId="5A895C91" w14:textId="77777777" w:rsidR="00E376FE" w:rsidRPr="00023EC3" w:rsidRDefault="00AB365E"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1 finansinis (teisėtumo) auditas;</w:t>
      </w:r>
    </w:p>
    <w:p w14:paraId="5A895C92" w14:textId="77777777" w:rsidR="00E376FE" w:rsidRPr="00023EC3" w:rsidRDefault="00AB365E"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3 atitikties (teisėtumo) auditai.</w:t>
      </w:r>
    </w:p>
    <w:p w14:paraId="5A895C93" w14:textId="77777777" w:rsidR="00E376FE" w:rsidRPr="00023EC3" w:rsidRDefault="007D1814"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P</w:t>
      </w:r>
      <w:r w:rsidR="00AB365E" w:rsidRPr="00023EC3">
        <w:rPr>
          <w:rFonts w:ascii="Times New Roman" w:hAnsi="Times New Roman" w:cs="Times New Roman"/>
          <w:sz w:val="24"/>
          <w:szCs w:val="24"/>
        </w:rPr>
        <w:t xml:space="preserve">ateiktos </w:t>
      </w:r>
      <w:r w:rsidRPr="00023EC3">
        <w:rPr>
          <w:rFonts w:ascii="Times New Roman" w:hAnsi="Times New Roman" w:cs="Times New Roman"/>
          <w:sz w:val="24"/>
          <w:szCs w:val="24"/>
        </w:rPr>
        <w:t xml:space="preserve">37 </w:t>
      </w:r>
      <w:r w:rsidR="00AB365E" w:rsidRPr="00023EC3">
        <w:rPr>
          <w:rFonts w:ascii="Times New Roman" w:hAnsi="Times New Roman" w:cs="Times New Roman"/>
          <w:sz w:val="24"/>
          <w:szCs w:val="24"/>
        </w:rPr>
        <w:t>rekomendacijos.</w:t>
      </w:r>
    </w:p>
    <w:p w14:paraId="5A895C94" w14:textId="77777777" w:rsidR="00E376FE" w:rsidRPr="00023EC3" w:rsidRDefault="00AD3359"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Pateikta </w:t>
      </w:r>
      <w:r w:rsidR="00AB365E" w:rsidRPr="00023EC3">
        <w:rPr>
          <w:rFonts w:ascii="Times New Roman" w:hAnsi="Times New Roman" w:cs="Times New Roman"/>
          <w:sz w:val="24"/>
          <w:szCs w:val="24"/>
        </w:rPr>
        <w:t>1 išvada dėl skolinimosi galimybių.</w:t>
      </w:r>
    </w:p>
    <w:p w14:paraId="5A895C95" w14:textId="77777777" w:rsidR="00E376FE" w:rsidRPr="00023EC3" w:rsidRDefault="00AD3359"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Pateikta </w:t>
      </w:r>
      <w:r w:rsidR="00E376FE" w:rsidRPr="00023EC3">
        <w:rPr>
          <w:rFonts w:ascii="Times New Roman" w:hAnsi="Times New Roman" w:cs="Times New Roman"/>
          <w:sz w:val="24"/>
          <w:szCs w:val="24"/>
        </w:rPr>
        <w:t xml:space="preserve">1 </w:t>
      </w:r>
      <w:r w:rsidR="00AB365E" w:rsidRPr="00023EC3">
        <w:rPr>
          <w:rFonts w:ascii="Times New Roman" w:hAnsi="Times New Roman" w:cs="Times New Roman"/>
          <w:sz w:val="24"/>
          <w:szCs w:val="24"/>
        </w:rPr>
        <w:t>išvada dėl J. Zauerveino, Kalvos, Karklų ir Parko gatvių ištisinio asfaltbetonio dangos įrengimo.</w:t>
      </w:r>
    </w:p>
    <w:p w14:paraId="5A895C96" w14:textId="77777777" w:rsidR="00E376FE" w:rsidRPr="00023EC3" w:rsidRDefault="00AD3359"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Išnagrinėti </w:t>
      </w:r>
      <w:r w:rsidR="00AB365E" w:rsidRPr="00023EC3">
        <w:rPr>
          <w:rFonts w:ascii="Times New Roman" w:hAnsi="Times New Roman" w:cs="Times New Roman"/>
          <w:sz w:val="24"/>
          <w:szCs w:val="24"/>
        </w:rPr>
        <w:t>8 skundai, prašymai.</w:t>
      </w:r>
    </w:p>
    <w:p w14:paraId="5A895C97" w14:textId="77777777" w:rsidR="00E376FE" w:rsidRPr="00023EC3" w:rsidRDefault="00E376FE" w:rsidP="00053544">
      <w:pPr>
        <w:ind w:firstLine="709"/>
        <w:jc w:val="both"/>
        <w:rPr>
          <w:rFonts w:ascii="Times New Roman" w:hAnsi="Times New Roman" w:cs="Times New Roman"/>
          <w:sz w:val="24"/>
          <w:szCs w:val="24"/>
        </w:rPr>
      </w:pPr>
    </w:p>
    <w:p w14:paraId="5A895C98" w14:textId="77777777" w:rsidR="00E376FE" w:rsidRPr="00023EC3" w:rsidRDefault="00E376FE" w:rsidP="00053544">
      <w:pPr>
        <w:keepNext/>
        <w:keepLines/>
        <w:jc w:val="center"/>
        <w:outlineLvl w:val="0"/>
        <w:rPr>
          <w:rFonts w:ascii="Times New Roman" w:eastAsiaTheme="majorEastAsia" w:hAnsi="Times New Roman" w:cs="Times New Roman"/>
          <w:b/>
          <w:bCs/>
          <w:sz w:val="24"/>
          <w:szCs w:val="24"/>
        </w:rPr>
      </w:pPr>
      <w:bookmarkStart w:id="5" w:name="_Toc66194976"/>
      <w:bookmarkStart w:id="6" w:name="_Hlk99094776"/>
      <w:r w:rsidRPr="00023EC3">
        <w:rPr>
          <w:rFonts w:ascii="Times New Roman" w:eastAsiaTheme="majorEastAsia" w:hAnsi="Times New Roman" w:cs="Times New Roman"/>
          <w:b/>
          <w:bCs/>
          <w:sz w:val="24"/>
          <w:szCs w:val="24"/>
        </w:rPr>
        <w:t>SAVIVALDYBĖS KONSOLIDUOTŲJŲ ATASKAITŲ AUDITAS IR IŠVADOS TEIKIMAS</w:t>
      </w:r>
      <w:bookmarkEnd w:id="5"/>
    </w:p>
    <w:p w14:paraId="5A895C99" w14:textId="77777777" w:rsidR="00E376FE" w:rsidRPr="00023EC3" w:rsidRDefault="00E376FE" w:rsidP="00053544">
      <w:pPr>
        <w:ind w:firstLine="1296"/>
        <w:jc w:val="both"/>
        <w:rPr>
          <w:rFonts w:ascii="Times New Roman" w:hAnsi="Times New Roman" w:cs="Times New Roman"/>
          <w:sz w:val="24"/>
          <w:szCs w:val="24"/>
        </w:rPr>
      </w:pPr>
    </w:p>
    <w:p w14:paraId="5A895C9A" w14:textId="77777777" w:rsidR="00E376FE" w:rsidRPr="00023EC3" w:rsidRDefault="00E376FE" w:rsidP="00372C01">
      <w:pPr>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Vadovaujantis </w:t>
      </w:r>
      <w:r w:rsidR="00372C01" w:rsidRPr="00023EC3">
        <w:rPr>
          <w:rFonts w:ascii="Times New Roman" w:hAnsi="Times New Roman" w:cs="Times New Roman"/>
          <w:sz w:val="24"/>
          <w:szCs w:val="24"/>
        </w:rPr>
        <w:t>Lietuvos Respublikos v</w:t>
      </w:r>
      <w:r w:rsidRPr="00023EC3">
        <w:rPr>
          <w:rFonts w:ascii="Times New Roman" w:hAnsi="Times New Roman" w:cs="Times New Roman"/>
          <w:sz w:val="24"/>
          <w:szCs w:val="24"/>
        </w:rPr>
        <w:t xml:space="preserve">ietos savivaldos įstatymu, kiekvienais metais Savivaldybės tarybai teikiama išvada dėl konsoliduotųjų ataskaitų rinkinio, </w:t>
      </w:r>
      <w:r w:rsidR="00372C01" w:rsidRPr="00023EC3">
        <w:rPr>
          <w:rFonts w:ascii="Times New Roman" w:hAnsi="Times New Roman" w:cs="Times New Roman"/>
          <w:sz w:val="24"/>
          <w:szCs w:val="24"/>
        </w:rPr>
        <w:t>S</w:t>
      </w:r>
      <w:r w:rsidRPr="00023EC3">
        <w:rPr>
          <w:rFonts w:ascii="Times New Roman" w:hAnsi="Times New Roman" w:cs="Times New Roman"/>
          <w:sz w:val="24"/>
          <w:szCs w:val="24"/>
        </w:rPr>
        <w:t>avivaldybės biudžeto ir turto naudojimo. Išvadai parengti reikalingiems įrodymams surinkti atliekamas Savivaldybės viešojo sektoriaus subjektų grupės finansinis ir teisėtumo auditas.</w:t>
      </w:r>
    </w:p>
    <w:p w14:paraId="5A895C9B" w14:textId="77777777" w:rsidR="00E376FE" w:rsidRPr="00023EC3" w:rsidRDefault="00E376FE" w:rsidP="00053544">
      <w:pPr>
        <w:ind w:firstLine="720"/>
        <w:jc w:val="both"/>
        <w:rPr>
          <w:rFonts w:ascii="Times New Roman" w:hAnsi="Times New Roman" w:cs="Times New Roman"/>
          <w:sz w:val="24"/>
          <w:szCs w:val="24"/>
        </w:rPr>
      </w:pPr>
      <w:r w:rsidRPr="00023EC3">
        <w:rPr>
          <w:rFonts w:ascii="Times New Roman" w:eastAsia="Calibri" w:hAnsi="Times New Roman" w:cs="Times New Roman"/>
          <w:sz w:val="24"/>
          <w:szCs w:val="24"/>
        </w:rPr>
        <w:t xml:space="preserve">Tarnyba 2021 m. atliko 2020 metų Klaipėdos miesto savivaldybės konsoliduotųjų ataskaitų rinkinio, kurį sudaro konsoliduotųjų finansinių ataskaitų ir biudžeto vykdymo ataskaitų rinkiniai, ir </w:t>
      </w:r>
      <w:r w:rsidR="00372C01" w:rsidRPr="00023EC3">
        <w:rPr>
          <w:rFonts w:ascii="Times New Roman" w:eastAsia="Calibri" w:hAnsi="Times New Roman" w:cs="Times New Roman"/>
          <w:sz w:val="24"/>
          <w:szCs w:val="24"/>
        </w:rPr>
        <w:t>S</w:t>
      </w:r>
      <w:r w:rsidRPr="00023EC3">
        <w:rPr>
          <w:rFonts w:ascii="Times New Roman" w:eastAsia="Calibri" w:hAnsi="Times New Roman" w:cs="Times New Roman"/>
          <w:sz w:val="24"/>
          <w:szCs w:val="24"/>
        </w:rPr>
        <w:t>avivaldybės lėšų ir turto valdymo, naudojimo ir disponavimo jais teisėtumo pasirinktose srityse per 2020 metus auditą.</w:t>
      </w:r>
      <w:r w:rsidRPr="00023EC3">
        <w:rPr>
          <w:rFonts w:ascii="Times New Roman" w:hAnsi="Times New Roman" w:cs="Times New Roman"/>
          <w:sz w:val="24"/>
          <w:szCs w:val="24"/>
        </w:rPr>
        <w:t xml:space="preserve"> Atlikus auditą pateikta </w:t>
      </w:r>
      <w:r w:rsidRPr="00023EC3">
        <w:rPr>
          <w:rFonts w:ascii="Times New Roman" w:hAnsi="Times New Roman" w:cs="Times New Roman"/>
          <w:bCs/>
          <w:sz w:val="24"/>
          <w:szCs w:val="24"/>
        </w:rPr>
        <w:t>30</w:t>
      </w:r>
      <w:r w:rsidRPr="00023EC3">
        <w:rPr>
          <w:rFonts w:ascii="Times New Roman" w:hAnsi="Times New Roman" w:cs="Times New Roman"/>
          <w:sz w:val="24"/>
          <w:szCs w:val="24"/>
        </w:rPr>
        <w:t xml:space="preserve"> rekomendacijų. 2021 m. gruodžio 31 d. 29</w:t>
      </w:r>
      <w:r w:rsidR="00372C01" w:rsidRPr="00023EC3">
        <w:rPr>
          <w:rFonts w:ascii="Times New Roman" w:hAnsi="Times New Roman" w:cs="Times New Roman"/>
          <w:sz w:val="24"/>
          <w:szCs w:val="24"/>
        </w:rPr>
        <w:t> </w:t>
      </w:r>
      <w:r w:rsidRPr="00023EC3">
        <w:rPr>
          <w:rFonts w:ascii="Times New Roman" w:hAnsi="Times New Roman" w:cs="Times New Roman"/>
          <w:sz w:val="24"/>
          <w:szCs w:val="24"/>
        </w:rPr>
        <w:t>rekomendacijos įgyvendintos laiku, 1 rekomendacijos įgyvendinimo terminas nepasibaigęs (ataskaita Nr. KAT16-(4.2) – 5).</w:t>
      </w:r>
    </w:p>
    <w:bookmarkEnd w:id="6"/>
    <w:p w14:paraId="5A895C9C" w14:textId="77777777" w:rsidR="00D23A8D" w:rsidRPr="00023EC3" w:rsidRDefault="00372C01" w:rsidP="00372C01">
      <w:pPr>
        <w:ind w:firstLine="709"/>
        <w:rPr>
          <w:rFonts w:ascii="Times New Roman" w:eastAsia="Calibri" w:hAnsi="Times New Roman" w:cs="Times New Roman"/>
          <w:sz w:val="24"/>
          <w:szCs w:val="24"/>
          <w:lang w:eastAsia="lt-LT"/>
        </w:rPr>
      </w:pPr>
      <w:r w:rsidRPr="00023EC3">
        <w:rPr>
          <w:rFonts w:ascii="Times New Roman" w:eastAsia="Calibri" w:hAnsi="Times New Roman" w:cs="Times New Roman"/>
          <w:b/>
          <w:sz w:val="24"/>
          <w:szCs w:val="24"/>
          <w:lang w:eastAsia="lt-LT"/>
        </w:rPr>
        <w:t>Pagrindiniai faktai:</w:t>
      </w:r>
    </w:p>
    <w:p w14:paraId="5A895C9D" w14:textId="77777777" w:rsidR="00E376FE" w:rsidRPr="00DF246D" w:rsidRDefault="00E376FE" w:rsidP="00053544">
      <w:pPr>
        <w:ind w:firstLine="709"/>
        <w:jc w:val="both"/>
        <w:rPr>
          <w:rFonts w:ascii="Times New Roman" w:eastAsia="Calibri" w:hAnsi="Times New Roman" w:cs="Times New Roman"/>
          <w:sz w:val="24"/>
          <w:szCs w:val="24"/>
          <w:lang w:eastAsia="lt-LT"/>
        </w:rPr>
      </w:pPr>
      <w:r w:rsidRPr="00DF246D">
        <w:rPr>
          <w:rFonts w:ascii="Times New Roman" w:eastAsia="Calibri" w:hAnsi="Times New Roman" w:cs="Times New Roman"/>
          <w:sz w:val="24"/>
          <w:szCs w:val="24"/>
          <w:lang w:eastAsia="lt-LT"/>
        </w:rPr>
        <w:t>133 VSS duomenys konsoliduoti KFAR</w:t>
      </w:r>
      <w:r w:rsidR="00D23A8D" w:rsidRPr="00DF246D">
        <w:rPr>
          <w:rFonts w:ascii="Times New Roman" w:eastAsia="Calibri" w:hAnsi="Times New Roman" w:cs="Times New Roman"/>
          <w:sz w:val="24"/>
          <w:szCs w:val="24"/>
          <w:lang w:eastAsia="lt-LT"/>
        </w:rPr>
        <w:t>.</w:t>
      </w:r>
    </w:p>
    <w:p w14:paraId="5A895C9E" w14:textId="77777777" w:rsidR="00E376FE" w:rsidRPr="00023EC3" w:rsidRDefault="00E376FE" w:rsidP="00053544">
      <w:pPr>
        <w:ind w:firstLine="709"/>
        <w:jc w:val="both"/>
        <w:rPr>
          <w:rFonts w:ascii="Times New Roman" w:eastAsia="Calibri" w:hAnsi="Times New Roman" w:cs="Times New Roman"/>
          <w:sz w:val="24"/>
          <w:szCs w:val="24"/>
          <w:lang w:eastAsia="lt-LT"/>
        </w:rPr>
      </w:pPr>
      <w:r w:rsidRPr="00DF246D">
        <w:rPr>
          <w:rFonts w:ascii="Times New Roman" w:eastAsia="Calibri" w:hAnsi="Times New Roman" w:cs="Times New Roman"/>
          <w:sz w:val="24"/>
          <w:szCs w:val="24"/>
          <w:lang w:eastAsia="lt-LT"/>
        </w:rPr>
        <w:t>118 VSS duomenys konsoliduoti BVAR</w:t>
      </w:r>
      <w:r w:rsidR="00D23A8D" w:rsidRPr="00DF246D">
        <w:rPr>
          <w:rFonts w:ascii="Times New Roman" w:eastAsia="Calibri" w:hAnsi="Times New Roman" w:cs="Times New Roman"/>
          <w:sz w:val="24"/>
          <w:szCs w:val="24"/>
          <w:lang w:eastAsia="lt-LT"/>
        </w:rPr>
        <w:t>.</w:t>
      </w:r>
    </w:p>
    <w:p w14:paraId="5A895C9F" w14:textId="77777777" w:rsidR="00E376FE" w:rsidRPr="00023EC3" w:rsidRDefault="00E376FE" w:rsidP="00053544">
      <w:pPr>
        <w:autoSpaceDE w:val="0"/>
        <w:autoSpaceDN w:val="0"/>
        <w:adjustRightInd w:val="0"/>
        <w:ind w:firstLine="709"/>
        <w:jc w:val="both"/>
        <w:rPr>
          <w:rFonts w:ascii="Times New Roman" w:eastAsia="Calibri" w:hAnsi="Times New Roman" w:cs="Times New Roman"/>
          <w:sz w:val="24"/>
          <w:szCs w:val="24"/>
        </w:rPr>
      </w:pPr>
      <w:r w:rsidRPr="00023EC3">
        <w:rPr>
          <w:rFonts w:ascii="Times New Roman" w:eastAsia="Calibri" w:hAnsi="Times New Roman" w:cs="Times New Roman"/>
          <w:sz w:val="24"/>
          <w:szCs w:val="24"/>
        </w:rPr>
        <w:t>7 metus iš eilės nustatome reikšmingų finansinių ataskaitų rinkinio duomenų iškraipymų 17</w:t>
      </w:r>
      <w:r w:rsidR="00053544" w:rsidRPr="00023EC3">
        <w:rPr>
          <w:rFonts w:ascii="Times New Roman" w:eastAsia="Calibri" w:hAnsi="Times New Roman" w:cs="Times New Roman"/>
          <w:sz w:val="24"/>
          <w:szCs w:val="24"/>
        </w:rPr>
        <w:t> </w:t>
      </w:r>
      <w:r w:rsidRPr="00023EC3">
        <w:rPr>
          <w:rFonts w:ascii="Times New Roman" w:eastAsia="Calibri" w:hAnsi="Times New Roman" w:cs="Times New Roman"/>
          <w:sz w:val="24"/>
          <w:szCs w:val="24"/>
        </w:rPr>
        <w:t>proc. turto duomenų teisingumo finansinių ataskaitų rinkinyje negalime patvirtinti</w:t>
      </w:r>
      <w:r w:rsidR="00D23A8D" w:rsidRPr="00023EC3">
        <w:rPr>
          <w:rFonts w:ascii="Times New Roman" w:eastAsia="Calibri" w:hAnsi="Times New Roman" w:cs="Times New Roman"/>
          <w:sz w:val="24"/>
          <w:szCs w:val="24"/>
        </w:rPr>
        <w:t>.</w:t>
      </w:r>
    </w:p>
    <w:p w14:paraId="5A895CA0" w14:textId="77777777" w:rsidR="00E376FE" w:rsidRPr="00023EC3" w:rsidRDefault="00E376FE" w:rsidP="00053544">
      <w:pPr>
        <w:autoSpaceDE w:val="0"/>
        <w:autoSpaceDN w:val="0"/>
        <w:adjustRightInd w:val="0"/>
        <w:ind w:firstLine="709"/>
        <w:jc w:val="both"/>
        <w:rPr>
          <w:rFonts w:ascii="Times New Roman" w:eastAsia="Calibri" w:hAnsi="Times New Roman" w:cs="Times New Roman"/>
          <w:sz w:val="24"/>
          <w:szCs w:val="24"/>
        </w:rPr>
      </w:pPr>
      <w:r w:rsidRPr="00023EC3">
        <w:rPr>
          <w:rFonts w:ascii="Times New Roman" w:eastAsia="Calibri" w:hAnsi="Times New Roman" w:cs="Times New Roman"/>
          <w:sz w:val="24"/>
          <w:szCs w:val="24"/>
        </w:rPr>
        <w:t>8 metai iš eilės biudžeto vykdymo ataskaitos visais reikšmingais atvejais teisingos</w:t>
      </w:r>
      <w:r w:rsidR="00D23A8D" w:rsidRPr="00023EC3">
        <w:rPr>
          <w:rFonts w:ascii="Times New Roman" w:eastAsia="Calibri" w:hAnsi="Times New Roman" w:cs="Times New Roman"/>
          <w:sz w:val="24"/>
          <w:szCs w:val="24"/>
        </w:rPr>
        <w:t>.</w:t>
      </w:r>
    </w:p>
    <w:p w14:paraId="5A895CA1" w14:textId="77777777" w:rsidR="00285450" w:rsidRPr="00023EC3" w:rsidRDefault="00E376FE" w:rsidP="00053544">
      <w:pPr>
        <w:tabs>
          <w:tab w:val="center" w:pos="4819"/>
          <w:tab w:val="left" w:pos="6465"/>
        </w:tabs>
        <w:ind w:firstLine="709"/>
        <w:jc w:val="both"/>
        <w:rPr>
          <w:rFonts w:ascii="Times New Roman" w:hAnsi="Times New Roman" w:cs="Times New Roman"/>
          <w:sz w:val="24"/>
          <w:szCs w:val="24"/>
        </w:rPr>
      </w:pPr>
      <w:r w:rsidRPr="00023EC3">
        <w:rPr>
          <w:rFonts w:ascii="Times New Roman" w:hAnsi="Times New Roman" w:cs="Times New Roman"/>
          <w:sz w:val="24"/>
          <w:szCs w:val="24"/>
        </w:rPr>
        <w:t>Sąlyginė nuomonė dėl Savivaldybės 2020 metų konsoliduotųjų finansinių ataskaitų rinkinio</w:t>
      </w:r>
      <w:r w:rsidR="00285450" w:rsidRPr="00023EC3">
        <w:rPr>
          <w:rFonts w:ascii="Times New Roman" w:hAnsi="Times New Roman" w:cs="Times New Roman"/>
          <w:sz w:val="24"/>
          <w:szCs w:val="24"/>
        </w:rPr>
        <w:t>.</w:t>
      </w:r>
    </w:p>
    <w:p w14:paraId="5A895CA2" w14:textId="77777777" w:rsidR="00E376FE" w:rsidRPr="00023EC3" w:rsidRDefault="00E376FE" w:rsidP="00053544">
      <w:pPr>
        <w:tabs>
          <w:tab w:val="center" w:pos="4819"/>
          <w:tab w:val="left" w:pos="6465"/>
        </w:tabs>
        <w:ind w:firstLine="709"/>
        <w:jc w:val="both"/>
        <w:rPr>
          <w:rFonts w:ascii="Times New Roman" w:hAnsi="Times New Roman" w:cs="Times New Roman"/>
          <w:sz w:val="24"/>
          <w:szCs w:val="24"/>
        </w:rPr>
      </w:pPr>
      <w:r w:rsidRPr="00023EC3">
        <w:rPr>
          <w:rFonts w:ascii="Times New Roman" w:hAnsi="Times New Roman" w:cs="Times New Roman"/>
          <w:sz w:val="24"/>
          <w:szCs w:val="24"/>
        </w:rPr>
        <w:t>Besąlyginė nuomonė dėl Savivaldybės 2020 metų (konsoliduotųjų) biudžeto vykdymo ataskaitų rinkinio</w:t>
      </w:r>
      <w:r w:rsidR="00D23A8D" w:rsidRPr="00023EC3">
        <w:rPr>
          <w:rFonts w:ascii="Times New Roman" w:hAnsi="Times New Roman" w:cs="Times New Roman"/>
          <w:sz w:val="24"/>
          <w:szCs w:val="24"/>
        </w:rPr>
        <w:t>.</w:t>
      </w:r>
    </w:p>
    <w:p w14:paraId="5A895CA3" w14:textId="77777777" w:rsidR="00053544" w:rsidRPr="00023EC3" w:rsidRDefault="00053544" w:rsidP="00053544">
      <w:pPr>
        <w:keepNext/>
        <w:keepLines/>
        <w:outlineLvl w:val="0"/>
        <w:rPr>
          <w:rFonts w:ascii="Times New Roman" w:eastAsiaTheme="majorEastAsia" w:hAnsi="Times New Roman" w:cs="Times New Roman"/>
          <w:b/>
          <w:bCs/>
          <w:sz w:val="24"/>
          <w:szCs w:val="24"/>
        </w:rPr>
      </w:pPr>
    </w:p>
    <w:p w14:paraId="5A895CA4" w14:textId="77777777" w:rsidR="00E376FE" w:rsidRPr="00023EC3" w:rsidRDefault="00372C01" w:rsidP="00053544">
      <w:pPr>
        <w:keepNext/>
        <w:keepLines/>
        <w:jc w:val="center"/>
        <w:outlineLvl w:val="0"/>
        <w:rPr>
          <w:rFonts w:ascii="Times New Roman" w:eastAsiaTheme="majorEastAsia" w:hAnsi="Times New Roman" w:cs="Times New Roman"/>
          <w:b/>
          <w:bCs/>
          <w:sz w:val="24"/>
          <w:szCs w:val="24"/>
        </w:rPr>
      </w:pPr>
      <w:r w:rsidRPr="00023EC3">
        <w:rPr>
          <w:rFonts w:ascii="Times New Roman" w:eastAsiaTheme="majorEastAsia" w:hAnsi="Times New Roman" w:cs="Times New Roman"/>
          <w:b/>
          <w:bCs/>
          <w:sz w:val="24"/>
          <w:szCs w:val="24"/>
        </w:rPr>
        <w:t>VEIKLOS AUDITAS</w:t>
      </w:r>
    </w:p>
    <w:p w14:paraId="5A895CA5" w14:textId="77777777" w:rsidR="00E376FE" w:rsidRPr="00023EC3" w:rsidRDefault="00E376FE" w:rsidP="00053544">
      <w:pPr>
        <w:rPr>
          <w:rFonts w:ascii="Times New Roman" w:hAnsi="Times New Roman" w:cs="Times New Roman"/>
          <w:sz w:val="24"/>
          <w:szCs w:val="24"/>
        </w:rPr>
      </w:pPr>
    </w:p>
    <w:p w14:paraId="5A895CA6" w14:textId="77777777" w:rsidR="00E376FE" w:rsidRPr="00023EC3" w:rsidRDefault="00E376FE" w:rsidP="00053544">
      <w:pPr>
        <w:ind w:firstLine="709"/>
        <w:rPr>
          <w:rFonts w:ascii="Times New Roman" w:hAnsi="Times New Roman" w:cs="Times New Roman"/>
          <w:sz w:val="24"/>
          <w:szCs w:val="24"/>
        </w:rPr>
      </w:pPr>
      <w:r w:rsidRPr="00023EC3">
        <w:rPr>
          <w:rFonts w:ascii="Times New Roman" w:hAnsi="Times New Roman" w:cs="Times New Roman"/>
          <w:sz w:val="24"/>
          <w:szCs w:val="24"/>
        </w:rPr>
        <w:t xml:space="preserve">2021 m. atliktas veiklos auditas: </w:t>
      </w:r>
    </w:p>
    <w:p w14:paraId="5A895CA7" w14:textId="77777777" w:rsidR="00E376FE" w:rsidRPr="00023EC3" w:rsidRDefault="00E376FE"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Investicijų projektų valdymo </w:t>
      </w:r>
      <w:r w:rsidR="004C03DC" w:rsidRPr="00023EC3">
        <w:rPr>
          <w:rFonts w:ascii="Times New Roman" w:hAnsi="Times New Roman" w:cs="Times New Roman"/>
          <w:sz w:val="24"/>
          <w:szCs w:val="24"/>
        </w:rPr>
        <w:t>S</w:t>
      </w:r>
      <w:r w:rsidRPr="00023EC3">
        <w:rPr>
          <w:rFonts w:ascii="Times New Roman" w:hAnsi="Times New Roman" w:cs="Times New Roman"/>
          <w:sz w:val="24"/>
          <w:szCs w:val="24"/>
        </w:rPr>
        <w:t>avivaldybės administracijoje sistema tobulintina.</w:t>
      </w:r>
      <w:r w:rsidRPr="00023EC3">
        <w:rPr>
          <w:rFonts w:ascii="Times New Roman" w:hAnsi="Times New Roman" w:cs="Times New Roman"/>
          <w:b/>
          <w:sz w:val="24"/>
          <w:szCs w:val="24"/>
        </w:rPr>
        <w:t xml:space="preserve"> </w:t>
      </w:r>
      <w:r w:rsidRPr="00023EC3">
        <w:rPr>
          <w:rFonts w:ascii="Times New Roman" w:hAnsi="Times New Roman" w:cs="Times New Roman"/>
          <w:sz w:val="24"/>
          <w:szCs w:val="24"/>
        </w:rPr>
        <w:t xml:space="preserve">Tarnyba vertino, ar investicijų projektai </w:t>
      </w:r>
      <w:r w:rsidR="004C03DC" w:rsidRPr="00023EC3">
        <w:rPr>
          <w:rFonts w:ascii="Times New Roman" w:hAnsi="Times New Roman" w:cs="Times New Roman"/>
          <w:sz w:val="24"/>
          <w:szCs w:val="24"/>
        </w:rPr>
        <w:t>S</w:t>
      </w:r>
      <w:r w:rsidRPr="00023EC3">
        <w:rPr>
          <w:rFonts w:ascii="Times New Roman" w:hAnsi="Times New Roman" w:cs="Times New Roman"/>
          <w:sz w:val="24"/>
          <w:szCs w:val="24"/>
        </w:rPr>
        <w:t>avivaldybės administracijoje planuojami ir vykdomi efektyviai. Vertino, ar investicijų projektai planuojami nuosekliai ir skaidriai, ar investicijų projektai valdomi taip, kad būtų pasiekti projekto tikslai, ar investicijų projektų valdymas vystomas siekiant didesnės projektų valdymo brandos. Atlikus auditą pateiktos 4 rekomendacijos, iš kurių 1 – įgyvendinta, o 3</w:t>
      </w:r>
      <w:r w:rsidR="004C03DC" w:rsidRPr="00023EC3">
        <w:rPr>
          <w:rFonts w:ascii="Times New Roman" w:hAnsi="Times New Roman" w:cs="Times New Roman"/>
          <w:sz w:val="24"/>
          <w:szCs w:val="24"/>
        </w:rPr>
        <w:noBreakHyphen/>
      </w:r>
      <w:r w:rsidRPr="00023EC3">
        <w:rPr>
          <w:rFonts w:ascii="Times New Roman" w:hAnsi="Times New Roman" w:cs="Times New Roman"/>
          <w:sz w:val="24"/>
          <w:szCs w:val="24"/>
        </w:rPr>
        <w:t>jų  įgyvendinimo terminas 2021 m. gruodžio 31 d. nepasibaigęs (ataskaita Nr. KAT16-(4.2)-8).</w:t>
      </w:r>
    </w:p>
    <w:p w14:paraId="5A895CA8" w14:textId="77777777" w:rsidR="00E376FE" w:rsidRPr="00023EC3" w:rsidRDefault="00E376FE"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lastRenderedPageBreak/>
        <w:t>Audito rezultatai</w:t>
      </w:r>
      <w:r w:rsidR="004C03DC" w:rsidRPr="00023EC3">
        <w:rPr>
          <w:rFonts w:ascii="Times New Roman" w:hAnsi="Times New Roman" w:cs="Times New Roman"/>
          <w:sz w:val="24"/>
          <w:szCs w:val="24"/>
        </w:rPr>
        <w:t>:</w:t>
      </w:r>
    </w:p>
    <w:p w14:paraId="5A895CA9" w14:textId="77777777" w:rsidR="00E376FE" w:rsidRPr="00023EC3" w:rsidRDefault="00E376FE" w:rsidP="00053544">
      <w:pPr>
        <w:numPr>
          <w:ilvl w:val="0"/>
          <w:numId w:val="1"/>
        </w:numPr>
        <w:tabs>
          <w:tab w:val="left" w:pos="993"/>
        </w:tabs>
        <w:ind w:left="0" w:firstLine="709"/>
        <w:contextualSpacing/>
        <w:jc w:val="both"/>
        <w:rPr>
          <w:rFonts w:ascii="Times New Roman" w:hAnsi="Times New Roman" w:cs="Times New Roman"/>
          <w:sz w:val="24"/>
          <w:szCs w:val="24"/>
          <w:lang w:eastAsia="lt-LT"/>
        </w:rPr>
      </w:pPr>
      <w:r w:rsidRPr="00023EC3">
        <w:rPr>
          <w:rFonts w:ascii="Times New Roman" w:hAnsi="Times New Roman" w:cs="Times New Roman"/>
          <w:sz w:val="24"/>
          <w:szCs w:val="24"/>
          <w:lang w:eastAsia="lt-LT"/>
        </w:rPr>
        <w:t xml:space="preserve">Strateginio veiklos plano </w:t>
      </w:r>
      <w:r w:rsidR="004C03DC" w:rsidRPr="00023EC3">
        <w:rPr>
          <w:rFonts w:ascii="Times New Roman" w:hAnsi="Times New Roman" w:cs="Times New Roman"/>
          <w:sz w:val="24"/>
          <w:szCs w:val="24"/>
          <w:lang w:eastAsia="lt-LT"/>
        </w:rPr>
        <w:t xml:space="preserve">(SVP) </w:t>
      </w:r>
      <w:r w:rsidRPr="00023EC3">
        <w:rPr>
          <w:rFonts w:ascii="Times New Roman" w:hAnsi="Times New Roman" w:cs="Times New Roman"/>
          <w:sz w:val="24"/>
          <w:szCs w:val="24"/>
          <w:lang w:eastAsia="lt-LT"/>
        </w:rPr>
        <w:t>investicinių projektų sąraše nėra pateikiami visi planuojami ir vykdomi investicijų projektai, o jų vertinimo rodikliai turėtų būti suvienodinti;</w:t>
      </w:r>
    </w:p>
    <w:p w14:paraId="5A895CAA" w14:textId="77777777" w:rsidR="00E376FE" w:rsidRPr="00023EC3" w:rsidRDefault="00E376FE" w:rsidP="00053544">
      <w:pPr>
        <w:numPr>
          <w:ilvl w:val="0"/>
          <w:numId w:val="1"/>
        </w:numPr>
        <w:tabs>
          <w:tab w:val="left" w:pos="993"/>
        </w:tabs>
        <w:ind w:left="0" w:firstLine="709"/>
        <w:contextualSpacing/>
        <w:jc w:val="both"/>
        <w:rPr>
          <w:rFonts w:ascii="Times New Roman" w:hAnsi="Times New Roman" w:cs="Times New Roman"/>
          <w:sz w:val="24"/>
          <w:szCs w:val="24"/>
          <w:lang w:eastAsia="lt-LT"/>
        </w:rPr>
      </w:pPr>
      <w:r w:rsidRPr="00023EC3">
        <w:rPr>
          <w:rFonts w:ascii="Times New Roman" w:hAnsi="Times New Roman" w:cs="Times New Roman"/>
          <w:sz w:val="24"/>
          <w:szCs w:val="24"/>
          <w:lang w:eastAsia="lt-LT"/>
        </w:rPr>
        <w:t>29 proc. SVP programų priemonėse numatytų projektų, atitinkančių investicijų turinį, nėra įtraukt</w:t>
      </w:r>
      <w:r w:rsidR="004C03DC" w:rsidRPr="00023EC3">
        <w:rPr>
          <w:rFonts w:ascii="Times New Roman" w:hAnsi="Times New Roman" w:cs="Times New Roman"/>
          <w:sz w:val="24"/>
          <w:szCs w:val="24"/>
          <w:lang w:eastAsia="lt-LT"/>
        </w:rPr>
        <w:t>a</w:t>
      </w:r>
      <w:r w:rsidRPr="00023EC3">
        <w:rPr>
          <w:rFonts w:ascii="Times New Roman" w:hAnsi="Times New Roman" w:cs="Times New Roman"/>
          <w:sz w:val="24"/>
          <w:szCs w:val="24"/>
          <w:lang w:eastAsia="lt-LT"/>
        </w:rPr>
        <w:t xml:space="preserve"> į investicinių projektų sąrašą;</w:t>
      </w:r>
    </w:p>
    <w:p w14:paraId="5A895CAB" w14:textId="77777777" w:rsidR="00E376FE" w:rsidRPr="00023EC3" w:rsidRDefault="00E376FE" w:rsidP="00053544">
      <w:pPr>
        <w:tabs>
          <w:tab w:val="left" w:pos="993"/>
        </w:tabs>
        <w:ind w:firstLine="709"/>
        <w:jc w:val="both"/>
        <w:rPr>
          <w:rFonts w:ascii="Times New Roman" w:hAnsi="Times New Roman" w:cs="Times New Roman"/>
          <w:sz w:val="24"/>
          <w:szCs w:val="24"/>
        </w:rPr>
      </w:pPr>
      <w:r w:rsidRPr="00023EC3">
        <w:rPr>
          <w:rFonts w:ascii="Times New Roman" w:hAnsi="Times New Roman" w:cs="Times New Roman"/>
          <w:sz w:val="24"/>
          <w:szCs w:val="24"/>
        </w:rPr>
        <w:t>Analogiškuose projektuose naudojami skirtingi produkto kriterijai;</w:t>
      </w:r>
    </w:p>
    <w:p w14:paraId="5A895CAC" w14:textId="77777777" w:rsidR="00E376FE" w:rsidRPr="00023EC3" w:rsidRDefault="00E376FE" w:rsidP="00053544">
      <w:pPr>
        <w:tabs>
          <w:tab w:val="left" w:pos="993"/>
        </w:tabs>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Investicijų projektų valdymo metodika ir procesai tobulintini; </w:t>
      </w:r>
    </w:p>
    <w:p w14:paraId="5A895CAD" w14:textId="77777777" w:rsidR="00E376FE" w:rsidRPr="00023EC3" w:rsidRDefault="00E376FE" w:rsidP="00053544">
      <w:pPr>
        <w:tabs>
          <w:tab w:val="left" w:pos="993"/>
        </w:tabs>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Pusė tikrintų projektų nebuvo pagrįsti pagal nustatytus reikalavimus ir gerąją projektų valdymo metodiką; </w:t>
      </w:r>
    </w:p>
    <w:p w14:paraId="5A895CAE" w14:textId="77777777" w:rsidR="00E376FE" w:rsidRPr="00023EC3" w:rsidRDefault="00E376FE" w:rsidP="00053544">
      <w:pPr>
        <w:numPr>
          <w:ilvl w:val="0"/>
          <w:numId w:val="1"/>
        </w:numPr>
        <w:tabs>
          <w:tab w:val="left" w:pos="993"/>
        </w:tabs>
        <w:ind w:left="0" w:firstLine="709"/>
        <w:contextualSpacing/>
        <w:jc w:val="both"/>
        <w:rPr>
          <w:rFonts w:ascii="Times New Roman" w:hAnsi="Times New Roman" w:cs="Times New Roman"/>
          <w:sz w:val="24"/>
          <w:szCs w:val="24"/>
          <w:lang w:eastAsia="lt-LT"/>
        </w:rPr>
      </w:pPr>
      <w:r w:rsidRPr="00023EC3">
        <w:rPr>
          <w:rFonts w:ascii="Times New Roman" w:hAnsi="Times New Roman" w:cs="Times New Roman"/>
          <w:sz w:val="24"/>
          <w:szCs w:val="24"/>
          <w:lang w:eastAsia="lt-LT"/>
        </w:rPr>
        <w:t>Projektų atrankos procesas nenuoseklus;</w:t>
      </w:r>
    </w:p>
    <w:p w14:paraId="5A895CAF" w14:textId="77777777" w:rsidR="00E376FE" w:rsidRPr="00023EC3" w:rsidRDefault="004C03DC" w:rsidP="00053544">
      <w:pPr>
        <w:numPr>
          <w:ilvl w:val="0"/>
          <w:numId w:val="1"/>
        </w:numPr>
        <w:tabs>
          <w:tab w:val="left" w:pos="360"/>
          <w:tab w:val="left" w:pos="993"/>
        </w:tabs>
        <w:ind w:left="0" w:firstLine="709"/>
        <w:jc w:val="both"/>
        <w:rPr>
          <w:rFonts w:ascii="Times New Roman" w:hAnsi="Times New Roman" w:cs="Times New Roman"/>
          <w:sz w:val="24"/>
          <w:szCs w:val="24"/>
        </w:rPr>
      </w:pPr>
      <w:r w:rsidRPr="00023EC3">
        <w:rPr>
          <w:rFonts w:ascii="Times New Roman" w:hAnsi="Times New Roman" w:cs="Times New Roman"/>
          <w:sz w:val="24"/>
          <w:szCs w:val="24"/>
        </w:rPr>
        <w:t>S</w:t>
      </w:r>
      <w:r w:rsidR="00E376FE" w:rsidRPr="00023EC3">
        <w:rPr>
          <w:rFonts w:ascii="Times New Roman" w:hAnsi="Times New Roman" w:cs="Times New Roman"/>
          <w:sz w:val="24"/>
          <w:szCs w:val="24"/>
        </w:rPr>
        <w:t>avivaldybės administracijoje projektinis valdymas taikomas fragmentiškai, daugiau dėmesio turėtų būti skiriama projekto planavimui pradėjus vykdyti projektą;</w:t>
      </w:r>
    </w:p>
    <w:p w14:paraId="5A895CB0" w14:textId="77777777" w:rsidR="00E376FE" w:rsidRPr="00023EC3" w:rsidRDefault="00E376FE" w:rsidP="00053544">
      <w:pPr>
        <w:numPr>
          <w:ilvl w:val="0"/>
          <w:numId w:val="1"/>
        </w:numPr>
        <w:tabs>
          <w:tab w:val="left" w:pos="360"/>
          <w:tab w:val="left" w:pos="993"/>
        </w:tabs>
        <w:ind w:left="0" w:firstLine="709"/>
        <w:jc w:val="both"/>
        <w:rPr>
          <w:rFonts w:ascii="Times New Roman" w:hAnsi="Times New Roman" w:cs="Times New Roman"/>
          <w:sz w:val="24"/>
          <w:szCs w:val="24"/>
        </w:rPr>
      </w:pPr>
      <w:r w:rsidRPr="00023EC3">
        <w:rPr>
          <w:rFonts w:ascii="Times New Roman" w:hAnsi="Times New Roman" w:cs="Times New Roman"/>
          <w:sz w:val="24"/>
          <w:szCs w:val="24"/>
        </w:rPr>
        <w:t>Projektų vadovų kvalifikacijos tobulinimui projektų valdymo srityje neskiriamas dėmesys;</w:t>
      </w:r>
    </w:p>
    <w:p w14:paraId="5A895CB1" w14:textId="77777777" w:rsidR="00E376FE" w:rsidRPr="00023EC3" w:rsidRDefault="004C03DC" w:rsidP="00053544">
      <w:pPr>
        <w:tabs>
          <w:tab w:val="left" w:pos="993"/>
        </w:tabs>
        <w:ind w:firstLine="709"/>
        <w:jc w:val="both"/>
        <w:rPr>
          <w:rFonts w:ascii="Times New Roman" w:hAnsi="Times New Roman" w:cs="Times New Roman"/>
          <w:sz w:val="24"/>
          <w:szCs w:val="24"/>
        </w:rPr>
      </w:pPr>
      <w:r w:rsidRPr="00023EC3">
        <w:rPr>
          <w:rFonts w:ascii="Times New Roman" w:hAnsi="Times New Roman" w:cs="Times New Roman"/>
          <w:sz w:val="24"/>
          <w:szCs w:val="24"/>
        </w:rPr>
        <w:t>S</w:t>
      </w:r>
      <w:r w:rsidR="00E376FE" w:rsidRPr="00023EC3">
        <w:rPr>
          <w:rFonts w:ascii="Times New Roman" w:hAnsi="Times New Roman" w:cs="Times New Roman"/>
          <w:sz w:val="24"/>
          <w:szCs w:val="24"/>
        </w:rPr>
        <w:t xml:space="preserve">avivaldybės administracijos investicijų projektų valdyme nėra </w:t>
      </w:r>
      <w:r w:rsidRPr="00023EC3">
        <w:rPr>
          <w:rFonts w:ascii="Times New Roman" w:hAnsi="Times New Roman" w:cs="Times New Roman"/>
          <w:sz w:val="24"/>
          <w:szCs w:val="24"/>
        </w:rPr>
        <w:t>iki galo</w:t>
      </w:r>
      <w:r w:rsidR="00E376FE" w:rsidRPr="00023EC3">
        <w:rPr>
          <w:rFonts w:ascii="Times New Roman" w:hAnsi="Times New Roman" w:cs="Times New Roman"/>
          <w:sz w:val="24"/>
          <w:szCs w:val="24"/>
        </w:rPr>
        <w:t xml:space="preserve"> pasiektas net antras (iš</w:t>
      </w:r>
      <w:r w:rsidRPr="00023EC3">
        <w:rPr>
          <w:rFonts w:ascii="Times New Roman" w:hAnsi="Times New Roman" w:cs="Times New Roman"/>
          <w:sz w:val="24"/>
          <w:szCs w:val="24"/>
        </w:rPr>
        <w:t> </w:t>
      </w:r>
      <w:r w:rsidR="00E376FE" w:rsidRPr="00023EC3">
        <w:rPr>
          <w:rFonts w:ascii="Times New Roman" w:hAnsi="Times New Roman" w:cs="Times New Roman"/>
          <w:sz w:val="24"/>
          <w:szCs w:val="24"/>
        </w:rPr>
        <w:t xml:space="preserve">5) brandos lygmuo; </w:t>
      </w:r>
    </w:p>
    <w:p w14:paraId="5A895CB2" w14:textId="77777777" w:rsidR="00E376FE" w:rsidRPr="00023EC3" w:rsidRDefault="00E376FE" w:rsidP="00053544">
      <w:pPr>
        <w:tabs>
          <w:tab w:val="left" w:pos="993"/>
        </w:tabs>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Nevykdomas investicijų projektų valdymo sistemos tobulinimas; </w:t>
      </w:r>
    </w:p>
    <w:p w14:paraId="5A895CB3" w14:textId="77777777" w:rsidR="00E376FE" w:rsidRPr="00023EC3" w:rsidRDefault="00E376FE" w:rsidP="00053544">
      <w:pPr>
        <w:numPr>
          <w:ilvl w:val="0"/>
          <w:numId w:val="1"/>
        </w:numPr>
        <w:tabs>
          <w:tab w:val="left" w:pos="360"/>
          <w:tab w:val="left" w:pos="993"/>
        </w:tabs>
        <w:ind w:left="0"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Už investicijų projektų valdymo sistemos kūrimą, vystymą ir tobulinimą nėra paskirtas atsakingas asmuo </w:t>
      </w:r>
      <w:r w:rsidR="004C03DC" w:rsidRPr="00023EC3">
        <w:rPr>
          <w:rFonts w:ascii="Times New Roman" w:hAnsi="Times New Roman" w:cs="Times New Roman"/>
          <w:sz w:val="24"/>
          <w:szCs w:val="24"/>
        </w:rPr>
        <w:t>ar</w:t>
      </w:r>
      <w:r w:rsidRPr="00023EC3">
        <w:rPr>
          <w:rFonts w:ascii="Times New Roman" w:hAnsi="Times New Roman" w:cs="Times New Roman"/>
          <w:sz w:val="24"/>
          <w:szCs w:val="24"/>
        </w:rPr>
        <w:t xml:space="preserve"> skyrius;</w:t>
      </w:r>
    </w:p>
    <w:p w14:paraId="5A895CB4" w14:textId="77777777" w:rsidR="00E376FE" w:rsidRPr="00023EC3" w:rsidRDefault="004C03DC" w:rsidP="00053544">
      <w:pPr>
        <w:numPr>
          <w:ilvl w:val="0"/>
          <w:numId w:val="1"/>
        </w:numPr>
        <w:tabs>
          <w:tab w:val="left" w:pos="360"/>
          <w:tab w:val="left" w:pos="993"/>
        </w:tabs>
        <w:ind w:left="0" w:firstLine="709"/>
        <w:jc w:val="both"/>
        <w:rPr>
          <w:rFonts w:ascii="Times New Roman" w:hAnsi="Times New Roman" w:cs="Times New Roman"/>
          <w:sz w:val="24"/>
          <w:szCs w:val="24"/>
        </w:rPr>
      </w:pPr>
      <w:r w:rsidRPr="00023EC3">
        <w:rPr>
          <w:rFonts w:ascii="Times New Roman" w:hAnsi="Times New Roman" w:cs="Times New Roman"/>
          <w:sz w:val="24"/>
          <w:szCs w:val="24"/>
        </w:rPr>
        <w:t>S</w:t>
      </w:r>
      <w:r w:rsidR="00E376FE" w:rsidRPr="00023EC3">
        <w:rPr>
          <w:rFonts w:ascii="Times New Roman" w:hAnsi="Times New Roman" w:cs="Times New Roman"/>
          <w:sz w:val="24"/>
          <w:szCs w:val="24"/>
        </w:rPr>
        <w:t>avivaldybės administracija yra suplanavusi tobulinti investicinių projektų valdymą</w:t>
      </w:r>
      <w:r w:rsidRPr="00023EC3">
        <w:rPr>
          <w:rFonts w:ascii="Times New Roman" w:hAnsi="Times New Roman" w:cs="Times New Roman"/>
          <w:sz w:val="24"/>
          <w:szCs w:val="24"/>
        </w:rPr>
        <w:t>.</w:t>
      </w:r>
    </w:p>
    <w:p w14:paraId="5A895CB5" w14:textId="77777777" w:rsidR="00053544" w:rsidRPr="00023EC3" w:rsidRDefault="00053544" w:rsidP="00053544">
      <w:pPr>
        <w:keepNext/>
        <w:keepLines/>
        <w:outlineLvl w:val="0"/>
        <w:rPr>
          <w:rFonts w:ascii="Times New Roman" w:eastAsiaTheme="majorEastAsia" w:hAnsi="Times New Roman" w:cs="Times New Roman"/>
          <w:b/>
          <w:bCs/>
          <w:sz w:val="24"/>
          <w:szCs w:val="24"/>
        </w:rPr>
      </w:pPr>
    </w:p>
    <w:p w14:paraId="5A895CB6" w14:textId="77777777" w:rsidR="00E376FE" w:rsidRPr="00023EC3" w:rsidRDefault="00372C01" w:rsidP="00053544">
      <w:pPr>
        <w:keepNext/>
        <w:keepLines/>
        <w:jc w:val="center"/>
        <w:outlineLvl w:val="0"/>
        <w:rPr>
          <w:rFonts w:ascii="Times New Roman" w:eastAsiaTheme="majorEastAsia" w:hAnsi="Times New Roman" w:cs="Times New Roman"/>
          <w:b/>
          <w:bCs/>
          <w:sz w:val="24"/>
          <w:szCs w:val="24"/>
        </w:rPr>
      </w:pPr>
      <w:r w:rsidRPr="00023EC3">
        <w:rPr>
          <w:rFonts w:ascii="Times New Roman" w:eastAsiaTheme="majorEastAsia" w:hAnsi="Times New Roman" w:cs="Times New Roman"/>
          <w:b/>
          <w:bCs/>
          <w:sz w:val="24"/>
          <w:szCs w:val="24"/>
        </w:rPr>
        <w:t>ATITIKTIES AUDITAI</w:t>
      </w:r>
    </w:p>
    <w:p w14:paraId="5A895CB7" w14:textId="77777777" w:rsidR="00E376FE" w:rsidRPr="00023EC3" w:rsidRDefault="00E376FE" w:rsidP="00053544">
      <w:pPr>
        <w:rPr>
          <w:rFonts w:ascii="Times New Roman" w:hAnsi="Times New Roman" w:cs="Times New Roman"/>
          <w:sz w:val="24"/>
          <w:szCs w:val="24"/>
        </w:rPr>
      </w:pPr>
    </w:p>
    <w:p w14:paraId="5A895CB8" w14:textId="77777777" w:rsidR="00E376FE" w:rsidRPr="00023EC3" w:rsidRDefault="00E376FE" w:rsidP="00053544">
      <w:pPr>
        <w:tabs>
          <w:tab w:val="left" w:pos="993"/>
        </w:tabs>
        <w:ind w:firstLine="709"/>
        <w:rPr>
          <w:rFonts w:ascii="Times New Roman" w:hAnsi="Times New Roman" w:cs="Times New Roman"/>
          <w:sz w:val="24"/>
          <w:szCs w:val="24"/>
        </w:rPr>
      </w:pPr>
      <w:r w:rsidRPr="00023EC3">
        <w:rPr>
          <w:rFonts w:ascii="Times New Roman" w:hAnsi="Times New Roman" w:cs="Times New Roman"/>
          <w:sz w:val="24"/>
          <w:szCs w:val="24"/>
        </w:rPr>
        <w:t xml:space="preserve">2021 m. atlikti trys atitikties auditai: </w:t>
      </w:r>
    </w:p>
    <w:p w14:paraId="5A895CB9" w14:textId="77777777" w:rsidR="00E376FE" w:rsidRPr="00023EC3" w:rsidRDefault="00E376FE" w:rsidP="00053544">
      <w:pPr>
        <w:tabs>
          <w:tab w:val="left" w:pos="993"/>
        </w:tabs>
        <w:ind w:firstLine="709"/>
        <w:jc w:val="both"/>
        <w:rPr>
          <w:rFonts w:ascii="Times New Roman" w:eastAsia="Calibri" w:hAnsi="Times New Roman" w:cs="Times New Roman"/>
          <w:sz w:val="24"/>
          <w:szCs w:val="24"/>
        </w:rPr>
      </w:pPr>
      <w:r w:rsidRPr="00023EC3">
        <w:rPr>
          <w:rFonts w:ascii="Times New Roman" w:hAnsi="Times New Roman" w:cs="Times New Roman"/>
          <w:bCs/>
          <w:sz w:val="24"/>
          <w:szCs w:val="24"/>
        </w:rPr>
        <w:t xml:space="preserve">Mokesčių už sportininko ugdymą surinkimas, administravimas ir naudojimas </w:t>
      </w:r>
      <w:r w:rsidR="004C03DC" w:rsidRPr="00023EC3">
        <w:rPr>
          <w:rFonts w:ascii="Times New Roman" w:hAnsi="Times New Roman" w:cs="Times New Roman"/>
          <w:bCs/>
          <w:sz w:val="24"/>
          <w:szCs w:val="24"/>
        </w:rPr>
        <w:t>S</w:t>
      </w:r>
      <w:r w:rsidRPr="00023EC3">
        <w:rPr>
          <w:rFonts w:ascii="Times New Roman" w:hAnsi="Times New Roman" w:cs="Times New Roman"/>
          <w:bCs/>
          <w:sz w:val="24"/>
          <w:szCs w:val="24"/>
        </w:rPr>
        <w:t>avivaldybės biudžetinėse sporto mokymo įstaigose</w:t>
      </w:r>
      <w:r w:rsidRPr="00023EC3">
        <w:rPr>
          <w:rFonts w:ascii="Times New Roman" w:hAnsi="Times New Roman" w:cs="Times New Roman"/>
          <w:sz w:val="24"/>
          <w:szCs w:val="24"/>
        </w:rPr>
        <w:t xml:space="preserve">. Vertino, ar mokesčiai už sportininkų ugdymą </w:t>
      </w:r>
      <w:r w:rsidR="004C03DC" w:rsidRPr="00023EC3">
        <w:rPr>
          <w:rFonts w:ascii="Times New Roman" w:hAnsi="Times New Roman" w:cs="Times New Roman"/>
          <w:sz w:val="24"/>
          <w:szCs w:val="24"/>
        </w:rPr>
        <w:t>į</w:t>
      </w:r>
      <w:r w:rsidRPr="00023EC3">
        <w:rPr>
          <w:rFonts w:ascii="Times New Roman" w:hAnsi="Times New Roman" w:cs="Times New Roman"/>
          <w:sz w:val="24"/>
          <w:szCs w:val="24"/>
        </w:rPr>
        <w:t xml:space="preserve">staigose renkami vadovaujantis teisės aktų reikalavimais, ar </w:t>
      </w:r>
      <w:r w:rsidR="004C03DC" w:rsidRPr="00023EC3">
        <w:rPr>
          <w:rFonts w:ascii="Times New Roman" w:hAnsi="Times New Roman" w:cs="Times New Roman"/>
          <w:sz w:val="24"/>
          <w:szCs w:val="24"/>
        </w:rPr>
        <w:t>į</w:t>
      </w:r>
      <w:r w:rsidRPr="00023EC3">
        <w:rPr>
          <w:rFonts w:ascii="Times New Roman" w:hAnsi="Times New Roman" w:cs="Times New Roman"/>
          <w:sz w:val="24"/>
          <w:szCs w:val="24"/>
        </w:rPr>
        <w:t xml:space="preserve">staigose mokesčiai už sportininkų ugdymą administruojami ir įsiskolinimų kontrolė vykdoma teisės aktų nustatyta tvarka, ar už sportininkų ugdymą surinktos lėšos </w:t>
      </w:r>
      <w:r w:rsidR="004C03DC" w:rsidRPr="00023EC3">
        <w:rPr>
          <w:rFonts w:ascii="Times New Roman" w:hAnsi="Times New Roman" w:cs="Times New Roman"/>
          <w:sz w:val="24"/>
          <w:szCs w:val="24"/>
        </w:rPr>
        <w:t>į</w:t>
      </w:r>
      <w:r w:rsidRPr="00023EC3">
        <w:rPr>
          <w:rFonts w:ascii="Times New Roman" w:hAnsi="Times New Roman" w:cs="Times New Roman"/>
          <w:sz w:val="24"/>
          <w:szCs w:val="24"/>
        </w:rPr>
        <w:t>staigose naudojamos laikantis teisės aktų nuostatų.</w:t>
      </w:r>
      <w:r w:rsidRPr="00023EC3">
        <w:rPr>
          <w:rFonts w:ascii="Times New Roman" w:eastAsia="Calibri" w:hAnsi="Times New Roman" w:cs="Times New Roman"/>
          <w:sz w:val="24"/>
          <w:szCs w:val="24"/>
        </w:rPr>
        <w:t xml:space="preserve"> Atlikus auditą pateikta 1</w:t>
      </w:r>
      <w:r w:rsidR="004C03DC" w:rsidRPr="00023EC3">
        <w:rPr>
          <w:rFonts w:ascii="Times New Roman" w:eastAsia="Calibri" w:hAnsi="Times New Roman" w:cs="Times New Roman"/>
          <w:sz w:val="24"/>
          <w:szCs w:val="24"/>
        </w:rPr>
        <w:t> </w:t>
      </w:r>
      <w:r w:rsidRPr="00023EC3">
        <w:rPr>
          <w:rFonts w:ascii="Times New Roman" w:eastAsia="Calibri" w:hAnsi="Times New Roman" w:cs="Times New Roman"/>
          <w:sz w:val="24"/>
          <w:szCs w:val="24"/>
        </w:rPr>
        <w:t xml:space="preserve">rekomendacija. 2021 m. gruodžio 31 d. rekomendaciją vėluojama įgyvendinti </w:t>
      </w:r>
      <w:r w:rsidRPr="00023EC3">
        <w:rPr>
          <w:rFonts w:ascii="Times New Roman" w:hAnsi="Times New Roman" w:cs="Times New Roman"/>
          <w:bCs/>
          <w:sz w:val="24"/>
          <w:szCs w:val="24"/>
        </w:rPr>
        <w:t>(a</w:t>
      </w:r>
      <w:r w:rsidRPr="00023EC3">
        <w:rPr>
          <w:rFonts w:ascii="Times New Roman" w:hAnsi="Times New Roman" w:cs="Times New Roman"/>
          <w:sz w:val="24"/>
          <w:szCs w:val="24"/>
        </w:rPr>
        <w:t>taskaita Nr.</w:t>
      </w:r>
      <w:r w:rsidR="004C03DC" w:rsidRPr="00023EC3">
        <w:rPr>
          <w:rFonts w:ascii="Times New Roman" w:hAnsi="Times New Roman" w:cs="Times New Roman"/>
          <w:sz w:val="24"/>
          <w:szCs w:val="24"/>
        </w:rPr>
        <w:t> </w:t>
      </w:r>
      <w:r w:rsidRPr="00023EC3">
        <w:rPr>
          <w:rFonts w:ascii="Times New Roman" w:hAnsi="Times New Roman" w:cs="Times New Roman"/>
          <w:sz w:val="24"/>
          <w:szCs w:val="24"/>
        </w:rPr>
        <w:t>KAT16-(4.2)-2).</w:t>
      </w:r>
    </w:p>
    <w:p w14:paraId="5A895CBA" w14:textId="77777777" w:rsidR="00E376FE" w:rsidRPr="00023EC3" w:rsidRDefault="00E376FE" w:rsidP="00053544">
      <w:pPr>
        <w:tabs>
          <w:tab w:val="left" w:pos="993"/>
        </w:tabs>
        <w:ind w:firstLine="709"/>
        <w:jc w:val="both"/>
        <w:rPr>
          <w:rFonts w:ascii="Times New Roman" w:hAnsi="Times New Roman" w:cs="Times New Roman"/>
          <w:sz w:val="24"/>
          <w:szCs w:val="24"/>
        </w:rPr>
      </w:pPr>
      <w:r w:rsidRPr="00023EC3">
        <w:rPr>
          <w:rFonts w:ascii="Times New Roman" w:hAnsi="Times New Roman" w:cs="Times New Roman"/>
          <w:sz w:val="24"/>
          <w:szCs w:val="24"/>
        </w:rPr>
        <w:t>Audito rezultatai</w:t>
      </w:r>
      <w:r w:rsidR="004C03DC" w:rsidRPr="00023EC3">
        <w:rPr>
          <w:rFonts w:ascii="Times New Roman" w:hAnsi="Times New Roman" w:cs="Times New Roman"/>
          <w:sz w:val="24"/>
          <w:szCs w:val="24"/>
        </w:rPr>
        <w:t>:</w:t>
      </w:r>
    </w:p>
    <w:p w14:paraId="5A895CBB" w14:textId="77777777" w:rsidR="00E376FE" w:rsidRPr="00023EC3" w:rsidRDefault="00E376FE" w:rsidP="00053544">
      <w:pPr>
        <w:numPr>
          <w:ilvl w:val="0"/>
          <w:numId w:val="3"/>
        </w:numPr>
        <w:tabs>
          <w:tab w:val="left" w:pos="993"/>
        </w:tabs>
        <w:ind w:left="0" w:firstLine="709"/>
        <w:contextualSpacing/>
        <w:jc w:val="both"/>
        <w:rPr>
          <w:rFonts w:ascii="Times New Roman" w:hAnsi="Times New Roman" w:cs="Times New Roman"/>
          <w:sz w:val="24"/>
          <w:szCs w:val="24"/>
          <w:lang w:eastAsia="lt-LT"/>
        </w:rPr>
      </w:pPr>
      <w:r w:rsidRPr="00023EC3">
        <w:rPr>
          <w:rFonts w:ascii="Times New Roman" w:hAnsi="Times New Roman" w:cs="Times New Roman"/>
          <w:sz w:val="24"/>
          <w:szCs w:val="24"/>
          <w:lang w:eastAsia="lt-LT"/>
        </w:rPr>
        <w:t>Kontrolės priemonės skoloms už sportininkų ugdymą išieškoti yra nepakankamos;</w:t>
      </w:r>
    </w:p>
    <w:p w14:paraId="5A895CBC" w14:textId="77777777" w:rsidR="00E376FE" w:rsidRPr="00023EC3" w:rsidRDefault="00E376FE" w:rsidP="00053544">
      <w:pPr>
        <w:numPr>
          <w:ilvl w:val="0"/>
          <w:numId w:val="3"/>
        </w:numPr>
        <w:tabs>
          <w:tab w:val="left" w:pos="993"/>
        </w:tabs>
        <w:ind w:left="0" w:firstLine="709"/>
        <w:contextualSpacing/>
        <w:jc w:val="both"/>
        <w:rPr>
          <w:rFonts w:ascii="Times New Roman" w:hAnsi="Times New Roman" w:cs="Times New Roman"/>
          <w:sz w:val="24"/>
          <w:szCs w:val="24"/>
          <w:lang w:eastAsia="lt-LT"/>
        </w:rPr>
      </w:pPr>
      <w:r w:rsidRPr="00023EC3">
        <w:rPr>
          <w:rFonts w:ascii="Times New Roman" w:hAnsi="Times New Roman" w:cs="Times New Roman"/>
          <w:sz w:val="24"/>
          <w:szCs w:val="24"/>
          <w:lang w:eastAsia="lt-LT"/>
        </w:rPr>
        <w:t>Įstaigose už sportininkų ugdymą surinktos lėšos buvo naudojamos teisės aktuose nustatytiems tikslams;</w:t>
      </w:r>
    </w:p>
    <w:p w14:paraId="5A895CBD" w14:textId="77777777" w:rsidR="004C03DC" w:rsidRPr="00023EC3" w:rsidRDefault="004C03DC" w:rsidP="00053544">
      <w:pPr>
        <w:tabs>
          <w:tab w:val="left" w:pos="993"/>
        </w:tabs>
        <w:ind w:firstLine="709"/>
        <w:jc w:val="both"/>
        <w:rPr>
          <w:rFonts w:ascii="Times New Roman" w:hAnsi="Times New Roman" w:cs="Times New Roman"/>
          <w:sz w:val="24"/>
          <w:szCs w:val="24"/>
        </w:rPr>
      </w:pPr>
    </w:p>
    <w:p w14:paraId="5A895CBE" w14:textId="77777777" w:rsidR="00E376FE" w:rsidRPr="00023EC3" w:rsidRDefault="00E376FE" w:rsidP="00053544">
      <w:pPr>
        <w:tabs>
          <w:tab w:val="left" w:pos="993"/>
        </w:tabs>
        <w:ind w:firstLine="709"/>
        <w:jc w:val="both"/>
        <w:rPr>
          <w:rFonts w:ascii="Times New Roman" w:eastAsia="Calibri" w:hAnsi="Times New Roman" w:cs="Times New Roman"/>
          <w:sz w:val="24"/>
          <w:szCs w:val="24"/>
        </w:rPr>
      </w:pPr>
      <w:r w:rsidRPr="00023EC3">
        <w:rPr>
          <w:rFonts w:ascii="Times New Roman" w:hAnsi="Times New Roman" w:cs="Times New Roman"/>
          <w:sz w:val="24"/>
          <w:szCs w:val="24"/>
        </w:rPr>
        <w:t>V</w:t>
      </w:r>
      <w:r w:rsidR="00053544" w:rsidRPr="00023EC3">
        <w:rPr>
          <w:rFonts w:ascii="Times New Roman" w:hAnsi="Times New Roman" w:cs="Times New Roman"/>
          <w:sz w:val="24"/>
          <w:szCs w:val="24"/>
        </w:rPr>
        <w:t>š</w:t>
      </w:r>
      <w:r w:rsidRPr="00023EC3">
        <w:rPr>
          <w:rFonts w:ascii="Times New Roman" w:hAnsi="Times New Roman" w:cs="Times New Roman"/>
          <w:sz w:val="24"/>
          <w:szCs w:val="24"/>
        </w:rPr>
        <w:t>Į Klaipėdos vaikų ligoninė</w:t>
      </w:r>
      <w:r w:rsidR="004C03DC" w:rsidRPr="00023EC3">
        <w:rPr>
          <w:rFonts w:ascii="Times New Roman" w:hAnsi="Times New Roman" w:cs="Times New Roman"/>
          <w:sz w:val="24"/>
          <w:szCs w:val="24"/>
        </w:rPr>
        <w:t>s</w:t>
      </w:r>
      <w:r w:rsidRPr="00023EC3">
        <w:rPr>
          <w:rFonts w:ascii="Times New Roman" w:hAnsi="Times New Roman" w:cs="Times New Roman"/>
          <w:sz w:val="24"/>
          <w:szCs w:val="24"/>
        </w:rPr>
        <w:t xml:space="preserve"> viešųjų pirkimų organizavimas ir vykdymas 2019–2020 m.  Vertino, ar 2019–2020 metais organizuojant ir vykdant viešuosius pirkimus bei jų pagrindu sudarytas viešojo pirkimo</w:t>
      </w:r>
      <w:r w:rsidR="004C03DC" w:rsidRPr="00023EC3">
        <w:rPr>
          <w:rFonts w:ascii="Times New Roman" w:hAnsi="Times New Roman" w:cs="Times New Roman"/>
          <w:sz w:val="24"/>
          <w:szCs w:val="24"/>
        </w:rPr>
        <w:t>–</w:t>
      </w:r>
      <w:r w:rsidRPr="00023EC3">
        <w:rPr>
          <w:rFonts w:ascii="Times New Roman" w:hAnsi="Times New Roman" w:cs="Times New Roman"/>
          <w:sz w:val="24"/>
          <w:szCs w:val="24"/>
        </w:rPr>
        <w:t xml:space="preserve">pardavimo sutartis laikomasi viešųjų pirkimų reglamentuojančių teisės aktų reikalavimų. </w:t>
      </w:r>
      <w:r w:rsidRPr="00023EC3">
        <w:rPr>
          <w:rFonts w:ascii="Times New Roman" w:eastAsia="Calibri" w:hAnsi="Times New Roman" w:cs="Times New Roman"/>
          <w:sz w:val="24"/>
          <w:szCs w:val="24"/>
        </w:rPr>
        <w:t xml:space="preserve">Atlikus auditą pateikta 1 rekomendacija. 2021 m. gruodžio 31 d. rekomendacija įgyvendinta </w:t>
      </w:r>
      <w:r w:rsidRPr="00023EC3">
        <w:rPr>
          <w:rFonts w:ascii="Times New Roman" w:hAnsi="Times New Roman" w:cs="Times New Roman"/>
          <w:sz w:val="24"/>
          <w:szCs w:val="24"/>
        </w:rPr>
        <w:t>(ataskaita Nr. KAT16-(4.2)-4).</w:t>
      </w:r>
    </w:p>
    <w:p w14:paraId="5A895CBF" w14:textId="77777777" w:rsidR="00E376FE" w:rsidRPr="00023EC3" w:rsidRDefault="00E376FE" w:rsidP="00053544">
      <w:pPr>
        <w:tabs>
          <w:tab w:val="left" w:pos="993"/>
        </w:tabs>
        <w:ind w:firstLine="709"/>
        <w:jc w:val="both"/>
        <w:rPr>
          <w:rFonts w:ascii="Times New Roman" w:hAnsi="Times New Roman" w:cs="Times New Roman"/>
          <w:sz w:val="24"/>
          <w:szCs w:val="24"/>
        </w:rPr>
      </w:pPr>
      <w:r w:rsidRPr="00023EC3">
        <w:rPr>
          <w:rFonts w:ascii="Times New Roman" w:hAnsi="Times New Roman" w:cs="Times New Roman"/>
          <w:sz w:val="24"/>
          <w:szCs w:val="24"/>
        </w:rPr>
        <w:t>Audito rezultatai</w:t>
      </w:r>
      <w:r w:rsidR="004C03DC" w:rsidRPr="00023EC3">
        <w:rPr>
          <w:rFonts w:ascii="Times New Roman" w:hAnsi="Times New Roman" w:cs="Times New Roman"/>
          <w:sz w:val="24"/>
          <w:szCs w:val="24"/>
        </w:rPr>
        <w:t>:</w:t>
      </w:r>
    </w:p>
    <w:p w14:paraId="5A895CC0" w14:textId="77777777" w:rsidR="00E376FE" w:rsidRPr="00023EC3" w:rsidRDefault="00E376FE" w:rsidP="00053544">
      <w:pPr>
        <w:numPr>
          <w:ilvl w:val="0"/>
          <w:numId w:val="2"/>
        </w:numPr>
        <w:tabs>
          <w:tab w:val="left" w:pos="993"/>
        </w:tabs>
        <w:ind w:left="0" w:firstLine="709"/>
        <w:contextualSpacing/>
        <w:jc w:val="both"/>
        <w:rPr>
          <w:rFonts w:ascii="Times New Roman" w:hAnsi="Times New Roman" w:cs="Times New Roman"/>
          <w:sz w:val="24"/>
          <w:szCs w:val="24"/>
          <w:lang w:eastAsia="lt-LT"/>
        </w:rPr>
      </w:pPr>
      <w:r w:rsidRPr="00023EC3">
        <w:rPr>
          <w:rFonts w:ascii="Times New Roman" w:hAnsi="Times New Roman" w:cs="Times New Roman"/>
          <w:sz w:val="24"/>
          <w:szCs w:val="24"/>
          <w:lang w:eastAsia="lt-LT"/>
        </w:rPr>
        <w:t>Įstaigoje sukurtos pakankamos viešųjų pirkimų vidaus kontrolės procedūros;</w:t>
      </w:r>
    </w:p>
    <w:p w14:paraId="5A895CC1" w14:textId="77777777" w:rsidR="00E376FE" w:rsidRPr="00023EC3" w:rsidRDefault="00E376FE" w:rsidP="00053544">
      <w:pPr>
        <w:numPr>
          <w:ilvl w:val="0"/>
          <w:numId w:val="2"/>
        </w:numPr>
        <w:tabs>
          <w:tab w:val="left" w:pos="993"/>
        </w:tabs>
        <w:ind w:left="0" w:firstLine="709"/>
        <w:contextualSpacing/>
        <w:jc w:val="both"/>
        <w:rPr>
          <w:rFonts w:ascii="Times New Roman" w:hAnsi="Times New Roman" w:cs="Times New Roman"/>
          <w:sz w:val="24"/>
          <w:szCs w:val="24"/>
          <w:lang w:eastAsia="lt-LT"/>
        </w:rPr>
      </w:pPr>
      <w:r w:rsidRPr="00023EC3">
        <w:rPr>
          <w:rFonts w:ascii="Times New Roman" w:hAnsi="Times New Roman" w:cs="Times New Roman"/>
          <w:sz w:val="24"/>
          <w:szCs w:val="24"/>
          <w:lang w:eastAsia="lt-LT"/>
        </w:rPr>
        <w:t>Prekės, paslaugos ir darbai įsigyti iš esmės laikantis teisės aktų reikalavimų;</w:t>
      </w:r>
    </w:p>
    <w:p w14:paraId="5A895CC2" w14:textId="77777777" w:rsidR="00E376FE" w:rsidRPr="00023EC3" w:rsidRDefault="00E376FE" w:rsidP="00053544">
      <w:pPr>
        <w:numPr>
          <w:ilvl w:val="0"/>
          <w:numId w:val="2"/>
        </w:numPr>
        <w:tabs>
          <w:tab w:val="left" w:pos="993"/>
        </w:tabs>
        <w:ind w:left="0" w:firstLine="709"/>
        <w:contextualSpacing/>
        <w:jc w:val="both"/>
        <w:rPr>
          <w:rFonts w:ascii="Times New Roman" w:hAnsi="Times New Roman" w:cs="Times New Roman"/>
          <w:sz w:val="24"/>
          <w:szCs w:val="24"/>
          <w:lang w:eastAsia="lt-LT"/>
        </w:rPr>
      </w:pPr>
      <w:r w:rsidRPr="00023EC3">
        <w:rPr>
          <w:rFonts w:ascii="Times New Roman" w:hAnsi="Times New Roman" w:cs="Times New Roman"/>
          <w:sz w:val="24"/>
          <w:szCs w:val="24"/>
          <w:lang w:eastAsia="lt-LT"/>
        </w:rPr>
        <w:t>Metiniai viešųjų pirkimų planai netikslinti atsižvelgiant į pasikeitimus, pirkimų iniciatoriai neteikė rinkos tyrimų dokumentų;</w:t>
      </w:r>
    </w:p>
    <w:p w14:paraId="5A895CC3" w14:textId="77777777" w:rsidR="00E376FE" w:rsidRPr="00023EC3" w:rsidRDefault="00E376FE" w:rsidP="00053544">
      <w:pPr>
        <w:numPr>
          <w:ilvl w:val="0"/>
          <w:numId w:val="2"/>
        </w:numPr>
        <w:tabs>
          <w:tab w:val="left" w:pos="993"/>
        </w:tabs>
        <w:ind w:left="0" w:firstLine="709"/>
        <w:contextualSpacing/>
        <w:jc w:val="both"/>
        <w:rPr>
          <w:rFonts w:ascii="Times New Roman" w:hAnsi="Times New Roman" w:cs="Times New Roman"/>
          <w:sz w:val="24"/>
          <w:szCs w:val="24"/>
          <w:lang w:eastAsia="lt-LT"/>
        </w:rPr>
      </w:pPr>
      <w:r w:rsidRPr="00023EC3">
        <w:rPr>
          <w:rFonts w:ascii="Times New Roman" w:hAnsi="Times New Roman" w:cs="Times New Roman"/>
          <w:sz w:val="24"/>
          <w:szCs w:val="24"/>
          <w:lang w:eastAsia="lt-LT"/>
        </w:rPr>
        <w:t>Sisteminių ar reikšmingų viešųjų pirkimų procedūrų pažeidimų nenustatyta;</w:t>
      </w:r>
    </w:p>
    <w:p w14:paraId="5A895CC4" w14:textId="77777777" w:rsidR="00E376FE" w:rsidRPr="00023EC3" w:rsidRDefault="00E376FE" w:rsidP="00053544">
      <w:pPr>
        <w:numPr>
          <w:ilvl w:val="0"/>
          <w:numId w:val="2"/>
        </w:numPr>
        <w:tabs>
          <w:tab w:val="left" w:pos="993"/>
        </w:tabs>
        <w:ind w:left="0" w:firstLine="709"/>
        <w:contextualSpacing/>
        <w:jc w:val="both"/>
        <w:rPr>
          <w:rFonts w:ascii="Times New Roman" w:hAnsi="Times New Roman" w:cs="Times New Roman"/>
          <w:sz w:val="24"/>
          <w:szCs w:val="24"/>
          <w:lang w:eastAsia="lt-LT"/>
        </w:rPr>
      </w:pPr>
      <w:r w:rsidRPr="00023EC3">
        <w:rPr>
          <w:rFonts w:ascii="Times New Roman" w:hAnsi="Times New Roman" w:cs="Times New Roman"/>
          <w:sz w:val="24"/>
          <w:szCs w:val="24"/>
          <w:lang w:eastAsia="lt-LT"/>
        </w:rPr>
        <w:t>Dauguma sutarčių sudarytos ir vykdytos tinkamai;</w:t>
      </w:r>
    </w:p>
    <w:p w14:paraId="5A895CC5" w14:textId="77777777" w:rsidR="00E376FE" w:rsidRPr="00023EC3" w:rsidRDefault="00E376FE" w:rsidP="00053544">
      <w:pPr>
        <w:numPr>
          <w:ilvl w:val="0"/>
          <w:numId w:val="2"/>
        </w:numPr>
        <w:tabs>
          <w:tab w:val="left" w:pos="993"/>
        </w:tabs>
        <w:ind w:left="0" w:firstLine="709"/>
        <w:contextualSpacing/>
        <w:jc w:val="both"/>
        <w:rPr>
          <w:rFonts w:ascii="Times New Roman" w:hAnsi="Times New Roman" w:cs="Times New Roman"/>
          <w:sz w:val="24"/>
          <w:szCs w:val="24"/>
          <w:lang w:eastAsia="lt-LT"/>
        </w:rPr>
      </w:pPr>
      <w:r w:rsidRPr="00023EC3">
        <w:rPr>
          <w:rFonts w:ascii="Times New Roman" w:hAnsi="Times New Roman" w:cs="Times New Roman"/>
          <w:sz w:val="24"/>
          <w:szCs w:val="24"/>
          <w:lang w:eastAsia="lt-LT"/>
        </w:rPr>
        <w:t>Įsigyjant medicinines prekes užtikrinta pakankama tiekėjų konkurencija</w:t>
      </w:r>
      <w:r w:rsidR="00304EA3" w:rsidRPr="00023EC3">
        <w:rPr>
          <w:rFonts w:ascii="Times New Roman" w:hAnsi="Times New Roman" w:cs="Times New Roman"/>
          <w:sz w:val="24"/>
          <w:szCs w:val="24"/>
          <w:lang w:eastAsia="lt-LT"/>
        </w:rPr>
        <w:t>.</w:t>
      </w:r>
    </w:p>
    <w:p w14:paraId="5A895CC6" w14:textId="77777777" w:rsidR="00E376FE" w:rsidRPr="00023EC3" w:rsidRDefault="00E376FE" w:rsidP="00053544">
      <w:pPr>
        <w:contextualSpacing/>
        <w:jc w:val="both"/>
        <w:rPr>
          <w:rFonts w:ascii="Times New Roman" w:hAnsi="Times New Roman" w:cs="Times New Roman"/>
          <w:sz w:val="24"/>
          <w:szCs w:val="24"/>
          <w:lang w:eastAsia="lt-LT"/>
        </w:rPr>
      </w:pPr>
    </w:p>
    <w:p w14:paraId="5A895CC7" w14:textId="77777777" w:rsidR="00E376FE" w:rsidRPr="00023EC3" w:rsidRDefault="00E376FE" w:rsidP="00053544">
      <w:pPr>
        <w:tabs>
          <w:tab w:val="left" w:pos="993"/>
        </w:tabs>
        <w:ind w:firstLine="709"/>
        <w:jc w:val="both"/>
        <w:rPr>
          <w:rFonts w:ascii="Times New Roman" w:hAnsi="Times New Roman" w:cs="Times New Roman"/>
          <w:sz w:val="24"/>
          <w:szCs w:val="24"/>
        </w:rPr>
      </w:pPr>
      <w:r w:rsidRPr="00023EC3">
        <w:rPr>
          <w:rFonts w:ascii="Times New Roman" w:hAnsi="Times New Roman" w:cs="Times New Roman"/>
          <w:sz w:val="24"/>
          <w:szCs w:val="24"/>
        </w:rPr>
        <w:t>V</w:t>
      </w:r>
      <w:r w:rsidR="00053544" w:rsidRPr="00023EC3">
        <w:rPr>
          <w:rFonts w:ascii="Times New Roman" w:hAnsi="Times New Roman" w:cs="Times New Roman"/>
          <w:sz w:val="24"/>
          <w:szCs w:val="24"/>
        </w:rPr>
        <w:t>š</w:t>
      </w:r>
      <w:r w:rsidRPr="00023EC3">
        <w:rPr>
          <w:rFonts w:ascii="Times New Roman" w:hAnsi="Times New Roman" w:cs="Times New Roman"/>
          <w:sz w:val="24"/>
          <w:szCs w:val="24"/>
        </w:rPr>
        <w:t>Į Klaipėdos universitetinė</w:t>
      </w:r>
      <w:r w:rsidR="00304EA3" w:rsidRPr="00023EC3">
        <w:rPr>
          <w:rFonts w:ascii="Times New Roman" w:hAnsi="Times New Roman" w:cs="Times New Roman"/>
          <w:sz w:val="24"/>
          <w:szCs w:val="24"/>
        </w:rPr>
        <w:t>s</w:t>
      </w:r>
      <w:r w:rsidRPr="00023EC3">
        <w:rPr>
          <w:rFonts w:ascii="Times New Roman" w:hAnsi="Times New Roman" w:cs="Times New Roman"/>
          <w:sz w:val="24"/>
          <w:szCs w:val="24"/>
        </w:rPr>
        <w:t xml:space="preserve"> ligoninė</w:t>
      </w:r>
      <w:r w:rsidR="004C03DC" w:rsidRPr="00023EC3">
        <w:rPr>
          <w:rFonts w:ascii="Times New Roman" w:hAnsi="Times New Roman" w:cs="Times New Roman"/>
          <w:sz w:val="24"/>
          <w:szCs w:val="24"/>
        </w:rPr>
        <w:t>s</w:t>
      </w:r>
      <w:r w:rsidRPr="00023EC3">
        <w:rPr>
          <w:rFonts w:ascii="Times New Roman" w:hAnsi="Times New Roman" w:cs="Times New Roman"/>
          <w:sz w:val="24"/>
          <w:szCs w:val="24"/>
        </w:rPr>
        <w:t xml:space="preserve"> priimtų sprendimų ir padarytų išlaidų kovai su </w:t>
      </w:r>
      <w:r w:rsidR="00304EA3" w:rsidRPr="00023EC3">
        <w:rPr>
          <w:rFonts w:ascii="Times New Roman" w:hAnsi="Times New Roman" w:cs="Times New Roman"/>
          <w:sz w:val="24"/>
          <w:szCs w:val="24"/>
        </w:rPr>
        <w:t>COVID</w:t>
      </w:r>
      <w:r w:rsidRPr="00023EC3">
        <w:rPr>
          <w:rFonts w:ascii="Times New Roman" w:hAnsi="Times New Roman" w:cs="Times New Roman"/>
          <w:sz w:val="24"/>
          <w:szCs w:val="24"/>
        </w:rPr>
        <w:t>-19 virusu pagrįstumas ir teisėtumas. Vertino, ar VšĮ Klaipėdos universitetinė</w:t>
      </w:r>
      <w:r w:rsidR="00027AEF" w:rsidRPr="00023EC3">
        <w:rPr>
          <w:rFonts w:ascii="Times New Roman" w:hAnsi="Times New Roman" w:cs="Times New Roman"/>
          <w:sz w:val="24"/>
          <w:szCs w:val="24"/>
        </w:rPr>
        <w:t>s</w:t>
      </w:r>
      <w:r w:rsidRPr="00023EC3">
        <w:rPr>
          <w:rFonts w:ascii="Times New Roman" w:hAnsi="Times New Roman" w:cs="Times New Roman"/>
          <w:sz w:val="24"/>
          <w:szCs w:val="24"/>
        </w:rPr>
        <w:t xml:space="preserve"> ligoninė</w:t>
      </w:r>
      <w:r w:rsidR="00027AEF" w:rsidRPr="00023EC3">
        <w:rPr>
          <w:rFonts w:ascii="Times New Roman" w:hAnsi="Times New Roman" w:cs="Times New Roman"/>
          <w:sz w:val="24"/>
          <w:szCs w:val="24"/>
        </w:rPr>
        <w:t>s</w:t>
      </w:r>
      <w:r w:rsidRPr="00023EC3">
        <w:rPr>
          <w:rFonts w:ascii="Times New Roman" w:hAnsi="Times New Roman" w:cs="Times New Roman"/>
          <w:sz w:val="24"/>
          <w:szCs w:val="24"/>
        </w:rPr>
        <w:t xml:space="preserve"> kovai su COVID-19 virusu sprendimai priimti ir išlaidos padarytos pagrįstai ir laikantis teisės aktų reikalavimų. Atlikus auditą pateikta 1 rekomendacija. 2021 m. gruodžio 31 d. rekomendacija įgyvendinta (ataskaita Nr. KAT16-(4.2)-7).</w:t>
      </w:r>
    </w:p>
    <w:p w14:paraId="5A895CC8" w14:textId="77777777" w:rsidR="00E376FE" w:rsidRPr="00023EC3" w:rsidRDefault="00E376FE" w:rsidP="00053544">
      <w:pPr>
        <w:tabs>
          <w:tab w:val="left" w:pos="993"/>
        </w:tabs>
        <w:ind w:firstLine="709"/>
        <w:jc w:val="both"/>
        <w:rPr>
          <w:rFonts w:ascii="Times New Roman" w:hAnsi="Times New Roman" w:cs="Times New Roman"/>
          <w:sz w:val="24"/>
          <w:szCs w:val="24"/>
        </w:rPr>
      </w:pPr>
      <w:r w:rsidRPr="00023EC3">
        <w:rPr>
          <w:rFonts w:ascii="Times New Roman" w:hAnsi="Times New Roman" w:cs="Times New Roman"/>
          <w:sz w:val="24"/>
          <w:szCs w:val="24"/>
        </w:rPr>
        <w:t>Audito rezultatai</w:t>
      </w:r>
      <w:r w:rsidR="004C03DC" w:rsidRPr="00023EC3">
        <w:rPr>
          <w:rFonts w:ascii="Times New Roman" w:hAnsi="Times New Roman" w:cs="Times New Roman"/>
          <w:sz w:val="24"/>
          <w:szCs w:val="24"/>
        </w:rPr>
        <w:t>:</w:t>
      </w:r>
    </w:p>
    <w:p w14:paraId="5A895CC9" w14:textId="77777777" w:rsidR="00E376FE" w:rsidRPr="00023EC3" w:rsidRDefault="00E376FE" w:rsidP="00053544">
      <w:pPr>
        <w:numPr>
          <w:ilvl w:val="0"/>
          <w:numId w:val="5"/>
        </w:numPr>
        <w:tabs>
          <w:tab w:val="left" w:pos="993"/>
        </w:tabs>
        <w:ind w:left="0" w:firstLine="709"/>
        <w:contextualSpacing/>
        <w:jc w:val="both"/>
        <w:rPr>
          <w:rFonts w:ascii="Times New Roman" w:hAnsi="Times New Roman" w:cs="Times New Roman"/>
          <w:sz w:val="24"/>
          <w:szCs w:val="24"/>
          <w:lang w:eastAsia="lt-LT"/>
        </w:rPr>
      </w:pPr>
      <w:r w:rsidRPr="00023EC3">
        <w:rPr>
          <w:rFonts w:ascii="Times New Roman" w:hAnsi="Times New Roman" w:cs="Times New Roman"/>
          <w:sz w:val="24"/>
          <w:szCs w:val="24"/>
          <w:lang w:eastAsia="lt-LT"/>
        </w:rPr>
        <w:t>Neaiškus darbo užmokesčio didinimo konkrečiu procentiniu dydžiu nustatymas;</w:t>
      </w:r>
    </w:p>
    <w:p w14:paraId="5A895CCA" w14:textId="77777777" w:rsidR="00E376FE" w:rsidRPr="00023EC3" w:rsidRDefault="00E376FE" w:rsidP="00053544">
      <w:pPr>
        <w:numPr>
          <w:ilvl w:val="0"/>
          <w:numId w:val="5"/>
        </w:numPr>
        <w:tabs>
          <w:tab w:val="left" w:pos="993"/>
        </w:tabs>
        <w:ind w:left="0" w:firstLine="709"/>
        <w:contextualSpacing/>
        <w:jc w:val="both"/>
        <w:rPr>
          <w:rFonts w:ascii="Times New Roman" w:hAnsi="Times New Roman" w:cs="Times New Roman"/>
          <w:sz w:val="24"/>
          <w:szCs w:val="24"/>
          <w:lang w:eastAsia="lt-LT"/>
        </w:rPr>
      </w:pPr>
      <w:r w:rsidRPr="00023EC3">
        <w:rPr>
          <w:rFonts w:ascii="Times New Roman" w:hAnsi="Times New Roman" w:cs="Times New Roman"/>
          <w:sz w:val="24"/>
          <w:szCs w:val="24"/>
          <w:lang w:eastAsia="lt-LT"/>
        </w:rPr>
        <w:t>Nepakankama vidaus kontrolė vykdant viešuosius pirkimus;</w:t>
      </w:r>
    </w:p>
    <w:p w14:paraId="5A895CCB" w14:textId="77777777" w:rsidR="00E376FE" w:rsidRPr="00023EC3" w:rsidRDefault="00E376FE" w:rsidP="00053544">
      <w:pPr>
        <w:numPr>
          <w:ilvl w:val="0"/>
          <w:numId w:val="5"/>
        </w:numPr>
        <w:tabs>
          <w:tab w:val="left" w:pos="993"/>
        </w:tabs>
        <w:ind w:left="0" w:firstLine="709"/>
        <w:contextualSpacing/>
        <w:jc w:val="both"/>
        <w:rPr>
          <w:rFonts w:ascii="Times New Roman" w:hAnsi="Times New Roman" w:cs="Times New Roman"/>
          <w:sz w:val="24"/>
          <w:szCs w:val="24"/>
          <w:lang w:eastAsia="lt-LT"/>
        </w:rPr>
      </w:pPr>
      <w:r w:rsidRPr="00023EC3">
        <w:rPr>
          <w:rFonts w:ascii="Times New Roman" w:hAnsi="Times New Roman" w:cs="Times New Roman"/>
          <w:sz w:val="24"/>
          <w:szCs w:val="24"/>
          <w:lang w:eastAsia="lt-LT"/>
        </w:rPr>
        <w:t>Gauta parama apskaityta ir naudota tinkamai</w:t>
      </w:r>
      <w:r w:rsidR="00027AEF" w:rsidRPr="00023EC3">
        <w:rPr>
          <w:rFonts w:ascii="Times New Roman" w:hAnsi="Times New Roman" w:cs="Times New Roman"/>
          <w:sz w:val="24"/>
          <w:szCs w:val="24"/>
          <w:lang w:eastAsia="lt-LT"/>
        </w:rPr>
        <w:t>.</w:t>
      </w:r>
    </w:p>
    <w:p w14:paraId="5A895CCC" w14:textId="77777777" w:rsidR="00E376FE" w:rsidRPr="00023EC3" w:rsidRDefault="00E376FE" w:rsidP="00053544">
      <w:pPr>
        <w:jc w:val="both"/>
        <w:rPr>
          <w:rFonts w:ascii="Times New Roman" w:hAnsi="Times New Roman" w:cs="Times New Roman"/>
          <w:sz w:val="24"/>
          <w:szCs w:val="24"/>
        </w:rPr>
      </w:pPr>
    </w:p>
    <w:p w14:paraId="5A895CCD" w14:textId="77777777" w:rsidR="00E376FE" w:rsidRPr="00023EC3" w:rsidRDefault="00E376FE" w:rsidP="00053544">
      <w:pPr>
        <w:jc w:val="center"/>
        <w:rPr>
          <w:rFonts w:ascii="Times New Roman" w:hAnsi="Times New Roman" w:cs="Times New Roman"/>
          <w:b/>
          <w:sz w:val="24"/>
          <w:szCs w:val="24"/>
        </w:rPr>
      </w:pPr>
      <w:r w:rsidRPr="00023EC3">
        <w:rPr>
          <w:rFonts w:ascii="Times New Roman" w:hAnsi="Times New Roman" w:cs="Times New Roman"/>
          <w:b/>
          <w:sz w:val="24"/>
          <w:szCs w:val="24"/>
        </w:rPr>
        <w:t>IŠVADA TARYBAI DĖL SKOLINIMOSI GALIMYBIŲ</w:t>
      </w:r>
    </w:p>
    <w:p w14:paraId="5A895CCE" w14:textId="77777777" w:rsidR="00053544" w:rsidRPr="00023EC3" w:rsidRDefault="00053544" w:rsidP="00053544">
      <w:pPr>
        <w:jc w:val="center"/>
        <w:rPr>
          <w:rFonts w:ascii="Times New Roman" w:hAnsi="Times New Roman" w:cs="Times New Roman"/>
          <w:b/>
          <w:sz w:val="24"/>
          <w:szCs w:val="24"/>
        </w:rPr>
      </w:pPr>
    </w:p>
    <w:p w14:paraId="5A895CCF" w14:textId="77777777" w:rsidR="00E376FE" w:rsidRPr="00023EC3" w:rsidRDefault="00E376FE"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Tarnyba parengė ir pateikė Savivaldybės tarybai sprendimui priimti reikaling</w:t>
      </w:r>
      <w:r w:rsidR="00027AEF" w:rsidRPr="00023EC3">
        <w:rPr>
          <w:rFonts w:ascii="Times New Roman" w:hAnsi="Times New Roman" w:cs="Times New Roman"/>
          <w:sz w:val="24"/>
          <w:szCs w:val="24"/>
        </w:rPr>
        <w:t>ą</w:t>
      </w:r>
      <w:r w:rsidRPr="00023EC3">
        <w:rPr>
          <w:rFonts w:ascii="Times New Roman" w:hAnsi="Times New Roman" w:cs="Times New Roman"/>
          <w:sz w:val="24"/>
          <w:szCs w:val="24"/>
        </w:rPr>
        <w:t xml:space="preserve"> išvadą dėl </w:t>
      </w:r>
      <w:r w:rsidR="00027AEF" w:rsidRPr="00023EC3">
        <w:rPr>
          <w:rFonts w:ascii="Times New Roman" w:hAnsi="Times New Roman" w:cs="Times New Roman"/>
          <w:sz w:val="24"/>
          <w:szCs w:val="24"/>
        </w:rPr>
        <w:t>S</w:t>
      </w:r>
      <w:r w:rsidRPr="00023EC3">
        <w:rPr>
          <w:rFonts w:ascii="Times New Roman" w:hAnsi="Times New Roman" w:cs="Times New Roman"/>
          <w:sz w:val="24"/>
          <w:szCs w:val="24"/>
        </w:rPr>
        <w:t xml:space="preserve">avivaldybės skolinimosi galimybių. </w:t>
      </w:r>
    </w:p>
    <w:p w14:paraId="5A895CD0" w14:textId="77777777" w:rsidR="00E376FE" w:rsidRPr="00023EC3" w:rsidRDefault="00E376FE"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Rezultatai</w:t>
      </w:r>
      <w:r w:rsidR="00053544" w:rsidRPr="00023EC3">
        <w:rPr>
          <w:rFonts w:ascii="Times New Roman" w:hAnsi="Times New Roman" w:cs="Times New Roman"/>
          <w:sz w:val="24"/>
          <w:szCs w:val="24"/>
        </w:rPr>
        <w:t>:</w:t>
      </w:r>
    </w:p>
    <w:p w14:paraId="5A895CD1" w14:textId="77777777" w:rsidR="00E376FE" w:rsidRPr="00023EC3" w:rsidRDefault="00E376FE"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Įvertinus </w:t>
      </w:r>
      <w:r w:rsidR="00027AEF" w:rsidRPr="00023EC3">
        <w:rPr>
          <w:rFonts w:ascii="Times New Roman" w:hAnsi="Times New Roman" w:cs="Times New Roman"/>
          <w:sz w:val="24"/>
          <w:szCs w:val="24"/>
        </w:rPr>
        <w:t>Lietuvos Respublikos b</w:t>
      </w:r>
      <w:r w:rsidRPr="00023EC3">
        <w:rPr>
          <w:rFonts w:ascii="Times New Roman" w:hAnsi="Times New Roman" w:cs="Times New Roman"/>
          <w:sz w:val="24"/>
          <w:szCs w:val="24"/>
        </w:rPr>
        <w:t>iudžeto sandaros įstatymo, 2021 metų valstybės biudžeto ir savivaldybių biudžetų finansinių rodiklių patvirtinimo įstatymo, Savivaldybių skolinimosi taisyklių nuostatas, reglamentuojančias savivaldybių skolinimosi limitus ir tvarką, bei planuojamą imti paskolos dydį bei paskirtį, buvo nustatyta, kad skolinimo</w:t>
      </w:r>
      <w:r w:rsidR="005F5914" w:rsidRPr="00023EC3">
        <w:rPr>
          <w:rFonts w:ascii="Times New Roman" w:hAnsi="Times New Roman" w:cs="Times New Roman"/>
          <w:sz w:val="24"/>
          <w:szCs w:val="24"/>
        </w:rPr>
        <w:t>si</w:t>
      </w:r>
      <w:r w:rsidRPr="00023EC3">
        <w:rPr>
          <w:rFonts w:ascii="Times New Roman" w:hAnsi="Times New Roman" w:cs="Times New Roman"/>
          <w:sz w:val="24"/>
          <w:szCs w:val="24"/>
        </w:rPr>
        <w:t xml:space="preserve"> limitai nebus viršyti.</w:t>
      </w:r>
    </w:p>
    <w:p w14:paraId="5A895CD2" w14:textId="77777777" w:rsidR="00E376FE" w:rsidRPr="00023EC3" w:rsidRDefault="00E376FE" w:rsidP="00053544">
      <w:pPr>
        <w:ind w:firstLine="1296"/>
        <w:jc w:val="both"/>
        <w:rPr>
          <w:rFonts w:ascii="Times New Roman" w:hAnsi="Times New Roman" w:cs="Times New Roman"/>
          <w:sz w:val="24"/>
          <w:szCs w:val="24"/>
        </w:rPr>
      </w:pPr>
    </w:p>
    <w:p w14:paraId="5A895CD3" w14:textId="77777777" w:rsidR="00E376FE" w:rsidRPr="00023EC3" w:rsidRDefault="00E376FE" w:rsidP="00053544">
      <w:pPr>
        <w:jc w:val="center"/>
        <w:rPr>
          <w:rFonts w:ascii="Times New Roman" w:hAnsi="Times New Roman" w:cs="Times New Roman"/>
          <w:b/>
          <w:sz w:val="24"/>
          <w:szCs w:val="24"/>
        </w:rPr>
      </w:pPr>
      <w:r w:rsidRPr="00023EC3">
        <w:rPr>
          <w:rFonts w:ascii="Times New Roman" w:hAnsi="Times New Roman" w:cs="Times New Roman"/>
          <w:b/>
          <w:sz w:val="24"/>
          <w:szCs w:val="24"/>
        </w:rPr>
        <w:t>IŠVADA TARYBAI DĖL J.</w:t>
      </w:r>
      <w:r w:rsidR="00AB365E" w:rsidRPr="00023EC3">
        <w:rPr>
          <w:rFonts w:ascii="Times New Roman" w:hAnsi="Times New Roman" w:cs="Times New Roman"/>
          <w:b/>
          <w:sz w:val="24"/>
          <w:szCs w:val="24"/>
        </w:rPr>
        <w:t xml:space="preserve"> </w:t>
      </w:r>
      <w:r w:rsidRPr="00023EC3">
        <w:rPr>
          <w:rFonts w:ascii="Times New Roman" w:hAnsi="Times New Roman" w:cs="Times New Roman"/>
          <w:b/>
          <w:sz w:val="24"/>
          <w:szCs w:val="24"/>
        </w:rPr>
        <w:t>ZAUERVEINO, KALVOS, KARKLŲ IR PARKO GATVIŲ IŠTISINIO ASFALTBETONIO DANGOS ĮRENGIMO</w:t>
      </w:r>
    </w:p>
    <w:p w14:paraId="5A895CD4" w14:textId="77777777" w:rsidR="00053544" w:rsidRPr="00023EC3" w:rsidRDefault="00053544" w:rsidP="00053544">
      <w:pPr>
        <w:jc w:val="center"/>
        <w:rPr>
          <w:rFonts w:ascii="Times New Roman" w:hAnsi="Times New Roman" w:cs="Times New Roman"/>
          <w:b/>
          <w:sz w:val="24"/>
          <w:szCs w:val="24"/>
        </w:rPr>
      </w:pPr>
    </w:p>
    <w:p w14:paraId="5A895CD5" w14:textId="77777777" w:rsidR="00E376FE" w:rsidRPr="00023EC3" w:rsidRDefault="00E376FE"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Rezultatai</w:t>
      </w:r>
      <w:r w:rsidR="00053544" w:rsidRPr="00023EC3">
        <w:rPr>
          <w:rFonts w:ascii="Times New Roman" w:hAnsi="Times New Roman" w:cs="Times New Roman"/>
          <w:sz w:val="24"/>
          <w:szCs w:val="24"/>
        </w:rPr>
        <w:t>:</w:t>
      </w:r>
    </w:p>
    <w:p w14:paraId="5A895CD6" w14:textId="77777777" w:rsidR="00E376FE" w:rsidRPr="00023EC3" w:rsidRDefault="00E376FE"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Rekomendacijų po šio tyrimo nebuvo teikiama, nes bus atliekamas Tarnybos 2022 metų veiklos plane numatytas veiklos auditas „Gatvių remonto organizavimas“, kurio metu sistemiškai bus įvertintas gatvių remonto darbų organizavimas ir pateiktos bendros rekomendacijos, susijusios ne tik su ištisinio asfaltbetonio dangos įrengimu.</w:t>
      </w:r>
    </w:p>
    <w:p w14:paraId="5A895CD7" w14:textId="77777777" w:rsidR="00E376FE" w:rsidRPr="00023EC3" w:rsidRDefault="00E376FE" w:rsidP="00053544">
      <w:pPr>
        <w:jc w:val="both"/>
        <w:rPr>
          <w:rFonts w:ascii="Times New Roman" w:hAnsi="Times New Roman" w:cs="Times New Roman"/>
          <w:b/>
          <w:sz w:val="24"/>
          <w:szCs w:val="24"/>
        </w:rPr>
      </w:pPr>
    </w:p>
    <w:p w14:paraId="5A895CD8" w14:textId="77777777" w:rsidR="00E376FE" w:rsidRPr="00023EC3" w:rsidRDefault="00E376FE" w:rsidP="00053544">
      <w:pPr>
        <w:keepNext/>
        <w:keepLines/>
        <w:jc w:val="center"/>
        <w:outlineLvl w:val="1"/>
        <w:rPr>
          <w:rFonts w:ascii="Times New Roman" w:eastAsiaTheme="majorEastAsia" w:hAnsi="Times New Roman" w:cs="Times New Roman"/>
          <w:b/>
          <w:sz w:val="24"/>
          <w:szCs w:val="24"/>
        </w:rPr>
      </w:pPr>
      <w:r w:rsidRPr="00023EC3">
        <w:rPr>
          <w:rFonts w:ascii="Times New Roman" w:eastAsiaTheme="majorEastAsia" w:hAnsi="Times New Roman" w:cs="Times New Roman"/>
          <w:b/>
          <w:sz w:val="24"/>
          <w:szCs w:val="24"/>
        </w:rPr>
        <w:t>ASMENŲ PRAŠYMŲ, SKUNDŲ IR KREIPIMŲSI NAGRINĖJIMAS</w:t>
      </w:r>
    </w:p>
    <w:p w14:paraId="5A895CD9" w14:textId="77777777" w:rsidR="00E376FE" w:rsidRPr="00023EC3" w:rsidRDefault="00E376FE" w:rsidP="00053544">
      <w:pPr>
        <w:rPr>
          <w:rFonts w:ascii="Times New Roman" w:hAnsi="Times New Roman" w:cs="Times New Roman"/>
          <w:sz w:val="24"/>
          <w:szCs w:val="24"/>
        </w:rPr>
      </w:pPr>
    </w:p>
    <w:p w14:paraId="5A895CDA" w14:textId="77777777" w:rsidR="00E376FE" w:rsidRPr="00023EC3" w:rsidRDefault="00E376FE" w:rsidP="00053544">
      <w:pPr>
        <w:ind w:firstLine="709"/>
        <w:jc w:val="both"/>
        <w:rPr>
          <w:rFonts w:ascii="Times New Roman" w:hAnsi="Times New Roman" w:cs="Times New Roman"/>
          <w:b/>
          <w:sz w:val="24"/>
          <w:szCs w:val="24"/>
        </w:rPr>
      </w:pPr>
      <w:r w:rsidRPr="00023EC3">
        <w:rPr>
          <w:rFonts w:ascii="Times New Roman" w:hAnsi="Times New Roman" w:cs="Times New Roman"/>
          <w:sz w:val="24"/>
          <w:szCs w:val="24"/>
          <w:lang w:bidi="lo-LA"/>
        </w:rPr>
        <w:t xml:space="preserve">Tarnyba 2021 m. vykdė Vietos savivaldos įstatyme numatytą funkciją ir </w:t>
      </w:r>
      <w:r w:rsidRPr="00023EC3">
        <w:rPr>
          <w:rFonts w:ascii="Times New Roman" w:hAnsi="Times New Roman" w:cs="Times New Roman"/>
          <w:sz w:val="24"/>
          <w:szCs w:val="24"/>
        </w:rPr>
        <w:t>nagrinėjo iš gyventojų gaunamus prašymus, pranešimus, skundus ir pareiškimus dėl Savivaldybės lėšų ir turto, patikėjimo teise valdomo valstybės turto naudojimo, valdymo ir disponavimo juo ir teikė išvadas dėl tokio tyrimo rezultatų. Tarnyboje 2021 m. gaut</w:t>
      </w:r>
      <w:r w:rsidR="005F5914" w:rsidRPr="00023EC3">
        <w:rPr>
          <w:rFonts w:ascii="Times New Roman" w:hAnsi="Times New Roman" w:cs="Times New Roman"/>
          <w:sz w:val="24"/>
          <w:szCs w:val="24"/>
        </w:rPr>
        <w:t>i</w:t>
      </w:r>
      <w:r w:rsidRPr="00023EC3">
        <w:rPr>
          <w:rFonts w:ascii="Times New Roman" w:hAnsi="Times New Roman" w:cs="Times New Roman"/>
          <w:sz w:val="24"/>
          <w:szCs w:val="24"/>
        </w:rPr>
        <w:t xml:space="preserve"> 8 (aštuoni) gyventojų prašymai, pranešimai, skundai, į kuriuos atsakyta.</w:t>
      </w:r>
    </w:p>
    <w:p w14:paraId="5A895CDB" w14:textId="77777777" w:rsidR="00E376FE" w:rsidRPr="00023EC3" w:rsidRDefault="00E376FE" w:rsidP="00053544">
      <w:pPr>
        <w:keepNext/>
        <w:keepLines/>
        <w:outlineLvl w:val="1"/>
        <w:rPr>
          <w:rFonts w:ascii="Times New Roman" w:eastAsiaTheme="majorEastAsia" w:hAnsi="Times New Roman" w:cs="Times New Roman"/>
          <w:b/>
          <w:bCs/>
          <w:strike/>
          <w:sz w:val="24"/>
          <w:szCs w:val="24"/>
        </w:rPr>
      </w:pPr>
    </w:p>
    <w:p w14:paraId="5A895CDC" w14:textId="77777777" w:rsidR="00E376FE" w:rsidRPr="00023EC3" w:rsidRDefault="00E376FE" w:rsidP="00053544">
      <w:pPr>
        <w:keepNext/>
        <w:keepLines/>
        <w:jc w:val="center"/>
        <w:outlineLvl w:val="1"/>
        <w:rPr>
          <w:rFonts w:ascii="Times New Roman" w:eastAsiaTheme="majorEastAsia" w:hAnsi="Times New Roman" w:cs="Times New Roman"/>
          <w:b/>
          <w:bCs/>
          <w:sz w:val="24"/>
          <w:szCs w:val="24"/>
        </w:rPr>
      </w:pPr>
      <w:r w:rsidRPr="00023EC3">
        <w:rPr>
          <w:rFonts w:ascii="Times New Roman" w:eastAsiaTheme="majorEastAsia" w:hAnsi="Times New Roman" w:cs="Times New Roman"/>
          <w:b/>
          <w:bCs/>
          <w:sz w:val="24"/>
          <w:szCs w:val="24"/>
        </w:rPr>
        <w:t>POVEIKIS</w:t>
      </w:r>
    </w:p>
    <w:p w14:paraId="5A895CDD" w14:textId="77777777" w:rsidR="00E376FE" w:rsidRPr="00023EC3" w:rsidRDefault="00E376FE" w:rsidP="00053544">
      <w:pPr>
        <w:tabs>
          <w:tab w:val="left" w:pos="1134"/>
        </w:tabs>
        <w:ind w:firstLine="709"/>
        <w:jc w:val="both"/>
        <w:rPr>
          <w:rFonts w:ascii="Times New Roman" w:hAnsi="Times New Roman" w:cs="Times New Roman"/>
          <w:sz w:val="24"/>
          <w:szCs w:val="24"/>
        </w:rPr>
      </w:pPr>
    </w:p>
    <w:p w14:paraId="5A895CDE" w14:textId="77777777" w:rsidR="00E376FE" w:rsidRPr="00023EC3" w:rsidRDefault="00E376FE" w:rsidP="00053544">
      <w:pPr>
        <w:tabs>
          <w:tab w:val="left" w:pos="1134"/>
        </w:tabs>
        <w:ind w:firstLine="709"/>
        <w:jc w:val="both"/>
        <w:rPr>
          <w:rFonts w:ascii="Times New Roman" w:hAnsi="Times New Roman" w:cs="Times New Roman"/>
          <w:sz w:val="24"/>
          <w:szCs w:val="24"/>
        </w:rPr>
      </w:pPr>
      <w:bookmarkStart w:id="7" w:name="_Hlk99107523"/>
      <w:r w:rsidRPr="00023EC3">
        <w:rPr>
          <w:rFonts w:ascii="Times New Roman" w:hAnsi="Times New Roman" w:cs="Times New Roman"/>
          <w:sz w:val="24"/>
          <w:szCs w:val="24"/>
        </w:rPr>
        <w:t>Rekomendacijos</w:t>
      </w:r>
      <w:r w:rsidR="00AB365E" w:rsidRPr="00023EC3">
        <w:rPr>
          <w:rFonts w:ascii="Times New Roman" w:hAnsi="Times New Roman" w:cs="Times New Roman"/>
          <w:sz w:val="24"/>
          <w:szCs w:val="24"/>
        </w:rPr>
        <w:t>:</w:t>
      </w:r>
    </w:p>
    <w:p w14:paraId="5A895CDF" w14:textId="77777777" w:rsidR="00E376FE" w:rsidRPr="00023EC3" w:rsidRDefault="00E376FE" w:rsidP="00053544">
      <w:pPr>
        <w:tabs>
          <w:tab w:val="left" w:pos="1134"/>
        </w:tabs>
        <w:ind w:firstLine="709"/>
        <w:jc w:val="both"/>
        <w:rPr>
          <w:rFonts w:ascii="Times New Roman" w:hAnsi="Times New Roman" w:cs="Times New Roman"/>
          <w:sz w:val="24"/>
          <w:szCs w:val="24"/>
        </w:rPr>
      </w:pPr>
      <w:r w:rsidRPr="00023EC3">
        <w:rPr>
          <w:rFonts w:ascii="Times New Roman" w:hAnsi="Times New Roman" w:cs="Times New Roman"/>
          <w:sz w:val="24"/>
          <w:szCs w:val="24"/>
        </w:rPr>
        <w:t>Atlikus rekomendacijų įgyvendinimo stebėseną tenka konstatuoti, kad įstaigoms dar trūksta atsakomybės įgyvendinti rekomendacijas laiku arba tinkamai suplanuoti rekomendacijų įgyvendinimo terminus. Nors audituoti subjektai imasi veiksmų rekomendacijoms įgyvendinti ir 2021 m. rekomendacijų įgyvendinimas</w:t>
      </w:r>
      <w:r w:rsidR="00BB3ADC" w:rsidRPr="00023EC3">
        <w:rPr>
          <w:rFonts w:ascii="Times New Roman" w:hAnsi="Times New Roman" w:cs="Times New Roman"/>
          <w:sz w:val="24"/>
          <w:szCs w:val="24"/>
        </w:rPr>
        <w:t>,</w:t>
      </w:r>
      <w:r w:rsidRPr="00023EC3">
        <w:rPr>
          <w:rFonts w:ascii="Times New Roman" w:hAnsi="Times New Roman" w:cs="Times New Roman"/>
          <w:sz w:val="24"/>
          <w:szCs w:val="24"/>
        </w:rPr>
        <w:t xml:space="preserve"> </w:t>
      </w:r>
      <w:r w:rsidR="00BB3ADC" w:rsidRPr="00023EC3">
        <w:rPr>
          <w:rFonts w:ascii="Times New Roman" w:hAnsi="Times New Roman" w:cs="Times New Roman"/>
          <w:sz w:val="24"/>
          <w:szCs w:val="24"/>
        </w:rPr>
        <w:t>pa</w:t>
      </w:r>
      <w:r w:rsidRPr="00023EC3">
        <w:rPr>
          <w:rFonts w:ascii="Times New Roman" w:hAnsi="Times New Roman" w:cs="Times New Roman"/>
          <w:sz w:val="24"/>
          <w:szCs w:val="24"/>
        </w:rPr>
        <w:t>lygin</w:t>
      </w:r>
      <w:r w:rsidR="00BB3ADC" w:rsidRPr="00023EC3">
        <w:rPr>
          <w:rFonts w:ascii="Times New Roman" w:hAnsi="Times New Roman" w:cs="Times New Roman"/>
          <w:sz w:val="24"/>
          <w:szCs w:val="24"/>
        </w:rPr>
        <w:t>ti</w:t>
      </w:r>
      <w:r w:rsidRPr="00023EC3">
        <w:rPr>
          <w:rFonts w:ascii="Times New Roman" w:hAnsi="Times New Roman" w:cs="Times New Roman"/>
          <w:sz w:val="24"/>
          <w:szCs w:val="24"/>
        </w:rPr>
        <w:t xml:space="preserve"> su 2020 m.</w:t>
      </w:r>
      <w:r w:rsidR="00BB3ADC" w:rsidRPr="00023EC3">
        <w:rPr>
          <w:rFonts w:ascii="Times New Roman" w:hAnsi="Times New Roman" w:cs="Times New Roman"/>
          <w:sz w:val="24"/>
          <w:szCs w:val="24"/>
        </w:rPr>
        <w:t>,</w:t>
      </w:r>
      <w:r w:rsidRPr="00023EC3">
        <w:rPr>
          <w:rFonts w:ascii="Times New Roman" w:hAnsi="Times New Roman" w:cs="Times New Roman"/>
          <w:sz w:val="24"/>
          <w:szCs w:val="24"/>
        </w:rPr>
        <w:t xml:space="preserve"> pagerėjo, tačiau iš neįgyvendintų rekomendacijų net 55 proc. rekomendacijų vėluojama įgyvendinti. Rekomendacijų įgyvendinimas yra svarbus siekiant pokyčių viešajame sektoriuje. Tarnyba</w:t>
      </w:r>
      <w:r w:rsidR="00BB3ADC" w:rsidRPr="00023EC3">
        <w:rPr>
          <w:rFonts w:ascii="Times New Roman" w:hAnsi="Times New Roman" w:cs="Times New Roman"/>
          <w:sz w:val="24"/>
          <w:szCs w:val="24"/>
        </w:rPr>
        <w:t>,</w:t>
      </w:r>
      <w:r w:rsidRPr="00023EC3">
        <w:rPr>
          <w:rFonts w:ascii="Times New Roman" w:hAnsi="Times New Roman" w:cs="Times New Roman"/>
          <w:sz w:val="24"/>
          <w:szCs w:val="24"/>
        </w:rPr>
        <w:t xml:space="preserve"> atlikdama auditus, teikia rekomendacijas </w:t>
      </w:r>
      <w:r w:rsidR="00A31C70" w:rsidRPr="00023EC3">
        <w:rPr>
          <w:rFonts w:ascii="Times New Roman" w:hAnsi="Times New Roman" w:cs="Times New Roman"/>
          <w:sz w:val="24"/>
          <w:szCs w:val="24"/>
        </w:rPr>
        <w:t>S</w:t>
      </w:r>
      <w:r w:rsidRPr="00023EC3">
        <w:rPr>
          <w:rFonts w:ascii="Times New Roman" w:hAnsi="Times New Roman" w:cs="Times New Roman"/>
          <w:sz w:val="24"/>
          <w:szCs w:val="24"/>
        </w:rPr>
        <w:t xml:space="preserve">avivaldybės administracijai, įstaigoms ir atlieka suplanuotų veiksmų joms įgyvendinti stebėseną. Rekomendacijų įgyvendinimo ataskaita du kartus per metus teikiama </w:t>
      </w:r>
      <w:r w:rsidR="00A31C70" w:rsidRPr="00023EC3">
        <w:rPr>
          <w:rFonts w:ascii="Times New Roman" w:hAnsi="Times New Roman" w:cs="Times New Roman"/>
          <w:bCs/>
          <w:sz w:val="24"/>
          <w:szCs w:val="24"/>
        </w:rPr>
        <w:t>Savivaldybės m</w:t>
      </w:r>
      <w:r w:rsidRPr="00023EC3">
        <w:rPr>
          <w:rFonts w:ascii="Times New Roman" w:hAnsi="Times New Roman" w:cs="Times New Roman"/>
          <w:bCs/>
          <w:sz w:val="24"/>
          <w:szCs w:val="24"/>
        </w:rPr>
        <w:t xml:space="preserve">erui, Savivaldybės administracijai, </w:t>
      </w:r>
      <w:r w:rsidR="00A31C70" w:rsidRPr="00023EC3">
        <w:rPr>
          <w:rFonts w:ascii="Times New Roman" w:hAnsi="Times New Roman" w:cs="Times New Roman"/>
          <w:bCs/>
          <w:sz w:val="24"/>
          <w:szCs w:val="24"/>
        </w:rPr>
        <w:t xml:space="preserve">Savivaldybės tarybos </w:t>
      </w:r>
      <w:r w:rsidRPr="00023EC3">
        <w:rPr>
          <w:rFonts w:ascii="Times New Roman" w:hAnsi="Times New Roman" w:cs="Times New Roman"/>
          <w:bCs/>
          <w:sz w:val="24"/>
          <w:szCs w:val="24"/>
        </w:rPr>
        <w:t>Kontrolės komitetui.</w:t>
      </w:r>
      <w:r w:rsidRPr="00023EC3">
        <w:rPr>
          <w:rFonts w:ascii="Times New Roman" w:hAnsi="Times New Roman" w:cs="Times New Roman"/>
          <w:sz w:val="24"/>
          <w:szCs w:val="24"/>
        </w:rPr>
        <w:t xml:space="preserve"> Interneto svetainėje </w:t>
      </w:r>
      <w:r w:rsidR="00A31C70" w:rsidRPr="00023EC3">
        <w:rPr>
          <w:rFonts w:ascii="Times New Roman" w:hAnsi="Times New Roman" w:cs="Times New Roman"/>
          <w:sz w:val="24"/>
          <w:szCs w:val="24"/>
        </w:rPr>
        <w:br w:type="textWrapping" w:clear="all"/>
      </w:r>
      <w:r w:rsidRPr="00023EC3">
        <w:rPr>
          <w:rFonts w:ascii="Times New Roman" w:hAnsi="Times New Roman" w:cs="Times New Roman"/>
          <w:sz w:val="24"/>
          <w:szCs w:val="24"/>
        </w:rPr>
        <w:t>www. klaipeda.lt visuomenei atvira informacija apie visų atliktų auditų rekomendacijų įgyvendinimą.</w:t>
      </w:r>
    </w:p>
    <w:p w14:paraId="5A895CE0" w14:textId="77777777" w:rsidR="00E376FE" w:rsidRPr="00023EC3" w:rsidRDefault="00E376FE" w:rsidP="00053544">
      <w:pPr>
        <w:keepNext/>
        <w:keepLines/>
        <w:ind w:firstLine="1296"/>
        <w:jc w:val="both"/>
        <w:outlineLvl w:val="1"/>
        <w:rPr>
          <w:rFonts w:ascii="Times New Roman" w:eastAsiaTheme="majorEastAsia" w:hAnsi="Times New Roman" w:cs="Times New Roman"/>
          <w:sz w:val="24"/>
          <w:szCs w:val="24"/>
        </w:rPr>
      </w:pPr>
    </w:p>
    <w:p w14:paraId="5A895CE1" w14:textId="77777777" w:rsidR="00E376FE" w:rsidRPr="00023EC3" w:rsidRDefault="00E376FE" w:rsidP="00053544">
      <w:pPr>
        <w:rPr>
          <w:rFonts w:ascii="Times New Roman" w:hAnsi="Times New Roman" w:cs="Times New Roman"/>
          <w:sz w:val="24"/>
          <w:szCs w:val="24"/>
        </w:rPr>
      </w:pPr>
    </w:p>
    <w:p w14:paraId="5A895CE2" w14:textId="77777777" w:rsidR="00E376FE" w:rsidRPr="00023EC3" w:rsidRDefault="00E376FE" w:rsidP="00053544">
      <w:pPr>
        <w:rPr>
          <w:rFonts w:ascii="Times New Roman" w:hAnsi="Times New Roman" w:cs="Times New Roman"/>
          <w:sz w:val="24"/>
          <w:szCs w:val="24"/>
        </w:rPr>
      </w:pPr>
      <w:r w:rsidRPr="00023EC3">
        <w:rPr>
          <w:rFonts w:ascii="Times New Roman" w:hAnsi="Times New Roman" w:cs="Times New Roman"/>
          <w:noProof/>
          <w:sz w:val="24"/>
          <w:szCs w:val="24"/>
          <w:lang w:eastAsia="lt-LT"/>
        </w:rPr>
        <w:drawing>
          <wp:inline distT="0" distB="0" distL="0" distR="0" wp14:anchorId="5A895D0B" wp14:editId="5A895D0C">
            <wp:extent cx="4312693" cy="2784144"/>
            <wp:effectExtent l="0" t="0" r="12065" b="16510"/>
            <wp:docPr id="1" name="Diagrama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895CE3" w14:textId="77777777" w:rsidR="00E376FE" w:rsidRPr="00023EC3" w:rsidRDefault="00E376FE" w:rsidP="00053544">
      <w:pPr>
        <w:rPr>
          <w:rFonts w:ascii="Times New Roman" w:hAnsi="Times New Roman" w:cs="Times New Roman"/>
          <w:b/>
          <w:sz w:val="24"/>
          <w:szCs w:val="24"/>
          <w:lang w:eastAsia="lt-LT"/>
        </w:rPr>
      </w:pPr>
    </w:p>
    <w:p w14:paraId="5A895CE4" w14:textId="77777777" w:rsidR="00E376FE" w:rsidRPr="00023EC3" w:rsidRDefault="00E376FE" w:rsidP="00053544">
      <w:pPr>
        <w:rPr>
          <w:rFonts w:ascii="Times New Roman" w:hAnsi="Times New Roman" w:cs="Times New Roman"/>
          <w:b/>
          <w:sz w:val="24"/>
          <w:szCs w:val="24"/>
          <w:lang w:eastAsia="lt-LT"/>
        </w:rPr>
      </w:pPr>
      <w:r w:rsidRPr="00023EC3">
        <w:rPr>
          <w:rFonts w:ascii="Times New Roman" w:hAnsi="Times New Roman" w:cs="Times New Roman"/>
          <w:noProof/>
          <w:sz w:val="24"/>
          <w:szCs w:val="24"/>
        </w:rPr>
        <w:t xml:space="preserve"> </w:t>
      </w:r>
    </w:p>
    <w:p w14:paraId="5A895CE5" w14:textId="77777777" w:rsidR="00E376FE" w:rsidRPr="00023EC3" w:rsidRDefault="00E376FE" w:rsidP="00053544">
      <w:pPr>
        <w:rPr>
          <w:rFonts w:ascii="Times New Roman" w:hAnsi="Times New Roman" w:cs="Times New Roman"/>
          <w:b/>
          <w:sz w:val="24"/>
          <w:szCs w:val="24"/>
          <w:lang w:eastAsia="lt-LT"/>
        </w:rPr>
      </w:pPr>
      <w:r w:rsidRPr="00023EC3">
        <w:rPr>
          <w:rFonts w:ascii="Times New Roman" w:hAnsi="Times New Roman" w:cs="Times New Roman"/>
          <w:b/>
          <w:noProof/>
          <w:sz w:val="24"/>
          <w:szCs w:val="24"/>
          <w:lang w:eastAsia="lt-LT"/>
        </w:rPr>
        <w:drawing>
          <wp:inline distT="0" distB="0" distL="0" distR="0" wp14:anchorId="5A895D0D" wp14:editId="5A895D0E">
            <wp:extent cx="4312285" cy="2433088"/>
            <wp:effectExtent l="0" t="0" r="0" b="5715"/>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8871" cy="2453730"/>
                    </a:xfrm>
                    <a:prstGeom prst="rect">
                      <a:avLst/>
                    </a:prstGeom>
                    <a:noFill/>
                  </pic:spPr>
                </pic:pic>
              </a:graphicData>
            </a:graphic>
          </wp:inline>
        </w:drawing>
      </w:r>
    </w:p>
    <w:p w14:paraId="5A895CE6" w14:textId="77777777" w:rsidR="00E376FE" w:rsidRPr="00023EC3" w:rsidRDefault="00E376FE" w:rsidP="00053544">
      <w:pPr>
        <w:rPr>
          <w:rFonts w:ascii="Times New Roman" w:hAnsi="Times New Roman" w:cs="Times New Roman"/>
          <w:b/>
          <w:sz w:val="24"/>
          <w:szCs w:val="24"/>
          <w:lang w:eastAsia="lt-LT"/>
        </w:rPr>
      </w:pPr>
      <w:r w:rsidRPr="00023EC3">
        <w:rPr>
          <w:rFonts w:ascii="Times New Roman" w:hAnsi="Times New Roman" w:cs="Times New Roman"/>
          <w:b/>
          <w:sz w:val="24"/>
          <w:szCs w:val="24"/>
          <w:lang w:eastAsia="lt-LT"/>
        </w:rPr>
        <w:t xml:space="preserve"> </w:t>
      </w:r>
    </w:p>
    <w:p w14:paraId="5A895CE7" w14:textId="77777777" w:rsidR="00234646" w:rsidRPr="00023EC3" w:rsidRDefault="00234646" w:rsidP="00053544">
      <w:pPr>
        <w:rPr>
          <w:rFonts w:ascii="Times New Roman" w:hAnsi="Times New Roman" w:cs="Times New Roman"/>
          <w:b/>
          <w:sz w:val="24"/>
          <w:szCs w:val="24"/>
        </w:rPr>
      </w:pPr>
    </w:p>
    <w:p w14:paraId="5A895CE8" w14:textId="77777777" w:rsidR="00E376FE" w:rsidRPr="00023EC3" w:rsidRDefault="00E376FE" w:rsidP="00053544">
      <w:pPr>
        <w:rPr>
          <w:rFonts w:ascii="Times New Roman" w:hAnsi="Times New Roman" w:cs="Times New Roman"/>
          <w:b/>
          <w:sz w:val="24"/>
          <w:szCs w:val="24"/>
        </w:rPr>
      </w:pPr>
      <w:r w:rsidRPr="00023EC3">
        <w:rPr>
          <w:rFonts w:ascii="Times New Roman" w:hAnsi="Times New Roman" w:cs="Times New Roman"/>
          <w:b/>
          <w:noProof/>
          <w:sz w:val="24"/>
          <w:szCs w:val="24"/>
          <w:lang w:eastAsia="lt-LT"/>
        </w:rPr>
        <w:drawing>
          <wp:inline distT="0" distB="0" distL="0" distR="0" wp14:anchorId="5A895D0F" wp14:editId="5A895D10">
            <wp:extent cx="4323786" cy="2593074"/>
            <wp:effectExtent l="0" t="0" r="635" b="0"/>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6438" cy="2624650"/>
                    </a:xfrm>
                    <a:prstGeom prst="rect">
                      <a:avLst/>
                    </a:prstGeom>
                    <a:noFill/>
                  </pic:spPr>
                </pic:pic>
              </a:graphicData>
            </a:graphic>
          </wp:inline>
        </w:drawing>
      </w:r>
    </w:p>
    <w:p w14:paraId="5A895CE9" w14:textId="77777777" w:rsidR="00E376FE" w:rsidRPr="00023EC3" w:rsidRDefault="00E376FE" w:rsidP="00053544">
      <w:pPr>
        <w:rPr>
          <w:rFonts w:ascii="Times New Roman" w:hAnsi="Times New Roman" w:cs="Times New Roman"/>
          <w:sz w:val="24"/>
          <w:szCs w:val="24"/>
        </w:rPr>
      </w:pPr>
    </w:p>
    <w:bookmarkEnd w:id="7"/>
    <w:p w14:paraId="5A895CEA" w14:textId="77777777" w:rsidR="00A31C70" w:rsidRPr="00023EC3" w:rsidRDefault="00A31C70">
      <w:pPr>
        <w:spacing w:after="200" w:line="276" w:lineRule="auto"/>
        <w:rPr>
          <w:rFonts w:ascii="Times New Roman" w:hAnsi="Times New Roman" w:cs="Times New Roman"/>
          <w:b/>
          <w:sz w:val="24"/>
          <w:szCs w:val="24"/>
        </w:rPr>
      </w:pPr>
      <w:r w:rsidRPr="00023EC3">
        <w:rPr>
          <w:rFonts w:ascii="Times New Roman" w:hAnsi="Times New Roman" w:cs="Times New Roman"/>
          <w:b/>
          <w:sz w:val="24"/>
          <w:szCs w:val="24"/>
        </w:rPr>
        <w:br w:type="page"/>
      </w:r>
    </w:p>
    <w:p w14:paraId="5A895CEB" w14:textId="77777777" w:rsidR="00E376FE" w:rsidRPr="00023EC3" w:rsidRDefault="00E376FE" w:rsidP="00053544">
      <w:pPr>
        <w:jc w:val="center"/>
        <w:rPr>
          <w:rFonts w:ascii="Times New Roman" w:hAnsi="Times New Roman" w:cs="Times New Roman"/>
          <w:b/>
          <w:sz w:val="24"/>
          <w:szCs w:val="24"/>
        </w:rPr>
      </w:pPr>
      <w:r w:rsidRPr="00023EC3">
        <w:rPr>
          <w:rFonts w:ascii="Times New Roman" w:hAnsi="Times New Roman" w:cs="Times New Roman"/>
          <w:b/>
          <w:sz w:val="24"/>
          <w:szCs w:val="24"/>
        </w:rPr>
        <w:t>KOKYBĖ</w:t>
      </w:r>
    </w:p>
    <w:p w14:paraId="5A895CEC" w14:textId="77777777" w:rsidR="00E376FE" w:rsidRPr="00023EC3" w:rsidRDefault="00E376FE" w:rsidP="00053544">
      <w:pPr>
        <w:rPr>
          <w:rFonts w:ascii="Times New Roman" w:hAnsi="Times New Roman" w:cs="Times New Roman"/>
          <w:sz w:val="24"/>
          <w:szCs w:val="24"/>
        </w:rPr>
      </w:pPr>
    </w:p>
    <w:p w14:paraId="5A895CED" w14:textId="77777777" w:rsidR="00E376FE" w:rsidRPr="00023EC3" w:rsidRDefault="00E376FE" w:rsidP="00053544">
      <w:pPr>
        <w:tabs>
          <w:tab w:val="left" w:pos="0"/>
          <w:tab w:val="left" w:pos="851"/>
          <w:tab w:val="left" w:pos="993"/>
        </w:tabs>
        <w:ind w:firstLine="709"/>
        <w:jc w:val="both"/>
        <w:rPr>
          <w:rFonts w:ascii="Times New Roman" w:hAnsi="Times New Roman" w:cs="Times New Roman"/>
          <w:sz w:val="24"/>
          <w:szCs w:val="24"/>
        </w:rPr>
      </w:pPr>
      <w:r w:rsidRPr="00023EC3">
        <w:rPr>
          <w:rFonts w:ascii="Times New Roman" w:eastAsiaTheme="minorEastAsia" w:hAnsi="Times New Roman" w:cs="Times New Roman"/>
          <w:sz w:val="24"/>
          <w:szCs w:val="24"/>
          <w:lang w:eastAsia="lt-LT"/>
        </w:rPr>
        <w:t>Kokybe siekiame būti pavyzdžiu viešajame sektoriuje, atli</w:t>
      </w:r>
      <w:r w:rsidR="00D70637" w:rsidRPr="00023EC3">
        <w:rPr>
          <w:rFonts w:ascii="Times New Roman" w:eastAsiaTheme="minorEastAsia" w:hAnsi="Times New Roman" w:cs="Times New Roman"/>
          <w:sz w:val="24"/>
          <w:szCs w:val="24"/>
          <w:lang w:eastAsia="lt-LT"/>
        </w:rPr>
        <w:t>kdami</w:t>
      </w:r>
      <w:r w:rsidRPr="00023EC3">
        <w:rPr>
          <w:rFonts w:ascii="Times New Roman" w:eastAsiaTheme="minorEastAsia" w:hAnsi="Times New Roman" w:cs="Times New Roman"/>
          <w:sz w:val="24"/>
          <w:szCs w:val="24"/>
          <w:lang w:eastAsia="lt-LT"/>
        </w:rPr>
        <w:t xml:space="preserve"> darbus keliame aukščiausius kokybės reikalavimus. </w:t>
      </w:r>
      <w:r w:rsidRPr="00023EC3">
        <w:rPr>
          <w:rFonts w:ascii="Times New Roman" w:hAnsi="Times New Roman" w:cs="Times New Roman"/>
          <w:sz w:val="24"/>
          <w:szCs w:val="24"/>
        </w:rPr>
        <w:t>Kasmet Tarnyboje atliekame auditų kokybės užtikrinimo sistemos vertinimą.</w:t>
      </w:r>
    </w:p>
    <w:p w14:paraId="5A895CEE" w14:textId="77777777" w:rsidR="00E376FE" w:rsidRPr="00023EC3" w:rsidRDefault="00E376FE" w:rsidP="00053544">
      <w:pPr>
        <w:ind w:firstLine="709"/>
        <w:jc w:val="both"/>
        <w:rPr>
          <w:rFonts w:ascii="Times New Roman" w:hAnsi="Times New Roman" w:cs="Times New Roman"/>
          <w:sz w:val="24"/>
          <w:szCs w:val="24"/>
        </w:rPr>
      </w:pPr>
      <w:r w:rsidRPr="00023EC3">
        <w:rPr>
          <w:rFonts w:ascii="Times New Roman" w:hAnsi="Times New Roman" w:cs="Times New Roman"/>
          <w:sz w:val="24"/>
          <w:szCs w:val="24"/>
        </w:rPr>
        <w:t>Esminiai veiksniai, darantys įtaką auditų kokybei, yra audito proceso efektyvumas ir Tarnybos darbuotojų kompetencija. Siek</w:t>
      </w:r>
      <w:r w:rsidR="00234646" w:rsidRPr="00023EC3">
        <w:rPr>
          <w:rFonts w:ascii="Times New Roman" w:hAnsi="Times New Roman" w:cs="Times New Roman"/>
          <w:sz w:val="24"/>
          <w:szCs w:val="24"/>
        </w:rPr>
        <w:t>dami</w:t>
      </w:r>
      <w:r w:rsidRPr="00023EC3">
        <w:rPr>
          <w:rFonts w:ascii="Times New Roman" w:hAnsi="Times New Roman" w:cs="Times New Roman"/>
          <w:sz w:val="24"/>
          <w:szCs w:val="24"/>
        </w:rPr>
        <w:t xml:space="preserve"> tobulinti auditų kokybę ir bendravimą su audituojamaisiais subjektais</w:t>
      </w:r>
      <w:r w:rsidR="00234646" w:rsidRPr="00023EC3">
        <w:rPr>
          <w:rFonts w:ascii="Times New Roman" w:hAnsi="Times New Roman" w:cs="Times New Roman"/>
          <w:sz w:val="24"/>
          <w:szCs w:val="24"/>
        </w:rPr>
        <w:t>,</w:t>
      </w:r>
      <w:r w:rsidRPr="00023EC3">
        <w:rPr>
          <w:rFonts w:ascii="Times New Roman" w:hAnsi="Times New Roman" w:cs="Times New Roman"/>
          <w:sz w:val="24"/>
          <w:szCs w:val="24"/>
        </w:rPr>
        <w:t xml:space="preserve"> po kiekvieno atlikto audito 2021 m. toliau tęsiame apklausą. Nors atsakymus gavome tik iš 14 proc. respondentų, apklausos rezultatai parodė, kad subjektai palankiai vertina audito </w:t>
      </w:r>
      <w:bookmarkStart w:id="8" w:name="_Hlk100141587"/>
      <w:r w:rsidRPr="00023EC3">
        <w:rPr>
          <w:rFonts w:ascii="Times New Roman" w:hAnsi="Times New Roman" w:cs="Times New Roman"/>
          <w:sz w:val="24"/>
          <w:szCs w:val="24"/>
        </w:rPr>
        <w:t xml:space="preserve">temos aktualumą (8,6 balais iš 10), problemų atskleidimą (8,6 balais iš 10), išvadų pagrįstumą (9 balais iš 10) ir rekomendacijų reikšmingumą veiklos tobulinimui (9 balais iš 10). Auditorių etiškas bendravimas įvertintas 10 balų, o bendradarbiavimas – 9,4 balais iš 10. </w:t>
      </w:r>
    </w:p>
    <w:bookmarkEnd w:id="8"/>
    <w:p w14:paraId="5A895CEF" w14:textId="77777777" w:rsidR="00E376FE" w:rsidRPr="00023EC3" w:rsidRDefault="00E376FE" w:rsidP="00053544">
      <w:pPr>
        <w:tabs>
          <w:tab w:val="left" w:pos="0"/>
          <w:tab w:val="left" w:pos="851"/>
          <w:tab w:val="left" w:pos="993"/>
        </w:tabs>
        <w:ind w:firstLine="709"/>
        <w:jc w:val="both"/>
        <w:rPr>
          <w:rFonts w:ascii="Times New Roman" w:hAnsi="Times New Roman" w:cs="Times New Roman"/>
          <w:strike/>
          <w:sz w:val="24"/>
          <w:szCs w:val="24"/>
        </w:rPr>
      </w:pPr>
      <w:r w:rsidRPr="00023EC3">
        <w:rPr>
          <w:rFonts w:ascii="Times New Roman" w:hAnsi="Times New Roman" w:cs="Times New Roman"/>
          <w:sz w:val="24"/>
          <w:szCs w:val="24"/>
        </w:rPr>
        <w:t xml:space="preserve">Tarnybos pagrindinė veikla yra auditas, todėl auditą reglamentuojančios tvarkos apibrėžia ir vidaus kontrolę (kontrolės procedūras, rizikos valdymą, proceso stebėseną) šiame procese. </w:t>
      </w:r>
      <w:r w:rsidRPr="00023EC3">
        <w:rPr>
          <w:rFonts w:ascii="Times New Roman" w:hAnsi="Times New Roman" w:cs="Times New Roman"/>
          <w:sz w:val="24"/>
          <w:szCs w:val="24"/>
          <w:lang w:eastAsia="lt-LT"/>
        </w:rPr>
        <w:t>Įvertinus informaciją apie Tarnybos  vidaus kontrolės aplinką ir kontrolės procedūras, bendra vidaus kontrolės sistema vertinama gerai. Tarnyboje yra patvirtinti veiklą reglamentuojantys teisės aktai, nustatytos vidaus taisyklės ir kiti vidaus kontrolės sistemos dokumentai.</w:t>
      </w:r>
    </w:p>
    <w:p w14:paraId="5A895CF0" w14:textId="77777777" w:rsidR="00E376FE" w:rsidRPr="00023EC3" w:rsidRDefault="00E376FE" w:rsidP="00053544">
      <w:pPr>
        <w:tabs>
          <w:tab w:val="left" w:pos="993"/>
        </w:tabs>
        <w:ind w:firstLine="709"/>
        <w:jc w:val="both"/>
        <w:outlineLvl w:val="0"/>
        <w:rPr>
          <w:rFonts w:ascii="Times New Roman" w:eastAsiaTheme="minorEastAsia" w:hAnsi="Times New Roman" w:cs="Times New Roman"/>
          <w:b/>
          <w:sz w:val="24"/>
          <w:szCs w:val="24"/>
        </w:rPr>
      </w:pPr>
      <w:r w:rsidRPr="00023EC3">
        <w:rPr>
          <w:rFonts w:ascii="Times New Roman" w:eastAsiaTheme="minorEastAsia" w:hAnsi="Times New Roman" w:cs="Times New Roman"/>
          <w:b/>
          <w:sz w:val="24"/>
          <w:szCs w:val="24"/>
        </w:rPr>
        <w:t>Pagrindiniai faktai</w:t>
      </w:r>
      <w:r w:rsidR="00372C01" w:rsidRPr="00023EC3">
        <w:rPr>
          <w:rFonts w:ascii="Times New Roman" w:eastAsiaTheme="minorEastAsia" w:hAnsi="Times New Roman" w:cs="Times New Roman"/>
          <w:b/>
          <w:sz w:val="24"/>
          <w:szCs w:val="24"/>
        </w:rPr>
        <w:t>:</w:t>
      </w:r>
    </w:p>
    <w:p w14:paraId="5A895CF1" w14:textId="77777777" w:rsidR="00E376FE" w:rsidRPr="00023EC3" w:rsidRDefault="00E376FE" w:rsidP="00053544">
      <w:pPr>
        <w:numPr>
          <w:ilvl w:val="0"/>
          <w:numId w:val="4"/>
        </w:numPr>
        <w:tabs>
          <w:tab w:val="left" w:pos="993"/>
          <w:tab w:val="left" w:pos="1134"/>
        </w:tabs>
        <w:ind w:left="0" w:firstLine="709"/>
        <w:contextualSpacing/>
        <w:jc w:val="both"/>
        <w:rPr>
          <w:rFonts w:ascii="Times New Roman" w:eastAsiaTheme="minorEastAsia" w:hAnsi="Times New Roman" w:cs="Times New Roman"/>
          <w:sz w:val="24"/>
          <w:szCs w:val="24"/>
          <w:lang w:eastAsia="lt-LT"/>
        </w:rPr>
      </w:pPr>
      <w:r w:rsidRPr="00023EC3">
        <w:rPr>
          <w:rFonts w:ascii="Times New Roman" w:eastAsiaTheme="minorEastAsia" w:hAnsi="Times New Roman" w:cs="Times New Roman"/>
          <w:sz w:val="24"/>
          <w:szCs w:val="24"/>
          <w:lang w:eastAsia="lt-LT"/>
        </w:rPr>
        <w:t xml:space="preserve">2021 m. vidaus kontrolė Tarnyboje įvertinta gerai. </w:t>
      </w:r>
    </w:p>
    <w:p w14:paraId="5A895CF2" w14:textId="77777777" w:rsidR="00E376FE" w:rsidRPr="00023EC3" w:rsidRDefault="00E376FE" w:rsidP="00053544">
      <w:pPr>
        <w:numPr>
          <w:ilvl w:val="0"/>
          <w:numId w:val="4"/>
        </w:numPr>
        <w:tabs>
          <w:tab w:val="left" w:pos="993"/>
          <w:tab w:val="left" w:pos="1134"/>
        </w:tabs>
        <w:ind w:left="0" w:firstLine="709"/>
        <w:contextualSpacing/>
        <w:jc w:val="both"/>
        <w:rPr>
          <w:rFonts w:ascii="Times New Roman" w:eastAsiaTheme="minorEastAsia" w:hAnsi="Times New Roman" w:cs="Times New Roman"/>
          <w:sz w:val="24"/>
          <w:szCs w:val="24"/>
          <w:lang w:eastAsia="lt-LT"/>
        </w:rPr>
      </w:pPr>
      <w:r w:rsidRPr="00023EC3">
        <w:rPr>
          <w:rFonts w:ascii="Times New Roman" w:eastAsiaTheme="minorEastAsia" w:hAnsi="Times New Roman" w:cs="Times New Roman"/>
          <w:sz w:val="24"/>
          <w:szCs w:val="24"/>
          <w:lang w:eastAsia="lt-LT"/>
        </w:rPr>
        <w:t>9,1 balai iš 10 – tiek audituoti subjektai įvertino audito kokybę, bendravimą ir bendradarbiavimą su jais</w:t>
      </w:r>
      <w:r w:rsidR="00053544" w:rsidRPr="00023EC3">
        <w:rPr>
          <w:rFonts w:ascii="Times New Roman" w:eastAsiaTheme="minorEastAsia" w:hAnsi="Times New Roman" w:cs="Times New Roman"/>
          <w:sz w:val="24"/>
          <w:szCs w:val="24"/>
          <w:lang w:eastAsia="lt-LT"/>
        </w:rPr>
        <w:t>.</w:t>
      </w:r>
      <w:r w:rsidRPr="00023EC3">
        <w:rPr>
          <w:rFonts w:ascii="Times New Roman" w:eastAsiaTheme="minorEastAsia" w:hAnsi="Times New Roman" w:cs="Times New Roman"/>
          <w:sz w:val="24"/>
          <w:szCs w:val="24"/>
          <w:lang w:eastAsia="lt-LT"/>
        </w:rPr>
        <w:t xml:space="preserve"> </w:t>
      </w:r>
    </w:p>
    <w:p w14:paraId="5A895CF3" w14:textId="77777777" w:rsidR="00E376FE" w:rsidRPr="00023EC3" w:rsidRDefault="00E376FE" w:rsidP="00053544">
      <w:pPr>
        <w:tabs>
          <w:tab w:val="left" w:pos="993"/>
        </w:tabs>
        <w:ind w:firstLine="709"/>
        <w:contextualSpacing/>
        <w:jc w:val="both"/>
        <w:outlineLvl w:val="0"/>
        <w:rPr>
          <w:rFonts w:ascii="Times New Roman" w:eastAsiaTheme="minorEastAsia" w:hAnsi="Times New Roman" w:cs="Times New Roman"/>
          <w:sz w:val="24"/>
          <w:szCs w:val="24"/>
          <w:lang w:eastAsia="lt-LT"/>
        </w:rPr>
      </w:pPr>
    </w:p>
    <w:p w14:paraId="5A895CF4" w14:textId="77777777" w:rsidR="00E376FE" w:rsidRPr="00023EC3" w:rsidRDefault="00E376FE" w:rsidP="00053544">
      <w:pPr>
        <w:jc w:val="center"/>
        <w:rPr>
          <w:rFonts w:ascii="Times New Roman" w:hAnsi="Times New Roman" w:cs="Times New Roman"/>
          <w:b/>
          <w:sz w:val="24"/>
          <w:szCs w:val="24"/>
          <w:lang w:eastAsia="lt-LT"/>
        </w:rPr>
      </w:pPr>
      <w:r w:rsidRPr="00023EC3">
        <w:rPr>
          <w:rFonts w:ascii="Times New Roman" w:hAnsi="Times New Roman" w:cs="Times New Roman"/>
          <w:b/>
          <w:sz w:val="24"/>
          <w:szCs w:val="24"/>
          <w:lang w:eastAsia="lt-LT"/>
        </w:rPr>
        <w:t>FINANSINIAI DUOMENYS</w:t>
      </w:r>
    </w:p>
    <w:p w14:paraId="5A895CF5" w14:textId="77777777" w:rsidR="00E376FE" w:rsidRPr="00023EC3" w:rsidRDefault="00E376FE" w:rsidP="00053544">
      <w:pPr>
        <w:rPr>
          <w:rFonts w:ascii="Times New Roman" w:hAnsi="Times New Roman" w:cs="Times New Roman"/>
          <w:b/>
          <w:sz w:val="24"/>
          <w:szCs w:val="24"/>
          <w:lang w:eastAsia="lt-LT"/>
        </w:rPr>
      </w:pPr>
    </w:p>
    <w:p w14:paraId="5A895CF6" w14:textId="77777777" w:rsidR="00E376FE" w:rsidRPr="00023EC3" w:rsidRDefault="00E376FE" w:rsidP="00053544">
      <w:pPr>
        <w:tabs>
          <w:tab w:val="left" w:pos="1134"/>
        </w:tabs>
        <w:ind w:firstLine="709"/>
        <w:jc w:val="both"/>
        <w:rPr>
          <w:rFonts w:ascii="Times New Roman" w:hAnsi="Times New Roman" w:cs="Times New Roman"/>
          <w:strike/>
          <w:sz w:val="24"/>
          <w:szCs w:val="24"/>
        </w:rPr>
      </w:pPr>
      <w:r w:rsidRPr="00023EC3">
        <w:rPr>
          <w:rFonts w:ascii="Times New Roman" w:hAnsi="Times New Roman" w:cs="Times New Roman"/>
          <w:sz w:val="24"/>
          <w:szCs w:val="24"/>
        </w:rPr>
        <w:t xml:space="preserve">Tarnyba neturi visiško savarankiškumo spręsti su Tarnybos biudžetu susijusius klausimus. </w:t>
      </w:r>
      <w:r w:rsidR="00A31C70" w:rsidRPr="00023EC3">
        <w:rPr>
          <w:rFonts w:ascii="Times New Roman" w:hAnsi="Times New Roman" w:cs="Times New Roman"/>
          <w:sz w:val="24"/>
          <w:szCs w:val="24"/>
        </w:rPr>
        <w:t>Lietuvos Respublikos b</w:t>
      </w:r>
      <w:r w:rsidRPr="00023EC3">
        <w:rPr>
          <w:rFonts w:ascii="Times New Roman" w:hAnsi="Times New Roman" w:cs="Times New Roman"/>
          <w:sz w:val="24"/>
          <w:szCs w:val="24"/>
        </w:rPr>
        <w:t xml:space="preserve">iudžeto sandaros įstatyme nustatytos biudžeto sudarymo procedūros visam viešajam sektoriui, įskaitant </w:t>
      </w:r>
      <w:r w:rsidR="00A31C70" w:rsidRPr="00023EC3">
        <w:rPr>
          <w:rFonts w:ascii="Times New Roman" w:hAnsi="Times New Roman" w:cs="Times New Roman"/>
          <w:sz w:val="24"/>
          <w:szCs w:val="24"/>
        </w:rPr>
        <w:t>T</w:t>
      </w:r>
      <w:r w:rsidRPr="00023EC3">
        <w:rPr>
          <w:rFonts w:ascii="Times New Roman" w:hAnsi="Times New Roman" w:cs="Times New Roman"/>
          <w:sz w:val="24"/>
          <w:szCs w:val="24"/>
        </w:rPr>
        <w:t xml:space="preserve">arnybą. Tarnyba teikia savo asignavimų poreikius </w:t>
      </w:r>
      <w:r w:rsidR="00A31C70" w:rsidRPr="00023EC3">
        <w:rPr>
          <w:rFonts w:ascii="Times New Roman" w:hAnsi="Times New Roman" w:cs="Times New Roman"/>
          <w:sz w:val="24"/>
          <w:szCs w:val="24"/>
        </w:rPr>
        <w:t>S</w:t>
      </w:r>
      <w:r w:rsidRPr="00023EC3">
        <w:rPr>
          <w:rFonts w:ascii="Times New Roman" w:hAnsi="Times New Roman" w:cs="Times New Roman"/>
          <w:sz w:val="24"/>
          <w:szCs w:val="24"/>
        </w:rPr>
        <w:t xml:space="preserve">avivaldybės administracijai, kuri, atsižvelgusi į juos, numato formuojamame </w:t>
      </w:r>
      <w:r w:rsidR="00A31C70" w:rsidRPr="00023EC3">
        <w:rPr>
          <w:rFonts w:ascii="Times New Roman" w:hAnsi="Times New Roman" w:cs="Times New Roman"/>
          <w:sz w:val="24"/>
          <w:szCs w:val="24"/>
        </w:rPr>
        <w:t>S</w:t>
      </w:r>
      <w:r w:rsidRPr="00023EC3">
        <w:rPr>
          <w:rFonts w:ascii="Times New Roman" w:hAnsi="Times New Roman" w:cs="Times New Roman"/>
          <w:sz w:val="24"/>
          <w:szCs w:val="24"/>
        </w:rPr>
        <w:t>avivaldybės biudžeto projekte asignavimų sumą.</w:t>
      </w:r>
      <w:r w:rsidRPr="00023EC3">
        <w:rPr>
          <w:rFonts w:ascii="Times New Roman" w:hAnsi="Times New Roman" w:cs="Times New Roman"/>
          <w:strike/>
          <w:sz w:val="24"/>
          <w:szCs w:val="24"/>
        </w:rPr>
        <w:t xml:space="preserve"> </w:t>
      </w:r>
    </w:p>
    <w:p w14:paraId="5A895CF7" w14:textId="77777777" w:rsidR="00A31C70" w:rsidRPr="00023EC3" w:rsidRDefault="00A31C70" w:rsidP="00A31C70">
      <w:pPr>
        <w:ind w:firstLine="709"/>
        <w:rPr>
          <w:rFonts w:ascii="Times New Roman" w:eastAsia="Calibri" w:hAnsi="Times New Roman" w:cs="Times New Roman"/>
          <w:sz w:val="24"/>
          <w:szCs w:val="24"/>
          <w:lang w:eastAsia="lt-LT"/>
        </w:rPr>
      </w:pPr>
      <w:r w:rsidRPr="00023EC3">
        <w:rPr>
          <w:rFonts w:ascii="Times New Roman" w:eastAsia="Calibri" w:hAnsi="Times New Roman" w:cs="Times New Roman"/>
          <w:b/>
          <w:sz w:val="24"/>
          <w:szCs w:val="24"/>
          <w:lang w:eastAsia="lt-LT"/>
        </w:rPr>
        <w:t>Pagrindiniai faktai:</w:t>
      </w:r>
    </w:p>
    <w:p w14:paraId="5A895CF8" w14:textId="77777777" w:rsidR="00E376FE" w:rsidRPr="00023EC3" w:rsidRDefault="00AB365E" w:rsidP="00AB365E">
      <w:pPr>
        <w:tabs>
          <w:tab w:val="left" w:pos="1134"/>
        </w:tabs>
        <w:ind w:firstLine="709"/>
        <w:jc w:val="both"/>
        <w:rPr>
          <w:rFonts w:ascii="Times New Roman" w:hAnsi="Times New Roman" w:cs="Times New Roman"/>
          <w:sz w:val="24"/>
          <w:szCs w:val="24"/>
        </w:rPr>
      </w:pPr>
      <w:r w:rsidRPr="00023EC3">
        <w:rPr>
          <w:rFonts w:ascii="Times New Roman" w:hAnsi="Times New Roman" w:cs="Times New Roman"/>
          <w:sz w:val="24"/>
          <w:szCs w:val="24"/>
        </w:rPr>
        <w:t>Panaudota asignavimų</w:t>
      </w:r>
      <w:r w:rsidR="00A31C70" w:rsidRPr="00023EC3">
        <w:rPr>
          <w:rFonts w:ascii="Times New Roman" w:hAnsi="Times New Roman" w:cs="Times New Roman"/>
          <w:sz w:val="24"/>
          <w:szCs w:val="24"/>
        </w:rPr>
        <w:t xml:space="preserve"> –</w:t>
      </w:r>
      <w:r w:rsidRPr="00023EC3">
        <w:rPr>
          <w:rFonts w:ascii="Times New Roman" w:hAnsi="Times New Roman" w:cs="Times New Roman"/>
          <w:sz w:val="24"/>
          <w:szCs w:val="24"/>
        </w:rPr>
        <w:t xml:space="preserve"> 245,6 tūkst. Eur, iš jų:</w:t>
      </w:r>
    </w:p>
    <w:p w14:paraId="5A895CF9" w14:textId="77777777" w:rsidR="00E376FE" w:rsidRPr="00023EC3" w:rsidRDefault="00AB365E" w:rsidP="00AB365E">
      <w:pPr>
        <w:tabs>
          <w:tab w:val="left" w:pos="1134"/>
        </w:tabs>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darbo užmokestis ir soc. draudimas </w:t>
      </w:r>
      <w:r w:rsidR="00A31C70" w:rsidRPr="00023EC3">
        <w:rPr>
          <w:rFonts w:ascii="Times New Roman" w:hAnsi="Times New Roman" w:cs="Times New Roman"/>
          <w:sz w:val="24"/>
          <w:szCs w:val="24"/>
        </w:rPr>
        <w:t xml:space="preserve">– </w:t>
      </w:r>
      <w:r w:rsidRPr="00023EC3">
        <w:rPr>
          <w:rFonts w:ascii="Times New Roman" w:hAnsi="Times New Roman" w:cs="Times New Roman"/>
          <w:sz w:val="24"/>
          <w:szCs w:val="24"/>
        </w:rPr>
        <w:t xml:space="preserve">95,05 %; </w:t>
      </w:r>
    </w:p>
    <w:p w14:paraId="5A895CFA" w14:textId="77777777" w:rsidR="00E376FE" w:rsidRPr="00023EC3" w:rsidRDefault="00AB365E" w:rsidP="00AB365E">
      <w:pPr>
        <w:tabs>
          <w:tab w:val="left" w:pos="1134"/>
        </w:tabs>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ilgalaikis turtas </w:t>
      </w:r>
      <w:r w:rsidR="00A31C70" w:rsidRPr="00023EC3">
        <w:rPr>
          <w:rFonts w:ascii="Times New Roman" w:hAnsi="Times New Roman" w:cs="Times New Roman"/>
          <w:sz w:val="24"/>
          <w:szCs w:val="24"/>
        </w:rPr>
        <w:t xml:space="preserve">– </w:t>
      </w:r>
      <w:r w:rsidRPr="00023EC3">
        <w:rPr>
          <w:rFonts w:ascii="Times New Roman" w:hAnsi="Times New Roman" w:cs="Times New Roman"/>
          <w:sz w:val="24"/>
          <w:szCs w:val="24"/>
        </w:rPr>
        <w:t xml:space="preserve">1,01 %; </w:t>
      </w:r>
    </w:p>
    <w:p w14:paraId="5A895CFB" w14:textId="77777777" w:rsidR="00E376FE" w:rsidRPr="00023EC3" w:rsidRDefault="00AB365E" w:rsidP="00AB365E">
      <w:pPr>
        <w:tabs>
          <w:tab w:val="left" w:pos="1134"/>
        </w:tabs>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komandiruotės </w:t>
      </w:r>
      <w:bookmarkStart w:id="9" w:name="_Hlk72745276"/>
      <w:r w:rsidR="00A31C70" w:rsidRPr="00023EC3">
        <w:rPr>
          <w:rFonts w:ascii="Times New Roman" w:hAnsi="Times New Roman" w:cs="Times New Roman"/>
          <w:sz w:val="24"/>
          <w:szCs w:val="24"/>
        </w:rPr>
        <w:t xml:space="preserve">– </w:t>
      </w:r>
      <w:r w:rsidRPr="00023EC3">
        <w:rPr>
          <w:rFonts w:ascii="Times New Roman" w:hAnsi="Times New Roman" w:cs="Times New Roman"/>
          <w:sz w:val="24"/>
          <w:szCs w:val="24"/>
        </w:rPr>
        <w:t xml:space="preserve">0,28 %; </w:t>
      </w:r>
    </w:p>
    <w:bookmarkEnd w:id="9"/>
    <w:p w14:paraId="5A895CFC" w14:textId="77777777" w:rsidR="00E376FE" w:rsidRPr="00023EC3" w:rsidRDefault="00AB365E" w:rsidP="00AB365E">
      <w:pPr>
        <w:tabs>
          <w:tab w:val="left" w:pos="1134"/>
        </w:tabs>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kvalifikacijos kėlimas </w:t>
      </w:r>
      <w:r w:rsidR="00A31C70" w:rsidRPr="00023EC3">
        <w:rPr>
          <w:rFonts w:ascii="Times New Roman" w:hAnsi="Times New Roman" w:cs="Times New Roman"/>
          <w:sz w:val="24"/>
          <w:szCs w:val="24"/>
        </w:rPr>
        <w:t xml:space="preserve">– </w:t>
      </w:r>
      <w:r w:rsidRPr="00023EC3">
        <w:rPr>
          <w:rFonts w:ascii="Times New Roman" w:hAnsi="Times New Roman" w:cs="Times New Roman"/>
          <w:sz w:val="24"/>
          <w:szCs w:val="24"/>
        </w:rPr>
        <w:t xml:space="preserve">1,47 %; </w:t>
      </w:r>
    </w:p>
    <w:p w14:paraId="5A895CFD" w14:textId="77777777" w:rsidR="00E376FE" w:rsidRPr="00023EC3" w:rsidRDefault="00AB365E" w:rsidP="00AB365E">
      <w:pPr>
        <w:tabs>
          <w:tab w:val="left" w:pos="1134"/>
        </w:tabs>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ryšio paslaugos </w:t>
      </w:r>
      <w:r w:rsidR="00A31C70" w:rsidRPr="00023EC3">
        <w:rPr>
          <w:rFonts w:ascii="Times New Roman" w:hAnsi="Times New Roman" w:cs="Times New Roman"/>
          <w:sz w:val="24"/>
          <w:szCs w:val="24"/>
        </w:rPr>
        <w:t xml:space="preserve">– </w:t>
      </w:r>
      <w:r w:rsidRPr="00023EC3">
        <w:rPr>
          <w:rFonts w:ascii="Times New Roman" w:hAnsi="Times New Roman" w:cs="Times New Roman"/>
          <w:sz w:val="24"/>
          <w:szCs w:val="24"/>
        </w:rPr>
        <w:t>0,13 %;</w:t>
      </w:r>
    </w:p>
    <w:p w14:paraId="5A895CFE" w14:textId="77777777" w:rsidR="00E376FE" w:rsidRPr="00023EC3" w:rsidRDefault="00AB365E" w:rsidP="00AB365E">
      <w:pPr>
        <w:tabs>
          <w:tab w:val="left" w:pos="1134"/>
        </w:tabs>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kitos prekės ir paslaugos </w:t>
      </w:r>
      <w:r w:rsidR="00A31C70" w:rsidRPr="00023EC3">
        <w:rPr>
          <w:rFonts w:ascii="Times New Roman" w:hAnsi="Times New Roman" w:cs="Times New Roman"/>
          <w:sz w:val="24"/>
          <w:szCs w:val="24"/>
        </w:rPr>
        <w:t xml:space="preserve">– </w:t>
      </w:r>
      <w:r w:rsidRPr="00023EC3">
        <w:rPr>
          <w:rFonts w:ascii="Times New Roman" w:hAnsi="Times New Roman" w:cs="Times New Roman"/>
          <w:sz w:val="24"/>
          <w:szCs w:val="24"/>
        </w:rPr>
        <w:t xml:space="preserve">0,87 %. </w:t>
      </w:r>
    </w:p>
    <w:p w14:paraId="5A895CFF" w14:textId="77777777" w:rsidR="00E376FE" w:rsidRPr="00023EC3" w:rsidRDefault="00E376FE" w:rsidP="00053544">
      <w:pPr>
        <w:tabs>
          <w:tab w:val="left" w:pos="1134"/>
        </w:tabs>
        <w:jc w:val="both"/>
        <w:rPr>
          <w:rFonts w:ascii="Times New Roman" w:hAnsi="Times New Roman" w:cs="Times New Roman"/>
          <w:sz w:val="24"/>
          <w:szCs w:val="24"/>
        </w:rPr>
      </w:pPr>
    </w:p>
    <w:p w14:paraId="5A895D00" w14:textId="77777777" w:rsidR="00E376FE" w:rsidRPr="00023EC3" w:rsidRDefault="00E376FE" w:rsidP="00053544">
      <w:pPr>
        <w:keepNext/>
        <w:keepLines/>
        <w:jc w:val="center"/>
        <w:outlineLvl w:val="1"/>
        <w:rPr>
          <w:rFonts w:ascii="Times New Roman" w:eastAsiaTheme="majorEastAsia" w:hAnsi="Times New Roman" w:cs="Times New Roman"/>
          <w:b/>
          <w:sz w:val="24"/>
          <w:szCs w:val="24"/>
        </w:rPr>
      </w:pPr>
      <w:r w:rsidRPr="00023EC3">
        <w:rPr>
          <w:rFonts w:ascii="Times New Roman" w:eastAsiaTheme="majorEastAsia" w:hAnsi="Times New Roman" w:cs="Times New Roman"/>
          <w:b/>
          <w:sz w:val="24"/>
          <w:szCs w:val="24"/>
        </w:rPr>
        <w:t>TARNYBOS KOMANDA</w:t>
      </w:r>
    </w:p>
    <w:p w14:paraId="5A895D01" w14:textId="77777777" w:rsidR="00E376FE" w:rsidRPr="00023EC3" w:rsidRDefault="00E376FE" w:rsidP="00053544">
      <w:pPr>
        <w:tabs>
          <w:tab w:val="left" w:pos="1134"/>
        </w:tabs>
        <w:jc w:val="center"/>
        <w:rPr>
          <w:rFonts w:ascii="Times New Roman" w:hAnsi="Times New Roman" w:cs="Times New Roman"/>
          <w:sz w:val="24"/>
          <w:szCs w:val="24"/>
        </w:rPr>
      </w:pPr>
    </w:p>
    <w:p w14:paraId="5A895D02" w14:textId="77777777" w:rsidR="00E376FE" w:rsidRPr="00023EC3" w:rsidRDefault="00E376FE" w:rsidP="00053544">
      <w:pPr>
        <w:tabs>
          <w:tab w:val="left" w:pos="1134"/>
        </w:tabs>
        <w:ind w:firstLine="709"/>
        <w:jc w:val="both"/>
        <w:rPr>
          <w:rFonts w:ascii="Times New Roman" w:hAnsi="Times New Roman" w:cs="Times New Roman"/>
          <w:sz w:val="24"/>
          <w:szCs w:val="24"/>
        </w:rPr>
      </w:pPr>
      <w:r w:rsidRPr="00023EC3">
        <w:rPr>
          <w:rFonts w:ascii="Times New Roman" w:hAnsi="Times New Roman" w:cs="Times New Roman"/>
          <w:sz w:val="24"/>
          <w:szCs w:val="24"/>
        </w:rPr>
        <w:t>Koronaviruso (COVID-19</w:t>
      </w:r>
      <w:r w:rsidR="00A31C70" w:rsidRPr="00023EC3">
        <w:rPr>
          <w:rFonts w:ascii="Times New Roman" w:hAnsi="Times New Roman" w:cs="Times New Roman"/>
          <w:sz w:val="24"/>
          <w:szCs w:val="24"/>
        </w:rPr>
        <w:t xml:space="preserve"> ligos</w:t>
      </w:r>
      <w:r w:rsidRPr="00023EC3">
        <w:rPr>
          <w:rFonts w:ascii="Times New Roman" w:hAnsi="Times New Roman" w:cs="Times New Roman"/>
          <w:sz w:val="24"/>
          <w:szCs w:val="24"/>
        </w:rPr>
        <w:t xml:space="preserve">) sukelta pandemija parodė, kad mūsų komanda sugebėjo greitai prisitaikyti ir tęsti darbus. Galimybė dalyvauti nuotoliniuose mokymuose paskatino darbuotojus aktyviau kelti kvalifikaciją. Tarnyboje sudarytos galimybės darbuotojams keistis patirtimi ir žiniomis ir su kitomis tarnybomis Lietuvoje. </w:t>
      </w:r>
    </w:p>
    <w:p w14:paraId="5A895D03" w14:textId="77777777" w:rsidR="00A31C70" w:rsidRPr="00023EC3" w:rsidRDefault="00A31C70" w:rsidP="00A31C70">
      <w:pPr>
        <w:ind w:firstLine="709"/>
        <w:rPr>
          <w:rFonts w:ascii="Times New Roman" w:eastAsia="Calibri" w:hAnsi="Times New Roman" w:cs="Times New Roman"/>
          <w:sz w:val="24"/>
          <w:szCs w:val="24"/>
          <w:lang w:eastAsia="lt-LT"/>
        </w:rPr>
      </w:pPr>
      <w:r w:rsidRPr="00023EC3">
        <w:rPr>
          <w:rFonts w:ascii="Times New Roman" w:eastAsia="Calibri" w:hAnsi="Times New Roman" w:cs="Times New Roman"/>
          <w:b/>
          <w:sz w:val="24"/>
          <w:szCs w:val="24"/>
          <w:lang w:eastAsia="lt-LT"/>
        </w:rPr>
        <w:t>Pagrindiniai faktai:</w:t>
      </w:r>
    </w:p>
    <w:p w14:paraId="5A895D04" w14:textId="77777777" w:rsidR="00E376FE" w:rsidRPr="00023EC3" w:rsidRDefault="00A8779E" w:rsidP="00A8779E">
      <w:pPr>
        <w:tabs>
          <w:tab w:val="left" w:pos="1134"/>
        </w:tabs>
        <w:ind w:firstLine="709"/>
        <w:jc w:val="both"/>
        <w:rPr>
          <w:rFonts w:ascii="Times New Roman" w:hAnsi="Times New Roman" w:cs="Times New Roman"/>
          <w:sz w:val="24"/>
          <w:szCs w:val="24"/>
        </w:rPr>
      </w:pPr>
      <w:r w:rsidRPr="00023EC3">
        <w:rPr>
          <w:rFonts w:ascii="Times New Roman" w:hAnsi="Times New Roman" w:cs="Times New Roman"/>
          <w:sz w:val="24"/>
          <w:szCs w:val="24"/>
        </w:rPr>
        <w:t xml:space="preserve">8 darbuotojai. </w:t>
      </w:r>
    </w:p>
    <w:p w14:paraId="5A895D05" w14:textId="77777777" w:rsidR="00E376FE" w:rsidRPr="00023EC3" w:rsidRDefault="00A8779E" w:rsidP="00A8779E">
      <w:pPr>
        <w:tabs>
          <w:tab w:val="left" w:pos="1134"/>
        </w:tabs>
        <w:ind w:firstLine="709"/>
        <w:jc w:val="both"/>
        <w:rPr>
          <w:rFonts w:ascii="Times New Roman" w:hAnsi="Times New Roman" w:cs="Times New Roman"/>
          <w:sz w:val="24"/>
          <w:szCs w:val="24"/>
        </w:rPr>
      </w:pPr>
      <w:r w:rsidRPr="00023EC3">
        <w:rPr>
          <w:rFonts w:ascii="Times New Roman" w:hAnsi="Times New Roman" w:cs="Times New Roman"/>
          <w:sz w:val="24"/>
          <w:szCs w:val="24"/>
        </w:rPr>
        <w:t>100 proc. darbuotojų kėlė kvalifikaciją.</w:t>
      </w:r>
    </w:p>
    <w:p w14:paraId="5A895D06" w14:textId="77777777" w:rsidR="00E376FE" w:rsidRPr="00023EC3" w:rsidRDefault="00A8779E" w:rsidP="00A8779E">
      <w:pPr>
        <w:tabs>
          <w:tab w:val="left" w:pos="1134"/>
        </w:tabs>
        <w:ind w:firstLine="709"/>
        <w:jc w:val="both"/>
        <w:rPr>
          <w:rFonts w:ascii="Times New Roman" w:hAnsi="Times New Roman" w:cs="Times New Roman"/>
          <w:sz w:val="24"/>
          <w:szCs w:val="24"/>
        </w:rPr>
      </w:pPr>
      <w:r w:rsidRPr="00023EC3">
        <w:rPr>
          <w:rFonts w:ascii="Times New Roman" w:hAnsi="Times New Roman" w:cs="Times New Roman"/>
          <w:sz w:val="24"/>
          <w:szCs w:val="24"/>
        </w:rPr>
        <w:t>85 proc. mokymų organizuota nuotoliniu būdu.</w:t>
      </w:r>
    </w:p>
    <w:p w14:paraId="5A895D07" w14:textId="77777777" w:rsidR="00E376FE" w:rsidRPr="00023EC3" w:rsidRDefault="00A8779E" w:rsidP="00A8779E">
      <w:pPr>
        <w:tabs>
          <w:tab w:val="left" w:pos="1134"/>
        </w:tabs>
        <w:ind w:firstLine="709"/>
        <w:jc w:val="both"/>
        <w:rPr>
          <w:rFonts w:ascii="Times New Roman" w:hAnsi="Times New Roman" w:cs="Times New Roman"/>
          <w:sz w:val="24"/>
          <w:szCs w:val="24"/>
        </w:rPr>
      </w:pPr>
      <w:r w:rsidRPr="00023EC3">
        <w:rPr>
          <w:rFonts w:ascii="Times New Roman" w:hAnsi="Times New Roman" w:cs="Times New Roman"/>
          <w:sz w:val="24"/>
          <w:szCs w:val="24"/>
        </w:rPr>
        <w:t>50 akademinės mokymų valandos teko vienam darbuotojui.</w:t>
      </w:r>
    </w:p>
    <w:p w14:paraId="5A895D08" w14:textId="77777777" w:rsidR="004C067A" w:rsidRPr="00023EC3" w:rsidRDefault="00A8779E" w:rsidP="00A8779E">
      <w:pPr>
        <w:tabs>
          <w:tab w:val="left" w:pos="1134"/>
        </w:tabs>
        <w:ind w:firstLine="709"/>
        <w:jc w:val="both"/>
        <w:rPr>
          <w:rFonts w:ascii="Times New Roman" w:hAnsi="Times New Roman" w:cs="Times New Roman"/>
          <w:sz w:val="24"/>
          <w:szCs w:val="24"/>
        </w:rPr>
      </w:pPr>
      <w:r w:rsidRPr="00023EC3">
        <w:rPr>
          <w:rFonts w:ascii="Times New Roman" w:hAnsi="Times New Roman" w:cs="Times New Roman"/>
          <w:sz w:val="24"/>
          <w:szCs w:val="24"/>
        </w:rPr>
        <w:t>50 proc. mokymų skirta apskaitai ir auditui.</w:t>
      </w:r>
    </w:p>
    <w:p w14:paraId="5A895D09" w14:textId="77777777" w:rsidR="004C067A" w:rsidRPr="00023EC3" w:rsidRDefault="004C067A" w:rsidP="00053544">
      <w:pPr>
        <w:rPr>
          <w:rFonts w:ascii="Times New Roman" w:hAnsi="Times New Roman" w:cs="Times New Roman"/>
          <w:sz w:val="24"/>
          <w:szCs w:val="24"/>
        </w:rPr>
      </w:pPr>
    </w:p>
    <w:p w14:paraId="5A895D0A" w14:textId="77777777" w:rsidR="00D57F27" w:rsidRPr="00023EC3" w:rsidRDefault="004C067A" w:rsidP="00053544">
      <w:pPr>
        <w:jc w:val="center"/>
        <w:rPr>
          <w:rFonts w:ascii="Times New Roman" w:hAnsi="Times New Roman" w:cs="Times New Roman"/>
          <w:sz w:val="24"/>
          <w:szCs w:val="24"/>
        </w:rPr>
      </w:pPr>
      <w:r w:rsidRPr="00023EC3">
        <w:rPr>
          <w:rFonts w:ascii="Times New Roman" w:hAnsi="Times New Roman" w:cs="Times New Roman"/>
          <w:sz w:val="24"/>
          <w:szCs w:val="24"/>
        </w:rPr>
        <w:t>_______________________</w:t>
      </w:r>
    </w:p>
    <w:sectPr w:rsidR="00D57F27" w:rsidRPr="00023EC3" w:rsidSect="00D57F2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95D13" w14:textId="77777777" w:rsidR="00703478" w:rsidRDefault="00703478" w:rsidP="00D57F27">
      <w:r>
        <w:separator/>
      </w:r>
    </w:p>
  </w:endnote>
  <w:endnote w:type="continuationSeparator" w:id="0">
    <w:p w14:paraId="5A895D14" w14:textId="77777777" w:rsidR="00703478" w:rsidRDefault="0070347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95D11" w14:textId="77777777" w:rsidR="00703478" w:rsidRDefault="00703478" w:rsidP="00D57F27">
      <w:r>
        <w:separator/>
      </w:r>
    </w:p>
  </w:footnote>
  <w:footnote w:type="continuationSeparator" w:id="0">
    <w:p w14:paraId="5A895D12" w14:textId="77777777" w:rsidR="00703478" w:rsidRDefault="0070347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rPr>
        <w:rFonts w:ascii="Times New Roman" w:hAnsi="Times New Roman" w:cs="Times New Roman"/>
        <w:sz w:val="24"/>
        <w:szCs w:val="24"/>
      </w:rPr>
    </w:sdtEndPr>
    <w:sdtContent>
      <w:p w14:paraId="5A895D15" w14:textId="77777777" w:rsidR="00D57F27" w:rsidRPr="00053544" w:rsidRDefault="00D57F27">
        <w:pPr>
          <w:pStyle w:val="Antrats"/>
          <w:jc w:val="center"/>
          <w:rPr>
            <w:rFonts w:ascii="Times New Roman" w:hAnsi="Times New Roman" w:cs="Times New Roman"/>
            <w:sz w:val="24"/>
            <w:szCs w:val="24"/>
          </w:rPr>
        </w:pPr>
        <w:r w:rsidRPr="00053544">
          <w:rPr>
            <w:rFonts w:ascii="Times New Roman" w:hAnsi="Times New Roman" w:cs="Times New Roman"/>
            <w:sz w:val="24"/>
            <w:szCs w:val="24"/>
          </w:rPr>
          <w:fldChar w:fldCharType="begin"/>
        </w:r>
        <w:r w:rsidRPr="00053544">
          <w:rPr>
            <w:rFonts w:ascii="Times New Roman" w:hAnsi="Times New Roman" w:cs="Times New Roman"/>
            <w:sz w:val="24"/>
            <w:szCs w:val="24"/>
          </w:rPr>
          <w:instrText>PAGE   \* MERGEFORMAT</w:instrText>
        </w:r>
        <w:r w:rsidRPr="00053544">
          <w:rPr>
            <w:rFonts w:ascii="Times New Roman" w:hAnsi="Times New Roman" w:cs="Times New Roman"/>
            <w:sz w:val="24"/>
            <w:szCs w:val="24"/>
          </w:rPr>
          <w:fldChar w:fldCharType="separate"/>
        </w:r>
        <w:r w:rsidR="000C29E4">
          <w:rPr>
            <w:rFonts w:ascii="Times New Roman" w:hAnsi="Times New Roman" w:cs="Times New Roman"/>
            <w:noProof/>
            <w:sz w:val="24"/>
            <w:szCs w:val="24"/>
          </w:rPr>
          <w:t>6</w:t>
        </w:r>
        <w:r w:rsidRPr="0005354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E555D"/>
    <w:multiLevelType w:val="hybridMultilevel"/>
    <w:tmpl w:val="54E65F4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1B5034"/>
    <w:multiLevelType w:val="hybridMultilevel"/>
    <w:tmpl w:val="046C0064"/>
    <w:lvl w:ilvl="0" w:tplc="4DECCF7A">
      <w:start w:val="1"/>
      <w:numFmt w:val="bullet"/>
      <w:pStyle w:val="Santraukosdalysnenumeruotospastraipos"/>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A96245B"/>
    <w:multiLevelType w:val="hybridMultilevel"/>
    <w:tmpl w:val="B7E2D11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3DE1AF7"/>
    <w:multiLevelType w:val="hybridMultilevel"/>
    <w:tmpl w:val="828E1A2C"/>
    <w:lvl w:ilvl="0" w:tplc="04270005">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15:restartNumberingAfterBreak="0">
    <w:nsid w:val="7A973480"/>
    <w:multiLevelType w:val="hybridMultilevel"/>
    <w:tmpl w:val="8BFCE6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0497"/>
    <w:rsid w:val="00023EC3"/>
    <w:rsid w:val="00027AEF"/>
    <w:rsid w:val="00053544"/>
    <w:rsid w:val="0006079E"/>
    <w:rsid w:val="000748EC"/>
    <w:rsid w:val="000C29E4"/>
    <w:rsid w:val="0019615E"/>
    <w:rsid w:val="00234646"/>
    <w:rsid w:val="00285450"/>
    <w:rsid w:val="00304EA3"/>
    <w:rsid w:val="0034183E"/>
    <w:rsid w:val="00372C01"/>
    <w:rsid w:val="004476DD"/>
    <w:rsid w:val="004C03DC"/>
    <w:rsid w:val="004C067A"/>
    <w:rsid w:val="004E58A9"/>
    <w:rsid w:val="00597EE8"/>
    <w:rsid w:val="005B434A"/>
    <w:rsid w:val="005F495C"/>
    <w:rsid w:val="005F5914"/>
    <w:rsid w:val="00616F5A"/>
    <w:rsid w:val="00663163"/>
    <w:rsid w:val="00677042"/>
    <w:rsid w:val="006F70FF"/>
    <w:rsid w:val="00703478"/>
    <w:rsid w:val="007B1666"/>
    <w:rsid w:val="007D1814"/>
    <w:rsid w:val="00832CC9"/>
    <w:rsid w:val="008354D5"/>
    <w:rsid w:val="00836DE3"/>
    <w:rsid w:val="008E6E82"/>
    <w:rsid w:val="00A31C70"/>
    <w:rsid w:val="00A339BB"/>
    <w:rsid w:val="00A8779E"/>
    <w:rsid w:val="00AB365E"/>
    <w:rsid w:val="00AD3359"/>
    <w:rsid w:val="00AF7D08"/>
    <w:rsid w:val="00B750B6"/>
    <w:rsid w:val="00B90851"/>
    <w:rsid w:val="00BA0310"/>
    <w:rsid w:val="00BB3ADC"/>
    <w:rsid w:val="00C57681"/>
    <w:rsid w:val="00CA4D3B"/>
    <w:rsid w:val="00D23A8D"/>
    <w:rsid w:val="00D42B72"/>
    <w:rsid w:val="00D57F27"/>
    <w:rsid w:val="00D70637"/>
    <w:rsid w:val="00DD319C"/>
    <w:rsid w:val="00DF246D"/>
    <w:rsid w:val="00E33871"/>
    <w:rsid w:val="00E376FE"/>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5C78"/>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antraukosdalysnenumeruotospastraipos">
    <w:name w:val="Santraukos dalys (nenumeruotos pastraipos)"/>
    <w:basedOn w:val="prastasis"/>
    <w:autoRedefine/>
    <w:qFormat/>
    <w:rsid w:val="00E376FE"/>
    <w:pPr>
      <w:numPr>
        <w:numId w:val="1"/>
      </w:numPr>
      <w:spacing w:before="120" w:after="120" w:line="276" w:lineRule="auto"/>
      <w:ind w:right="58"/>
      <w:jc w:val="both"/>
    </w:pPr>
    <w:rPr>
      <w:rFonts w:ascii="Segoe UI" w:hAnsi="Segoe UI" w:cs="Segoe U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Ceporiute\AppData\Local\Microsoft\Windows\INetCache\Content.Outlook\YR7WX5L0\2022-01-05_Rekomendacijos%20veiklos%20ataskaitai%20uz%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Statistika!$A$129</c:f>
              <c:strCache>
                <c:ptCount val="1"/>
                <c:pt idx="0">
                  <c:v>Įgyvendintų rekomendacijų dalis, proc.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3333333333333333E-2"/>
                  <c:y val="6.944444444444440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025-4226-9B8B-1D804B22FF94}"/>
                </c:ext>
                <c:ext xmlns:c15="http://schemas.microsoft.com/office/drawing/2012/chart" uri="{CE6537A1-D6FC-4f65-9D91-7224C49458BB}">
                  <c15:layout>
                    <c:manualLayout>
                      <c:w val="4.2000000000000003E-2"/>
                      <c:h val="5.2018400043744535E-2"/>
                    </c:manualLayout>
                  </c15:layout>
                </c:ext>
              </c:extLst>
            </c:dLbl>
            <c:dLbl>
              <c:idx val="1"/>
              <c:layout>
                <c:manualLayout>
                  <c:x val="-3.0555555555555555E-2"/>
                  <c:y val="6.07638888888888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025-4226-9B8B-1D804B22FF94}"/>
                </c:ext>
                <c:ext xmlns:c15="http://schemas.microsoft.com/office/drawing/2012/chart" uri="{CE6537A1-D6FC-4f65-9D91-7224C49458BB}">
                  <c15:layout/>
                </c:ext>
              </c:extLst>
            </c:dLbl>
            <c:dLbl>
              <c:idx val="2"/>
              <c:layout>
                <c:manualLayout>
                  <c:x val="-3.6111111111111108E-2"/>
                  <c:y val="5.20833333333333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025-4226-9B8B-1D804B22FF94}"/>
                </c:ext>
                <c:ext xmlns:c15="http://schemas.microsoft.com/office/drawing/2012/chart" uri="{CE6537A1-D6FC-4f65-9D91-7224C49458BB}">
                  <c15:layout/>
                </c:ext>
              </c:extLst>
            </c:dLbl>
            <c:dLbl>
              <c:idx val="3"/>
              <c:layout>
                <c:manualLayout>
                  <c:x val="0"/>
                  <c:y val="2.17013888888888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025-4226-9B8B-1D804B22FF9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Statistika!$B$128:$E$128</c:f>
              <c:numCache>
                <c:formatCode>General</c:formatCode>
                <c:ptCount val="4"/>
                <c:pt idx="0">
                  <c:v>2018</c:v>
                </c:pt>
                <c:pt idx="1">
                  <c:v>2019</c:v>
                </c:pt>
                <c:pt idx="2">
                  <c:v>2020</c:v>
                </c:pt>
                <c:pt idx="3">
                  <c:v>2021</c:v>
                </c:pt>
              </c:numCache>
            </c:numRef>
          </c:cat>
          <c:val>
            <c:numRef>
              <c:f>Statistika!$B$129:$E$129</c:f>
              <c:numCache>
                <c:formatCode>0</c:formatCode>
                <c:ptCount val="4"/>
                <c:pt idx="0">
                  <c:v>91.397849462365585</c:v>
                </c:pt>
                <c:pt idx="1">
                  <c:v>93.269230769230774</c:v>
                </c:pt>
                <c:pt idx="2">
                  <c:v>69.354838709677423</c:v>
                </c:pt>
                <c:pt idx="3">
                  <c:v>81</c:v>
                </c:pt>
              </c:numCache>
            </c:numRef>
          </c:val>
          <c:smooth val="0"/>
          <c:extLst xmlns:c16r2="http://schemas.microsoft.com/office/drawing/2015/06/chart">
            <c:ext xmlns:c16="http://schemas.microsoft.com/office/drawing/2014/chart" uri="{C3380CC4-5D6E-409C-BE32-E72D297353CC}">
              <c16:uniqueId val="{00000004-4025-4226-9B8B-1D804B22FF94}"/>
            </c:ext>
          </c:extLst>
        </c:ser>
        <c:dLbls>
          <c:showLegendKey val="0"/>
          <c:showVal val="0"/>
          <c:showCatName val="0"/>
          <c:showSerName val="0"/>
          <c:showPercent val="0"/>
          <c:showBubbleSize val="0"/>
        </c:dLbls>
        <c:marker val="1"/>
        <c:smooth val="0"/>
        <c:axId val="286355456"/>
        <c:axId val="285630320"/>
      </c:lineChart>
      <c:catAx>
        <c:axId val="28635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5630320"/>
        <c:crosses val="autoZero"/>
        <c:auto val="1"/>
        <c:lblAlgn val="ctr"/>
        <c:lblOffset val="100"/>
        <c:noMultiLvlLbl val="0"/>
      </c:catAx>
      <c:valAx>
        <c:axId val="285630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6355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6</Pages>
  <Words>9466</Words>
  <Characters>5397</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2022-05-06T07:59:00Z</cp:lastPrinted>
  <dcterms:created xsi:type="dcterms:W3CDTF">2022-05-06T08:52:00Z</dcterms:created>
  <dcterms:modified xsi:type="dcterms:W3CDTF">2022-05-06T08:52:00Z</dcterms:modified>
</cp:coreProperties>
</file>