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D0DFE">
        <w:rPr>
          <w:b/>
        </w:rPr>
        <w:t>PRITARIMO GALUTINIAM KONCESIJOS SUTARTIES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D0DFE" w:rsidRDefault="001D0DFE" w:rsidP="001D0DFE">
      <w:pPr>
        <w:tabs>
          <w:tab w:val="left" w:pos="912"/>
        </w:tabs>
        <w:ind w:firstLine="709"/>
        <w:jc w:val="both"/>
        <w:rPr>
          <w:lang w:eastAsia="lt-LT"/>
        </w:rPr>
      </w:pPr>
      <w:r>
        <w:t>Vadovaudamasi Lietuvos Respublikos vietos savivaldos įstatymo 16 straipsnio 2 dalies 29 punktu, Lietuvos Respublikos koncesijų įstatymo 14 straipsnio 9 dalimi</w:t>
      </w:r>
      <w:r>
        <w:rPr>
          <w:color w:val="000000"/>
        </w:rPr>
        <w:t>,</w:t>
      </w:r>
      <w:r>
        <w:t xml:space="preserve"> Viešojo ir privataus sektorių partnerystės projektų rengimo ir įgyvendinimo taisyklių, patvirtintų Lietuvos Respublikos Vyriausybės 2009 m. lapkričio 11 d. nutarimu Nr. 1480 „Dėl viešojo ir privataus sektorių partnerystės</w:t>
      </w:r>
      <w:r w:rsidRPr="00880B5F">
        <w:t>“,</w:t>
      </w:r>
      <w:r>
        <w:t xml:space="preserve"> 32 punktu</w:t>
      </w:r>
      <w:r w:rsidRPr="00820F94">
        <w:rPr>
          <w:lang w:eastAsia="lt-LT"/>
        </w:rPr>
        <w:t>,</w:t>
      </w:r>
      <w:r>
        <w:rPr>
          <w:lang w:eastAsia="lt-LT"/>
        </w:rPr>
        <w:t xml:space="preserve"> </w:t>
      </w:r>
      <w:r w:rsidRPr="00442EDF">
        <w:rPr>
          <w:lang w:eastAsia="lt-LT"/>
        </w:rPr>
        <w:t>Klaipėdos miesto savivaldybės taryba</w:t>
      </w:r>
      <w:r w:rsidRPr="00820F94">
        <w:rPr>
          <w:lang w:eastAsia="lt-LT"/>
        </w:rPr>
        <w:t xml:space="preserve">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:rsidR="001D0DFE" w:rsidRDefault="001D0DFE" w:rsidP="001D0DFE">
      <w:pPr>
        <w:ind w:firstLine="720"/>
        <w:jc w:val="both"/>
      </w:pPr>
      <w:r>
        <w:t>1</w:t>
      </w:r>
      <w:r w:rsidRPr="003F77FE">
        <w:t>. Pritarti galutiniam Koncesijos sutarties dėl projekto „Sporto ir laisvalaikio komplekso statyba“ įgyvendinimo koncesijos suteikimo ir vykdymo projektui (pridedama).</w:t>
      </w:r>
    </w:p>
    <w:p w:rsidR="001D0DFE" w:rsidRDefault="001D0DFE" w:rsidP="001D0DFE">
      <w:pPr>
        <w:ind w:firstLine="720"/>
        <w:jc w:val="both"/>
      </w:pPr>
      <w:r>
        <w:t>2. Pavesti Klaipėdos miesto savivaldybės administracijos direktoriui pasirašyti 1 punkte nurodytą sutartį.</w:t>
      </w:r>
    </w:p>
    <w:p w:rsidR="001D0DFE" w:rsidRPr="008203D0" w:rsidRDefault="001D0DFE" w:rsidP="001D0DFE">
      <w:pPr>
        <w:ind w:firstLine="709"/>
        <w:jc w:val="both"/>
      </w:pPr>
      <w:r>
        <w:rPr>
          <w:color w:val="000000"/>
        </w:rPr>
        <w:t>3</w:t>
      </w:r>
      <w:r w:rsidRPr="00820F94">
        <w:rPr>
          <w:color w:val="000000"/>
        </w:rPr>
        <w:t>. </w:t>
      </w:r>
      <w:r w:rsidRPr="00820F94">
        <w:t>Skelbti šį sprendimą Klaipėdos miesto savivaldybės interneto svetainėje.</w:t>
      </w: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1D0DFE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D0DF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300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4300"/>
    <w:rsid w:val="00146B30"/>
    <w:rsid w:val="001D0DFE"/>
    <w:rsid w:val="001E7FB1"/>
    <w:rsid w:val="003222B4"/>
    <w:rsid w:val="004476DD"/>
    <w:rsid w:val="00541A6B"/>
    <w:rsid w:val="00597EE8"/>
    <w:rsid w:val="005F495C"/>
    <w:rsid w:val="008354D5"/>
    <w:rsid w:val="00894D6F"/>
    <w:rsid w:val="00922CD4"/>
    <w:rsid w:val="009C7A3D"/>
    <w:rsid w:val="00A12691"/>
    <w:rsid w:val="00AF7D08"/>
    <w:rsid w:val="00C56F56"/>
    <w:rsid w:val="00CA4D3B"/>
    <w:rsid w:val="00D55A35"/>
    <w:rsid w:val="00E014C1"/>
    <w:rsid w:val="00E06B7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83F0"/>
  <w15:docId w15:val="{DFDE86A3-4030-4302-A255-DEA2C4CD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0C4300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C43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2022-05-30T14:10:00Z</dcterms:created>
  <dcterms:modified xsi:type="dcterms:W3CDTF">2022-05-30T14:10:00Z</dcterms:modified>
</cp:coreProperties>
</file>