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6E" w:rsidRDefault="00771E6E" w:rsidP="00771E6E">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771E6E" w:rsidRDefault="00771E6E" w:rsidP="00771E6E">
      <w:pPr>
        <w:jc w:val="center"/>
        <w:rPr>
          <w:b/>
          <w:sz w:val="28"/>
          <w:szCs w:val="28"/>
        </w:rPr>
      </w:pPr>
      <w:r>
        <w:rPr>
          <w:b/>
          <w:sz w:val="28"/>
          <w:szCs w:val="28"/>
        </w:rPr>
        <w:t>KLAIPĖDOS MIESTO SAVIVALDYBĖS TARYBA</w:t>
      </w:r>
    </w:p>
    <w:p w:rsidR="00771E6E" w:rsidRDefault="00771E6E" w:rsidP="00771E6E">
      <w:pPr>
        <w:pStyle w:val="Pagrindinistekstas"/>
        <w:jc w:val="center"/>
        <w:rPr>
          <w:b/>
          <w:bCs/>
          <w:caps/>
          <w:szCs w:val="24"/>
        </w:rPr>
      </w:pPr>
    </w:p>
    <w:p w:rsidR="00771E6E" w:rsidRDefault="00771E6E" w:rsidP="00771E6E">
      <w:pPr>
        <w:pStyle w:val="Pagrindinistekstas"/>
        <w:jc w:val="center"/>
        <w:rPr>
          <w:b/>
          <w:szCs w:val="24"/>
        </w:rPr>
      </w:pPr>
      <w:r>
        <w:rPr>
          <w:b/>
          <w:szCs w:val="24"/>
        </w:rPr>
        <w:t>FINANSŲ IR EKONOMIKOS KOMITETAS</w:t>
      </w:r>
    </w:p>
    <w:p w:rsidR="00771E6E" w:rsidRDefault="00771E6E" w:rsidP="00771E6E">
      <w:pPr>
        <w:pStyle w:val="Pagrindinistekstas"/>
        <w:jc w:val="center"/>
        <w:rPr>
          <w:b/>
          <w:szCs w:val="24"/>
        </w:rPr>
      </w:pPr>
      <w:r>
        <w:rPr>
          <w:b/>
          <w:szCs w:val="24"/>
        </w:rPr>
        <w:t xml:space="preserve"> POSĖDŽIO PROTOKOLAS</w:t>
      </w:r>
    </w:p>
    <w:p w:rsidR="00771E6E" w:rsidRDefault="00771E6E" w:rsidP="00771E6E"/>
    <w:bookmarkStart w:id="0" w:name="registravimoData"/>
    <w:p w:rsidR="00771E6E" w:rsidRDefault="00771E6E" w:rsidP="00771E6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2022-06-20</w:t>
      </w:r>
      <w:r>
        <w:fldChar w:fldCharType="end"/>
      </w:r>
      <w:bookmarkEnd w:id="0"/>
      <w:r>
        <w:rPr>
          <w:noProof/>
        </w:rPr>
        <w:t xml:space="preserve"> </w:t>
      </w:r>
      <w:r>
        <w:t xml:space="preserve">Nr. </w:t>
      </w:r>
      <w:bookmarkStart w:id="1" w:name="registravimoNr"/>
      <w:r>
        <w:t>TAR-73</w:t>
      </w:r>
      <w:bookmarkEnd w:id="1"/>
    </w:p>
    <w:p w:rsidR="00771E6E" w:rsidRDefault="00771E6E" w:rsidP="00771E6E">
      <w:pPr>
        <w:pStyle w:val="Pagrindinistekstas"/>
        <w:rPr>
          <w:szCs w:val="24"/>
        </w:rPr>
      </w:pPr>
    </w:p>
    <w:p w:rsidR="00771E6E" w:rsidRDefault="00771E6E" w:rsidP="00771E6E">
      <w:pPr>
        <w:tabs>
          <w:tab w:val="left" w:pos="567"/>
        </w:tabs>
        <w:jc w:val="both"/>
      </w:pPr>
    </w:p>
    <w:p w:rsidR="00771E6E" w:rsidRDefault="00771E6E" w:rsidP="00771E6E">
      <w:pPr>
        <w:tabs>
          <w:tab w:val="left" w:pos="567"/>
        </w:tabs>
        <w:jc w:val="both"/>
        <w:rPr>
          <w:lang w:eastAsia="en-US"/>
        </w:rPr>
      </w:pPr>
      <w:r>
        <w:tab/>
      </w:r>
      <w:r>
        <w:rPr>
          <w:lang w:eastAsia="en-US"/>
        </w:rPr>
        <w:t xml:space="preserve">Posėdžio data – 2022 m. birželio 15 d. </w:t>
      </w:r>
    </w:p>
    <w:p w:rsidR="00771E6E" w:rsidRDefault="00771E6E" w:rsidP="00771E6E">
      <w:pPr>
        <w:tabs>
          <w:tab w:val="left" w:pos="567"/>
        </w:tabs>
        <w:jc w:val="both"/>
        <w:rPr>
          <w:lang w:eastAsia="en-US"/>
        </w:rPr>
      </w:pPr>
      <w:r>
        <w:rPr>
          <w:lang w:eastAsia="en-US"/>
        </w:rPr>
        <w:tab/>
        <w:t>Pradžia – 14.00 val. (nuotoliniu būdu)</w:t>
      </w:r>
    </w:p>
    <w:p w:rsidR="00771E6E" w:rsidRDefault="00771E6E" w:rsidP="00771E6E">
      <w:pPr>
        <w:tabs>
          <w:tab w:val="left" w:pos="567"/>
        </w:tabs>
        <w:jc w:val="both"/>
        <w:rPr>
          <w:lang w:eastAsia="en-US"/>
        </w:rPr>
      </w:pPr>
      <w:r>
        <w:rPr>
          <w:lang w:eastAsia="en-US"/>
        </w:rPr>
        <w:tab/>
        <w:t xml:space="preserve">Posėdžio pirmininkas – </w:t>
      </w:r>
      <w:r>
        <w:rPr>
          <w:rFonts w:eastAsia="Calibri"/>
        </w:rPr>
        <w:t>Aidas Kaveckis.</w:t>
      </w:r>
    </w:p>
    <w:p w:rsidR="00771E6E" w:rsidRDefault="00771E6E" w:rsidP="00771E6E">
      <w:pPr>
        <w:tabs>
          <w:tab w:val="left" w:pos="567"/>
        </w:tabs>
        <w:jc w:val="both"/>
        <w:rPr>
          <w:lang w:eastAsia="en-US"/>
        </w:rPr>
      </w:pPr>
      <w:r>
        <w:rPr>
          <w:lang w:eastAsia="en-US"/>
        </w:rPr>
        <w:tab/>
        <w:t>Posėdžio sekretorė  – Lietutė Demidova.</w:t>
      </w:r>
    </w:p>
    <w:p w:rsidR="00771E6E" w:rsidRDefault="00771E6E" w:rsidP="00771E6E">
      <w:pPr>
        <w:ind w:firstLine="570"/>
        <w:jc w:val="both"/>
      </w:pPr>
      <w:r>
        <w:t xml:space="preserve">12. SVARSTYTA. Pritarimas reorganizuoti viešąją įstaigą „Klaipėda ID“ ir viešąją įstaigą Klaipėdos turizmo ir kultūros informacijos centrą. </w:t>
      </w:r>
    </w:p>
    <w:p w:rsidR="00771E6E" w:rsidRDefault="00771E6E" w:rsidP="00771E6E">
      <w:pPr>
        <w:ind w:firstLine="570"/>
        <w:jc w:val="both"/>
      </w:pPr>
      <w:r>
        <w:t xml:space="preserve">Pranešėja – R. Švelniūtė. Primena, kad klausimas buvo svarstytas gegužės mėnesio Finansų ir ekonomikos komiteto posėdyje. Komitetas klausimą atidėjo kitam komiteto posėdžiui. Teigia, kad birželio 8 d. „Klaipėda ID“ valdybos iniciatyva buvo suorganizuotas susitikimas su miesto tarybos frakcijomis, tikslas - išdiskutuoti detaliau reorganizavimo klausimą. Susitikimo metu valdybos nariai išsakė palaikymą reorganizacijai. </w:t>
      </w:r>
    </w:p>
    <w:p w:rsidR="00771E6E" w:rsidRDefault="00771E6E" w:rsidP="00771E6E">
      <w:pPr>
        <w:ind w:firstLine="570"/>
        <w:jc w:val="both"/>
      </w:pPr>
      <w:r>
        <w:t xml:space="preserve">R. Švelniūtė pažymi, kad sprendimo projektu siekiama pradėti viešųjų įstaigų „Klaipėda ID“ ir Klaipėdos turizmo ir kultūros informacijos centro, kurių savininkė yra Klaipėdos miesto savivaldybė, reorganizavimo procedūras, siekiant sujungti viešąsias įstaigas į naują juridinį asmenį. Reorganizacijos tikslas – optimizuoti ir efektyvinti viešųjų įstaigų, kurių savininkė yra Klaipėdos miesto savivaldybė, veiklą, užtikrinti efektyvų ir racionalų savivaldybės turto naudojimą, apjungti besidubliuojančias, panašias funkcijas, išplėsti Savivaldybės viešųjų įstaigų paslaugų spektrą siekiant visuomeninės naudos. </w:t>
      </w:r>
    </w:p>
    <w:p w:rsidR="00771E6E" w:rsidRDefault="00771E6E" w:rsidP="00771E6E">
      <w:pPr>
        <w:ind w:firstLine="570"/>
        <w:jc w:val="both"/>
      </w:pPr>
      <w:r>
        <w:t>A. Vaitkus mano, kad šio klausimo svarstymui nėra pakviesti įstaigų vadovai ir tai yra rimta problema – ignoravimas išgirsti jų nuomonę. Mano, kad sujungus dvi įmones niekas neišsispręs. Sako, kad „Klaipėda ID“ ir  Klaipėdos turizmo ir kultūros informacijos centro tikslai ir uždaviniai yra labai svarbūs ir skirtingi, todėl reikėtų tas įstaigas stiprinti. Teigia, kad nėra prieš įmonių (kai funkcijos išgrynintos) sujungimą, bet šiandien sujungus abi įstaigas į vieną – nei viena, nei kita komanda nustatytų užduočių ir tikslų pasiekti negalės, jei nesikeis požiūris į šių įstaigų veiklą ir tikslų pasiekimą. Primena, kad Klaipėdoje iki šiol neturime turizmo strategijos, kurią siūliau parengti dar 2015 metais ir už tai turėtų nešti atsakomybę visų pirma valdyba ir savivaldybės administracija.</w:t>
      </w:r>
    </w:p>
    <w:p w:rsidR="00771E6E" w:rsidRDefault="00771E6E" w:rsidP="00771E6E">
      <w:pPr>
        <w:ind w:firstLine="570"/>
        <w:jc w:val="both"/>
      </w:pPr>
      <w:r>
        <w:t>A. Kaveckis teigia, kad įstaigų sujungimas būtinas - jas sujungus bus gauta ir ekonominė nauda. Sako, kad pateiktam sprendimo projektui pritars.</w:t>
      </w:r>
      <w:r>
        <w:tab/>
      </w:r>
    </w:p>
    <w:p w:rsidR="00771E6E" w:rsidRDefault="00771E6E" w:rsidP="00771E6E">
      <w:pPr>
        <w:ind w:firstLine="570"/>
        <w:jc w:val="both"/>
      </w:pPr>
      <w:r>
        <w:t>A. Vaitkus  klausia, kodėl tokių duomenų nėra medžiagoje ir koks būtų gautas ekonominis efektas.</w:t>
      </w:r>
    </w:p>
    <w:p w:rsidR="00771E6E" w:rsidRDefault="00771E6E" w:rsidP="00771E6E">
      <w:pPr>
        <w:ind w:firstLine="570"/>
        <w:jc w:val="both"/>
      </w:pPr>
      <w:r>
        <w:t>A. Kaveckis atsako, kad per 10 metų, po sujungimo, būtų gauta 1,5 milijonų eurų nauda.</w:t>
      </w:r>
    </w:p>
    <w:p w:rsidR="00771E6E" w:rsidRDefault="00771E6E" w:rsidP="00771E6E">
      <w:pPr>
        <w:ind w:firstLine="570"/>
        <w:jc w:val="both"/>
      </w:pPr>
      <w:r>
        <w:t xml:space="preserve">V. Radvila pažymi, kad niekaip negali apsispręsti dėl sprendimo priėmimo. Teigia, kad idėja, jungti abi įstaigas - logiška, tačiau idėjos pristatymas komiteto posėdžiui, kai jame </w:t>
      </w:r>
      <w:bookmarkStart w:id="2" w:name="_GoBack"/>
      <w:bookmarkEnd w:id="2"/>
      <w:r>
        <w:t>nedalyvauja reorganizuojamų įstaigų vadovai ir kai pateikiami argumentai strategijos, kurios nėra ir nėra konkrečiai apibrėžta, kaip bus daroma reorganizacija - apsispręsti sudėtinga. Sako, kad šiandien nebalsuos (nedalyvaus balsavime), kadangi neturi argumentų, kurie leistų objektyviai priimti kažkokį sprendimą.</w:t>
      </w:r>
      <w:r>
        <w:tab/>
      </w:r>
    </w:p>
    <w:p w:rsidR="00771E6E" w:rsidRDefault="00771E6E" w:rsidP="00771E6E">
      <w:pPr>
        <w:tabs>
          <w:tab w:val="left" w:pos="567"/>
        </w:tabs>
        <w:suppressAutoHyphens/>
        <w:jc w:val="both"/>
        <w:rPr>
          <w:lang w:eastAsia="en-US" w:bidi="he-IL"/>
        </w:rPr>
      </w:pPr>
      <w:r>
        <w:rPr>
          <w:lang w:eastAsia="en-US" w:bidi="he-IL"/>
        </w:rPr>
        <w:tab/>
        <w:t>NUTARTA. Pritarti pateiktam sprendimo projektui.</w:t>
      </w:r>
    </w:p>
    <w:p w:rsidR="00771E6E" w:rsidRDefault="00771E6E" w:rsidP="00771E6E">
      <w:pPr>
        <w:tabs>
          <w:tab w:val="left" w:pos="567"/>
        </w:tabs>
        <w:suppressAutoHyphens/>
        <w:jc w:val="both"/>
        <w:rPr>
          <w:lang w:eastAsia="en-US" w:bidi="he-IL"/>
        </w:rPr>
      </w:pPr>
      <w:r>
        <w:rPr>
          <w:lang w:eastAsia="en-US" w:bidi="he-IL"/>
        </w:rPr>
        <w:tab/>
        <w:t>BALSUOTA: už – 2 (A. Kaveckis, A. Barbšys), prieš – 1 (A. Vaitkus), susilaiko – 1 (E. Andrejeva).</w:t>
      </w:r>
    </w:p>
    <w:p w:rsidR="00771E6E" w:rsidRDefault="00771E6E" w:rsidP="00771E6E">
      <w:pPr>
        <w:tabs>
          <w:tab w:val="left" w:pos="567"/>
        </w:tabs>
        <w:suppressAutoHyphens/>
        <w:jc w:val="both"/>
        <w:rPr>
          <w:lang w:eastAsia="en-US" w:bidi="he-IL"/>
        </w:rPr>
      </w:pPr>
      <w:r>
        <w:rPr>
          <w:lang w:eastAsia="en-US" w:bidi="he-IL"/>
        </w:rPr>
        <w:tab/>
        <w:t>S. Budinas ir V. Radvila balsavime nedalyvauja.</w:t>
      </w:r>
    </w:p>
    <w:p w:rsidR="00DE1DC0" w:rsidRDefault="00DE1DC0" w:rsidP="00771E6E">
      <w:pPr>
        <w:tabs>
          <w:tab w:val="left" w:pos="567"/>
        </w:tabs>
        <w:suppressAutoHyphens/>
        <w:jc w:val="both"/>
        <w:rPr>
          <w:lang w:eastAsia="en-US" w:bidi="he-IL"/>
        </w:rPr>
      </w:pPr>
    </w:p>
    <w:p w:rsidR="00771E6E" w:rsidRDefault="00771E6E" w:rsidP="00DE1DC0">
      <w:pPr>
        <w:tabs>
          <w:tab w:val="left" w:pos="567"/>
        </w:tabs>
        <w:suppressAutoHyphens/>
        <w:spacing w:line="360" w:lineRule="auto"/>
        <w:jc w:val="both"/>
        <w:rPr>
          <w:lang w:eastAsia="en-US" w:bidi="he-IL"/>
        </w:rPr>
      </w:pPr>
      <w:r>
        <w:rPr>
          <w:lang w:eastAsia="en-US" w:bidi="he-IL"/>
        </w:rPr>
        <w:t>Posėdžio pirmininkas</w:t>
      </w:r>
      <w:r>
        <w:rPr>
          <w:lang w:eastAsia="en-US" w:bidi="he-IL"/>
        </w:rPr>
        <w:tab/>
      </w:r>
      <w:r>
        <w:rPr>
          <w:lang w:eastAsia="en-US" w:bidi="he-IL"/>
        </w:rPr>
        <w:tab/>
      </w:r>
      <w:r>
        <w:rPr>
          <w:lang w:eastAsia="en-US" w:bidi="he-IL"/>
        </w:rPr>
        <w:tab/>
      </w:r>
      <w:r>
        <w:rPr>
          <w:lang w:eastAsia="en-US" w:bidi="he-IL"/>
        </w:rPr>
        <w:tab/>
      </w:r>
      <w:r>
        <w:rPr>
          <w:lang w:eastAsia="en-US" w:bidi="he-IL"/>
        </w:rPr>
        <w:tab/>
        <w:t>Aidas Kaveckis</w:t>
      </w:r>
    </w:p>
    <w:p w:rsidR="00B740AC" w:rsidRDefault="00771E6E" w:rsidP="00771E6E">
      <w:pPr>
        <w:tabs>
          <w:tab w:val="left" w:pos="567"/>
        </w:tabs>
        <w:suppressAutoHyphens/>
        <w:jc w:val="both"/>
        <w:rPr>
          <w:lang w:eastAsia="en-US" w:bidi="he-IL"/>
        </w:rPr>
      </w:pPr>
      <w:r>
        <w:rPr>
          <w:lang w:eastAsia="en-US" w:bidi="he-IL"/>
        </w:rPr>
        <w:t>Posėdžio sekretorė</w:t>
      </w:r>
      <w:r>
        <w:rPr>
          <w:lang w:eastAsia="en-US" w:bidi="he-IL"/>
        </w:rPr>
        <w:tab/>
      </w:r>
      <w:r>
        <w:rPr>
          <w:lang w:eastAsia="en-US" w:bidi="he-IL"/>
        </w:rPr>
        <w:tab/>
      </w:r>
      <w:r>
        <w:rPr>
          <w:lang w:eastAsia="en-US" w:bidi="he-IL"/>
        </w:rPr>
        <w:tab/>
      </w:r>
      <w:r>
        <w:rPr>
          <w:lang w:eastAsia="en-US" w:bidi="he-IL"/>
        </w:rPr>
        <w:tab/>
      </w:r>
      <w:r>
        <w:rPr>
          <w:lang w:eastAsia="en-US" w:bidi="he-IL"/>
        </w:rPr>
        <w:tab/>
        <w:t>Lietutė Demidova</w:t>
      </w:r>
    </w:p>
    <w:sectPr w:rsidR="00B740AC" w:rsidSect="00DE1DC0">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E"/>
    <w:rsid w:val="00771E6E"/>
    <w:rsid w:val="00B740AC"/>
    <w:rsid w:val="00DE1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891E"/>
  <w15:chartTrackingRefBased/>
  <w15:docId w15:val="{EF67E4C8-91CD-4FCF-8C86-37CC27F4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1E6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771E6E"/>
    <w:pPr>
      <w:jc w:val="both"/>
    </w:pPr>
    <w:rPr>
      <w:szCs w:val="20"/>
    </w:rPr>
  </w:style>
  <w:style w:type="character" w:customStyle="1" w:styleId="PagrindinistekstasDiagrama">
    <w:name w:val="Pagrindinis tekstas Diagrama"/>
    <w:basedOn w:val="Numatytasispastraiposriftas"/>
    <w:link w:val="Pagrindinistekstas"/>
    <w:semiHidden/>
    <w:rsid w:val="00771E6E"/>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29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2152</Words>
  <Characters>1228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Marija Pakalniškytė</cp:lastModifiedBy>
  <cp:revision>2</cp:revision>
  <dcterms:created xsi:type="dcterms:W3CDTF">2022-06-21T11:19:00Z</dcterms:created>
  <dcterms:modified xsi:type="dcterms:W3CDTF">2022-06-21T11:19:00Z</dcterms:modified>
</cp:coreProperties>
</file>