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BE" w:rsidRDefault="003558BE" w:rsidP="003558B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3558BE" w:rsidRDefault="003558BE" w:rsidP="003558BE">
      <w:pPr>
        <w:jc w:val="center"/>
        <w:rPr>
          <w:b/>
          <w:sz w:val="28"/>
          <w:szCs w:val="28"/>
        </w:rPr>
      </w:pPr>
      <w:r>
        <w:rPr>
          <w:b/>
          <w:sz w:val="28"/>
          <w:szCs w:val="28"/>
        </w:rPr>
        <w:t>KLAIPĖDOS MIESTO SAVIVALDYBĖS TARYBA</w:t>
      </w:r>
    </w:p>
    <w:p w:rsidR="003558BE" w:rsidRDefault="003558BE" w:rsidP="003558BE">
      <w:pPr>
        <w:pStyle w:val="Pagrindinistekstas"/>
        <w:jc w:val="center"/>
        <w:rPr>
          <w:b/>
          <w:bCs/>
          <w:caps/>
          <w:szCs w:val="24"/>
        </w:rPr>
      </w:pPr>
    </w:p>
    <w:p w:rsidR="003558BE" w:rsidRDefault="003558BE" w:rsidP="003558BE">
      <w:pPr>
        <w:pStyle w:val="Pagrindinistekstas"/>
        <w:jc w:val="center"/>
        <w:rPr>
          <w:b/>
          <w:szCs w:val="24"/>
        </w:rPr>
      </w:pPr>
      <w:r>
        <w:rPr>
          <w:b/>
          <w:szCs w:val="24"/>
        </w:rPr>
        <w:t>FINANSŲ IR EKONOMIKOS KOMITETAS</w:t>
      </w:r>
    </w:p>
    <w:p w:rsidR="003558BE" w:rsidRDefault="003558BE" w:rsidP="003558BE">
      <w:pPr>
        <w:pStyle w:val="Pagrindinistekstas"/>
        <w:jc w:val="center"/>
        <w:rPr>
          <w:b/>
          <w:szCs w:val="24"/>
        </w:rPr>
      </w:pPr>
      <w:r>
        <w:rPr>
          <w:b/>
          <w:szCs w:val="24"/>
        </w:rPr>
        <w:t xml:space="preserve"> POSĖDŽIO PROTOKOLAS</w:t>
      </w:r>
    </w:p>
    <w:p w:rsidR="003558BE" w:rsidRDefault="003558BE" w:rsidP="003558BE"/>
    <w:bookmarkStart w:id="0" w:name="registravimoData"/>
    <w:p w:rsidR="003558BE" w:rsidRDefault="003558BE" w:rsidP="003558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2022-05-20</w:t>
      </w:r>
      <w:r>
        <w:fldChar w:fldCharType="end"/>
      </w:r>
      <w:bookmarkEnd w:id="0"/>
      <w:r>
        <w:rPr>
          <w:noProof/>
        </w:rPr>
        <w:t xml:space="preserve"> </w:t>
      </w:r>
      <w:r>
        <w:t xml:space="preserve">Nr. </w:t>
      </w:r>
      <w:bookmarkStart w:id="1" w:name="registravimoNr"/>
      <w:r>
        <w:t>TAR-61</w:t>
      </w:r>
      <w:bookmarkEnd w:id="1"/>
    </w:p>
    <w:p w:rsidR="003558BE" w:rsidRDefault="003558BE" w:rsidP="003558BE">
      <w:pPr>
        <w:pStyle w:val="Pagrindinistekstas"/>
        <w:rPr>
          <w:szCs w:val="24"/>
        </w:rPr>
      </w:pPr>
    </w:p>
    <w:p w:rsidR="003558BE" w:rsidRDefault="003558BE" w:rsidP="003558BE">
      <w:pPr>
        <w:tabs>
          <w:tab w:val="left" w:pos="567"/>
        </w:tabs>
        <w:jc w:val="both"/>
      </w:pPr>
    </w:p>
    <w:p w:rsidR="003558BE" w:rsidRDefault="003558BE" w:rsidP="003558BE">
      <w:pPr>
        <w:tabs>
          <w:tab w:val="left" w:pos="567"/>
        </w:tabs>
        <w:jc w:val="both"/>
        <w:rPr>
          <w:lang w:eastAsia="en-US"/>
        </w:rPr>
      </w:pPr>
      <w:r>
        <w:tab/>
      </w:r>
      <w:r>
        <w:rPr>
          <w:lang w:eastAsia="en-US"/>
        </w:rPr>
        <w:t xml:space="preserve">Posėdžio data – 2022 m.  gegužės 18 d. </w:t>
      </w:r>
    </w:p>
    <w:p w:rsidR="003558BE" w:rsidRDefault="003558BE" w:rsidP="003558BE">
      <w:pPr>
        <w:tabs>
          <w:tab w:val="left" w:pos="567"/>
        </w:tabs>
        <w:jc w:val="both"/>
        <w:rPr>
          <w:lang w:eastAsia="en-US"/>
        </w:rPr>
      </w:pPr>
      <w:r>
        <w:rPr>
          <w:lang w:eastAsia="en-US"/>
        </w:rPr>
        <w:tab/>
        <w:t>Pradžia – 14.00 val. (nuotoliniu būdu)</w:t>
      </w:r>
    </w:p>
    <w:p w:rsidR="003558BE" w:rsidRDefault="003558BE" w:rsidP="003558BE">
      <w:pPr>
        <w:tabs>
          <w:tab w:val="left" w:pos="567"/>
        </w:tabs>
        <w:jc w:val="both"/>
        <w:rPr>
          <w:lang w:eastAsia="en-US"/>
        </w:rPr>
      </w:pPr>
      <w:r>
        <w:rPr>
          <w:lang w:eastAsia="en-US"/>
        </w:rPr>
        <w:tab/>
        <w:t xml:space="preserve">Posėdžio pirmininkas – </w:t>
      </w:r>
      <w:r>
        <w:rPr>
          <w:rFonts w:eastAsia="Calibri"/>
        </w:rPr>
        <w:t>Vytis Radvila.</w:t>
      </w:r>
    </w:p>
    <w:p w:rsidR="003558BE" w:rsidRDefault="003558BE" w:rsidP="003558BE">
      <w:pPr>
        <w:tabs>
          <w:tab w:val="left" w:pos="567"/>
        </w:tabs>
        <w:jc w:val="both"/>
        <w:rPr>
          <w:lang w:eastAsia="en-US"/>
        </w:rPr>
      </w:pPr>
      <w:r>
        <w:rPr>
          <w:lang w:eastAsia="en-US"/>
        </w:rPr>
        <w:tab/>
        <w:t>Posėdžio sekretorė  – Lietutė Demidova.</w:t>
      </w:r>
    </w:p>
    <w:p w:rsidR="003558BE" w:rsidRDefault="003558BE" w:rsidP="003558BE">
      <w:pPr>
        <w:jc w:val="both"/>
        <w:rPr>
          <w:color w:val="FF0000"/>
        </w:rPr>
      </w:pPr>
    </w:p>
    <w:p w:rsidR="003558BE" w:rsidRDefault="003558BE" w:rsidP="003558BE">
      <w:pPr>
        <w:ind w:firstLine="570"/>
        <w:jc w:val="both"/>
      </w:pPr>
      <w:r>
        <w:t xml:space="preserve">13. SVARSTYTA. Pritarimas reorganizuoti viešąją įstaigą „Klaipėda ID“ ir viešąją įstaigą Klaipėdos turizmo ir kultūros informacijos centrą. </w:t>
      </w:r>
    </w:p>
    <w:p w:rsidR="003558BE" w:rsidRDefault="003558BE" w:rsidP="003558BE">
      <w:pPr>
        <w:ind w:firstLine="709"/>
        <w:jc w:val="both"/>
      </w:pPr>
      <w:r>
        <w:t xml:space="preserve">Pranešėja – R. Švelniūtė. Informuoja, kad sprendimo projektu siekiama pradėti viešųjų įstaigų „Klaipėda ID“ ir Klaipėdos turizmo ir kultūros informacijos centro, kurių savininkė yra Klaipėdos miesto savivaldybė, reorganizavimo procedūras, siekiant sujungti viešąsias įstaigas į naują juridinį asmenį. </w:t>
      </w:r>
    </w:p>
    <w:p w:rsidR="003558BE" w:rsidRDefault="003558BE" w:rsidP="003558BE">
      <w:pPr>
        <w:ind w:firstLine="570"/>
        <w:jc w:val="both"/>
        <w:rPr>
          <w:bCs/>
          <w:iCs/>
        </w:rPr>
      </w:pPr>
      <w:r>
        <w:t xml:space="preserve">R. Švelniūtė teigia, kad reorganizacijos tikslas – optimizuoti ir efektyvinti viešųjų įstaigų, kurių savininkė yra Klaipėdos miesto savivaldybė, veiklą, užtikrinti efektyvų ir racionalų savivaldybės turto naudojimą, apjungti besidubliuojančias, panašias funkcijas, išplėsti Savivaldybės viešųjų įstaigų paslaugų spektrą siekiant visuomeninės naudos. Reorganizuojant įstaigas siekiama: koordinuoto turizmo ir verslo priemonių/ projektų įgyvendinimo; naujų turizmo ir verslo priemonių ir projektų įgyvendinimo: International </w:t>
      </w:r>
      <w:proofErr w:type="spellStart"/>
      <w:r>
        <w:t>House</w:t>
      </w:r>
      <w:proofErr w:type="spellEnd"/>
      <w:r>
        <w:t xml:space="preserve"> Klaipėda projektas, konferencinio turizmo vystymas, Klaipėdos miesto pasiekiamumo didinimas, Klaipėdos miesto įvaizdžio formavimas aktualiose tarptautinėse rinkose ir pan., greitesnio sprendimų priėmimo ir procesų įgyvendinimo; išlaikyti žmogiškųjų išteklių potencialą, plėsti ir didinti darbuotojų kompetencijas, kurti aplinką, konkurencingą darbo rinkoje;  greičiau, pigiau ir darniau įgyvendinti verslo ir turizmo skatinimo projektus; </w:t>
      </w:r>
      <w:r>
        <w:rPr>
          <w:bCs/>
          <w:iCs/>
        </w:rPr>
        <w:t>organizacinės struktūros bei turto valdymo optimizavimo, kaštų mažinimo, paslaugų gerinimo ir naujų plėtojimo.</w:t>
      </w:r>
    </w:p>
    <w:p w:rsidR="003558BE" w:rsidRDefault="003558BE" w:rsidP="003558BE">
      <w:pPr>
        <w:ind w:firstLine="570"/>
        <w:jc w:val="both"/>
        <w:rPr>
          <w:bCs/>
          <w:iCs/>
        </w:rPr>
      </w:pPr>
      <w:r>
        <w:rPr>
          <w:bCs/>
          <w:iCs/>
        </w:rPr>
        <w:t>R. Švelniūtė atsako į komiteto narių klausimus.</w:t>
      </w:r>
    </w:p>
    <w:p w:rsidR="003558BE" w:rsidRDefault="003558BE" w:rsidP="003558BE">
      <w:pPr>
        <w:ind w:firstLine="570"/>
        <w:jc w:val="both"/>
      </w:pPr>
      <w:r>
        <w:t>A. Vaitkus mano, kad įstaigas reikia nesujungti, bet jas stiprinti. Pažymi, kad nėra turizmo strategijos, o norint turėti turizmą turi būti parengta (kartu su regiono taryba) turizmo koncepcija. Sako, kad verslo atėjimui viešoji įstaiga „Klaipėda ID“ turi būti viena pagrindinių, o TIC turi vystyti turizmą Klaipėdoje, regione ir jį reikia stiprinti. Sako, kad balsuos prieš sprendimo projektą.</w:t>
      </w:r>
    </w:p>
    <w:p w:rsidR="003558BE" w:rsidRDefault="003558BE" w:rsidP="003558BE">
      <w:pPr>
        <w:ind w:firstLine="570"/>
        <w:jc w:val="both"/>
      </w:pPr>
      <w:r>
        <w:t>S. Budinas primena, kad klausimas (skirtingais variantais) ne vieną kartą buvo teiktas  Kolegijai. Teigia, kad miesto vadovai savo požiūrį išreiškia nedalyvaudami posėdyje. Sako, kad susilaikys nuo sprendimo projekto priėmimo, bet tai nereiškia, kad nepritars Taryboje.</w:t>
      </w:r>
    </w:p>
    <w:p w:rsidR="003558BE" w:rsidRDefault="003558BE" w:rsidP="003558BE">
      <w:pPr>
        <w:ind w:firstLine="570"/>
        <w:jc w:val="both"/>
      </w:pPr>
      <w:r>
        <w:t>R. Taraškevičius siūlo nebalsuoti už sprendimo projektą ir atidėti klausimo svarstymą kitam komiteto posėdžiui, pakviesti į posėdį įstaigų vadovus arba organizuoti išvažiuojamąjį posėdį.</w:t>
      </w:r>
    </w:p>
    <w:p w:rsidR="003558BE" w:rsidRDefault="003558BE" w:rsidP="003558BE">
      <w:pPr>
        <w:ind w:firstLine="570"/>
        <w:jc w:val="both"/>
      </w:pPr>
      <w:r>
        <w:t>V. Radvila pasigenda komunikuojamų tikslų šioms organizacijos ir jų įgyvendinimo. Pažymi, kad nėra politinio susitarimo, neaišku, kas prisiima rinkodaros lyderystę, kas atsakingas už KEPS. V. Radvila pritaria, kad atidėti klausimą ir grįžti prie jo platesniu kontekstu (su įstaigų vadovais, valdybos nariais, Savivaldybės administracijos atstovais).</w:t>
      </w:r>
    </w:p>
    <w:p w:rsidR="003558BE" w:rsidRDefault="003558BE" w:rsidP="003558BE">
      <w:pPr>
        <w:ind w:firstLine="570"/>
        <w:jc w:val="both"/>
      </w:pPr>
      <w:r>
        <w:t>A. Vaitkus primena, kad šiuo klausimu kalbame ne pirmą kartą, tačiau dar neišgirdo argumentų, kodėl šios įstaigos jungiamos. Siūlo balsuoti, o ne atidėti klausimą (nes jokių galimų pokyčių nemato).</w:t>
      </w:r>
    </w:p>
    <w:p w:rsidR="003558BE" w:rsidRDefault="003558BE" w:rsidP="003558BE">
      <w:pPr>
        <w:ind w:firstLine="570"/>
        <w:jc w:val="both"/>
        <w:rPr>
          <w:caps/>
        </w:rPr>
      </w:pPr>
      <w:r>
        <w:rPr>
          <w:caps/>
        </w:rPr>
        <w:t xml:space="preserve">NUTARTA. </w:t>
      </w:r>
      <w:r>
        <w:t>Atidėti klausimo svarstymą kitam komiteto posėdžiui (bendru sutarimu).</w:t>
      </w:r>
    </w:p>
    <w:p w:rsidR="003558BE" w:rsidRDefault="003558BE" w:rsidP="003558BE">
      <w:pPr>
        <w:tabs>
          <w:tab w:val="left" w:pos="567"/>
        </w:tabs>
        <w:jc w:val="both"/>
      </w:pPr>
    </w:p>
    <w:p w:rsidR="003558BE" w:rsidRDefault="003558BE" w:rsidP="003558BE">
      <w:r>
        <w:t>Posėdžio pirmininkas</w:t>
      </w:r>
      <w:r>
        <w:tab/>
      </w:r>
      <w:r>
        <w:tab/>
      </w:r>
      <w:r>
        <w:tab/>
      </w:r>
      <w:r>
        <w:tab/>
        <w:t xml:space="preserve">              </w:t>
      </w:r>
      <w:r>
        <w:rPr>
          <w:rFonts w:eastAsia="Calibri"/>
        </w:rPr>
        <w:t>Vytis Radvila</w:t>
      </w:r>
      <w:bookmarkStart w:id="2" w:name="_GoBack"/>
      <w:bookmarkEnd w:id="2"/>
    </w:p>
    <w:p w:rsidR="00AC7D17" w:rsidRDefault="003558BE">
      <w:r>
        <w:t>Posėdžio sekretorė</w:t>
      </w:r>
      <w:r>
        <w:tab/>
      </w:r>
      <w:r>
        <w:tab/>
      </w:r>
      <w:r>
        <w:tab/>
      </w:r>
      <w:r>
        <w:tab/>
        <w:t xml:space="preserve">              Lietutė Demidova</w:t>
      </w:r>
    </w:p>
    <w:sectPr w:rsidR="00AC7D17" w:rsidSect="003558B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BE"/>
    <w:rsid w:val="003558BE"/>
    <w:rsid w:val="00AC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ADFE"/>
  <w15:chartTrackingRefBased/>
  <w15:docId w15:val="{B4E5AE52-594F-4121-8BED-2DB1F923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8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558BE"/>
    <w:pPr>
      <w:jc w:val="center"/>
    </w:pPr>
    <w:rPr>
      <w:b/>
      <w:bCs/>
      <w:lang w:eastAsia="en-US"/>
    </w:rPr>
  </w:style>
  <w:style w:type="character" w:customStyle="1" w:styleId="PavadinimasDiagrama">
    <w:name w:val="Pavadinimas Diagrama"/>
    <w:basedOn w:val="Numatytasispastraiposriftas"/>
    <w:link w:val="Pavadinimas"/>
    <w:rsid w:val="003558BE"/>
    <w:rPr>
      <w:rFonts w:ascii="Times New Roman" w:eastAsia="Times New Roman" w:hAnsi="Times New Roman" w:cs="Times New Roman"/>
      <w:b/>
      <w:bCs/>
      <w:sz w:val="24"/>
      <w:szCs w:val="24"/>
    </w:rPr>
  </w:style>
  <w:style w:type="paragraph" w:styleId="Pagrindinistekstas">
    <w:name w:val="Body Text"/>
    <w:basedOn w:val="prastasis"/>
    <w:link w:val="PagrindinistekstasDiagrama"/>
    <w:semiHidden/>
    <w:unhideWhenUsed/>
    <w:rsid w:val="003558BE"/>
    <w:pPr>
      <w:jc w:val="both"/>
    </w:pPr>
    <w:rPr>
      <w:szCs w:val="20"/>
    </w:rPr>
  </w:style>
  <w:style w:type="character" w:customStyle="1" w:styleId="PagrindinistekstasDiagrama">
    <w:name w:val="Pagrindinis tekstas Diagrama"/>
    <w:basedOn w:val="Numatytasispastraiposriftas"/>
    <w:link w:val="Pagrindinistekstas"/>
    <w:semiHidden/>
    <w:rsid w:val="003558BE"/>
    <w:rPr>
      <w:rFonts w:ascii="Times New Roman" w:eastAsia="Times New Roman" w:hAnsi="Times New Roman" w:cs="Times New Roman"/>
      <w:sz w:val="24"/>
      <w:szCs w:val="20"/>
      <w:lang w:eastAsia="lt-LT"/>
    </w:rPr>
  </w:style>
  <w:style w:type="paragraph" w:styleId="Betarp">
    <w:name w:val="No Spacing"/>
    <w:uiPriority w:val="1"/>
    <w:qFormat/>
    <w:rsid w:val="003558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3558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3558BE"/>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2204</Words>
  <Characters>1257</Characters>
  <Application>Microsoft Office Word</Application>
  <DocSecurity>0</DocSecurity>
  <Lines>10</Lines>
  <Paragraphs>6</Paragraphs>
  <ScaleCrop>false</ScaleCrop>
  <Company>Klaipėdos miesto savivaldybės administracija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2022-05-20T10:40:00Z</dcterms:created>
  <dcterms:modified xsi:type="dcterms:W3CDTF">2022-05-20T10:41:00Z</dcterms:modified>
</cp:coreProperties>
</file>