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E64" w:rsidRPr="00563CA9" w:rsidRDefault="00DD5E64" w:rsidP="00DD5E64">
      <w:pPr>
        <w:jc w:val="center"/>
        <w:rPr>
          <w:b/>
          <w:sz w:val="24"/>
          <w:szCs w:val="24"/>
          <w:lang w:val="en-US"/>
        </w:rPr>
      </w:pPr>
      <w:bookmarkStart w:id="0" w:name="_GoBack"/>
      <w:bookmarkEnd w:id="0"/>
      <w:r w:rsidRPr="00563CA9">
        <w:rPr>
          <w:b/>
          <w:sz w:val="24"/>
          <w:szCs w:val="24"/>
          <w:lang w:val="en-US"/>
        </w:rPr>
        <w:t>AIŠKINAMASIS RAŠTAS</w:t>
      </w:r>
    </w:p>
    <w:p w:rsidR="00DD5E64" w:rsidRDefault="00C35C04" w:rsidP="00D6585D">
      <w:pPr>
        <w:jc w:val="center"/>
        <w:rPr>
          <w:sz w:val="24"/>
          <w:szCs w:val="24"/>
          <w:lang w:val="en-US"/>
        </w:rPr>
      </w:pPr>
      <w:r w:rsidRPr="00563CA9">
        <w:rPr>
          <w:b/>
          <w:sz w:val="24"/>
          <w:szCs w:val="24"/>
          <w:lang w:val="en-US"/>
        </w:rPr>
        <w:t xml:space="preserve">PRIE SAVIVALDYBĖS TARYBOS SPRENDIMO </w:t>
      </w:r>
      <w:r w:rsidRPr="00563CA9">
        <w:rPr>
          <w:sz w:val="24"/>
          <w:szCs w:val="24"/>
        </w:rPr>
        <w:t>„</w:t>
      </w:r>
      <w:r w:rsidR="00D6585D" w:rsidRPr="002E0BFF">
        <w:rPr>
          <w:b/>
          <w:caps/>
          <w:sz w:val="24"/>
          <w:szCs w:val="24"/>
        </w:rPr>
        <w:t xml:space="preserve">DĖL </w:t>
      </w:r>
      <w:r w:rsidR="002E0BFF">
        <w:rPr>
          <w:b/>
          <w:caps/>
          <w:sz w:val="24"/>
          <w:szCs w:val="24"/>
        </w:rPr>
        <w:t>ilgalaikio materialiojo turto nurašymo“</w:t>
      </w:r>
      <w:r w:rsidR="00D6585D" w:rsidRPr="00D6585D">
        <w:rPr>
          <w:b/>
          <w:caps/>
          <w:sz w:val="24"/>
          <w:szCs w:val="24"/>
        </w:rPr>
        <w:t xml:space="preserve"> </w:t>
      </w:r>
    </w:p>
    <w:p w:rsidR="00DD5E64" w:rsidRDefault="00DD5E64" w:rsidP="00DD5E64">
      <w:pPr>
        <w:jc w:val="center"/>
        <w:rPr>
          <w:sz w:val="24"/>
          <w:szCs w:val="24"/>
          <w:lang w:val="en-US"/>
        </w:rPr>
      </w:pPr>
    </w:p>
    <w:p w:rsidR="00DD5E64" w:rsidRPr="00EB0182" w:rsidRDefault="00F958D0" w:rsidP="00394D94">
      <w:pPr>
        <w:ind w:left="360"/>
        <w:jc w:val="both"/>
        <w:rPr>
          <w:b/>
          <w:sz w:val="24"/>
          <w:szCs w:val="24"/>
          <w:lang w:val="en-US"/>
        </w:rPr>
      </w:pPr>
      <w:r>
        <w:rPr>
          <w:b/>
          <w:sz w:val="24"/>
          <w:szCs w:val="24"/>
        </w:rPr>
        <w:t xml:space="preserve">      </w:t>
      </w:r>
      <w:r w:rsidR="00394D94">
        <w:rPr>
          <w:b/>
          <w:sz w:val="24"/>
          <w:szCs w:val="24"/>
        </w:rPr>
        <w:t>1. </w:t>
      </w:r>
      <w:r w:rsidR="00DD5E64" w:rsidRPr="00C75B78">
        <w:rPr>
          <w:b/>
          <w:sz w:val="24"/>
          <w:szCs w:val="24"/>
        </w:rPr>
        <w:t>Sprendimo projekto esmė, tikslai ir uždaviniai</w:t>
      </w:r>
      <w:r w:rsidR="00DD5E64">
        <w:rPr>
          <w:b/>
          <w:sz w:val="24"/>
          <w:szCs w:val="24"/>
        </w:rPr>
        <w:t>.</w:t>
      </w:r>
    </w:p>
    <w:p w:rsidR="00102BEE" w:rsidRPr="002D534B" w:rsidRDefault="0054106B" w:rsidP="00102BEE">
      <w:pPr>
        <w:ind w:firstLine="720"/>
        <w:jc w:val="both"/>
        <w:rPr>
          <w:sz w:val="24"/>
          <w:szCs w:val="24"/>
        </w:rPr>
      </w:pPr>
      <w:r w:rsidRPr="002D534B">
        <w:rPr>
          <w:sz w:val="24"/>
          <w:szCs w:val="24"/>
        </w:rPr>
        <w:t>Šio sprendimo tiksl</w:t>
      </w:r>
      <w:r w:rsidR="00CB3C9A" w:rsidRPr="002D534B">
        <w:rPr>
          <w:sz w:val="24"/>
          <w:szCs w:val="24"/>
        </w:rPr>
        <w:t>as</w:t>
      </w:r>
      <w:r w:rsidRPr="002D534B">
        <w:rPr>
          <w:sz w:val="24"/>
          <w:szCs w:val="24"/>
        </w:rPr>
        <w:t xml:space="preserve"> – </w:t>
      </w:r>
      <w:r w:rsidR="00102BEE" w:rsidRPr="002D534B">
        <w:rPr>
          <w:sz w:val="24"/>
          <w:szCs w:val="24"/>
        </w:rPr>
        <w:t>nurašyti</w:t>
      </w:r>
      <w:r w:rsidR="002D534B" w:rsidRPr="002D534B">
        <w:rPr>
          <w:sz w:val="24"/>
          <w:szCs w:val="24"/>
        </w:rPr>
        <w:t xml:space="preserve"> ir demontuoti</w:t>
      </w:r>
      <w:r w:rsidR="00102BEE" w:rsidRPr="002D534B">
        <w:rPr>
          <w:sz w:val="24"/>
          <w:szCs w:val="24"/>
        </w:rPr>
        <w:t xml:space="preserve"> Klaipėdos miesto savivaldybei nuosavybės teise priklausantį ilgalaikį materialųjį turtą, K</w:t>
      </w:r>
      <w:r w:rsidR="00DE36F9" w:rsidRPr="002D534B">
        <w:rPr>
          <w:sz w:val="24"/>
          <w:szCs w:val="24"/>
        </w:rPr>
        <w:t xml:space="preserve">arių kapinių skulptūrinę </w:t>
      </w:r>
      <w:r w:rsidR="007439D0">
        <w:rPr>
          <w:sz w:val="24"/>
          <w:szCs w:val="24"/>
        </w:rPr>
        <w:t>grupę (Antrojo pasaulinio karo Sovietų S</w:t>
      </w:r>
      <w:r w:rsidR="00102BEE" w:rsidRPr="002D534B">
        <w:rPr>
          <w:sz w:val="24"/>
          <w:szCs w:val="24"/>
        </w:rPr>
        <w:t>ąjungos karių palaidojimo vieta), esančią S. Daukanto g, Klaipėdoje, kaip nereikalingą savivaldybėms funkcijoms įgyvendinti.</w:t>
      </w:r>
    </w:p>
    <w:p w:rsidR="00361D26" w:rsidRDefault="00102BEE" w:rsidP="00361D26">
      <w:pPr>
        <w:ind w:firstLine="720"/>
        <w:jc w:val="both"/>
        <w:rPr>
          <w:sz w:val="24"/>
          <w:szCs w:val="24"/>
        </w:rPr>
      </w:pPr>
      <w:r>
        <w:rPr>
          <w:sz w:val="24"/>
          <w:szCs w:val="24"/>
        </w:rPr>
        <w:t>P</w:t>
      </w:r>
      <w:r w:rsidR="005730A6">
        <w:rPr>
          <w:sz w:val="24"/>
          <w:szCs w:val="24"/>
        </w:rPr>
        <w:t xml:space="preserve">ertvarkyti </w:t>
      </w:r>
      <w:r w:rsidR="005730A6" w:rsidRPr="00967341">
        <w:rPr>
          <w:sz w:val="24"/>
          <w:szCs w:val="24"/>
        </w:rPr>
        <w:t xml:space="preserve">Antrojo pasaulinio karo Sovietų </w:t>
      </w:r>
      <w:r w:rsidR="005730A6">
        <w:rPr>
          <w:sz w:val="24"/>
          <w:szCs w:val="24"/>
        </w:rPr>
        <w:t>Sąjungos karių palaidojimo vietą</w:t>
      </w:r>
      <w:r w:rsidR="005730A6" w:rsidRPr="00967341">
        <w:rPr>
          <w:sz w:val="24"/>
          <w:szCs w:val="24"/>
        </w:rPr>
        <w:t>, atsisakant totalitarinio militarizmo estetikos ir sovietinės propagandos naudotų simbolių ir raiškos priemonių</w:t>
      </w:r>
      <w:r w:rsidR="002D2261">
        <w:rPr>
          <w:sz w:val="24"/>
          <w:szCs w:val="24"/>
        </w:rPr>
        <w:t>,</w:t>
      </w:r>
      <w:r w:rsidR="005730A6">
        <w:rPr>
          <w:sz w:val="24"/>
          <w:szCs w:val="24"/>
        </w:rPr>
        <w:t xml:space="preserve"> tuo pačiu išsaugant pagarbą čia palaidotiems kariams </w:t>
      </w:r>
      <w:r w:rsidR="005730A6" w:rsidRPr="00967341">
        <w:rPr>
          <w:sz w:val="24"/>
          <w:szCs w:val="24"/>
        </w:rPr>
        <w:t>kaip to reikalauja Lietuvos Respublikos 2000 m. ratifikuota Ženevos konvencija</w:t>
      </w:r>
      <w:r>
        <w:rPr>
          <w:sz w:val="24"/>
          <w:szCs w:val="24"/>
        </w:rPr>
        <w:t>.</w:t>
      </w:r>
    </w:p>
    <w:p w:rsidR="00DD5E64" w:rsidRDefault="00394D94" w:rsidP="005730A6">
      <w:pPr>
        <w:ind w:firstLine="720"/>
        <w:jc w:val="both"/>
        <w:rPr>
          <w:b/>
          <w:sz w:val="24"/>
          <w:szCs w:val="24"/>
        </w:rPr>
      </w:pPr>
      <w:r>
        <w:rPr>
          <w:b/>
          <w:sz w:val="24"/>
          <w:szCs w:val="24"/>
        </w:rPr>
        <w:t>2. </w:t>
      </w:r>
      <w:r w:rsidR="00DD5E64" w:rsidRPr="00C75B78">
        <w:rPr>
          <w:b/>
          <w:sz w:val="24"/>
          <w:szCs w:val="24"/>
        </w:rPr>
        <w:t>Projekto rengimo priežastys ir kuo remiantis parengtas sprendimo projektas</w:t>
      </w:r>
      <w:r w:rsidR="00DD5E64">
        <w:rPr>
          <w:b/>
          <w:sz w:val="24"/>
          <w:szCs w:val="24"/>
        </w:rPr>
        <w:t>.</w:t>
      </w:r>
    </w:p>
    <w:p w:rsidR="00967341" w:rsidRPr="00967341" w:rsidRDefault="003F5B84" w:rsidP="00967341">
      <w:pPr>
        <w:jc w:val="both"/>
        <w:rPr>
          <w:sz w:val="24"/>
          <w:szCs w:val="24"/>
        </w:rPr>
      </w:pPr>
      <w:r>
        <w:rPr>
          <w:sz w:val="24"/>
          <w:szCs w:val="24"/>
        </w:rPr>
        <w:tab/>
      </w:r>
      <w:r w:rsidR="00967341" w:rsidRPr="00967341">
        <w:rPr>
          <w:sz w:val="24"/>
          <w:szCs w:val="24"/>
        </w:rPr>
        <w:t>Dabartinė Sovietų Sąjungos karių palaidojimo vieta buvo įrengta pokariu, 1949 metais, šalia tuometinių miesto kapinių ir nebuvo laikoma miesto kapinių dalimi. Į šią laidojimo vietą Sovietų Sąjungos karių palaikai buvo sukelti keliais etapais iš dabartinių K. Donelaičio, Lietuvininkų aikščių ir kitų Klaipėdos miesto vietų, taip pat iš apylinkių – Kuršių nerijos kaimų, Kairių ir kt. vietovių. Pirminis palaidojimo vietos architektūrinis sprendimas skyrėsi nuo dabartinio – teritorija buvo kompaktiškesnė, kompoziciniame centre buvo įrengtas tipinio siužeto paminklas, vaizdavęs priklaupusį karį su vėliava. Palaidojimai buvo išsidėstę puslankiu už paminklo. Vėliau vyko mažiausia</w:t>
      </w:r>
      <w:r w:rsidR="007439D0">
        <w:rPr>
          <w:sz w:val="24"/>
          <w:szCs w:val="24"/>
        </w:rPr>
        <w:t>i dvi stambios rekonstrukcijos:</w:t>
      </w:r>
      <w:r w:rsidR="00967341" w:rsidRPr="00967341">
        <w:rPr>
          <w:sz w:val="24"/>
          <w:szCs w:val="24"/>
        </w:rPr>
        <w:t xml:space="preserve"> 1965–1966 m. ir 1973–1975 m. Šių rekonstrukcijų metu ir vėliau į kapines buvo perkelta daugiau palaidojimų, o dabartinį vaizdą teritorija įgavo 1980 m. (nuleisto kalavijo paminklas buvo įrengtas 1975 metais, o karių paminklinė grupė – 1980 m.). Paskutinės rekonstrukcijos autoriai – architektas Petras Šadauskas, skulptoriai Julius Vertulis ir Rimantas Daugintis. </w:t>
      </w:r>
    </w:p>
    <w:p w:rsidR="00967341" w:rsidRDefault="00967341" w:rsidP="00967341">
      <w:pPr>
        <w:ind w:firstLine="720"/>
        <w:jc w:val="both"/>
        <w:rPr>
          <w:sz w:val="24"/>
          <w:szCs w:val="24"/>
        </w:rPr>
      </w:pPr>
      <w:r w:rsidRPr="00967341">
        <w:rPr>
          <w:sz w:val="24"/>
          <w:szCs w:val="24"/>
        </w:rPr>
        <w:t>Kita svarbi faktinė aplinkybė – Antrojo pasaulinio karo Sovietų Sąjungos karių palaidojimo vieta yra įtraukta į Kultūros vertybių registrą</w:t>
      </w:r>
      <w:r w:rsidR="002D2261">
        <w:rPr>
          <w:sz w:val="24"/>
          <w:szCs w:val="24"/>
        </w:rPr>
        <w:t xml:space="preserve"> (unikalus kodas 10740)</w:t>
      </w:r>
      <w:r w:rsidRPr="00967341">
        <w:rPr>
          <w:sz w:val="24"/>
          <w:szCs w:val="24"/>
        </w:rPr>
        <w:t xml:space="preserve">. 2013 ir 2019 metais Kultūros paveldo departamentas </w:t>
      </w:r>
      <w:r w:rsidR="002D2261">
        <w:rPr>
          <w:sz w:val="24"/>
          <w:szCs w:val="24"/>
        </w:rPr>
        <w:t xml:space="preserve">prie Kultūros ministerijos </w:t>
      </w:r>
      <w:r w:rsidRPr="00967341">
        <w:rPr>
          <w:sz w:val="24"/>
          <w:szCs w:val="24"/>
        </w:rPr>
        <w:t xml:space="preserve">patikslino šio objekto vertingąsias savybes. Tai – karių palaikai, reljefas, paminklas I (nuleistas kalavijas), paminklas II (skulptūrinė karių grupė), 47 pilko granito atminimo plokštės su 694 karių pavardėmis, takų sistema. </w:t>
      </w:r>
      <w:r>
        <w:rPr>
          <w:sz w:val="24"/>
          <w:szCs w:val="24"/>
        </w:rPr>
        <w:t xml:space="preserve">2022 m. birželio 2 d. Klaipėdos miesto nekilnojamojo kultūros paveldo vertinimo taryba </w:t>
      </w:r>
      <w:r w:rsidR="002D2261">
        <w:rPr>
          <w:sz w:val="24"/>
          <w:szCs w:val="24"/>
        </w:rPr>
        <w:t xml:space="preserve">dar kartą </w:t>
      </w:r>
      <w:r>
        <w:rPr>
          <w:sz w:val="24"/>
          <w:szCs w:val="24"/>
        </w:rPr>
        <w:t>patikslino minėto objekto vertingąsias savybes</w:t>
      </w:r>
      <w:r w:rsidR="005730A6">
        <w:rPr>
          <w:sz w:val="24"/>
          <w:szCs w:val="24"/>
        </w:rPr>
        <w:t xml:space="preserve"> ir palaidojimo </w:t>
      </w:r>
      <w:r w:rsidR="002D2261">
        <w:rPr>
          <w:sz w:val="24"/>
          <w:szCs w:val="24"/>
        </w:rPr>
        <w:t xml:space="preserve">vietoje paliko vertingąją savybę </w:t>
      </w:r>
      <w:r w:rsidR="005730A6">
        <w:rPr>
          <w:sz w:val="24"/>
          <w:szCs w:val="24"/>
        </w:rPr>
        <w:t xml:space="preserve"> </w:t>
      </w:r>
      <w:r w:rsidR="002D2261">
        <w:rPr>
          <w:sz w:val="24"/>
          <w:szCs w:val="24"/>
        </w:rPr>
        <w:t xml:space="preserve">- </w:t>
      </w:r>
      <w:r w:rsidR="005730A6">
        <w:rPr>
          <w:sz w:val="24"/>
          <w:szCs w:val="24"/>
        </w:rPr>
        <w:t>Sovietų Sąjungos karių, žuvusių prie Klaipėdos Antrojo pas</w:t>
      </w:r>
      <w:r w:rsidR="00176FE4">
        <w:rPr>
          <w:sz w:val="24"/>
          <w:szCs w:val="24"/>
        </w:rPr>
        <w:t>aulinio karo pabaigoje, palaikus</w:t>
      </w:r>
      <w:r w:rsidR="005730A6">
        <w:rPr>
          <w:sz w:val="24"/>
          <w:szCs w:val="24"/>
        </w:rPr>
        <w:t xml:space="preserve">. Teisinė apsauga panaikinta </w:t>
      </w:r>
      <w:r w:rsidR="005730A6" w:rsidRPr="005730A6">
        <w:rPr>
          <w:sz w:val="24"/>
          <w:szCs w:val="24"/>
        </w:rPr>
        <w:t>paminkl</w:t>
      </w:r>
      <w:r w:rsidR="005730A6">
        <w:rPr>
          <w:sz w:val="24"/>
          <w:szCs w:val="24"/>
        </w:rPr>
        <w:t>ui</w:t>
      </w:r>
      <w:r w:rsidR="00176FE4">
        <w:rPr>
          <w:sz w:val="24"/>
          <w:szCs w:val="24"/>
        </w:rPr>
        <w:t xml:space="preserve"> I (nuleistam kalavijui), </w:t>
      </w:r>
      <w:r w:rsidR="005730A6" w:rsidRPr="005730A6">
        <w:rPr>
          <w:sz w:val="24"/>
          <w:szCs w:val="24"/>
        </w:rPr>
        <w:t>paminkl</w:t>
      </w:r>
      <w:r w:rsidR="005730A6">
        <w:rPr>
          <w:sz w:val="24"/>
          <w:szCs w:val="24"/>
        </w:rPr>
        <w:t>ui</w:t>
      </w:r>
      <w:r w:rsidR="00176FE4">
        <w:rPr>
          <w:sz w:val="24"/>
          <w:szCs w:val="24"/>
        </w:rPr>
        <w:t xml:space="preserve"> II (skulptūrinei karių grupei),</w:t>
      </w:r>
      <w:r w:rsidR="005730A6">
        <w:rPr>
          <w:sz w:val="24"/>
          <w:szCs w:val="24"/>
        </w:rPr>
        <w:t xml:space="preserve"> </w:t>
      </w:r>
      <w:r w:rsidR="00EC1A51">
        <w:rPr>
          <w:sz w:val="24"/>
          <w:szCs w:val="24"/>
        </w:rPr>
        <w:t>atminimo</w:t>
      </w:r>
      <w:r w:rsidR="005730A6">
        <w:rPr>
          <w:sz w:val="24"/>
          <w:szCs w:val="24"/>
        </w:rPr>
        <w:t xml:space="preserve"> plokštėms su </w:t>
      </w:r>
      <w:r w:rsidR="00EC1A51">
        <w:rPr>
          <w:sz w:val="24"/>
          <w:szCs w:val="24"/>
        </w:rPr>
        <w:t xml:space="preserve">karių </w:t>
      </w:r>
      <w:r w:rsidR="005730A6">
        <w:rPr>
          <w:sz w:val="24"/>
          <w:szCs w:val="24"/>
        </w:rPr>
        <w:t xml:space="preserve">pavardėmis bei takų sistemai. </w:t>
      </w:r>
    </w:p>
    <w:p w:rsidR="002D2261" w:rsidRDefault="002D2261" w:rsidP="00102BEE">
      <w:pPr>
        <w:ind w:firstLine="720"/>
        <w:jc w:val="both"/>
        <w:rPr>
          <w:sz w:val="24"/>
          <w:szCs w:val="24"/>
        </w:rPr>
      </w:pPr>
      <w:r>
        <w:rPr>
          <w:sz w:val="24"/>
          <w:szCs w:val="24"/>
        </w:rPr>
        <w:t>Teikiamu sprendimu s</w:t>
      </w:r>
      <w:r w:rsidR="00176FE4">
        <w:rPr>
          <w:sz w:val="24"/>
          <w:szCs w:val="24"/>
        </w:rPr>
        <w:t xml:space="preserve">iūloma </w:t>
      </w:r>
      <w:r w:rsidR="00BD5D13">
        <w:rPr>
          <w:sz w:val="24"/>
          <w:szCs w:val="24"/>
        </w:rPr>
        <w:t xml:space="preserve">nurašyti ir </w:t>
      </w:r>
      <w:r w:rsidR="00176FE4">
        <w:rPr>
          <w:sz w:val="24"/>
          <w:szCs w:val="24"/>
        </w:rPr>
        <w:t xml:space="preserve">demontuoti šiuos </w:t>
      </w:r>
      <w:r w:rsidR="00176FE4" w:rsidRPr="00176FE4">
        <w:rPr>
          <w:sz w:val="24"/>
          <w:szCs w:val="24"/>
        </w:rPr>
        <w:t>Antrojo pasaulinio karo Sovietų Sąjungos karių memorialo elementus</w:t>
      </w:r>
      <w:r w:rsidR="00176FE4">
        <w:rPr>
          <w:sz w:val="24"/>
          <w:szCs w:val="24"/>
        </w:rPr>
        <w:t xml:space="preserve">: 1. </w:t>
      </w:r>
      <w:r w:rsidR="00176FE4" w:rsidRPr="00176FE4">
        <w:rPr>
          <w:sz w:val="24"/>
          <w:szCs w:val="24"/>
        </w:rPr>
        <w:t>Bronzinę trijų karių skulptūrinę grupę (karys su šalmu bei priglaustu prie kojų šautuvu, antrasis karys, laikantis automatą ir vėliavą, trečiasis karys – jūreivis, laikantis iškeltą automatą), nes šis paminklas, įrengtas 1980 metais, nebuvo suplanuotas originalioje memorialo kompozicijoje, atspindi militarizmo estetiką, aukština Sovietų Sąjungos karius ir yra nesuderinamas su pagrindine šios vietos funkcija – tai žuvusių karių amžinojo poilsio, o ne jų šlovinimo vieta;</w:t>
      </w:r>
      <w:r w:rsidR="00176FE4">
        <w:rPr>
          <w:sz w:val="24"/>
          <w:szCs w:val="24"/>
        </w:rPr>
        <w:t xml:space="preserve"> 2. </w:t>
      </w:r>
      <w:r w:rsidR="00176FE4" w:rsidRPr="00176FE4">
        <w:rPr>
          <w:sz w:val="24"/>
          <w:szCs w:val="24"/>
        </w:rPr>
        <w:t xml:space="preserve">Paminklą, kurį sudaro du vertikalūs balto betono skydai ir tarp jų nuleistas kalavijas, nes vertinant paminklą, įrengtą 1975 metais, bendrajame teritorijos kontekste, ryškėja svarbus ir dominuojantis kalavijo kompozicinis vaidmuo, tuo įkūnijant Sovietų Sąjungos kariams pagerbti įrengto memorialo viršenybę, ypač buvusių miesto kapinių (dab. Skulptūrų parkas) kontekste. </w:t>
      </w:r>
      <w:r w:rsidR="00E07096">
        <w:rPr>
          <w:sz w:val="24"/>
          <w:szCs w:val="24"/>
        </w:rPr>
        <w:t xml:space="preserve">Atkreiptinas </w:t>
      </w:r>
      <w:r w:rsidR="00176FE4" w:rsidRPr="00176FE4">
        <w:rPr>
          <w:sz w:val="24"/>
          <w:szCs w:val="24"/>
        </w:rPr>
        <w:t xml:space="preserve"> </w:t>
      </w:r>
      <w:r w:rsidR="00E07096">
        <w:rPr>
          <w:sz w:val="24"/>
          <w:szCs w:val="24"/>
        </w:rPr>
        <w:t>dėmesys</w:t>
      </w:r>
      <w:r w:rsidR="00176FE4" w:rsidRPr="00176FE4">
        <w:rPr>
          <w:sz w:val="24"/>
          <w:szCs w:val="24"/>
        </w:rPr>
        <w:t xml:space="preserve"> į tai, kad paminklas savo dydžiu ir forma dominuoja kultūros paveldo vertybių – Klaipėdos senųjų kapinių komplekso, Klaipėdos miesto istorinės dalies, vadinamos Naujamiesčiu, aplinkoje, užgožia ir konkuruoja su nustatytomis šių objektų vertingosiomi</w:t>
      </w:r>
      <w:r w:rsidR="00E07096">
        <w:rPr>
          <w:sz w:val="24"/>
          <w:szCs w:val="24"/>
        </w:rPr>
        <w:t xml:space="preserve">s savybėmis; </w:t>
      </w:r>
      <w:r w:rsidR="00176FE4" w:rsidRPr="00176FE4">
        <w:rPr>
          <w:sz w:val="24"/>
          <w:szCs w:val="24"/>
        </w:rPr>
        <w:t>3.</w:t>
      </w:r>
      <w:r w:rsidR="00176FE4" w:rsidRPr="00176FE4">
        <w:rPr>
          <w:sz w:val="24"/>
          <w:szCs w:val="24"/>
        </w:rPr>
        <w:tab/>
        <w:t xml:space="preserve">Bronzines plokštes, pritvirtintas prie betoninės sienos šalia trijų karių skulptūrinės grupės, su užrašais apie Klaipėdos miesto </w:t>
      </w:r>
      <w:r w:rsidR="00176FE4" w:rsidRPr="00176FE4">
        <w:rPr>
          <w:sz w:val="24"/>
          <w:szCs w:val="24"/>
        </w:rPr>
        <w:lastRenderedPageBreak/>
        <w:t>„išvadavimą“, nes teksto dalis apie Klaipėdos miesto „išvadavimą“ atspindi klaidinantį sovietinį propagandinį pasakojimą apie tai, kad Sovietų Sąjungos kariuomenė atliko „išvaduotojos“ vaidmenį Didžiojo tėvynės karo metu, nutylint kitus faktus apie šios kariuomenės vaidmenį: masinę prievartą prieš vietos gyventojus, vykdytus nusikaltimus ir vaidmenį padedant įtvirtinti sovietinę santvarką Lietuvoje;</w:t>
      </w:r>
      <w:r w:rsidR="00E07096">
        <w:rPr>
          <w:sz w:val="24"/>
          <w:szCs w:val="24"/>
        </w:rPr>
        <w:t xml:space="preserve"> </w:t>
      </w:r>
      <w:r w:rsidR="00176FE4" w:rsidRPr="00176FE4">
        <w:rPr>
          <w:sz w:val="24"/>
          <w:szCs w:val="24"/>
        </w:rPr>
        <w:t>4.</w:t>
      </w:r>
      <w:r w:rsidR="00E07096">
        <w:rPr>
          <w:sz w:val="24"/>
          <w:szCs w:val="24"/>
        </w:rPr>
        <w:t xml:space="preserve"> </w:t>
      </w:r>
      <w:r w:rsidR="00176FE4" w:rsidRPr="00176FE4">
        <w:rPr>
          <w:sz w:val="24"/>
          <w:szCs w:val="24"/>
        </w:rPr>
        <w:t xml:space="preserve">Akmeninę plokštę, pritvirtintą prie betoninės sienos šalia trijų karių skulptūrinės grupės, su užrašu apie žuvusius ir mirusius fašistiniuose lageriuose kalinių amžinąją atmintį, nes ši plokštė pritvirtinta XXI amžiuje, </w:t>
      </w:r>
      <w:r w:rsidR="00E07096">
        <w:rPr>
          <w:sz w:val="24"/>
          <w:szCs w:val="24"/>
        </w:rPr>
        <w:t>turimai</w:t>
      </w:r>
      <w:r w:rsidR="00DF7F80">
        <w:rPr>
          <w:sz w:val="24"/>
          <w:szCs w:val="24"/>
        </w:rPr>
        <w:t>s</w:t>
      </w:r>
      <w:r w:rsidR="00176FE4" w:rsidRPr="00176FE4">
        <w:rPr>
          <w:sz w:val="24"/>
          <w:szCs w:val="24"/>
        </w:rPr>
        <w:t xml:space="preserve"> duomenimis, nesuderinus su Kultūros paveldo departamentu, tekstas neturi sąsajų su karių palaidojimo vieta (Sovietų Sąjungos karo belaisviai, mirę Klaipėdoje veikusiame belaisvių lageryje, buvo palaidoti Vitės kapinėse), yra netikslus ir gali būti klaidingai interpretuotas;</w:t>
      </w:r>
      <w:r w:rsidR="00E07096">
        <w:rPr>
          <w:sz w:val="24"/>
          <w:szCs w:val="24"/>
        </w:rPr>
        <w:t xml:space="preserve"> 5.</w:t>
      </w:r>
      <w:r w:rsidR="00BD5D13">
        <w:rPr>
          <w:sz w:val="24"/>
          <w:szCs w:val="24"/>
        </w:rPr>
        <w:t xml:space="preserve"> </w:t>
      </w:r>
      <w:r w:rsidR="00176FE4" w:rsidRPr="00176FE4">
        <w:rPr>
          <w:sz w:val="24"/>
          <w:szCs w:val="24"/>
        </w:rPr>
        <w:t>Raudono akmens žvaigždę memorialo centre („am</w:t>
      </w:r>
      <w:r w:rsidR="00BD5D13">
        <w:rPr>
          <w:sz w:val="24"/>
          <w:szCs w:val="24"/>
        </w:rPr>
        <w:t>žinosios ugnies“ įrenginį), nes</w:t>
      </w:r>
      <w:r w:rsidR="00176FE4" w:rsidRPr="00176FE4">
        <w:rPr>
          <w:sz w:val="24"/>
          <w:szCs w:val="24"/>
        </w:rPr>
        <w:t xml:space="preserve"> pagal L</w:t>
      </w:r>
      <w:r w:rsidR="00E07096">
        <w:rPr>
          <w:sz w:val="24"/>
          <w:szCs w:val="24"/>
        </w:rPr>
        <w:t xml:space="preserve">ietuvos </w:t>
      </w:r>
      <w:r w:rsidR="00176FE4" w:rsidRPr="00176FE4">
        <w:rPr>
          <w:sz w:val="24"/>
          <w:szCs w:val="24"/>
        </w:rPr>
        <w:t>R</w:t>
      </w:r>
      <w:r w:rsidR="00E07096">
        <w:rPr>
          <w:sz w:val="24"/>
          <w:szCs w:val="24"/>
        </w:rPr>
        <w:t>espublikos</w:t>
      </w:r>
      <w:r w:rsidR="00176FE4" w:rsidRPr="00176FE4">
        <w:rPr>
          <w:sz w:val="24"/>
          <w:szCs w:val="24"/>
        </w:rPr>
        <w:t xml:space="preserve"> administracinių nusižengimų kodeksą, sovietinės raudonos penkiakampės žvaigždės pagrindu sudarytų ženklų viešas demonstravimas yra laikomas administraciniu nusižengimu, o pats „amžinosios ugnies“ įrenginys nefunkcionuoja jau kelis dešimtmečius. </w:t>
      </w:r>
    </w:p>
    <w:p w:rsidR="00D26ADA" w:rsidRDefault="00394D94" w:rsidP="00BD5D13">
      <w:pPr>
        <w:ind w:firstLine="709"/>
        <w:jc w:val="both"/>
        <w:rPr>
          <w:b/>
          <w:bCs/>
          <w:sz w:val="24"/>
          <w:szCs w:val="24"/>
        </w:rPr>
      </w:pPr>
      <w:r>
        <w:rPr>
          <w:b/>
          <w:bCs/>
          <w:sz w:val="24"/>
          <w:szCs w:val="24"/>
        </w:rPr>
        <w:t>3. </w:t>
      </w:r>
      <w:r w:rsidR="00DD5E64" w:rsidRPr="00C75B78">
        <w:rPr>
          <w:b/>
          <w:bCs/>
          <w:sz w:val="24"/>
          <w:szCs w:val="24"/>
        </w:rPr>
        <w:t>Kokių rezultatų laukiama.</w:t>
      </w:r>
    </w:p>
    <w:p w:rsidR="00EC1A51" w:rsidRPr="00176FE4" w:rsidRDefault="00E07096" w:rsidP="00BD5D13">
      <w:pPr>
        <w:ind w:firstLine="709"/>
        <w:jc w:val="both"/>
        <w:rPr>
          <w:sz w:val="24"/>
          <w:szCs w:val="24"/>
          <w:lang w:val="en-US"/>
        </w:rPr>
      </w:pPr>
      <w:r w:rsidRPr="00E07096">
        <w:rPr>
          <w:bCs/>
          <w:sz w:val="24"/>
          <w:szCs w:val="24"/>
        </w:rPr>
        <w:t xml:space="preserve">Demontavus </w:t>
      </w:r>
      <w:r>
        <w:rPr>
          <w:bCs/>
          <w:sz w:val="24"/>
          <w:szCs w:val="24"/>
        </w:rPr>
        <w:t xml:space="preserve">aukščiau išvardintus objektus būtų padėtas pagrindas </w:t>
      </w:r>
      <w:r w:rsidR="00E258C3">
        <w:rPr>
          <w:bCs/>
          <w:sz w:val="24"/>
          <w:szCs w:val="24"/>
        </w:rPr>
        <w:t xml:space="preserve">Antrojo pasaulinio karo Sovietų karių palaidojimo vietos desovietizacijai ir sudaryta galimybė suteikti šiai vietai naują kokybę, išlaikant kapinėms būdingą rimtį ir pagarbą. </w:t>
      </w:r>
    </w:p>
    <w:p w:rsidR="00F22F47" w:rsidRPr="00E12A6E" w:rsidRDefault="00394D94" w:rsidP="00BD5D13">
      <w:pPr>
        <w:ind w:firstLine="709"/>
        <w:jc w:val="both"/>
        <w:rPr>
          <w:b/>
          <w:sz w:val="24"/>
          <w:szCs w:val="24"/>
          <w:lang w:val="en-US"/>
        </w:rPr>
      </w:pPr>
      <w:r>
        <w:rPr>
          <w:b/>
          <w:bCs/>
          <w:sz w:val="24"/>
          <w:szCs w:val="24"/>
        </w:rPr>
        <w:t>4. </w:t>
      </w:r>
      <w:r w:rsidR="00DD5E64" w:rsidRPr="00C75B78">
        <w:rPr>
          <w:b/>
          <w:bCs/>
          <w:sz w:val="24"/>
          <w:szCs w:val="24"/>
        </w:rPr>
        <w:t>Sprendimo projekto rengimo metu gauti specialistų vertinimai.</w:t>
      </w:r>
    </w:p>
    <w:p w:rsidR="00182B41" w:rsidRPr="00FF22A4" w:rsidRDefault="0023331C" w:rsidP="00BD5D13">
      <w:pPr>
        <w:ind w:firstLine="709"/>
        <w:jc w:val="both"/>
        <w:rPr>
          <w:sz w:val="24"/>
          <w:szCs w:val="24"/>
        </w:rPr>
      </w:pPr>
      <w:r>
        <w:rPr>
          <w:sz w:val="24"/>
          <w:szCs w:val="24"/>
        </w:rPr>
        <w:t xml:space="preserve">Išvadas </w:t>
      </w:r>
      <w:r w:rsidR="002A445D">
        <w:rPr>
          <w:sz w:val="24"/>
          <w:szCs w:val="24"/>
        </w:rPr>
        <w:t xml:space="preserve">dėl Antrojo pasaulinio karo Sovietų Sąjungos karių palaidojimo vietos desovietizacijos galimybių </w:t>
      </w:r>
      <w:r>
        <w:rPr>
          <w:sz w:val="24"/>
          <w:szCs w:val="24"/>
        </w:rPr>
        <w:t xml:space="preserve">pateikė darbo grupė, sudaryta Klaipėdos miesto mero potvarkiu (2022 m. balandžio 25 d. Nr. M-23 ir 2022 m. balandžio 29 d. potvarkiu Nr. M-25) </w:t>
      </w:r>
      <w:r w:rsidRPr="00B92C74">
        <w:rPr>
          <w:sz w:val="24"/>
          <w:szCs w:val="24"/>
        </w:rPr>
        <w:t>dėl Antrojo pasaulinio karo Sovietų Sąjungos karių palaidojimo vietos S. Daukanto gatvėje, Klaipėdoje, desovietizacijos pasiūlymų pateikimo</w:t>
      </w:r>
      <w:r w:rsidR="00DF59D6">
        <w:rPr>
          <w:sz w:val="24"/>
          <w:szCs w:val="24"/>
        </w:rPr>
        <w:t xml:space="preserve"> </w:t>
      </w:r>
      <w:r>
        <w:rPr>
          <w:sz w:val="24"/>
          <w:szCs w:val="24"/>
        </w:rPr>
        <w:t>(išvados pridedamos).</w:t>
      </w:r>
    </w:p>
    <w:p w:rsidR="00DD5E64" w:rsidRDefault="00FF22A4" w:rsidP="00BD5D13">
      <w:pPr>
        <w:ind w:firstLine="709"/>
        <w:jc w:val="both"/>
        <w:rPr>
          <w:b/>
          <w:bCs/>
          <w:sz w:val="24"/>
          <w:szCs w:val="24"/>
        </w:rPr>
      </w:pPr>
      <w:r>
        <w:rPr>
          <w:b/>
          <w:sz w:val="24"/>
          <w:szCs w:val="24"/>
          <w:lang w:val="en-US"/>
        </w:rPr>
        <w:t>5</w:t>
      </w:r>
      <w:r w:rsidR="00DD5E64" w:rsidRPr="006F252B">
        <w:rPr>
          <w:b/>
          <w:sz w:val="24"/>
          <w:szCs w:val="24"/>
          <w:lang w:val="en-US"/>
        </w:rPr>
        <w:t xml:space="preserve">. </w:t>
      </w:r>
      <w:r w:rsidR="00DD5E64" w:rsidRPr="006F252B">
        <w:rPr>
          <w:b/>
          <w:sz w:val="24"/>
          <w:szCs w:val="24"/>
        </w:rPr>
        <w:t>Lėšų</w:t>
      </w:r>
      <w:r w:rsidR="00DD5E64" w:rsidRPr="00C75B78">
        <w:rPr>
          <w:b/>
          <w:sz w:val="24"/>
          <w:szCs w:val="24"/>
        </w:rPr>
        <w:t xml:space="preserve"> poreikis sprendimo įgyvendinimui</w:t>
      </w:r>
      <w:r w:rsidR="00DD5E64" w:rsidRPr="00C75B78">
        <w:rPr>
          <w:b/>
          <w:bCs/>
          <w:sz w:val="24"/>
          <w:szCs w:val="24"/>
        </w:rPr>
        <w:t>.</w:t>
      </w:r>
    </w:p>
    <w:p w:rsidR="004354B5" w:rsidRPr="002D534B" w:rsidRDefault="004354B5" w:rsidP="00BD5D13">
      <w:pPr>
        <w:ind w:firstLine="709"/>
        <w:jc w:val="both"/>
        <w:rPr>
          <w:sz w:val="24"/>
          <w:szCs w:val="24"/>
          <w:lang w:eastAsia="lt-LT"/>
        </w:rPr>
      </w:pPr>
      <w:r w:rsidRPr="002D534B">
        <w:rPr>
          <w:sz w:val="24"/>
          <w:szCs w:val="24"/>
          <w:lang w:eastAsia="lt-LT"/>
        </w:rPr>
        <w:t>Statiniai bus demontuoti</w:t>
      </w:r>
      <w:r w:rsidR="00182B41" w:rsidRPr="002D534B">
        <w:rPr>
          <w:sz w:val="24"/>
          <w:szCs w:val="24"/>
          <w:lang w:eastAsia="lt-LT"/>
        </w:rPr>
        <w:t xml:space="preserve"> savivaldybės biudžeto lėšomis iš Miesto infrastruktūros objektų priežiūros ir modernizavimo programos. </w:t>
      </w:r>
      <w:r w:rsidR="00FF22A4" w:rsidRPr="002D534B">
        <w:rPr>
          <w:sz w:val="24"/>
          <w:szCs w:val="24"/>
          <w:lang w:eastAsia="lt-LT"/>
        </w:rPr>
        <w:t>Skiriama</w:t>
      </w:r>
      <w:r w:rsidR="00182B41" w:rsidRPr="002D534B">
        <w:rPr>
          <w:sz w:val="24"/>
          <w:szCs w:val="24"/>
          <w:lang w:eastAsia="lt-LT"/>
        </w:rPr>
        <w:t xml:space="preserve"> suma: </w:t>
      </w:r>
      <w:r w:rsidRPr="002D534B">
        <w:rPr>
          <w:sz w:val="24"/>
          <w:szCs w:val="24"/>
          <w:lang w:eastAsia="lt-LT"/>
        </w:rPr>
        <w:t>100 000,00 Eur.</w:t>
      </w:r>
    </w:p>
    <w:p w:rsidR="00DD5E64" w:rsidRDefault="00FF22A4" w:rsidP="00BD5D13">
      <w:pPr>
        <w:ind w:firstLine="709"/>
        <w:jc w:val="both"/>
        <w:rPr>
          <w:b/>
          <w:bCs/>
          <w:sz w:val="24"/>
          <w:szCs w:val="24"/>
        </w:rPr>
      </w:pPr>
      <w:r>
        <w:rPr>
          <w:b/>
          <w:bCs/>
          <w:sz w:val="24"/>
          <w:szCs w:val="24"/>
        </w:rPr>
        <w:t>6</w:t>
      </w:r>
      <w:r w:rsidR="00394D94">
        <w:rPr>
          <w:b/>
          <w:bCs/>
          <w:sz w:val="24"/>
          <w:szCs w:val="24"/>
        </w:rPr>
        <w:t>. </w:t>
      </w:r>
      <w:r w:rsidR="00DD5E64" w:rsidRPr="00C75B78">
        <w:rPr>
          <w:b/>
          <w:bCs/>
          <w:sz w:val="24"/>
          <w:szCs w:val="24"/>
        </w:rPr>
        <w:t>Galimos teigiamos ar neigiamos sprendimo priėmimo pasekmės.</w:t>
      </w:r>
    </w:p>
    <w:p w:rsidR="00C97119" w:rsidRDefault="00B948F4" w:rsidP="00BD5D13">
      <w:pPr>
        <w:ind w:firstLine="709"/>
        <w:jc w:val="both"/>
        <w:rPr>
          <w:bCs/>
          <w:sz w:val="24"/>
          <w:szCs w:val="24"/>
        </w:rPr>
      </w:pPr>
      <w:r>
        <w:rPr>
          <w:bCs/>
          <w:sz w:val="24"/>
          <w:szCs w:val="24"/>
        </w:rPr>
        <w:t xml:space="preserve">Teigiamos: demontavus aukščiau išvardintus objektus Antrojo pasaulinio karo Sovietų Sąjungos karių palaidojimo vietai būtų </w:t>
      </w:r>
      <w:r w:rsidR="00BD5D13">
        <w:rPr>
          <w:bCs/>
          <w:sz w:val="24"/>
          <w:szCs w:val="24"/>
        </w:rPr>
        <w:t>suteikta nauja kokybė</w:t>
      </w:r>
      <w:r>
        <w:rPr>
          <w:bCs/>
          <w:sz w:val="24"/>
          <w:szCs w:val="24"/>
        </w:rPr>
        <w:t xml:space="preserve"> </w:t>
      </w:r>
      <w:r w:rsidR="00BD5D13">
        <w:rPr>
          <w:bCs/>
          <w:sz w:val="24"/>
          <w:szCs w:val="24"/>
        </w:rPr>
        <w:t>išlaikant kapinėms būdingą rimtį ir pagarbą</w:t>
      </w:r>
      <w:r>
        <w:rPr>
          <w:bCs/>
          <w:sz w:val="24"/>
          <w:szCs w:val="24"/>
        </w:rPr>
        <w:t xml:space="preserve">. </w:t>
      </w:r>
    </w:p>
    <w:p w:rsidR="0054106B" w:rsidRPr="00F03D3C" w:rsidRDefault="00B948F4" w:rsidP="00BD5D13">
      <w:pPr>
        <w:ind w:firstLine="709"/>
        <w:jc w:val="both"/>
        <w:rPr>
          <w:bCs/>
          <w:sz w:val="24"/>
          <w:szCs w:val="24"/>
        </w:rPr>
      </w:pPr>
      <w:r>
        <w:rPr>
          <w:bCs/>
          <w:sz w:val="24"/>
          <w:szCs w:val="24"/>
        </w:rPr>
        <w:t xml:space="preserve">Neigiamos: dalis Klaipėdos miesto visuomenės gali nepritari aukščiau minėtų objektų demontavimui. </w:t>
      </w:r>
    </w:p>
    <w:p w:rsidR="00DD5E64" w:rsidRDefault="00DD5E64" w:rsidP="00F03D3C">
      <w:pPr>
        <w:jc w:val="both"/>
        <w:rPr>
          <w:bCs/>
          <w:sz w:val="24"/>
          <w:szCs w:val="24"/>
        </w:rPr>
      </w:pPr>
    </w:p>
    <w:p w:rsidR="005901F2" w:rsidRPr="00B61C53" w:rsidRDefault="005901F2" w:rsidP="00F03D3C">
      <w:pPr>
        <w:jc w:val="both"/>
        <w:rPr>
          <w:bCs/>
          <w:sz w:val="24"/>
          <w:szCs w:val="24"/>
        </w:rPr>
      </w:pPr>
    </w:p>
    <w:p w:rsidR="001E0313" w:rsidRPr="001E0313" w:rsidRDefault="001E0313" w:rsidP="00BD5D13">
      <w:pPr>
        <w:ind w:right="-82" w:firstLine="709"/>
        <w:rPr>
          <w:b/>
          <w:sz w:val="24"/>
          <w:szCs w:val="24"/>
        </w:rPr>
      </w:pPr>
      <w:r w:rsidRPr="001E0313">
        <w:rPr>
          <w:b/>
          <w:sz w:val="24"/>
          <w:szCs w:val="24"/>
        </w:rPr>
        <w:t>PR</w:t>
      </w:r>
      <w:r w:rsidR="00DD5E64" w:rsidRPr="001E0313">
        <w:rPr>
          <w:b/>
          <w:sz w:val="24"/>
          <w:szCs w:val="24"/>
        </w:rPr>
        <w:t>IDEDAMA:</w:t>
      </w:r>
    </w:p>
    <w:p w:rsidR="00D26ADA" w:rsidRPr="002A445D" w:rsidRDefault="00AD7DCD" w:rsidP="00AD7DCD">
      <w:pPr>
        <w:pStyle w:val="Sraopastraipa"/>
        <w:ind w:left="0" w:right="-82"/>
        <w:rPr>
          <w:sz w:val="24"/>
          <w:szCs w:val="24"/>
        </w:rPr>
      </w:pPr>
      <w:r>
        <w:rPr>
          <w:sz w:val="24"/>
          <w:szCs w:val="24"/>
        </w:rPr>
        <w:t xml:space="preserve">            1. </w:t>
      </w:r>
      <w:r w:rsidR="002A445D">
        <w:rPr>
          <w:sz w:val="24"/>
          <w:szCs w:val="24"/>
        </w:rPr>
        <w:t xml:space="preserve">Darbo grupės dėl Antrojo pasaulinio karo Sovietų Sąjungos karių palaidojimo vietos S. Daukanto gatvėje, Klaipėdoje, pasitarimo protokolas su priedais, 4 lapai; </w:t>
      </w:r>
    </w:p>
    <w:p w:rsidR="00374CF5" w:rsidRPr="00374CF5" w:rsidRDefault="00374CF5" w:rsidP="00374CF5">
      <w:pPr>
        <w:ind w:right="-82"/>
        <w:rPr>
          <w:sz w:val="24"/>
          <w:szCs w:val="24"/>
        </w:rPr>
      </w:pPr>
      <w:r>
        <w:rPr>
          <w:sz w:val="24"/>
          <w:szCs w:val="24"/>
        </w:rPr>
        <w:t xml:space="preserve">            2.</w:t>
      </w:r>
      <w:r>
        <w:t xml:space="preserve"> </w:t>
      </w:r>
      <w:r w:rsidRPr="00374CF5">
        <w:rPr>
          <w:sz w:val="24"/>
          <w:szCs w:val="24"/>
        </w:rPr>
        <w:t xml:space="preserve">Klaipėdos miesto nekilnojamojo kultūros paveldo vertinimo tarybos 2022 m. birželio 3 d. protokolo Nr. ADM-333 išrašas ir </w:t>
      </w:r>
      <w:r>
        <w:rPr>
          <w:sz w:val="24"/>
          <w:szCs w:val="24"/>
        </w:rPr>
        <w:t xml:space="preserve">nekilnojamojo kultūros paveldo </w:t>
      </w:r>
      <w:r w:rsidRPr="00374CF5">
        <w:rPr>
          <w:sz w:val="24"/>
          <w:szCs w:val="24"/>
        </w:rPr>
        <w:t xml:space="preserve">vertinimo tarybos aktas, 7 lapai. </w:t>
      </w:r>
    </w:p>
    <w:p w:rsidR="00373744" w:rsidRDefault="00373744" w:rsidP="00DD5E64">
      <w:pPr>
        <w:ind w:right="-82"/>
        <w:rPr>
          <w:sz w:val="24"/>
          <w:szCs w:val="24"/>
        </w:rPr>
      </w:pPr>
    </w:p>
    <w:p w:rsidR="00F814B2" w:rsidRDefault="00F814B2" w:rsidP="00F814B2">
      <w:pPr>
        <w:ind w:right="-82"/>
        <w:rPr>
          <w:sz w:val="24"/>
          <w:szCs w:val="24"/>
        </w:rPr>
      </w:pPr>
      <w:r>
        <w:rPr>
          <w:sz w:val="24"/>
          <w:szCs w:val="24"/>
        </w:rPr>
        <w:t xml:space="preserve">Turto valdymo skyriaus vedėjas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Edvardas Simokaitis</w:t>
      </w:r>
    </w:p>
    <w:p w:rsidR="00F814B2" w:rsidRDefault="00F814B2" w:rsidP="00DD5E64">
      <w:pPr>
        <w:ind w:right="-82"/>
        <w:rPr>
          <w:sz w:val="24"/>
          <w:szCs w:val="24"/>
        </w:rPr>
      </w:pPr>
    </w:p>
    <w:p w:rsidR="00F814B2" w:rsidRDefault="00F814B2" w:rsidP="00DD5E64">
      <w:pPr>
        <w:ind w:right="-82"/>
        <w:rPr>
          <w:sz w:val="24"/>
          <w:szCs w:val="24"/>
        </w:rPr>
      </w:pPr>
    </w:p>
    <w:p w:rsidR="0022341B" w:rsidRDefault="0022341B" w:rsidP="0022341B">
      <w:pPr>
        <w:ind w:right="-82"/>
        <w:rPr>
          <w:sz w:val="24"/>
          <w:szCs w:val="24"/>
        </w:rPr>
      </w:pPr>
      <w:r>
        <w:rPr>
          <w:sz w:val="24"/>
          <w:szCs w:val="24"/>
        </w:rPr>
        <w:t>Paveldosaugos skyriaus vedėjas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Vitalijus Juška</w:t>
      </w:r>
    </w:p>
    <w:p w:rsidR="007A7780" w:rsidRDefault="007A7780" w:rsidP="007A7780">
      <w:pPr>
        <w:ind w:right="-82"/>
        <w:rPr>
          <w:sz w:val="24"/>
          <w:szCs w:val="24"/>
        </w:rPr>
      </w:pPr>
    </w:p>
    <w:p w:rsidR="0022341B" w:rsidRDefault="0022341B" w:rsidP="007A7780">
      <w:pPr>
        <w:ind w:right="-82"/>
        <w:rPr>
          <w:sz w:val="24"/>
          <w:szCs w:val="24"/>
        </w:rPr>
      </w:pPr>
    </w:p>
    <w:p w:rsidR="006D7DCF" w:rsidRDefault="00373744" w:rsidP="00DD5E64">
      <w:pPr>
        <w:ind w:right="-82"/>
        <w:rPr>
          <w:sz w:val="24"/>
          <w:szCs w:val="24"/>
        </w:rPr>
      </w:pPr>
      <w:r>
        <w:rPr>
          <w:sz w:val="24"/>
          <w:szCs w:val="24"/>
        </w:rPr>
        <w:t>Evelina Rudaitienė, tel. 39 60 36</w:t>
      </w:r>
    </w:p>
    <w:p w:rsidR="006D7DCF" w:rsidRDefault="00563CA9" w:rsidP="00DD5E64">
      <w:pPr>
        <w:ind w:right="-82"/>
        <w:rPr>
          <w:sz w:val="24"/>
          <w:szCs w:val="24"/>
        </w:rPr>
      </w:pPr>
      <w:r>
        <w:rPr>
          <w:sz w:val="24"/>
          <w:szCs w:val="24"/>
        </w:rPr>
        <w:t>Daiva Masiliauskienė</w:t>
      </w:r>
      <w:r w:rsidR="006D7DCF">
        <w:rPr>
          <w:sz w:val="24"/>
          <w:szCs w:val="24"/>
        </w:rPr>
        <w:t>, tel. 39 60 77</w:t>
      </w:r>
    </w:p>
    <w:p w:rsidR="006D7DCF" w:rsidRPr="00D26ADA" w:rsidRDefault="00E258C3" w:rsidP="00DD5E64">
      <w:pPr>
        <w:ind w:right="-82"/>
        <w:rPr>
          <w:sz w:val="24"/>
          <w:szCs w:val="24"/>
        </w:rPr>
      </w:pPr>
      <w:r>
        <w:rPr>
          <w:sz w:val="24"/>
          <w:szCs w:val="24"/>
        </w:rPr>
        <w:t>2022-05</w:t>
      </w:r>
      <w:r w:rsidR="006D7DCF">
        <w:rPr>
          <w:sz w:val="24"/>
          <w:szCs w:val="24"/>
        </w:rPr>
        <w:t>-</w:t>
      </w:r>
      <w:r>
        <w:rPr>
          <w:sz w:val="24"/>
          <w:szCs w:val="24"/>
        </w:rPr>
        <w:t>31</w:t>
      </w:r>
    </w:p>
    <w:sectPr w:rsidR="006D7DCF" w:rsidRPr="00D26ADA" w:rsidSect="0022341B">
      <w:headerReference w:type="default" r:id="rId7"/>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41B" w:rsidRDefault="0022341B" w:rsidP="0022341B">
      <w:r>
        <w:separator/>
      </w:r>
    </w:p>
  </w:endnote>
  <w:endnote w:type="continuationSeparator" w:id="0">
    <w:p w:rsidR="0022341B" w:rsidRDefault="0022341B" w:rsidP="0022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41B" w:rsidRDefault="0022341B" w:rsidP="0022341B">
      <w:r>
        <w:separator/>
      </w:r>
    </w:p>
  </w:footnote>
  <w:footnote w:type="continuationSeparator" w:id="0">
    <w:p w:rsidR="0022341B" w:rsidRDefault="0022341B" w:rsidP="00223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78709"/>
      <w:docPartObj>
        <w:docPartGallery w:val="Page Numbers (Top of Page)"/>
        <w:docPartUnique/>
      </w:docPartObj>
    </w:sdtPr>
    <w:sdtEndPr/>
    <w:sdtContent>
      <w:p w:rsidR="0022341B" w:rsidRDefault="0022341B">
        <w:pPr>
          <w:pStyle w:val="Antrats"/>
          <w:jc w:val="center"/>
        </w:pPr>
        <w:r>
          <w:fldChar w:fldCharType="begin"/>
        </w:r>
        <w:r>
          <w:instrText>PAGE   \* MERGEFORMAT</w:instrText>
        </w:r>
        <w:r>
          <w:fldChar w:fldCharType="separate"/>
        </w:r>
        <w:r w:rsidR="002D5F34">
          <w:rPr>
            <w:noProof/>
          </w:rPr>
          <w:t>2</w:t>
        </w:r>
        <w:r>
          <w:fldChar w:fldCharType="end"/>
        </w:r>
      </w:p>
    </w:sdtContent>
  </w:sdt>
  <w:p w:rsidR="0022341B" w:rsidRDefault="002234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374BA"/>
    <w:multiLevelType w:val="hybridMultilevel"/>
    <w:tmpl w:val="5762CBE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766783"/>
    <w:multiLevelType w:val="hybridMultilevel"/>
    <w:tmpl w:val="C39258B4"/>
    <w:lvl w:ilvl="0" w:tplc="CC0C8C60">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9B74DA"/>
    <w:multiLevelType w:val="hybridMultilevel"/>
    <w:tmpl w:val="C5BA2E52"/>
    <w:lvl w:ilvl="0" w:tplc="CC0C8C60">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3E7F75"/>
    <w:multiLevelType w:val="hybridMultilevel"/>
    <w:tmpl w:val="DDFCA7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803693"/>
    <w:multiLevelType w:val="hybridMultilevel"/>
    <w:tmpl w:val="D82496D2"/>
    <w:lvl w:ilvl="0" w:tplc="CC0C8C60">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5937E5D"/>
    <w:multiLevelType w:val="hybridMultilevel"/>
    <w:tmpl w:val="F83CBE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8"/>
  </w:num>
  <w:num w:numId="4">
    <w:abstractNumId w:val="4"/>
  </w:num>
  <w:num w:numId="5">
    <w:abstractNumId w:val="3"/>
  </w:num>
  <w:num w:numId="6">
    <w:abstractNumId w:val="5"/>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61D1"/>
    <w:rsid w:val="00031AA0"/>
    <w:rsid w:val="00070A13"/>
    <w:rsid w:val="000D34A0"/>
    <w:rsid w:val="000E592E"/>
    <w:rsid w:val="00102BEE"/>
    <w:rsid w:val="0012240D"/>
    <w:rsid w:val="00142469"/>
    <w:rsid w:val="00176FE4"/>
    <w:rsid w:val="00182B41"/>
    <w:rsid w:val="00184BFF"/>
    <w:rsid w:val="001866A1"/>
    <w:rsid w:val="001A0575"/>
    <w:rsid w:val="001B0A02"/>
    <w:rsid w:val="001B633B"/>
    <w:rsid w:val="001D567B"/>
    <w:rsid w:val="001E0313"/>
    <w:rsid w:val="002046AB"/>
    <w:rsid w:val="00205DCD"/>
    <w:rsid w:val="00222F70"/>
    <w:rsid w:val="0022341B"/>
    <w:rsid w:val="0023331C"/>
    <w:rsid w:val="00244E97"/>
    <w:rsid w:val="00282440"/>
    <w:rsid w:val="002A445D"/>
    <w:rsid w:val="002A46BC"/>
    <w:rsid w:val="002C36D8"/>
    <w:rsid w:val="002C6191"/>
    <w:rsid w:val="002D2261"/>
    <w:rsid w:val="002D534B"/>
    <w:rsid w:val="002D5F34"/>
    <w:rsid w:val="002E0BFF"/>
    <w:rsid w:val="00300DD0"/>
    <w:rsid w:val="00324DF8"/>
    <w:rsid w:val="00351A2C"/>
    <w:rsid w:val="00361D26"/>
    <w:rsid w:val="00373744"/>
    <w:rsid w:val="00374CF5"/>
    <w:rsid w:val="00374F77"/>
    <w:rsid w:val="00394D94"/>
    <w:rsid w:val="003958DE"/>
    <w:rsid w:val="003D1DA0"/>
    <w:rsid w:val="003F5B84"/>
    <w:rsid w:val="003F766B"/>
    <w:rsid w:val="004354B5"/>
    <w:rsid w:val="00465161"/>
    <w:rsid w:val="004656DE"/>
    <w:rsid w:val="004C0AE4"/>
    <w:rsid w:val="00530C7D"/>
    <w:rsid w:val="0054106B"/>
    <w:rsid w:val="00552EA4"/>
    <w:rsid w:val="00563CA9"/>
    <w:rsid w:val="005730A6"/>
    <w:rsid w:val="005901F2"/>
    <w:rsid w:val="00593A44"/>
    <w:rsid w:val="00597A3B"/>
    <w:rsid w:val="005B5E5B"/>
    <w:rsid w:val="005C3797"/>
    <w:rsid w:val="00625794"/>
    <w:rsid w:val="00677C35"/>
    <w:rsid w:val="006B6081"/>
    <w:rsid w:val="006C361E"/>
    <w:rsid w:val="006D7DCF"/>
    <w:rsid w:val="006F482F"/>
    <w:rsid w:val="007439D0"/>
    <w:rsid w:val="00746794"/>
    <w:rsid w:val="007A7780"/>
    <w:rsid w:val="007B1879"/>
    <w:rsid w:val="007B5CB4"/>
    <w:rsid w:val="007D34C3"/>
    <w:rsid w:val="00834FA3"/>
    <w:rsid w:val="00835296"/>
    <w:rsid w:val="008564FD"/>
    <w:rsid w:val="008D6A43"/>
    <w:rsid w:val="00940A12"/>
    <w:rsid w:val="00953111"/>
    <w:rsid w:val="00967341"/>
    <w:rsid w:val="009D15DB"/>
    <w:rsid w:val="009F0AF8"/>
    <w:rsid w:val="00A00B10"/>
    <w:rsid w:val="00A1060C"/>
    <w:rsid w:val="00A17347"/>
    <w:rsid w:val="00A24EF4"/>
    <w:rsid w:val="00A94BDC"/>
    <w:rsid w:val="00A9794D"/>
    <w:rsid w:val="00AC4AB1"/>
    <w:rsid w:val="00AD0577"/>
    <w:rsid w:val="00AD7DCD"/>
    <w:rsid w:val="00B61C53"/>
    <w:rsid w:val="00B948F4"/>
    <w:rsid w:val="00BA1E3D"/>
    <w:rsid w:val="00BB187E"/>
    <w:rsid w:val="00BC2839"/>
    <w:rsid w:val="00BD08AA"/>
    <w:rsid w:val="00BD5D13"/>
    <w:rsid w:val="00BD6384"/>
    <w:rsid w:val="00C329B8"/>
    <w:rsid w:val="00C355E8"/>
    <w:rsid w:val="00C35C04"/>
    <w:rsid w:val="00C97119"/>
    <w:rsid w:val="00CA2996"/>
    <w:rsid w:val="00CB3C9A"/>
    <w:rsid w:val="00CB5DAF"/>
    <w:rsid w:val="00CF4C09"/>
    <w:rsid w:val="00D04AAC"/>
    <w:rsid w:val="00D22673"/>
    <w:rsid w:val="00D26ADA"/>
    <w:rsid w:val="00D31EA1"/>
    <w:rsid w:val="00D323EB"/>
    <w:rsid w:val="00D6585D"/>
    <w:rsid w:val="00D65DDE"/>
    <w:rsid w:val="00D71264"/>
    <w:rsid w:val="00D9590B"/>
    <w:rsid w:val="00DB18C4"/>
    <w:rsid w:val="00DB1A4B"/>
    <w:rsid w:val="00DC56B9"/>
    <w:rsid w:val="00DD5E64"/>
    <w:rsid w:val="00DE36F9"/>
    <w:rsid w:val="00DF59D6"/>
    <w:rsid w:val="00DF7F80"/>
    <w:rsid w:val="00E07096"/>
    <w:rsid w:val="00E12A6E"/>
    <w:rsid w:val="00E16AE6"/>
    <w:rsid w:val="00E200CA"/>
    <w:rsid w:val="00E258C3"/>
    <w:rsid w:val="00E358FB"/>
    <w:rsid w:val="00E75821"/>
    <w:rsid w:val="00EC1A51"/>
    <w:rsid w:val="00EE6529"/>
    <w:rsid w:val="00EF2429"/>
    <w:rsid w:val="00EF6B02"/>
    <w:rsid w:val="00F0028A"/>
    <w:rsid w:val="00F03D3C"/>
    <w:rsid w:val="00F15B1D"/>
    <w:rsid w:val="00F22F47"/>
    <w:rsid w:val="00F34C90"/>
    <w:rsid w:val="00F601B9"/>
    <w:rsid w:val="00F814B2"/>
    <w:rsid w:val="00F958D0"/>
    <w:rsid w:val="00FB5CBB"/>
    <w:rsid w:val="00FC3CFD"/>
    <w:rsid w:val="00FE7FFE"/>
    <w:rsid w:val="00FF22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4FC96"/>
  <w15:docId w15:val="{AEE176B8-A91B-4CA7-9EF6-50DF9AD8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B5DAF"/>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paragraph" w:styleId="Sraopastraipa">
    <w:name w:val="List Paragraph"/>
    <w:basedOn w:val="prastasis"/>
    <w:uiPriority w:val="34"/>
    <w:qFormat/>
    <w:rsid w:val="000D34A0"/>
    <w:pPr>
      <w:ind w:left="720"/>
      <w:contextualSpacing/>
    </w:pPr>
  </w:style>
  <w:style w:type="character" w:styleId="Komentaronuoroda">
    <w:name w:val="annotation reference"/>
    <w:basedOn w:val="Numatytasispastraiposriftas"/>
    <w:semiHidden/>
    <w:unhideWhenUsed/>
    <w:rsid w:val="00E75821"/>
    <w:rPr>
      <w:sz w:val="16"/>
      <w:szCs w:val="16"/>
    </w:rPr>
  </w:style>
  <w:style w:type="paragraph" w:styleId="Komentarotekstas">
    <w:name w:val="annotation text"/>
    <w:basedOn w:val="prastasis"/>
    <w:link w:val="KomentarotekstasDiagrama"/>
    <w:semiHidden/>
    <w:unhideWhenUsed/>
    <w:rsid w:val="00E75821"/>
  </w:style>
  <w:style w:type="character" w:customStyle="1" w:styleId="KomentarotekstasDiagrama">
    <w:name w:val="Komentaro tekstas Diagrama"/>
    <w:basedOn w:val="Numatytasispastraiposriftas"/>
    <w:link w:val="Komentarotekstas"/>
    <w:semiHidden/>
    <w:rsid w:val="00E75821"/>
    <w:rPr>
      <w:lang w:eastAsia="en-US"/>
    </w:rPr>
  </w:style>
  <w:style w:type="paragraph" w:styleId="Komentarotema">
    <w:name w:val="annotation subject"/>
    <w:basedOn w:val="Komentarotekstas"/>
    <w:next w:val="Komentarotekstas"/>
    <w:link w:val="KomentarotemaDiagrama"/>
    <w:semiHidden/>
    <w:unhideWhenUsed/>
    <w:rsid w:val="00E75821"/>
    <w:rPr>
      <w:b/>
      <w:bCs/>
    </w:rPr>
  </w:style>
  <w:style w:type="character" w:customStyle="1" w:styleId="KomentarotemaDiagrama">
    <w:name w:val="Komentaro tema Diagrama"/>
    <w:basedOn w:val="KomentarotekstasDiagrama"/>
    <w:link w:val="Komentarotema"/>
    <w:semiHidden/>
    <w:rsid w:val="00E75821"/>
    <w:rPr>
      <w:b/>
      <w:bCs/>
      <w:lang w:eastAsia="en-US"/>
    </w:rPr>
  </w:style>
  <w:style w:type="paragraph" w:styleId="Antrats">
    <w:name w:val="header"/>
    <w:basedOn w:val="prastasis"/>
    <w:link w:val="AntratsDiagrama"/>
    <w:uiPriority w:val="99"/>
    <w:unhideWhenUsed/>
    <w:rsid w:val="0022341B"/>
    <w:pPr>
      <w:tabs>
        <w:tab w:val="center" w:pos="4819"/>
        <w:tab w:val="right" w:pos="9638"/>
      </w:tabs>
    </w:pPr>
  </w:style>
  <w:style w:type="character" w:customStyle="1" w:styleId="AntratsDiagrama">
    <w:name w:val="Antraštės Diagrama"/>
    <w:basedOn w:val="Numatytasispastraiposriftas"/>
    <w:link w:val="Antrats"/>
    <w:uiPriority w:val="99"/>
    <w:rsid w:val="0022341B"/>
    <w:rPr>
      <w:lang w:eastAsia="en-US"/>
    </w:rPr>
  </w:style>
  <w:style w:type="paragraph" w:styleId="Porat">
    <w:name w:val="footer"/>
    <w:basedOn w:val="prastasis"/>
    <w:link w:val="PoratDiagrama"/>
    <w:unhideWhenUsed/>
    <w:rsid w:val="0022341B"/>
    <w:pPr>
      <w:tabs>
        <w:tab w:val="center" w:pos="4819"/>
        <w:tab w:val="right" w:pos="9638"/>
      </w:tabs>
    </w:pPr>
  </w:style>
  <w:style w:type="character" w:customStyle="1" w:styleId="PoratDiagrama">
    <w:name w:val="Poraštė Diagrama"/>
    <w:basedOn w:val="Numatytasispastraiposriftas"/>
    <w:link w:val="Porat"/>
    <w:rsid w:val="002234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66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917</Words>
  <Characters>6507</Characters>
  <Application>Microsoft Office Word</Application>
  <DocSecurity>4</DocSecurity>
  <Lines>54</Lines>
  <Paragraphs>14</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Deimante Buteniene</cp:lastModifiedBy>
  <cp:revision>2</cp:revision>
  <cp:lastPrinted>2022-06-02T06:46:00Z</cp:lastPrinted>
  <dcterms:created xsi:type="dcterms:W3CDTF">2022-06-07T05:16:00Z</dcterms:created>
  <dcterms:modified xsi:type="dcterms:W3CDTF">2022-06-07T05:16:00Z</dcterms:modified>
</cp:coreProperties>
</file>