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7A813739" w14:textId="77777777" w:rsidTr="00E70645">
        <w:tc>
          <w:tcPr>
            <w:tcW w:w="5103" w:type="dxa"/>
          </w:tcPr>
          <w:p w14:paraId="7A813738"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A81373B" w14:textId="77777777" w:rsidTr="00E70645">
        <w:tc>
          <w:tcPr>
            <w:tcW w:w="5103" w:type="dxa"/>
          </w:tcPr>
          <w:p w14:paraId="7A81373A" w14:textId="77777777" w:rsidR="0006079E" w:rsidRDefault="0006079E" w:rsidP="0006079E">
            <w:r>
              <w:t>Klaipėdos miesto savivaldybės</w:t>
            </w:r>
            <w:r w:rsidR="00343D40">
              <w:t xml:space="preserve"> tarybos</w:t>
            </w:r>
          </w:p>
        </w:tc>
      </w:tr>
      <w:bookmarkStart w:id="1" w:name="registravimoDataIlga"/>
      <w:tr w:rsidR="00343D40" w14:paraId="7A81373D" w14:textId="77777777" w:rsidTr="00E70645">
        <w:trPr>
          <w:trHeight w:val="304"/>
        </w:trPr>
        <w:tc>
          <w:tcPr>
            <w:tcW w:w="5103" w:type="dxa"/>
          </w:tcPr>
          <w:p w14:paraId="7A81373C"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birželio 22 d.</w:t>
            </w:r>
            <w:r>
              <w:rPr>
                <w:noProof/>
              </w:rPr>
              <w:fldChar w:fldCharType="end"/>
            </w:r>
            <w:bookmarkEnd w:id="1"/>
            <w:r>
              <w:rPr>
                <w:noProof/>
              </w:rPr>
              <w:t xml:space="preserve"> </w:t>
            </w:r>
            <w:r>
              <w:t xml:space="preserve">sprendimu Nr. </w:t>
            </w:r>
            <w:bookmarkStart w:id="2" w:name="registravimoNr"/>
            <w:r>
              <w:t>T2-167</w:t>
            </w:r>
            <w:bookmarkEnd w:id="2"/>
          </w:p>
        </w:tc>
      </w:tr>
    </w:tbl>
    <w:p w14:paraId="7A81373E" w14:textId="77777777" w:rsidR="00832CC9" w:rsidRPr="00F72A1E" w:rsidRDefault="00832CC9" w:rsidP="0006079E">
      <w:pPr>
        <w:jc w:val="center"/>
      </w:pPr>
    </w:p>
    <w:p w14:paraId="7A81373F" w14:textId="77777777" w:rsidR="00832CC9" w:rsidRPr="00F72A1E" w:rsidRDefault="00832CC9" w:rsidP="0006079E">
      <w:pPr>
        <w:jc w:val="center"/>
      </w:pPr>
    </w:p>
    <w:p w14:paraId="7A813740" w14:textId="77777777" w:rsidR="001E7BFA" w:rsidRPr="0095446F" w:rsidRDefault="001E7BFA" w:rsidP="001E7BFA">
      <w:pPr>
        <w:jc w:val="center"/>
        <w:rPr>
          <w:rFonts w:eastAsia="Calibri"/>
          <w:color w:val="000000"/>
        </w:rPr>
      </w:pPr>
      <w:r w:rsidRPr="0095446F">
        <w:rPr>
          <w:b/>
          <w:color w:val="000000"/>
        </w:rPr>
        <w:t xml:space="preserve">KLAIPĖDOS „VĖTRUNGĖS“ GIMNAZIJOS UNIVERSITETINIŲ </w:t>
      </w:r>
      <w:r w:rsidRPr="0095446F">
        <w:rPr>
          <w:b/>
        </w:rPr>
        <w:t>EKOLOGIJOS IR APLINKOS TECHNOLOGIJŲ UGDYMO</w:t>
      </w:r>
      <w:r w:rsidRPr="0095446F">
        <w:t xml:space="preserve"> </w:t>
      </w:r>
      <w:r w:rsidRPr="0095446F">
        <w:rPr>
          <w:b/>
          <w:color w:val="000000"/>
        </w:rPr>
        <w:t>KLASIŲ VEIKLOS MODELIO APRAŠAS</w:t>
      </w:r>
    </w:p>
    <w:p w14:paraId="7A813741" w14:textId="77777777" w:rsidR="001E7BFA" w:rsidRPr="0095446F" w:rsidRDefault="001E7BFA" w:rsidP="001E7BFA">
      <w:pPr>
        <w:jc w:val="center"/>
      </w:pPr>
    </w:p>
    <w:p w14:paraId="7A813742" w14:textId="77777777" w:rsidR="001E7BFA" w:rsidRPr="0095446F" w:rsidRDefault="001E7BFA" w:rsidP="001E7BFA">
      <w:pPr>
        <w:jc w:val="center"/>
        <w:rPr>
          <w:rFonts w:eastAsia="Calibri"/>
          <w:color w:val="000000"/>
        </w:rPr>
      </w:pPr>
      <w:r w:rsidRPr="0095446F">
        <w:rPr>
          <w:b/>
          <w:color w:val="000000"/>
        </w:rPr>
        <w:t>I SKYRIUS</w:t>
      </w:r>
    </w:p>
    <w:p w14:paraId="7A813743" w14:textId="77777777" w:rsidR="001E7BFA" w:rsidRPr="0095446F" w:rsidRDefault="001E7BFA" w:rsidP="001E7BFA">
      <w:pPr>
        <w:jc w:val="center"/>
        <w:rPr>
          <w:b/>
          <w:color w:val="000000"/>
        </w:rPr>
      </w:pPr>
      <w:r w:rsidRPr="0095446F">
        <w:rPr>
          <w:b/>
          <w:color w:val="000000"/>
        </w:rPr>
        <w:t>BENDROSIOS NUOSTATOS</w:t>
      </w:r>
    </w:p>
    <w:p w14:paraId="7A813744" w14:textId="77777777" w:rsidR="001E7BFA" w:rsidRPr="0095446F" w:rsidRDefault="001E7BFA" w:rsidP="001E7BFA">
      <w:pPr>
        <w:jc w:val="center"/>
        <w:rPr>
          <w:rFonts w:eastAsia="Calibri"/>
          <w:color w:val="000000"/>
        </w:rPr>
      </w:pPr>
    </w:p>
    <w:p w14:paraId="7A813745" w14:textId="77777777" w:rsidR="001E7BFA" w:rsidRPr="0095446F" w:rsidRDefault="001E7BFA" w:rsidP="001E7BFA">
      <w:pPr>
        <w:pStyle w:val="Default"/>
        <w:numPr>
          <w:ilvl w:val="0"/>
          <w:numId w:val="2"/>
        </w:numPr>
        <w:tabs>
          <w:tab w:val="left" w:pos="851"/>
        </w:tabs>
        <w:ind w:left="0" w:firstLine="567"/>
        <w:jc w:val="both"/>
        <w:rPr>
          <w:rFonts w:eastAsia="Times New Roman"/>
        </w:rPr>
      </w:pPr>
      <w:r w:rsidRPr="0095446F">
        <w:rPr>
          <w:rFonts w:eastAsia="Times New Roman"/>
        </w:rPr>
        <w:t xml:space="preserve">Klaipėdos „Vėtrungės“ gimnazijos universitetinių </w:t>
      </w:r>
      <w:r w:rsidRPr="0095446F">
        <w:t xml:space="preserve">ekologijos ir aplinkos technologijų </w:t>
      </w:r>
      <w:r w:rsidRPr="0095446F">
        <w:rPr>
          <w:rFonts w:eastAsia="Times New Roman"/>
        </w:rPr>
        <w:t xml:space="preserve">ugdymo klasių veiklos modelio aprašas (toliau – Aprašas) </w:t>
      </w:r>
      <w:r w:rsidRPr="0095446F">
        <w:rPr>
          <w:rFonts w:eastAsia="Times New Roman"/>
          <w:color w:val="auto"/>
        </w:rPr>
        <w:t xml:space="preserve">apibrėžia </w:t>
      </w:r>
      <w:r w:rsidRPr="0095446F">
        <w:t xml:space="preserve">ekologijos ir aplinkos technologijų ugdymo </w:t>
      </w:r>
      <w:r w:rsidRPr="0095446F">
        <w:rPr>
          <w:color w:val="auto"/>
        </w:rPr>
        <w:t xml:space="preserve">organizavimo </w:t>
      </w:r>
      <w:r w:rsidRPr="0095446F">
        <w:rPr>
          <w:rFonts w:eastAsia="Times New Roman"/>
        </w:rPr>
        <w:t xml:space="preserve">Klaipėdos „Vėtrungės“ gimnazijoje (toliau – Gimnazija) </w:t>
      </w:r>
      <w:r w:rsidRPr="0095446F">
        <w:rPr>
          <w:color w:val="auto"/>
        </w:rPr>
        <w:t>principus</w:t>
      </w:r>
      <w:r w:rsidRPr="0095446F">
        <w:rPr>
          <w:rFonts w:eastAsia="Times New Roman"/>
          <w:color w:val="auto"/>
        </w:rPr>
        <w:t>, ypatumus</w:t>
      </w:r>
      <w:r w:rsidRPr="0095446F">
        <w:rPr>
          <w:color w:val="auto"/>
        </w:rPr>
        <w:t xml:space="preserve"> ir sąlygas.</w:t>
      </w:r>
    </w:p>
    <w:p w14:paraId="7A813746" w14:textId="77777777" w:rsidR="001E7BFA" w:rsidRPr="0095446F" w:rsidRDefault="001E7BFA" w:rsidP="001E7BFA">
      <w:pPr>
        <w:pStyle w:val="Default"/>
        <w:numPr>
          <w:ilvl w:val="0"/>
          <w:numId w:val="2"/>
        </w:numPr>
        <w:tabs>
          <w:tab w:val="left" w:pos="851"/>
          <w:tab w:val="left" w:pos="993"/>
        </w:tabs>
        <w:ind w:left="0" w:firstLine="567"/>
        <w:jc w:val="both"/>
        <w:rPr>
          <w:rFonts w:eastAsia="Times New Roman"/>
        </w:rPr>
      </w:pPr>
      <w:r w:rsidRPr="0095446F">
        <w:rPr>
          <w:rFonts w:eastAsia="Times New Roman"/>
        </w:rPr>
        <w:t xml:space="preserve">Klaipėdos „Vėtrungės“ gimnazijos universitetinių </w:t>
      </w:r>
      <w:r w:rsidRPr="0095446F">
        <w:t xml:space="preserve">ekologijos ir aplinkos technologijų </w:t>
      </w:r>
      <w:r w:rsidRPr="0095446F">
        <w:rPr>
          <w:rFonts w:eastAsia="Times New Roman"/>
        </w:rPr>
        <w:t xml:space="preserve">ugdymo klasių veiklos modeliu (toliau – Modelis) </w:t>
      </w:r>
      <w:r w:rsidRPr="0095446F">
        <w:t>siekiama</w:t>
      </w:r>
      <w:r w:rsidRPr="0095446F">
        <w:rPr>
          <w:bCs/>
        </w:rPr>
        <w:t xml:space="preserve"> </w:t>
      </w:r>
      <w:r w:rsidRPr="0095446F">
        <w:rPr>
          <w:rFonts w:eastAsia="Times New Roman"/>
        </w:rPr>
        <w:t xml:space="preserve">Klaipėdos miesto savivaldybėje </w:t>
      </w:r>
      <w:r w:rsidRPr="0095446F">
        <w:rPr>
          <w:bCs/>
        </w:rPr>
        <w:t>plėtoti ateities ekonomikos poreikius atitinkančią švietimo ir mokslo sistemą</w:t>
      </w:r>
      <w:r w:rsidRPr="0095446F">
        <w:rPr>
          <w:rFonts w:eastAsia="Times New Roman"/>
        </w:rPr>
        <w:t xml:space="preserve">, stiprinti </w:t>
      </w:r>
      <w:r w:rsidRPr="0095446F">
        <w:t>gamtos mokslų, technologijų, inžinerijos, matematikos ir menų srities</w:t>
      </w:r>
      <w:r w:rsidRPr="0095446F">
        <w:rPr>
          <w:rFonts w:eastAsia="Times New Roman"/>
          <w:lang w:eastAsia="lt-LT"/>
        </w:rPr>
        <w:t xml:space="preserve"> STEAM</w:t>
      </w:r>
      <w:r w:rsidRPr="0095446F">
        <w:t xml:space="preserve"> </w:t>
      </w:r>
      <w:r w:rsidRPr="0095446F">
        <w:rPr>
          <w:rFonts w:eastAsia="Times New Roman"/>
          <w:lang w:eastAsia="lt-LT"/>
        </w:rPr>
        <w:t xml:space="preserve">mokyklų tinklą, </w:t>
      </w:r>
      <w:r w:rsidRPr="0095446F">
        <w:rPr>
          <w:rFonts w:eastAsia="Times New Roman"/>
        </w:rPr>
        <w:t xml:space="preserve">vadovaujantis </w:t>
      </w:r>
      <w:r w:rsidRPr="0095446F">
        <w:rPr>
          <w:rFonts w:eastAsia="Times New Roman"/>
          <w:lang w:eastAsia="lt-LT"/>
        </w:rPr>
        <w:t>Klaipėdos miesto ekonominės plėtros strategijos įgyvendinimo veiksmų planu iki 2030 metų, patvirtintu Klaipėdos miesto savivaldybės tarybos 2018 m. balandžio 26 d. sprendimu Nr. T2</w:t>
      </w:r>
      <w:r w:rsidRPr="0095446F">
        <w:rPr>
          <w:rFonts w:eastAsia="Times New Roman"/>
          <w:lang w:eastAsia="lt-LT"/>
        </w:rPr>
        <w:noBreakHyphen/>
        <w:t xml:space="preserve">86, ir </w:t>
      </w:r>
      <w:r w:rsidRPr="0095446F">
        <w:rPr>
          <w:bCs/>
        </w:rPr>
        <w:t>Klaipėdos miesto savivaldybės bendrojo ugdymo mokyklų tinklo pertvarkos 2021–2025 metų bendruoju planu</w:t>
      </w:r>
      <w:r w:rsidRPr="0095446F">
        <w:rPr>
          <w:rFonts w:eastAsia="Times New Roman"/>
          <w:lang w:eastAsia="lt-LT"/>
        </w:rPr>
        <w:t>, patvirtintu Klaipėdos miesto savivaldybės tarybos 2021 m. liepos 22 d. sprendimu Nr. T2-170.</w:t>
      </w:r>
    </w:p>
    <w:p w14:paraId="7A813747" w14:textId="77777777" w:rsidR="001E7BFA" w:rsidRPr="0095446F" w:rsidRDefault="001E7BFA" w:rsidP="001E7BFA">
      <w:pPr>
        <w:pStyle w:val="Default"/>
        <w:numPr>
          <w:ilvl w:val="0"/>
          <w:numId w:val="2"/>
        </w:numPr>
        <w:tabs>
          <w:tab w:val="left" w:pos="851"/>
          <w:tab w:val="left" w:pos="993"/>
        </w:tabs>
        <w:ind w:left="0" w:firstLine="567"/>
        <w:jc w:val="both"/>
        <w:rPr>
          <w:rFonts w:eastAsia="Times New Roman"/>
        </w:rPr>
      </w:pPr>
      <w:r w:rsidRPr="0095446F">
        <w:rPr>
          <w:rFonts w:eastAsia="Times New Roman"/>
        </w:rPr>
        <w:t xml:space="preserve">Modelio paskirtis </w:t>
      </w:r>
      <w:r w:rsidRPr="0095446F">
        <w:rPr>
          <w:color w:val="auto"/>
        </w:rPr>
        <w:t xml:space="preserve">– padėti Gimnazijai ugdyti išsilavinusius, </w:t>
      </w:r>
      <w:r w:rsidRPr="0095446F">
        <w:t xml:space="preserve">šiuolaikiškai mąstančius, ekologinėmis kompetencijomis pasižyminčius ir gebančius gyventi darnoje su aplinka </w:t>
      </w:r>
      <w:r w:rsidRPr="0095446F">
        <w:rPr>
          <w:color w:val="auto"/>
        </w:rPr>
        <w:t>mokinius, pasirengusius toliau mokytis, siekti karjeros ir aktyviai veikti visuomeniniame gyvenime.</w:t>
      </w:r>
      <w:r w:rsidRPr="0095446F">
        <w:t xml:space="preserve"> </w:t>
      </w:r>
    </w:p>
    <w:p w14:paraId="7A813748" w14:textId="77777777" w:rsidR="001E7BFA" w:rsidRPr="0095446F" w:rsidRDefault="001E7BFA" w:rsidP="001E7BFA">
      <w:pPr>
        <w:pStyle w:val="Default"/>
        <w:numPr>
          <w:ilvl w:val="0"/>
          <w:numId w:val="2"/>
        </w:numPr>
        <w:tabs>
          <w:tab w:val="left" w:pos="851"/>
          <w:tab w:val="left" w:pos="993"/>
        </w:tabs>
        <w:ind w:left="0" w:firstLine="567"/>
        <w:jc w:val="both"/>
        <w:rPr>
          <w:rFonts w:eastAsia="Times New Roman"/>
        </w:rPr>
      </w:pPr>
      <w:r w:rsidRPr="0095446F">
        <w:rPr>
          <w:color w:val="auto"/>
        </w:rPr>
        <w:t>Modelis laiduoja</w:t>
      </w:r>
      <w:r w:rsidRPr="0095446F">
        <w:rPr>
          <w:i/>
          <w:color w:val="auto"/>
        </w:rPr>
        <w:t xml:space="preserve"> </w:t>
      </w:r>
      <w:r w:rsidRPr="0095446F">
        <w:rPr>
          <w:color w:val="auto"/>
        </w:rPr>
        <w:t xml:space="preserve">Gimnazijos ir Klaipėdos universiteto (toliau – Universitetas) partnerystę, sudaro prielaidas Gimnazijos mokiniams </w:t>
      </w:r>
      <w:r w:rsidRPr="0095446F">
        <w:t>studijuoti Klaipėdos miesto ekonomikos poreikius ir prioritetines plėtros sritis atitinkančias mokslų ir studijų programas Universitete.</w:t>
      </w:r>
    </w:p>
    <w:p w14:paraId="7A813749" w14:textId="77777777" w:rsidR="001E7BFA" w:rsidRPr="0095446F" w:rsidRDefault="001E7BFA" w:rsidP="001E7BFA">
      <w:pPr>
        <w:pStyle w:val="Default"/>
        <w:numPr>
          <w:ilvl w:val="0"/>
          <w:numId w:val="2"/>
        </w:numPr>
        <w:tabs>
          <w:tab w:val="left" w:pos="851"/>
          <w:tab w:val="left" w:pos="993"/>
        </w:tabs>
        <w:ind w:left="0" w:firstLine="567"/>
        <w:jc w:val="both"/>
        <w:rPr>
          <w:rFonts w:eastAsia="Times New Roman"/>
        </w:rPr>
      </w:pPr>
      <w:r w:rsidRPr="0095446F">
        <w:rPr>
          <w:color w:val="auto"/>
        </w:rPr>
        <w:t xml:space="preserve">Modelis vykdomas Gimnazijos universitetinėse </w:t>
      </w:r>
      <w:r w:rsidRPr="0095446F">
        <w:t xml:space="preserve">ekologijos ir aplinkos technologijų </w:t>
      </w:r>
      <w:r w:rsidRPr="0095446F">
        <w:rPr>
          <w:color w:val="auto"/>
        </w:rPr>
        <w:t xml:space="preserve">ugdymo klasėse (toliau – universitetinės ekoklasės). Jo </w:t>
      </w:r>
      <w:r w:rsidRPr="0095446F">
        <w:rPr>
          <w:rFonts w:eastAsia="Times New Roman"/>
        </w:rPr>
        <w:t>įgyvendinimui telkiami Klaipėdos miesto savivaldybės (toliau – Savivaldybė),</w:t>
      </w:r>
      <w:r w:rsidRPr="0095446F">
        <w:t xml:space="preserve"> Gimnazijos</w:t>
      </w:r>
      <w:r w:rsidRPr="0095446F">
        <w:rPr>
          <w:rFonts w:eastAsia="Times New Roman"/>
        </w:rPr>
        <w:t xml:space="preserve"> bei </w:t>
      </w:r>
      <w:r w:rsidRPr="0095446F">
        <w:t>Universiteto intelektiniai ir materialiniai ištekliai.</w:t>
      </w:r>
    </w:p>
    <w:p w14:paraId="7A81374A" w14:textId="77777777" w:rsidR="001E7BFA" w:rsidRPr="0095446F" w:rsidRDefault="001E7BFA" w:rsidP="001E7BFA">
      <w:pPr>
        <w:pStyle w:val="Default"/>
        <w:numPr>
          <w:ilvl w:val="0"/>
          <w:numId w:val="2"/>
        </w:numPr>
        <w:tabs>
          <w:tab w:val="left" w:pos="851"/>
        </w:tabs>
        <w:ind w:left="0" w:firstLine="567"/>
        <w:jc w:val="both"/>
        <w:rPr>
          <w:rFonts w:eastAsia="Times New Roman"/>
        </w:rPr>
      </w:pPr>
      <w:r w:rsidRPr="0095446F">
        <w:rPr>
          <w:color w:val="auto"/>
        </w:rPr>
        <w:t xml:space="preserve">Modeliu organizuojamas </w:t>
      </w:r>
      <w:r w:rsidRPr="0095446F">
        <w:t xml:space="preserve">ekologijos ir aplinkos technologijų </w:t>
      </w:r>
      <w:r w:rsidRPr="0095446F">
        <w:rPr>
          <w:color w:val="auto"/>
        </w:rPr>
        <w:t xml:space="preserve">ugdymas grindžiamas požiūriu, kad tvarų ir </w:t>
      </w:r>
      <w:r w:rsidRPr="0095446F">
        <w:t xml:space="preserve">ilgalaikį visuomenės vystymąsi lemia trys lygiaverčiai komponentai – aplinkosauga, ekonominis ir socialinis vystymasis, kad </w:t>
      </w:r>
      <w:r w:rsidRPr="0095446F">
        <w:rPr>
          <w:lang w:eastAsia="lt-LT"/>
        </w:rPr>
        <w:t xml:space="preserve">mokiniams būtina ugdytis </w:t>
      </w:r>
      <w:r w:rsidRPr="0095446F">
        <w:t xml:space="preserve">esminių pokyčių poreikį, taikant visuomenės darnaus vystymosi dėsningumus įrodančius mokslo pasiekimus ir gamtamokslinių tyrimų praktikas. </w:t>
      </w:r>
    </w:p>
    <w:p w14:paraId="7A81374B" w14:textId="77777777" w:rsidR="001E7BFA" w:rsidRPr="0095446F" w:rsidRDefault="001E7BFA" w:rsidP="001E7BFA">
      <w:pPr>
        <w:pStyle w:val="Default"/>
        <w:numPr>
          <w:ilvl w:val="0"/>
          <w:numId w:val="2"/>
        </w:numPr>
        <w:tabs>
          <w:tab w:val="left" w:pos="851"/>
        </w:tabs>
        <w:ind w:left="0" w:firstLine="567"/>
        <w:jc w:val="both"/>
        <w:rPr>
          <w:rFonts w:eastAsia="Times New Roman"/>
        </w:rPr>
      </w:pPr>
      <w:r w:rsidRPr="0095446F">
        <w:rPr>
          <w:color w:val="auto"/>
        </w:rPr>
        <w:t xml:space="preserve">Modeliu teikiamas mokinių </w:t>
      </w:r>
      <w:r w:rsidRPr="0095446F">
        <w:t xml:space="preserve">ekologijos ir aplinkos technologijų </w:t>
      </w:r>
      <w:r w:rsidRPr="0095446F">
        <w:rPr>
          <w:color w:val="auto"/>
        </w:rPr>
        <w:t xml:space="preserve">ugdymas įgyvendinamas, vadovaujantis </w:t>
      </w:r>
      <w:r w:rsidRPr="0095446F">
        <w:t xml:space="preserve">Lietuvos Respublikos švietimo įstatymu, Nacionaline darnaus vystymosi strategija, patvirtinta Lietuvos Respublikos Vyriausybės 2003 m. rugsėjo 11 d. nutarimu Nr. 1160, Netradicinio ugdymo koncepcija, patvirtinta Lietuvos Respublikos švietimo, mokslo ir sporto ministro 2010 m. kovo 5 d. įsakymu Nr. V-299, Geros mokyklos koncepcija, patvirtinta Lietuvos Respublikos švietimo, mokslo ir sporto ministro 2015 m. gruodžio 21 d. įsakymu Nr. V-1308, </w:t>
      </w:r>
      <w:r w:rsidRPr="0095446F">
        <w:rPr>
          <w:rFonts w:eastAsia="Times New Roman"/>
        </w:rPr>
        <w:t xml:space="preserve">Pradinio, pagrindinio ir vidurinio ugdymo programų aprašu, patvirtintu Lietuvos Respublikos švietimo, mokslo ir sporto ministro 2015 m. gruodžio 21 d. įsakymu Nr. V-1309, </w:t>
      </w:r>
      <w:r w:rsidRPr="0095446F">
        <w:t>E</w:t>
      </w:r>
      <w:r w:rsidRPr="0095446F">
        <w:rPr>
          <w:color w:val="auto"/>
        </w:rPr>
        <w:t xml:space="preserve">kologijos ir aplinkos technologijų </w:t>
      </w:r>
      <w:r w:rsidRPr="0095446F">
        <w:t xml:space="preserve">ugdymo samprata, patvirtinta Lietuvos Respublikos švietimo, mokslo ir sporto ministro 2015 m. </w:t>
      </w:r>
      <w:r w:rsidRPr="0095446F">
        <w:rPr>
          <w:lang w:eastAsia="lt-LT"/>
        </w:rPr>
        <w:t>balandžio 23 d. įsakymu Nr. V-379</w:t>
      </w:r>
      <w:r w:rsidRPr="0095446F">
        <w:t>, Lietuvos Respublikos švietimo, mokslo ir sporto ministro patvirtintais mokslo metų bendraisiais ugdymo planais ir kitais teisės aktais.</w:t>
      </w:r>
    </w:p>
    <w:p w14:paraId="7A81374C" w14:textId="77777777" w:rsidR="001E7BFA" w:rsidRPr="0095446F" w:rsidRDefault="001E7BFA" w:rsidP="001E7BFA">
      <w:pPr>
        <w:spacing w:after="200" w:line="276" w:lineRule="auto"/>
        <w:rPr>
          <w:b/>
        </w:rPr>
      </w:pPr>
      <w:r w:rsidRPr="0095446F">
        <w:rPr>
          <w:b/>
        </w:rPr>
        <w:br w:type="page"/>
      </w:r>
    </w:p>
    <w:p w14:paraId="7A81374D" w14:textId="77777777" w:rsidR="001E7BFA" w:rsidRPr="0095446F" w:rsidRDefault="001E7BFA" w:rsidP="001E7BFA">
      <w:pPr>
        <w:jc w:val="center"/>
        <w:rPr>
          <w:rFonts w:eastAsia="Calibri"/>
        </w:rPr>
      </w:pPr>
      <w:r w:rsidRPr="0095446F">
        <w:rPr>
          <w:b/>
        </w:rPr>
        <w:lastRenderedPageBreak/>
        <w:t>II SKYRIUS</w:t>
      </w:r>
    </w:p>
    <w:p w14:paraId="7A81374E" w14:textId="77777777" w:rsidR="001E7BFA" w:rsidRPr="0095446F" w:rsidRDefault="001E7BFA" w:rsidP="001E7BFA">
      <w:pPr>
        <w:jc w:val="center"/>
        <w:rPr>
          <w:b/>
          <w:color w:val="000000"/>
        </w:rPr>
      </w:pPr>
      <w:r w:rsidRPr="0095446F">
        <w:rPr>
          <w:b/>
          <w:color w:val="000000"/>
          <w:szCs w:val="22"/>
          <w:lang w:eastAsia="lt-LT"/>
        </w:rPr>
        <w:t>EKOLOGIJOS IR APLINKOS TECHNOLOGIJŲ UGDYMO</w:t>
      </w:r>
      <w:r w:rsidRPr="0095446F">
        <w:rPr>
          <w:b/>
          <w:color w:val="000000"/>
        </w:rPr>
        <w:t xml:space="preserve"> PAGRINDINĖS NUOSTATOS, TIKSLAS, UŽDAVINIAI IR PRINCIPAI</w:t>
      </w:r>
    </w:p>
    <w:p w14:paraId="7A81374F" w14:textId="77777777" w:rsidR="001E7BFA" w:rsidRPr="0095446F" w:rsidRDefault="001E7BFA" w:rsidP="001E7BFA">
      <w:pPr>
        <w:jc w:val="center"/>
        <w:rPr>
          <w:rFonts w:eastAsia="Calibri"/>
          <w:color w:val="000000"/>
        </w:rPr>
      </w:pPr>
    </w:p>
    <w:p w14:paraId="7A813750" w14:textId="77777777" w:rsidR="001E7BFA" w:rsidRPr="0095446F" w:rsidRDefault="001E7BFA" w:rsidP="001E7BFA">
      <w:pPr>
        <w:pStyle w:val="Sraopastraipa"/>
        <w:numPr>
          <w:ilvl w:val="0"/>
          <w:numId w:val="1"/>
        </w:numPr>
        <w:tabs>
          <w:tab w:val="left" w:pos="851"/>
          <w:tab w:val="left" w:pos="1134"/>
        </w:tabs>
        <w:spacing w:after="0" w:line="240" w:lineRule="auto"/>
        <w:ind w:left="0" w:firstLine="567"/>
        <w:jc w:val="both"/>
        <w:rPr>
          <w:rFonts w:ascii="Times New Roman" w:hAnsi="Times New Roman" w:cs="Times New Roman"/>
          <w:color w:val="000000"/>
          <w:sz w:val="24"/>
          <w:szCs w:val="24"/>
          <w:lang w:eastAsia="lt-LT"/>
        </w:rPr>
      </w:pPr>
      <w:r w:rsidRPr="0095446F">
        <w:rPr>
          <w:rFonts w:ascii="Times New Roman" w:hAnsi="Times New Roman" w:cs="Times New Roman"/>
          <w:color w:val="000000"/>
          <w:sz w:val="24"/>
          <w:szCs w:val="24"/>
          <w:lang w:eastAsia="lt-LT"/>
        </w:rPr>
        <w:t xml:space="preserve">Ekologijos ir aplinkos technologijų ugdymu Gimnazijoje siekiama </w:t>
      </w:r>
      <w:r w:rsidRPr="0095446F">
        <w:rPr>
          <w:rFonts w:ascii="Times New Roman" w:hAnsi="Times New Roman" w:cs="Times New Roman"/>
          <w:sz w:val="24"/>
          <w:szCs w:val="24"/>
        </w:rPr>
        <w:t>formuoti mokinių teigiamą požiūrį</w:t>
      </w:r>
      <w:r w:rsidRPr="0095446F">
        <w:rPr>
          <w:rFonts w:ascii="Times New Roman" w:hAnsi="Times New Roman" w:cs="Times New Roman"/>
          <w:color w:val="000000"/>
          <w:sz w:val="24"/>
          <w:szCs w:val="24"/>
          <w:lang w:eastAsia="lt-LT"/>
        </w:rPr>
        <w:t xml:space="preserve"> į šias visuomenės </w:t>
      </w:r>
      <w:r w:rsidRPr="0095446F">
        <w:rPr>
          <w:rFonts w:ascii="Times New Roman" w:hAnsi="Times New Roman" w:cs="Times New Roman"/>
          <w:sz w:val="24"/>
          <w:szCs w:val="24"/>
          <w:lang w:eastAsia="lt-LT"/>
        </w:rPr>
        <w:t xml:space="preserve">darnų vystymąsi sąlygojančias teisines </w:t>
      </w:r>
      <w:r w:rsidRPr="0095446F">
        <w:rPr>
          <w:rFonts w:ascii="Times New Roman" w:hAnsi="Times New Roman" w:cs="Times New Roman"/>
          <w:color w:val="000000"/>
          <w:sz w:val="24"/>
          <w:szCs w:val="24"/>
          <w:lang w:eastAsia="lt-LT"/>
        </w:rPr>
        <w:t>nuostatas:</w:t>
      </w:r>
    </w:p>
    <w:p w14:paraId="7A813751" w14:textId="77777777" w:rsidR="001E7BFA" w:rsidRPr="0095446F" w:rsidRDefault="001E7BFA" w:rsidP="001E7BFA">
      <w:pPr>
        <w:pStyle w:val="Pagrindinistekstas"/>
        <w:numPr>
          <w:ilvl w:val="1"/>
          <w:numId w:val="1"/>
        </w:numPr>
        <w:tabs>
          <w:tab w:val="num" w:pos="567"/>
          <w:tab w:val="left" w:pos="993"/>
          <w:tab w:val="left" w:pos="1134"/>
          <w:tab w:val="num" w:pos="1276"/>
        </w:tabs>
        <w:spacing w:after="0"/>
        <w:ind w:left="0" w:firstLine="567"/>
        <w:jc w:val="both"/>
      </w:pPr>
      <w:r w:rsidRPr="0095446F">
        <w:t xml:space="preserve">Piliečių dalyvavimas </w:t>
      </w:r>
      <w:r w:rsidRPr="0095446F">
        <w:rPr>
          <w:b/>
        </w:rPr>
        <w:t>–</w:t>
      </w:r>
      <w:r w:rsidRPr="0095446F">
        <w:t xml:space="preserve"> stiprinti piliečių dalyvavimą priimant sprendimus dėl poveikio aplinkai. Skatinti švietimą darnaus vystymosi klausimais ir ugdyti visuomenės sąmoningumą, sudarant galimybes rinktis darnesnius veiklos būdus.</w:t>
      </w:r>
    </w:p>
    <w:p w14:paraId="7A813752" w14:textId="77777777" w:rsidR="001E7BFA" w:rsidRPr="0095446F" w:rsidRDefault="001E7BFA" w:rsidP="001E7BFA">
      <w:pPr>
        <w:pStyle w:val="Pagrindinistekstas"/>
        <w:numPr>
          <w:ilvl w:val="1"/>
          <w:numId w:val="1"/>
        </w:numPr>
        <w:tabs>
          <w:tab w:val="num" w:pos="792"/>
          <w:tab w:val="left" w:pos="993"/>
          <w:tab w:val="left" w:pos="1134"/>
          <w:tab w:val="num" w:pos="1276"/>
          <w:tab w:val="left" w:pos="1418"/>
        </w:tabs>
        <w:spacing w:after="0"/>
        <w:ind w:left="0" w:firstLine="567"/>
        <w:jc w:val="both"/>
      </w:pPr>
      <w:r w:rsidRPr="0095446F">
        <w:t>Atvira ir demokratinė visuomenė – užtikrinti piliečių teises gauti informaciją ir galimybes kreiptis į teisėsaugos institucijas.</w:t>
      </w:r>
    </w:p>
    <w:p w14:paraId="7A813753" w14:textId="77777777" w:rsidR="001E7BFA" w:rsidRPr="0095446F" w:rsidRDefault="001E7BFA" w:rsidP="001E7BFA">
      <w:pPr>
        <w:pStyle w:val="Pagrindinistekstas"/>
        <w:numPr>
          <w:ilvl w:val="1"/>
          <w:numId w:val="1"/>
        </w:numPr>
        <w:tabs>
          <w:tab w:val="num" w:pos="567"/>
          <w:tab w:val="left" w:pos="993"/>
          <w:tab w:val="left" w:pos="1134"/>
          <w:tab w:val="num" w:pos="1276"/>
        </w:tabs>
        <w:spacing w:after="0"/>
        <w:ind w:left="0" w:firstLine="567"/>
        <w:jc w:val="both"/>
      </w:pPr>
      <w:r w:rsidRPr="0095446F">
        <w:t xml:space="preserve">Įmonių ir socialinių partnerių dalyvavimas </w:t>
      </w:r>
      <w:r w:rsidRPr="0095446F">
        <w:rPr>
          <w:b/>
        </w:rPr>
        <w:t xml:space="preserve">– </w:t>
      </w:r>
      <w:r w:rsidRPr="0095446F">
        <w:t>stiprinti socialinį dialogą, įmonių socialinę atsakomybę, privataus ir viešojo sektorių partnerystę – skatinti jų bendradarbiavimą ir bendrą atsakomybę, kad būtų užtikrintas darnus vartojimas ir gamyba.</w:t>
      </w:r>
    </w:p>
    <w:p w14:paraId="7A813754" w14:textId="77777777" w:rsidR="001E7BFA" w:rsidRPr="0095446F" w:rsidRDefault="001E7BFA" w:rsidP="001E7BFA">
      <w:pPr>
        <w:pStyle w:val="Pagrindinistekstas"/>
        <w:numPr>
          <w:ilvl w:val="1"/>
          <w:numId w:val="1"/>
        </w:numPr>
        <w:tabs>
          <w:tab w:val="num" w:pos="567"/>
          <w:tab w:val="left" w:pos="993"/>
          <w:tab w:val="left" w:pos="1134"/>
          <w:tab w:val="num" w:pos="1276"/>
        </w:tabs>
        <w:spacing w:after="0"/>
        <w:ind w:left="0" w:firstLine="567"/>
        <w:jc w:val="both"/>
      </w:pPr>
      <w:r w:rsidRPr="0095446F">
        <w:t>Integravimas – skatinti ekonominių, socialinių ir aplinkosaugos veiksmų integralumą, kad jie būtų nuoseklūs ir vienas kitą sustiprintų.</w:t>
      </w:r>
    </w:p>
    <w:p w14:paraId="7A813755" w14:textId="77777777" w:rsidR="001E7BFA" w:rsidRPr="0095446F" w:rsidRDefault="001E7BFA" w:rsidP="001E7BFA">
      <w:pPr>
        <w:pStyle w:val="Pagrindinistekstas"/>
        <w:numPr>
          <w:ilvl w:val="1"/>
          <w:numId w:val="1"/>
        </w:numPr>
        <w:tabs>
          <w:tab w:val="num" w:pos="792"/>
          <w:tab w:val="left" w:pos="993"/>
          <w:tab w:val="left" w:pos="1134"/>
          <w:tab w:val="num" w:pos="1276"/>
          <w:tab w:val="left" w:pos="1418"/>
        </w:tabs>
        <w:spacing w:after="0"/>
        <w:ind w:left="0" w:firstLine="567"/>
        <w:jc w:val="both"/>
      </w:pPr>
      <w:r w:rsidRPr="0095446F">
        <w:t>Pasinaudojimas geriausiomis turimomis žiniomis – užtikrinti, kad politika būtų plėtojama, vertinama ir įgyvendinama remiantis geriausiomis turimomis žiniomis, kad ji būtų ekonomiškai pagrįsta ir ekonomiškai efektyvi.</w:t>
      </w:r>
    </w:p>
    <w:p w14:paraId="7A813756" w14:textId="77777777" w:rsidR="001E7BFA" w:rsidRPr="0095446F" w:rsidRDefault="001E7BFA" w:rsidP="001E7BFA">
      <w:pPr>
        <w:pStyle w:val="Pagrindinistekstas"/>
        <w:numPr>
          <w:ilvl w:val="1"/>
          <w:numId w:val="1"/>
        </w:numPr>
        <w:tabs>
          <w:tab w:val="num" w:pos="792"/>
          <w:tab w:val="left" w:pos="993"/>
          <w:tab w:val="left" w:pos="1134"/>
          <w:tab w:val="num" w:pos="1276"/>
          <w:tab w:val="left" w:pos="1418"/>
        </w:tabs>
        <w:spacing w:after="0"/>
        <w:ind w:left="0" w:firstLine="567"/>
        <w:jc w:val="both"/>
      </w:pPr>
      <w:r w:rsidRPr="0095446F">
        <w:t>Atsargumas – jeigu yra mokslinių abejonių, taikyti tinkamas vertinimo procedūras ir imtis prevencinių veiksmų, siekiant išvengti žalos žmonių sveikatai ir aplinkai.</w:t>
      </w:r>
    </w:p>
    <w:p w14:paraId="7A813757" w14:textId="77777777" w:rsidR="001E7BFA" w:rsidRPr="0095446F" w:rsidRDefault="001E7BFA" w:rsidP="001E7BFA">
      <w:pPr>
        <w:pStyle w:val="Pagrindinistekstas"/>
        <w:numPr>
          <w:ilvl w:val="1"/>
          <w:numId w:val="1"/>
        </w:numPr>
        <w:tabs>
          <w:tab w:val="left" w:pos="993"/>
          <w:tab w:val="left" w:pos="1134"/>
          <w:tab w:val="left" w:pos="1418"/>
        </w:tabs>
        <w:spacing w:after="0"/>
        <w:ind w:left="0" w:firstLine="567"/>
        <w:jc w:val="both"/>
      </w:pPr>
      <w:r w:rsidRPr="0095446F">
        <w:t xml:space="preserve">Ekologinis efektyvumas </w:t>
      </w:r>
      <w:r w:rsidRPr="0095446F">
        <w:rPr>
          <w:b/>
        </w:rPr>
        <w:t xml:space="preserve">– </w:t>
      </w:r>
      <w:r w:rsidRPr="0095446F">
        <w:t xml:space="preserve">gamyba ir paslaugos turi augti daug greičiau nei gamtos išteklių naudojimas, tai yra tam pačiam kiekiui gaminių pagaminti ir paslaugų suteikti turi būti sunaudojama vis mažiau energijos ir kitų gamtos išteklių </w:t>
      </w:r>
      <w:r w:rsidRPr="0095446F">
        <w:rPr>
          <w:b/>
        </w:rPr>
        <w:t>–</w:t>
      </w:r>
      <w:r w:rsidRPr="0095446F">
        <w:t xml:space="preserve"> gauti daugiau naudojant mažiau.</w:t>
      </w:r>
    </w:p>
    <w:p w14:paraId="7A813758" w14:textId="77777777" w:rsidR="001E7BFA" w:rsidRPr="0095446F" w:rsidRDefault="001E7BFA" w:rsidP="001E7BFA">
      <w:pPr>
        <w:pStyle w:val="Sraopastraipa"/>
        <w:numPr>
          <w:ilvl w:val="1"/>
          <w:numId w:val="1"/>
        </w:numPr>
        <w:tabs>
          <w:tab w:val="num" w:pos="792"/>
          <w:tab w:val="left" w:pos="993"/>
          <w:tab w:val="left" w:pos="1134"/>
          <w:tab w:val="left" w:pos="1418"/>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Pakeitimas – pavojingos aplinkai ir žmonių sveikatai medžiagos turi būti keičiamos nepavojingomis, o išsenkantieji ištekliai – atsinaujinančiais.</w:t>
      </w:r>
    </w:p>
    <w:p w14:paraId="7A813759" w14:textId="77777777" w:rsidR="001E7BFA" w:rsidRPr="0095446F" w:rsidRDefault="001E7BFA" w:rsidP="001E7BFA">
      <w:pPr>
        <w:pStyle w:val="Sraopastraipa"/>
        <w:numPr>
          <w:ilvl w:val="1"/>
          <w:numId w:val="1"/>
        </w:numPr>
        <w:tabs>
          <w:tab w:val="left" w:pos="993"/>
          <w:tab w:val="left" w:pos="1134"/>
          <w:tab w:val="left" w:pos="1418"/>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 xml:space="preserve">Mokslas, žinios ir technologinė pažanga </w:t>
      </w:r>
      <w:r w:rsidRPr="0095446F">
        <w:rPr>
          <w:rFonts w:ascii="Times New Roman" w:hAnsi="Times New Roman" w:cs="Times New Roman"/>
          <w:b/>
          <w:sz w:val="24"/>
          <w:szCs w:val="24"/>
        </w:rPr>
        <w:t xml:space="preserve">– </w:t>
      </w:r>
      <w:r w:rsidRPr="0095446F">
        <w:rPr>
          <w:rFonts w:ascii="Times New Roman" w:hAnsi="Times New Roman" w:cs="Times New Roman"/>
          <w:sz w:val="24"/>
          <w:szCs w:val="24"/>
        </w:rPr>
        <w:t>įvairių sektorių ir jų šakų vystymasis turi būti pagrįstas šiuolaikiškais mokslo laimėjimais, žiniomis, naujausiomis ir aplinkai kuo mažesnį neigiamą poveikį darančiomis technologijomis.</w:t>
      </w:r>
    </w:p>
    <w:p w14:paraId="7A81375A" w14:textId="77777777" w:rsidR="001E7BFA" w:rsidRPr="0095446F" w:rsidRDefault="001E7BFA" w:rsidP="001E7BFA">
      <w:pPr>
        <w:pStyle w:val="Sraopastraipa"/>
        <w:numPr>
          <w:ilvl w:val="1"/>
          <w:numId w:val="1"/>
        </w:numPr>
        <w:tabs>
          <w:tab w:val="left" w:pos="993"/>
          <w:tab w:val="left" w:pos="1134"/>
          <w:tab w:val="left" w:pos="1418"/>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Sąmoningas aktyvumas – per patyrimą, veikimą formuojamas giluminis supratimas, kad jungiant žinomas ir kuriant naujas idėjas diegiamos inovacijos, kurios gali būti panaudojamos visuomenės gerovei stiprinti.</w:t>
      </w:r>
    </w:p>
    <w:p w14:paraId="7A81375B" w14:textId="77777777" w:rsidR="001E7BFA" w:rsidRPr="0095446F" w:rsidRDefault="001E7BFA" w:rsidP="001E7BFA">
      <w:pPr>
        <w:pStyle w:val="Sraopastraipa"/>
        <w:numPr>
          <w:ilvl w:val="0"/>
          <w:numId w:val="1"/>
        </w:numPr>
        <w:tabs>
          <w:tab w:val="left" w:pos="851"/>
          <w:tab w:val="left" w:pos="1134"/>
          <w:tab w:val="left" w:pos="1276"/>
        </w:tabs>
        <w:overflowPunct w:val="0"/>
        <w:spacing w:after="0" w:line="240" w:lineRule="auto"/>
        <w:ind w:left="0" w:firstLine="567"/>
        <w:jc w:val="both"/>
        <w:textAlignment w:val="baseline"/>
        <w:rPr>
          <w:rFonts w:ascii="Times New Roman" w:hAnsi="Times New Roman" w:cs="Times New Roman"/>
          <w:sz w:val="24"/>
          <w:szCs w:val="24"/>
        </w:rPr>
      </w:pPr>
      <w:r w:rsidRPr="0095446F">
        <w:rPr>
          <w:rFonts w:ascii="Times New Roman" w:hAnsi="Times New Roman" w:cs="Times New Roman"/>
          <w:color w:val="000000"/>
          <w:sz w:val="24"/>
          <w:szCs w:val="24"/>
          <w:lang w:eastAsia="lt-LT"/>
        </w:rPr>
        <w:t xml:space="preserve">Ekologijos ir aplinkos technologijų ugdymo </w:t>
      </w:r>
      <w:r w:rsidRPr="0095446F">
        <w:rPr>
          <w:rFonts w:ascii="Times New Roman" w:hAnsi="Times New Roman" w:cs="Times New Roman"/>
          <w:sz w:val="24"/>
          <w:szCs w:val="24"/>
        </w:rPr>
        <w:t>tikslas – ugdyti brandžią, esminių ekologijos ir aplinkos technologijų žinių, gebėjimų ir vertybinių nuostatų turinčią asmenybę, gebančią savarankiškai pasirinkti tinkamas elgesio strategijas, prognozuoti savo veiklos padarinius aplinkai ir aktyviai veikti, siekiant aplinkos išsaugojimo.</w:t>
      </w:r>
    </w:p>
    <w:p w14:paraId="7A81375C" w14:textId="77777777" w:rsidR="001E7BFA" w:rsidRPr="0095446F" w:rsidRDefault="001E7BFA" w:rsidP="001E7BFA">
      <w:pPr>
        <w:pStyle w:val="Sraopastraipa"/>
        <w:numPr>
          <w:ilvl w:val="0"/>
          <w:numId w:val="1"/>
        </w:numPr>
        <w:tabs>
          <w:tab w:val="left" w:pos="993"/>
          <w:tab w:val="left" w:pos="1134"/>
        </w:tabs>
        <w:spacing w:after="0" w:line="240" w:lineRule="auto"/>
        <w:ind w:left="0" w:firstLine="567"/>
        <w:jc w:val="both"/>
        <w:rPr>
          <w:rFonts w:ascii="Times New Roman" w:hAnsi="Times New Roman" w:cs="Times New Roman"/>
          <w:sz w:val="24"/>
          <w:szCs w:val="24"/>
          <w:lang w:eastAsia="lt-LT"/>
        </w:rPr>
      </w:pPr>
      <w:r w:rsidRPr="0095446F">
        <w:rPr>
          <w:rFonts w:ascii="Times New Roman" w:hAnsi="Times New Roman" w:cs="Times New Roman"/>
          <w:sz w:val="24"/>
          <w:szCs w:val="24"/>
          <w:lang w:eastAsia="lt-LT"/>
        </w:rPr>
        <w:t>Uždaviniai:</w:t>
      </w:r>
    </w:p>
    <w:p w14:paraId="7A81375D" w14:textId="77777777" w:rsidR="001E7BFA" w:rsidRPr="0095446F" w:rsidRDefault="001E7BFA" w:rsidP="001E7BFA">
      <w:pPr>
        <w:pStyle w:val="Sraopastraipa"/>
        <w:numPr>
          <w:ilvl w:val="1"/>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lang w:eastAsia="lt-LT"/>
        </w:rPr>
        <w:t>Derinti bendrąjį ugdymą su e</w:t>
      </w:r>
      <w:r w:rsidRPr="0095446F">
        <w:rPr>
          <w:rFonts w:ascii="Times New Roman" w:hAnsi="Times New Roman" w:cs="Times New Roman"/>
          <w:color w:val="000000"/>
          <w:sz w:val="24"/>
          <w:szCs w:val="24"/>
          <w:lang w:eastAsia="lt-LT"/>
        </w:rPr>
        <w:t>kologijos ir aplinkos technologijų</w:t>
      </w:r>
      <w:r w:rsidRPr="0095446F">
        <w:rPr>
          <w:rFonts w:ascii="Times New Roman" w:hAnsi="Times New Roman" w:cs="Times New Roman"/>
          <w:sz w:val="24"/>
          <w:szCs w:val="24"/>
          <w:lang w:eastAsia="lt-LT"/>
        </w:rPr>
        <w:t xml:space="preserve"> ugdymu.</w:t>
      </w:r>
    </w:p>
    <w:p w14:paraId="7A81375E" w14:textId="77777777" w:rsidR="001E7BFA" w:rsidRPr="0095446F" w:rsidRDefault="001E7BFA" w:rsidP="001E7BFA">
      <w:pPr>
        <w:pStyle w:val="Sraopastraipa"/>
        <w:numPr>
          <w:ilvl w:val="1"/>
          <w:numId w:val="1"/>
        </w:numPr>
        <w:tabs>
          <w:tab w:val="left" w:pos="993"/>
          <w:tab w:val="left" w:pos="1134"/>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Ugdyti tvirtas mokinių sveikos gyvensenos ir aplinkos puoselėjimo vertybines nuostatas, kurios įvairiomis aktyvios veiklos formomis reikštųsi prasmingoje ekologinėje veikloje.</w:t>
      </w:r>
    </w:p>
    <w:p w14:paraId="7A81375F" w14:textId="77777777" w:rsidR="001E7BFA" w:rsidRPr="0095446F" w:rsidRDefault="001E7BFA" w:rsidP="001E7BFA">
      <w:pPr>
        <w:pStyle w:val="Sraopastraipa"/>
        <w:numPr>
          <w:ilvl w:val="1"/>
          <w:numId w:val="1"/>
        </w:numPr>
        <w:tabs>
          <w:tab w:val="left" w:pos="993"/>
          <w:tab w:val="left" w:pos="1134"/>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Kurti lanksčios infrastruktūros Gimnaziją,</w:t>
      </w:r>
      <w:r w:rsidRPr="0095446F">
        <w:rPr>
          <w:rFonts w:ascii="Times New Roman" w:hAnsi="Times New Roman" w:cs="Times New Roman"/>
          <w:sz w:val="24"/>
          <w:szCs w:val="24"/>
          <w:lang w:eastAsia="lt-LT"/>
        </w:rPr>
        <w:t xml:space="preserve"> aprūpintą šiuolaikinėmis technologijomis.</w:t>
      </w:r>
      <w:r w:rsidRPr="0095446F">
        <w:rPr>
          <w:rFonts w:ascii="Times New Roman" w:hAnsi="Times New Roman" w:cs="Times New Roman"/>
          <w:sz w:val="24"/>
          <w:szCs w:val="24"/>
        </w:rPr>
        <w:t xml:space="preserve"> </w:t>
      </w:r>
    </w:p>
    <w:p w14:paraId="7A813760" w14:textId="77777777" w:rsidR="001E7BFA" w:rsidRPr="0095446F" w:rsidRDefault="001E7BFA" w:rsidP="001E7BFA">
      <w:pPr>
        <w:pStyle w:val="Sraopastraipa"/>
        <w:numPr>
          <w:ilvl w:val="0"/>
          <w:numId w:val="1"/>
        </w:numPr>
        <w:tabs>
          <w:tab w:val="left" w:pos="993"/>
          <w:tab w:val="left" w:pos="1134"/>
          <w:tab w:val="left" w:pos="1418"/>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color w:val="000000"/>
          <w:sz w:val="24"/>
          <w:szCs w:val="24"/>
          <w:lang w:eastAsia="lt-LT"/>
        </w:rPr>
        <w:t>Mokinių ekologijos ir aplinkos technologijų ugdymas Gimnazijoje grindžiamas Lietuvos Respublikos švietimo įstatyme ir kituose švietimo srities teisės aktuose įtvirtintais lygių galimybių, kontekstualumo, veiksmingumo, tęstinumo, ugdymo tikslų ir pedagoginės veiklos adekvatumo, ugdymo turinio ir konteksto dinamiškumo, ugdymo sistemiškumo ir kitais principais.</w:t>
      </w:r>
    </w:p>
    <w:p w14:paraId="7A813761" w14:textId="77777777" w:rsidR="001E7BFA" w:rsidRPr="0095446F" w:rsidRDefault="001E7BFA" w:rsidP="001E7BFA">
      <w:pPr>
        <w:pStyle w:val="Sraopastraipa"/>
        <w:numPr>
          <w:ilvl w:val="0"/>
          <w:numId w:val="1"/>
        </w:numPr>
        <w:tabs>
          <w:tab w:val="left" w:pos="993"/>
          <w:tab w:val="left" w:pos="1134"/>
        </w:tabs>
        <w:overflowPunct w:val="0"/>
        <w:spacing w:after="0" w:line="240" w:lineRule="auto"/>
        <w:ind w:left="0" w:firstLine="567"/>
        <w:jc w:val="both"/>
        <w:textAlignment w:val="baseline"/>
        <w:rPr>
          <w:rFonts w:ascii="Times New Roman" w:hAnsi="Times New Roman" w:cs="Times New Roman"/>
          <w:sz w:val="24"/>
          <w:szCs w:val="24"/>
        </w:rPr>
      </w:pPr>
      <w:r w:rsidRPr="0095446F">
        <w:rPr>
          <w:rFonts w:ascii="Times New Roman" w:hAnsi="Times New Roman" w:cs="Times New Roman"/>
          <w:bCs/>
          <w:iCs/>
          <w:sz w:val="24"/>
          <w:szCs w:val="24"/>
        </w:rPr>
        <w:t>Ekologijos ir aplinkos technologijų ugdymas Gimnazijoje vykdomas šiomis kryptimis:</w:t>
      </w:r>
    </w:p>
    <w:p w14:paraId="7A813762" w14:textId="77777777" w:rsidR="001E7BFA" w:rsidRPr="0095446F" w:rsidRDefault="001E7BFA" w:rsidP="001E7BFA">
      <w:pPr>
        <w:pStyle w:val="Sraopastraipa"/>
        <w:numPr>
          <w:ilvl w:val="1"/>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Siekiama darnios asmenybės, gebančios plėtoti ir įgyvendinti inovatyvias idėjas ir koncepcijas technologijų, klimato ir ekonomikos kaitos amžiuje.</w:t>
      </w:r>
    </w:p>
    <w:p w14:paraId="7A813763" w14:textId="77777777" w:rsidR="001E7BFA" w:rsidRPr="0095446F" w:rsidRDefault="001E7BFA" w:rsidP="001E7BFA">
      <w:pPr>
        <w:pStyle w:val="Sraopastraipa"/>
        <w:numPr>
          <w:ilvl w:val="1"/>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Palaikyti darnų mokymąsi, tai yra mokinius mokyti to, kas yra svarbu ir reikšminga, kas skatina ilgalaikę pažangą ir įtraukia mokinius intelektualiai, socialiai, emociškai.</w:t>
      </w:r>
    </w:p>
    <w:p w14:paraId="7A813764" w14:textId="77777777" w:rsidR="001E7BFA" w:rsidRPr="0095446F" w:rsidRDefault="001E7BFA" w:rsidP="001E7BFA">
      <w:pPr>
        <w:pStyle w:val="Sraopastraipa"/>
        <w:numPr>
          <w:ilvl w:val="1"/>
          <w:numId w:val="1"/>
        </w:numPr>
        <w:tabs>
          <w:tab w:val="left" w:pos="993"/>
          <w:tab w:val="left" w:pos="1134"/>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lastRenderedPageBreak/>
        <w:t>Sudaryti sąlygas patirtiniam mokymuisi ir tarpdalykinei integracijai, siekiant mokymosi ir gyvenimo darnos, ugdymo procesą siejant su situaciniu ugdymu, problemų analize ir sprendimu bendradarbiaujant.</w:t>
      </w:r>
    </w:p>
    <w:p w14:paraId="7A813765" w14:textId="77777777" w:rsidR="001E7BFA" w:rsidRPr="0095446F" w:rsidRDefault="001E7BFA" w:rsidP="001E7BFA">
      <w:pPr>
        <w:pStyle w:val="Sraopastraipa"/>
        <w:numPr>
          <w:ilvl w:val="1"/>
          <w:numId w:val="1"/>
        </w:numPr>
        <w:tabs>
          <w:tab w:val="left" w:pos="993"/>
          <w:tab w:val="left" w:pos="1134"/>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Organizuoti ugdymo procesą universaliose, daugiafunkcėse Gimnazijos, Universiteto ir gamtamokslinius tyrimus atliekančių verslo partnerių erdvėse, įgalinančiose ugdyti mokinių praktinius sveikos aplinkos kūrimo ir puoselėjimo gebėjimus.</w:t>
      </w:r>
    </w:p>
    <w:p w14:paraId="7A813766" w14:textId="77777777" w:rsidR="001E7BFA" w:rsidRPr="0095446F" w:rsidRDefault="001E7BFA" w:rsidP="001E7BFA">
      <w:pPr>
        <w:jc w:val="center"/>
        <w:rPr>
          <w:b/>
        </w:rPr>
      </w:pPr>
    </w:p>
    <w:p w14:paraId="7A813767" w14:textId="77777777" w:rsidR="001E7BFA" w:rsidRPr="0095446F" w:rsidRDefault="001E7BFA" w:rsidP="001E7BFA">
      <w:pPr>
        <w:jc w:val="center"/>
        <w:rPr>
          <w:rFonts w:eastAsia="Calibri"/>
        </w:rPr>
      </w:pPr>
      <w:r w:rsidRPr="0095446F">
        <w:rPr>
          <w:b/>
        </w:rPr>
        <w:t>III SKYRIUS</w:t>
      </w:r>
    </w:p>
    <w:p w14:paraId="7A813768" w14:textId="77777777" w:rsidR="001E7BFA" w:rsidRPr="0095446F" w:rsidRDefault="001E7BFA" w:rsidP="001E7BFA">
      <w:pPr>
        <w:jc w:val="center"/>
        <w:rPr>
          <w:b/>
          <w:color w:val="000000"/>
        </w:rPr>
      </w:pPr>
      <w:r w:rsidRPr="0095446F">
        <w:rPr>
          <w:b/>
          <w:color w:val="000000"/>
        </w:rPr>
        <w:t>UGDYMO TURINIO YPATUMAI</w:t>
      </w:r>
    </w:p>
    <w:p w14:paraId="7A813769" w14:textId="77777777" w:rsidR="001E7BFA" w:rsidRPr="0095446F" w:rsidRDefault="001E7BFA" w:rsidP="001E7BFA">
      <w:pPr>
        <w:pStyle w:val="Sraopastraipa"/>
        <w:tabs>
          <w:tab w:val="left" w:pos="1134"/>
        </w:tabs>
        <w:ind w:left="851"/>
        <w:jc w:val="both"/>
        <w:rPr>
          <w:rFonts w:ascii="Times New Roman" w:hAnsi="Times New Roman" w:cs="Times New Roman"/>
          <w:sz w:val="24"/>
          <w:szCs w:val="24"/>
        </w:rPr>
      </w:pPr>
    </w:p>
    <w:p w14:paraId="7A81376A" w14:textId="77777777" w:rsidR="001E7BFA" w:rsidRPr="0095446F" w:rsidRDefault="001E7BFA" w:rsidP="001E7BFA">
      <w:pPr>
        <w:pStyle w:val="Sraopastraipa"/>
        <w:numPr>
          <w:ilvl w:val="0"/>
          <w:numId w:val="1"/>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 xml:space="preserve">Gimnazijos universitetinėse </w:t>
      </w:r>
      <w:r w:rsidRPr="0095446F">
        <w:rPr>
          <w:rFonts w:ascii="Times New Roman" w:eastAsia="Times New Roman" w:hAnsi="Times New Roman" w:cs="Times New Roman"/>
          <w:sz w:val="24"/>
          <w:szCs w:val="24"/>
        </w:rPr>
        <w:t>eko</w:t>
      </w:r>
      <w:r w:rsidRPr="0095446F">
        <w:rPr>
          <w:rFonts w:ascii="Times New Roman" w:hAnsi="Times New Roman" w:cs="Times New Roman"/>
          <w:sz w:val="24"/>
          <w:szCs w:val="24"/>
        </w:rPr>
        <w:t>klasėse į pagrindinio ugdymo programos II dalies ir vidurinio ugdymo programos bendrąjį turinį integruojama ekologijos ir aplinkos technologijų ugdymo dalis, kuri įgyvendinama pagal Gimnazijos mokytojų, esant poreikiui konsultuojantis su Universiteto mokslo darbuotojais, parengtas bendrąjį ugdymą papildančias formaliojo ir neformaliojo švietimo programas.</w:t>
      </w:r>
    </w:p>
    <w:p w14:paraId="7A81376B" w14:textId="77777777" w:rsidR="001E7BFA" w:rsidRPr="0095446F" w:rsidRDefault="001E7BFA" w:rsidP="001E7BFA">
      <w:pPr>
        <w:pStyle w:val="Sraopastraipa"/>
        <w:numPr>
          <w:ilvl w:val="0"/>
          <w:numId w:val="1"/>
        </w:numPr>
        <w:tabs>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Ekologijos ir aplinkos technologijų ugdymo dalį I–IV</w:t>
      </w:r>
      <w:r>
        <w:rPr>
          <w:rFonts w:ascii="Times New Roman" w:hAnsi="Times New Roman" w:cs="Times New Roman"/>
          <w:sz w:val="24"/>
          <w:szCs w:val="24"/>
        </w:rPr>
        <w:t xml:space="preserve"> universitetinėse</w:t>
      </w:r>
      <w:r w:rsidRPr="0095446F">
        <w:rPr>
          <w:rFonts w:ascii="Times New Roman" w:hAnsi="Times New Roman" w:cs="Times New Roman"/>
          <w:sz w:val="24"/>
          <w:szCs w:val="24"/>
        </w:rPr>
        <w:t xml:space="preserve"> </w:t>
      </w:r>
      <w:r>
        <w:rPr>
          <w:rFonts w:ascii="Times New Roman" w:hAnsi="Times New Roman" w:cs="Times New Roman"/>
          <w:sz w:val="24"/>
          <w:szCs w:val="24"/>
        </w:rPr>
        <w:t>eko</w:t>
      </w:r>
      <w:r w:rsidRPr="0095446F">
        <w:rPr>
          <w:rFonts w:ascii="Times New Roman" w:hAnsi="Times New Roman" w:cs="Times New Roman"/>
          <w:sz w:val="24"/>
          <w:szCs w:val="24"/>
        </w:rPr>
        <w:t>klasėse sudaro:</w:t>
      </w:r>
    </w:p>
    <w:p w14:paraId="7A81376C" w14:textId="77777777" w:rsidR="001E7BFA" w:rsidRPr="0095446F" w:rsidRDefault="001E7BFA" w:rsidP="001E7BFA">
      <w:pPr>
        <w:pStyle w:val="Sraopastraipa"/>
        <w:numPr>
          <w:ilvl w:val="1"/>
          <w:numId w:val="1"/>
        </w:numPr>
        <w:tabs>
          <w:tab w:val="left" w:pos="851"/>
          <w:tab w:val="left" w:pos="993"/>
          <w:tab w:val="left" w:pos="1134"/>
          <w:tab w:val="left" w:pos="1276"/>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privalomas dalykas: „Ekologija ir aplinkotyra“;</w:t>
      </w:r>
    </w:p>
    <w:p w14:paraId="7A81376D" w14:textId="77777777" w:rsidR="001E7BFA" w:rsidRPr="0095446F" w:rsidRDefault="001E7BFA" w:rsidP="001E7BFA">
      <w:pPr>
        <w:pStyle w:val="Sraopastraipa"/>
        <w:numPr>
          <w:ilvl w:val="1"/>
          <w:numId w:val="1"/>
        </w:numPr>
        <w:tabs>
          <w:tab w:val="left" w:pos="851"/>
          <w:tab w:val="left" w:pos="993"/>
          <w:tab w:val="left" w:pos="1134"/>
          <w:tab w:val="left" w:pos="1276"/>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 xml:space="preserve">pasirenkamieji dalykai: </w:t>
      </w:r>
      <w:r w:rsidRPr="0095446F">
        <w:rPr>
          <w:rFonts w:ascii="Times New Roman" w:hAnsi="Times New Roman" w:cs="Times New Roman"/>
          <w:spacing w:val="2"/>
          <w:sz w:val="24"/>
          <w:szCs w:val="24"/>
          <w:lang w:eastAsia="lt-LT"/>
        </w:rPr>
        <w:t xml:space="preserve">„Atsinaujinantys ir alternatyvūs energijos šaltiniai“, </w:t>
      </w:r>
      <w:r w:rsidRPr="0095446F">
        <w:rPr>
          <w:rFonts w:ascii="Times New Roman" w:hAnsi="Times New Roman" w:cs="Times New Roman"/>
          <w:sz w:val="24"/>
          <w:szCs w:val="24"/>
        </w:rPr>
        <w:t xml:space="preserve">„Gyvoji gamta“, </w:t>
      </w:r>
      <w:r w:rsidRPr="0095446F">
        <w:rPr>
          <w:rFonts w:ascii="Times New Roman" w:hAnsi="Times New Roman" w:cs="Times New Roman"/>
          <w:spacing w:val="2"/>
          <w:sz w:val="24"/>
          <w:szCs w:val="24"/>
          <w:lang w:eastAsia="lt-LT"/>
        </w:rPr>
        <w:t xml:space="preserve">„Aplinkos chemija“, </w:t>
      </w:r>
      <w:r w:rsidRPr="0095446F">
        <w:rPr>
          <w:rFonts w:ascii="Times New Roman" w:hAnsi="Times New Roman" w:cs="Times New Roman"/>
          <w:sz w:val="24"/>
          <w:szCs w:val="24"/>
        </w:rPr>
        <w:t xml:space="preserve">„Aplinkos inžinerija“, </w:t>
      </w:r>
      <w:r w:rsidRPr="0095446F">
        <w:rPr>
          <w:rFonts w:ascii="Times New Roman" w:hAnsi="Times New Roman" w:cs="Times New Roman"/>
          <w:spacing w:val="2"/>
          <w:sz w:val="24"/>
          <w:szCs w:val="24"/>
          <w:lang w:eastAsia="lt-LT"/>
        </w:rPr>
        <w:t xml:space="preserve">„Gyvybė jūroje“, „Hidrometeorologija“, „Organizmai ir aplinka“, „Mikrobiologija“, „Biomedicina“, „Anatomija, histologija ir citologija“, </w:t>
      </w:r>
      <w:r w:rsidRPr="0095446F">
        <w:rPr>
          <w:rFonts w:ascii="Times New Roman" w:hAnsi="Times New Roman" w:cs="Times New Roman"/>
          <w:sz w:val="24"/>
          <w:szCs w:val="24"/>
        </w:rPr>
        <w:t>„Geografinės informacinės sistemos (GIS)“, „Darnusis vystymasis“,</w:t>
      </w:r>
      <w:r w:rsidRPr="0095446F">
        <w:rPr>
          <w:rFonts w:ascii="Times New Roman" w:hAnsi="Times New Roman" w:cs="Times New Roman"/>
          <w:spacing w:val="2"/>
          <w:sz w:val="24"/>
          <w:szCs w:val="24"/>
          <w:lang w:eastAsia="lt-LT"/>
        </w:rPr>
        <w:t xml:space="preserve"> „Ekonomika“, „Verslas ir vadyba“, „Žmogaus poveikis aplinkai“, „Pajūrio ekologija“, „Taršos prevencija“, „</w:t>
      </w:r>
      <w:r w:rsidRPr="0095446F">
        <w:rPr>
          <w:rFonts w:ascii="Times New Roman" w:hAnsi="Times New Roman" w:cs="Times New Roman"/>
          <w:sz w:val="24"/>
          <w:szCs w:val="24"/>
        </w:rPr>
        <w:t>Mechanika ir mechaninis remontas“,</w:t>
      </w:r>
      <w:r w:rsidRPr="0095446F">
        <w:rPr>
          <w:rFonts w:ascii="Times New Roman" w:hAnsi="Times New Roman" w:cs="Times New Roman"/>
          <w:spacing w:val="2"/>
          <w:sz w:val="24"/>
          <w:szCs w:val="24"/>
          <w:lang w:eastAsia="lt-LT"/>
        </w:rPr>
        <w:t xml:space="preserve"> </w:t>
      </w:r>
      <w:r w:rsidRPr="0095446F">
        <w:rPr>
          <w:rFonts w:ascii="Times New Roman" w:eastAsia="MS Mincho" w:hAnsi="Times New Roman" w:cs="Times New Roman"/>
          <w:sz w:val="24"/>
          <w:szCs w:val="24"/>
          <w:lang w:eastAsia="ar-SA"/>
        </w:rPr>
        <w:t>„Statyba ir medžio apdirbimas“, „Mechanika ir metalo apdirbimas“,</w:t>
      </w:r>
      <w:r w:rsidRPr="0095446F">
        <w:rPr>
          <w:rFonts w:ascii="Times New Roman" w:hAnsi="Times New Roman" w:cs="Times New Roman"/>
          <w:bCs/>
          <w:sz w:val="24"/>
          <w:szCs w:val="24"/>
        </w:rPr>
        <w:t xml:space="preserve"> </w:t>
      </w:r>
      <w:r w:rsidRPr="0095446F">
        <w:rPr>
          <w:rFonts w:ascii="Times New Roman" w:eastAsia="MS Mincho" w:hAnsi="Times New Roman" w:cs="Times New Roman"/>
          <w:sz w:val="24"/>
          <w:szCs w:val="24"/>
          <w:lang w:eastAsia="ar-SA"/>
        </w:rPr>
        <w:t>„Turizmas ir mityba“,</w:t>
      </w:r>
      <w:r w:rsidRPr="0095446F">
        <w:rPr>
          <w:rFonts w:ascii="Times New Roman" w:hAnsi="Times New Roman" w:cs="Times New Roman"/>
          <w:spacing w:val="2"/>
          <w:sz w:val="24"/>
          <w:szCs w:val="24"/>
          <w:lang w:eastAsia="lt-LT"/>
        </w:rPr>
        <w:t xml:space="preserve"> „Sveikata ir šiuolaikinės technologijos“, „Sveika gyvensena“, </w:t>
      </w:r>
      <w:r w:rsidRPr="0095446F">
        <w:rPr>
          <w:rFonts w:ascii="Times New Roman" w:hAnsi="Times New Roman" w:cs="Times New Roman"/>
          <w:spacing w:val="-1"/>
          <w:sz w:val="24"/>
          <w:szCs w:val="24"/>
          <w:lang w:eastAsia="lt-LT"/>
        </w:rPr>
        <w:t>„Psichologija“,</w:t>
      </w:r>
      <w:r w:rsidRPr="0095446F">
        <w:rPr>
          <w:rFonts w:ascii="Times New Roman" w:hAnsi="Times New Roman" w:cs="Times New Roman"/>
          <w:sz w:val="24"/>
          <w:szCs w:val="24"/>
        </w:rPr>
        <w:t xml:space="preserve"> </w:t>
      </w:r>
      <w:r w:rsidRPr="0095446F">
        <w:rPr>
          <w:rFonts w:ascii="Times New Roman" w:hAnsi="Times New Roman" w:cs="Times New Roman"/>
          <w:spacing w:val="2"/>
          <w:sz w:val="24"/>
          <w:szCs w:val="24"/>
          <w:lang w:eastAsia="lt-LT"/>
        </w:rPr>
        <w:t xml:space="preserve">„Ekokultūra“, </w:t>
      </w:r>
      <w:r w:rsidRPr="0095446F">
        <w:rPr>
          <w:rFonts w:ascii="Times New Roman" w:hAnsi="Times New Roman" w:cs="Times New Roman"/>
          <w:bCs/>
          <w:sz w:val="24"/>
          <w:szCs w:val="24"/>
        </w:rPr>
        <w:t>„E</w:t>
      </w:r>
      <w:r w:rsidRPr="0095446F">
        <w:rPr>
          <w:rFonts w:ascii="Times New Roman" w:hAnsi="Times New Roman" w:cs="Times New Roman"/>
          <w:spacing w:val="-1"/>
          <w:sz w:val="24"/>
          <w:szCs w:val="24"/>
          <w:lang w:eastAsia="lt-LT"/>
        </w:rPr>
        <w:t>konomika ir verslumas“</w:t>
      </w:r>
      <w:r w:rsidRPr="0095446F">
        <w:rPr>
          <w:rFonts w:ascii="Times New Roman" w:hAnsi="Times New Roman" w:cs="Times New Roman"/>
          <w:spacing w:val="2"/>
          <w:sz w:val="24"/>
          <w:szCs w:val="24"/>
          <w:lang w:eastAsia="lt-LT"/>
        </w:rPr>
        <w:t xml:space="preserve"> ir kiti;</w:t>
      </w:r>
    </w:p>
    <w:p w14:paraId="7A81376E" w14:textId="77777777" w:rsidR="001E7BFA" w:rsidRPr="0095446F" w:rsidRDefault="001E7BFA" w:rsidP="001E7BFA">
      <w:pPr>
        <w:pStyle w:val="Sraopastraipa"/>
        <w:numPr>
          <w:ilvl w:val="1"/>
          <w:numId w:val="1"/>
        </w:numPr>
        <w:tabs>
          <w:tab w:val="left" w:pos="851"/>
          <w:tab w:val="left" w:pos="993"/>
          <w:tab w:val="left" w:pos="1134"/>
          <w:tab w:val="left" w:pos="1276"/>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pacing w:val="-1"/>
          <w:sz w:val="24"/>
          <w:szCs w:val="24"/>
          <w:lang w:eastAsia="lt-LT"/>
        </w:rPr>
        <w:t xml:space="preserve">moduliai: </w:t>
      </w:r>
      <w:r w:rsidRPr="0095446F">
        <w:rPr>
          <w:rFonts w:ascii="Times New Roman" w:hAnsi="Times New Roman" w:cs="Times New Roman"/>
          <w:sz w:val="24"/>
          <w:szCs w:val="24"/>
        </w:rPr>
        <w:t>„Geografijos projektai“,</w:t>
      </w:r>
      <w:r w:rsidRPr="0095446F">
        <w:rPr>
          <w:rFonts w:ascii="Times New Roman" w:eastAsia="MS Mincho" w:hAnsi="Times New Roman" w:cs="Times New Roman"/>
          <w:sz w:val="24"/>
          <w:szCs w:val="24"/>
          <w:lang w:eastAsia="ar-SA"/>
        </w:rPr>
        <w:t xml:space="preserve"> „Geologija ir geodezija“, </w:t>
      </w:r>
      <w:r w:rsidRPr="0095446F">
        <w:rPr>
          <w:rFonts w:ascii="Times New Roman" w:hAnsi="Times New Roman" w:cs="Times New Roman"/>
          <w:spacing w:val="-1"/>
          <w:sz w:val="24"/>
          <w:szCs w:val="24"/>
          <w:lang w:eastAsia="lt-LT"/>
        </w:rPr>
        <w:t xml:space="preserve">„Gamta ir žmogus“, </w:t>
      </w:r>
      <w:r w:rsidRPr="0095446F">
        <w:rPr>
          <w:rFonts w:ascii="Times New Roman" w:eastAsia="MS Mincho" w:hAnsi="Times New Roman" w:cs="Times New Roman"/>
          <w:sz w:val="24"/>
          <w:szCs w:val="24"/>
          <w:lang w:eastAsia="ar-SA"/>
        </w:rPr>
        <w:t>„Astronomija“, „</w:t>
      </w:r>
      <w:r w:rsidRPr="0095446F">
        <w:rPr>
          <w:rFonts w:ascii="Times New Roman" w:hAnsi="Times New Roman" w:cs="Times New Roman"/>
          <w:spacing w:val="-1"/>
          <w:sz w:val="24"/>
          <w:szCs w:val="24"/>
          <w:lang w:eastAsia="lt-LT"/>
        </w:rPr>
        <w:t xml:space="preserve">Eksperimentinė chemija“, „Eksperimentinė fizika“, </w:t>
      </w:r>
      <w:r w:rsidRPr="0095446F">
        <w:rPr>
          <w:rFonts w:ascii="Times New Roman" w:hAnsi="Times New Roman" w:cs="Times New Roman"/>
          <w:bCs/>
          <w:sz w:val="24"/>
          <w:szCs w:val="24"/>
        </w:rPr>
        <w:t xml:space="preserve">„Fizikos sudėtingų uždavinių paprasti sprendimai“, „Klimato kaita ir tarša“, „Oro prognozių žemėlapiai“, </w:t>
      </w:r>
      <w:r w:rsidRPr="0095446F">
        <w:rPr>
          <w:rFonts w:ascii="Times New Roman" w:hAnsi="Times New Roman" w:cs="Times New Roman"/>
          <w:sz w:val="24"/>
          <w:szCs w:val="24"/>
        </w:rPr>
        <w:t xml:space="preserve">„Biologiniai tyrimai“, „Botanika ir zoologija“, „Fiziologija, genetika ir ekologija“, </w:t>
      </w:r>
      <w:r w:rsidRPr="0095446F">
        <w:rPr>
          <w:rFonts w:ascii="Times New Roman" w:eastAsia="MS Mincho" w:hAnsi="Times New Roman" w:cs="Times New Roman"/>
          <w:sz w:val="24"/>
          <w:szCs w:val="24"/>
          <w:lang w:eastAsia="ar-SA"/>
        </w:rPr>
        <w:t xml:space="preserve">„Mitybos technologijos“, </w:t>
      </w:r>
      <w:r w:rsidRPr="0095446F">
        <w:rPr>
          <w:rFonts w:ascii="Times New Roman" w:hAnsi="Times New Roman" w:cs="Times New Roman"/>
          <w:spacing w:val="-1"/>
          <w:sz w:val="24"/>
          <w:szCs w:val="24"/>
          <w:lang w:eastAsia="lt-LT"/>
        </w:rPr>
        <w:t xml:space="preserve">„Skaičių pasaulis“, „Įdomioji matematika“, </w:t>
      </w:r>
      <w:r w:rsidRPr="0095446F">
        <w:rPr>
          <w:rFonts w:ascii="Times New Roman" w:eastAsia="MS Mincho" w:hAnsi="Times New Roman" w:cs="Times New Roman"/>
          <w:sz w:val="24"/>
          <w:szCs w:val="24"/>
          <w:lang w:eastAsia="ar-SA"/>
        </w:rPr>
        <w:t>„</w:t>
      </w:r>
      <w:r w:rsidRPr="0095446F">
        <w:rPr>
          <w:rFonts w:ascii="Times New Roman" w:hAnsi="Times New Roman" w:cs="Times New Roman"/>
          <w:bCs/>
          <w:sz w:val="24"/>
          <w:szCs w:val="24"/>
        </w:rPr>
        <w:t xml:space="preserve">Gilyn į matematiką“, </w:t>
      </w:r>
      <w:r w:rsidRPr="0095446F">
        <w:rPr>
          <w:rFonts w:ascii="Times New Roman" w:hAnsi="Times New Roman" w:cs="Times New Roman"/>
          <w:sz w:val="24"/>
          <w:szCs w:val="24"/>
        </w:rPr>
        <w:t xml:space="preserve">„Teisinis raštingumas“, </w:t>
      </w:r>
      <w:r w:rsidRPr="0095446F">
        <w:rPr>
          <w:rFonts w:ascii="Times New Roman" w:hAnsi="Times New Roman" w:cs="Times New Roman"/>
          <w:bCs/>
          <w:sz w:val="24"/>
          <w:szCs w:val="24"/>
        </w:rPr>
        <w:t>„</w:t>
      </w:r>
      <w:r w:rsidRPr="0095446F">
        <w:rPr>
          <w:rFonts w:ascii="Times New Roman" w:hAnsi="Times New Roman" w:cs="Times New Roman"/>
          <w:sz w:val="24"/>
          <w:szCs w:val="24"/>
          <w:lang w:eastAsia="lt-LT"/>
        </w:rPr>
        <w:t xml:space="preserve">Nacionalinis saugumas ir gynyba“, „Antikorupcinis švietimas“, </w:t>
      </w:r>
      <w:r w:rsidRPr="0095446F">
        <w:rPr>
          <w:rFonts w:ascii="Times New Roman" w:hAnsi="Times New Roman" w:cs="Times New Roman"/>
          <w:bCs/>
          <w:sz w:val="24"/>
          <w:szCs w:val="24"/>
        </w:rPr>
        <w:t xml:space="preserve">„Lyderystės ugdymas“ ir kiti;   </w:t>
      </w:r>
    </w:p>
    <w:p w14:paraId="7A81376F" w14:textId="77777777" w:rsidR="001E7BFA" w:rsidRPr="0095446F" w:rsidRDefault="001E7BFA" w:rsidP="001E7BFA">
      <w:pPr>
        <w:pStyle w:val="Sraopastraipa"/>
        <w:numPr>
          <w:ilvl w:val="1"/>
          <w:numId w:val="1"/>
        </w:numPr>
        <w:tabs>
          <w:tab w:val="left" w:pos="851"/>
          <w:tab w:val="left" w:pos="993"/>
          <w:tab w:val="left" w:pos="1134"/>
          <w:tab w:val="left" w:pos="1276"/>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color w:val="000000"/>
          <w:sz w:val="24"/>
          <w:szCs w:val="24"/>
        </w:rPr>
        <w:t>tarpdalykinė integracija: gamtos mokslų ir geografijos dalykų ugdymo turinys integruojamas į dorinio ugdymo, lietuvių kalbos ir literatūros, užsienio kalbų, istorijos, pilietiškumo pagrindų, matematikos, informacinių technologijų, ekonomikos ir verslumo, menų, fizinio ugdymo pamokas;</w:t>
      </w:r>
    </w:p>
    <w:p w14:paraId="7A813770" w14:textId="77777777" w:rsidR="001E7BFA" w:rsidRPr="0095446F" w:rsidRDefault="001E7BFA" w:rsidP="001E7BFA">
      <w:pPr>
        <w:pStyle w:val="Sraopastraipa"/>
        <w:numPr>
          <w:ilvl w:val="1"/>
          <w:numId w:val="1"/>
        </w:numPr>
        <w:tabs>
          <w:tab w:val="left" w:pos="851"/>
          <w:tab w:val="left" w:pos="993"/>
          <w:tab w:val="left" w:pos="1134"/>
          <w:tab w:val="left" w:pos="1276"/>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color w:val="000000"/>
          <w:sz w:val="24"/>
          <w:szCs w:val="24"/>
        </w:rPr>
        <w:t>pagilintas biologijos, chemijos, fizikos ir geografijos dalykų mokymas;</w:t>
      </w:r>
    </w:p>
    <w:p w14:paraId="7A813771" w14:textId="77777777" w:rsidR="001E7BFA" w:rsidRPr="0095446F" w:rsidRDefault="001E7BFA" w:rsidP="001E7BFA">
      <w:pPr>
        <w:pStyle w:val="Sraopastraipa"/>
        <w:numPr>
          <w:ilvl w:val="1"/>
          <w:numId w:val="1"/>
        </w:numPr>
        <w:tabs>
          <w:tab w:val="left" w:pos="851"/>
          <w:tab w:val="left" w:pos="993"/>
          <w:tab w:val="left" w:pos="1134"/>
          <w:tab w:val="left" w:pos="1276"/>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color w:val="000000"/>
          <w:sz w:val="24"/>
          <w:szCs w:val="24"/>
        </w:rPr>
        <w:t>ilgalaikės ir trumpalaikės konsultacijos:</w:t>
      </w:r>
      <w:r w:rsidRPr="0095446F">
        <w:rPr>
          <w:rFonts w:ascii="Times New Roman" w:hAnsi="Times New Roman" w:cs="Times New Roman"/>
          <w:sz w:val="24"/>
          <w:szCs w:val="24"/>
        </w:rPr>
        <w:t xml:space="preserve"> geografijos, fizikos, </w:t>
      </w:r>
      <w:r w:rsidRPr="0095446F">
        <w:rPr>
          <w:rFonts w:ascii="Times New Roman" w:hAnsi="Times New Roman" w:cs="Times New Roman"/>
          <w:spacing w:val="-1"/>
          <w:sz w:val="24"/>
          <w:szCs w:val="24"/>
          <w:lang w:eastAsia="lt-LT"/>
        </w:rPr>
        <w:t>chemijos, biologijos,</w:t>
      </w:r>
      <w:r w:rsidRPr="0095446F">
        <w:rPr>
          <w:rFonts w:ascii="Times New Roman" w:hAnsi="Times New Roman" w:cs="Times New Roman"/>
          <w:sz w:val="24"/>
          <w:szCs w:val="24"/>
        </w:rPr>
        <w:t xml:space="preserve"> lietuvių kalbos, užsienio (anglų,</w:t>
      </w:r>
      <w:r w:rsidRPr="0095446F">
        <w:rPr>
          <w:rFonts w:ascii="Times New Roman" w:hAnsi="Times New Roman" w:cs="Times New Roman"/>
          <w:bCs/>
          <w:sz w:val="24"/>
          <w:szCs w:val="24"/>
        </w:rPr>
        <w:t xml:space="preserve"> rusų, vokiečių, prancūzų, lotynų</w:t>
      </w:r>
      <w:r w:rsidRPr="0095446F">
        <w:rPr>
          <w:rFonts w:ascii="Times New Roman" w:hAnsi="Times New Roman" w:cs="Times New Roman"/>
          <w:sz w:val="24"/>
          <w:szCs w:val="24"/>
        </w:rPr>
        <w:t>) kalbų, istorijos ir kitų dalykų;</w:t>
      </w:r>
    </w:p>
    <w:p w14:paraId="7A813772" w14:textId="77777777" w:rsidR="001E7BFA" w:rsidRPr="0095446F" w:rsidRDefault="001E7BFA" w:rsidP="001E7BFA">
      <w:pPr>
        <w:pStyle w:val="Sraopastraipa"/>
        <w:numPr>
          <w:ilvl w:val="1"/>
          <w:numId w:val="1"/>
        </w:numPr>
        <w:tabs>
          <w:tab w:val="left" w:pos="851"/>
          <w:tab w:val="left" w:pos="993"/>
          <w:tab w:val="left" w:pos="1134"/>
          <w:tab w:val="left" w:pos="1418"/>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95446F">
        <w:rPr>
          <w:rFonts w:ascii="Times New Roman" w:hAnsi="Times New Roman" w:cs="Times New Roman"/>
          <w:color w:val="000000"/>
          <w:sz w:val="24"/>
          <w:szCs w:val="24"/>
        </w:rPr>
        <w:t xml:space="preserve">integruotos ekologijos ir aplinkos technologijų temos privalomų dalykų bendrosiose programose per socialinių </w:t>
      </w:r>
      <w:r w:rsidRPr="0095446F">
        <w:rPr>
          <w:rFonts w:ascii="Times New Roman" w:hAnsi="Times New Roman" w:cs="Times New Roman"/>
          <w:spacing w:val="-1"/>
          <w:sz w:val="24"/>
          <w:szCs w:val="24"/>
          <w:lang w:eastAsia="lt-LT"/>
        </w:rPr>
        <w:t xml:space="preserve">ir </w:t>
      </w:r>
      <w:r w:rsidRPr="0095446F">
        <w:rPr>
          <w:rFonts w:ascii="Times New Roman" w:hAnsi="Times New Roman" w:cs="Times New Roman"/>
          <w:bCs/>
          <w:sz w:val="24"/>
          <w:szCs w:val="24"/>
        </w:rPr>
        <w:t>gamtos mokslų</w:t>
      </w:r>
      <w:r w:rsidRPr="0095446F">
        <w:rPr>
          <w:rFonts w:ascii="Times New Roman" w:hAnsi="Times New Roman" w:cs="Times New Roman"/>
          <w:spacing w:val="-1"/>
          <w:sz w:val="24"/>
          <w:szCs w:val="24"/>
          <w:lang w:eastAsia="lt-LT"/>
        </w:rPr>
        <w:t xml:space="preserve">, </w:t>
      </w:r>
      <w:r w:rsidRPr="0095446F">
        <w:rPr>
          <w:rFonts w:ascii="Times New Roman" w:hAnsi="Times New Roman" w:cs="Times New Roman"/>
          <w:bCs/>
          <w:sz w:val="24"/>
          <w:szCs w:val="24"/>
        </w:rPr>
        <w:t>matematikos,</w:t>
      </w:r>
      <w:r w:rsidRPr="0095446F">
        <w:rPr>
          <w:rFonts w:ascii="Times New Roman" w:hAnsi="Times New Roman" w:cs="Times New Roman"/>
          <w:spacing w:val="-1"/>
          <w:sz w:val="24"/>
          <w:szCs w:val="24"/>
          <w:lang w:eastAsia="lt-LT"/>
        </w:rPr>
        <w:t xml:space="preserve"> informacinių technologijų, ekonomikos, </w:t>
      </w:r>
      <w:r w:rsidRPr="0095446F">
        <w:rPr>
          <w:rFonts w:ascii="Times New Roman" w:hAnsi="Times New Roman" w:cs="Times New Roman"/>
          <w:bCs/>
          <w:sz w:val="24"/>
          <w:szCs w:val="24"/>
        </w:rPr>
        <w:t xml:space="preserve">kalbų, dorinio ugdymo, </w:t>
      </w:r>
      <w:r w:rsidRPr="0095446F">
        <w:rPr>
          <w:rFonts w:ascii="Times New Roman" w:hAnsi="Times New Roman" w:cs="Times New Roman"/>
          <w:spacing w:val="-1"/>
          <w:sz w:val="24"/>
          <w:szCs w:val="24"/>
          <w:lang w:eastAsia="lt-LT"/>
        </w:rPr>
        <w:t xml:space="preserve">menų, </w:t>
      </w:r>
      <w:r w:rsidRPr="0095446F">
        <w:rPr>
          <w:rFonts w:ascii="Times New Roman" w:hAnsi="Times New Roman" w:cs="Times New Roman"/>
          <w:bCs/>
          <w:sz w:val="24"/>
          <w:szCs w:val="24"/>
        </w:rPr>
        <w:t xml:space="preserve">fizinio ugdymo </w:t>
      </w:r>
      <w:r w:rsidRPr="0095446F">
        <w:rPr>
          <w:rFonts w:ascii="Times New Roman" w:hAnsi="Times New Roman" w:cs="Times New Roman"/>
          <w:color w:val="000000"/>
          <w:sz w:val="24"/>
          <w:szCs w:val="24"/>
        </w:rPr>
        <w:t xml:space="preserve">pamokas (iki 20 procentų ugdymo </w:t>
      </w:r>
      <w:r w:rsidRPr="0095446F">
        <w:rPr>
          <w:rFonts w:ascii="Times New Roman" w:hAnsi="Times New Roman" w:cs="Times New Roman"/>
          <w:sz w:val="24"/>
          <w:szCs w:val="24"/>
        </w:rPr>
        <w:t xml:space="preserve">turinio), </w:t>
      </w:r>
      <w:r w:rsidRPr="0095446F">
        <w:rPr>
          <w:rFonts w:ascii="Times New Roman" w:hAnsi="Times New Roman" w:cs="Times New Roman"/>
          <w:spacing w:val="-1"/>
          <w:sz w:val="24"/>
          <w:szCs w:val="24"/>
          <w:lang w:eastAsia="lt-LT"/>
        </w:rPr>
        <w:t xml:space="preserve">neformaliojo švietimo užsiėmimus, klasių valandėles; </w:t>
      </w:r>
    </w:p>
    <w:p w14:paraId="7A813773" w14:textId="77777777" w:rsidR="001E7BFA" w:rsidRPr="0095446F" w:rsidRDefault="001E7BFA" w:rsidP="001E7BFA">
      <w:pPr>
        <w:pStyle w:val="Sraopastraipa"/>
        <w:numPr>
          <w:ilvl w:val="1"/>
          <w:numId w:val="1"/>
        </w:numPr>
        <w:tabs>
          <w:tab w:val="left" w:pos="851"/>
          <w:tab w:val="left" w:pos="993"/>
          <w:tab w:val="left" w:pos="1134"/>
          <w:tab w:val="left" w:pos="1418"/>
        </w:tabs>
        <w:spacing w:after="0" w:line="240" w:lineRule="auto"/>
        <w:ind w:left="0" w:firstLine="567"/>
        <w:jc w:val="both"/>
        <w:rPr>
          <w:rFonts w:ascii="Times New Roman" w:eastAsia="MS Mincho" w:hAnsi="Times New Roman" w:cs="Times New Roman"/>
          <w:sz w:val="24"/>
          <w:szCs w:val="24"/>
          <w:lang w:eastAsia="ar-SA"/>
        </w:rPr>
      </w:pPr>
      <w:r w:rsidRPr="0095446F">
        <w:rPr>
          <w:rFonts w:ascii="Times New Roman" w:hAnsi="Times New Roman" w:cs="Times New Roman"/>
          <w:sz w:val="24"/>
          <w:szCs w:val="24"/>
        </w:rPr>
        <w:t>neformaliojo švietimo programos: „Fizikos akademija“, „Įdomioji fizika“,</w:t>
      </w:r>
      <w:r w:rsidRPr="0095446F">
        <w:rPr>
          <w:rFonts w:ascii="Times New Roman" w:eastAsia="MS Mincho" w:hAnsi="Times New Roman" w:cs="Times New Roman"/>
          <w:sz w:val="24"/>
          <w:szCs w:val="24"/>
          <w:lang w:eastAsia="ar-SA"/>
        </w:rPr>
        <w:t xml:space="preserve"> „</w:t>
      </w:r>
      <w:r w:rsidRPr="0095446F">
        <w:rPr>
          <w:rFonts w:ascii="Times New Roman" w:hAnsi="Times New Roman" w:cs="Times New Roman"/>
          <w:sz w:val="24"/>
          <w:szCs w:val="24"/>
        </w:rPr>
        <w:t>Matematika gabiems“, „Etologija“, „Ekoturizmas“, „Kosmologija“, „Pilietiškiausia klasė“, „Filologų klubas gabiems“, „Kūrybinio rašymo dirbtuvės“, „Vėtrungės lyderiai“, „Mokinių mokomoji bendrovė“,</w:t>
      </w:r>
      <w:r w:rsidRPr="0095446F">
        <w:rPr>
          <w:rFonts w:ascii="Times New Roman" w:eastAsia="MS Mincho" w:hAnsi="Times New Roman" w:cs="Times New Roman"/>
          <w:sz w:val="24"/>
          <w:szCs w:val="24"/>
          <w:lang w:eastAsia="ar-SA"/>
        </w:rPr>
        <w:t xml:space="preserve"> </w:t>
      </w:r>
      <w:r w:rsidRPr="0095446F">
        <w:rPr>
          <w:rFonts w:ascii="Times New Roman" w:hAnsi="Times New Roman" w:cs="Times New Roman"/>
          <w:sz w:val="24"/>
          <w:szCs w:val="24"/>
        </w:rPr>
        <w:t xml:space="preserve">„Sportas ir lyderystė“, „Sportinis aktyvumas (tinklinis, krepšinis)“, </w:t>
      </w:r>
      <w:r w:rsidRPr="0095446F">
        <w:rPr>
          <w:rFonts w:ascii="Times New Roman" w:eastAsia="MS Mincho" w:hAnsi="Times New Roman" w:cs="Times New Roman"/>
          <w:sz w:val="24"/>
          <w:szCs w:val="24"/>
          <w:lang w:eastAsia="ar-SA"/>
        </w:rPr>
        <w:t>„Kino kūrėjų klubas“,</w:t>
      </w:r>
      <w:r w:rsidRPr="0095446F">
        <w:rPr>
          <w:rFonts w:ascii="Times New Roman" w:hAnsi="Times New Roman" w:cs="Times New Roman"/>
          <w:sz w:val="24"/>
          <w:szCs w:val="24"/>
        </w:rPr>
        <w:t xml:space="preserve"> „Dainos ir vokalo studija“, „Šiuolaikiniai šokiai“ ir kitos;</w:t>
      </w:r>
    </w:p>
    <w:p w14:paraId="7A813774" w14:textId="77777777" w:rsidR="001E7BFA" w:rsidRPr="0095446F" w:rsidRDefault="001E7BFA" w:rsidP="001E7BFA">
      <w:pPr>
        <w:pStyle w:val="Sraopastraipa"/>
        <w:numPr>
          <w:ilvl w:val="1"/>
          <w:numId w:val="1"/>
        </w:numPr>
        <w:tabs>
          <w:tab w:val="left" w:pos="851"/>
          <w:tab w:val="left" w:pos="993"/>
          <w:tab w:val="left" w:pos="1134"/>
          <w:tab w:val="left" w:pos="1276"/>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 xml:space="preserve">praktinės-tiriamosios ir projektinės veiklos </w:t>
      </w:r>
      <w:r w:rsidRPr="0095446F">
        <w:rPr>
          <w:rFonts w:ascii="Times New Roman" w:hAnsi="Times New Roman" w:cs="Times New Roman"/>
          <w:sz w:val="24"/>
          <w:szCs w:val="24"/>
          <w:lang w:eastAsia="lt-LT"/>
        </w:rPr>
        <w:t>Gimnazijoje, Universitete, verslo įmonėse</w:t>
      </w:r>
      <w:r w:rsidRPr="0095446F">
        <w:rPr>
          <w:rFonts w:ascii="Times New Roman" w:hAnsi="Times New Roman" w:cs="Times New Roman"/>
          <w:sz w:val="24"/>
          <w:szCs w:val="24"/>
        </w:rPr>
        <w:t xml:space="preserve">. </w:t>
      </w:r>
    </w:p>
    <w:p w14:paraId="7A813775" w14:textId="77777777" w:rsidR="001E7BFA" w:rsidRPr="0095446F" w:rsidRDefault="001E7BFA" w:rsidP="001E7BFA">
      <w:pPr>
        <w:pStyle w:val="Sraopastraipa"/>
        <w:numPr>
          <w:ilvl w:val="0"/>
          <w:numId w:val="1"/>
        </w:numPr>
        <w:tabs>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 xml:space="preserve">Ekologijos ir aplinkos technologijų ugdymo dalį vykdys Gimnazijos mokytojai ir, atsižvelgus į mokinių ugdymosi poreikius bei Savivaldybės finansines galimybes, – Universiteto dėstytojai, tyrėjai </w:t>
      </w:r>
      <w:r w:rsidRPr="0095446F">
        <w:rPr>
          <w:rFonts w:ascii="Times New Roman" w:eastAsia="Times New Roman" w:hAnsi="Times New Roman" w:cs="Times New Roman"/>
          <w:sz w:val="24"/>
          <w:szCs w:val="24"/>
        </w:rPr>
        <w:t xml:space="preserve">(toliau – </w:t>
      </w:r>
      <w:r w:rsidRPr="0095446F">
        <w:rPr>
          <w:rFonts w:ascii="Times New Roman" w:hAnsi="Times New Roman" w:cs="Times New Roman"/>
          <w:sz w:val="24"/>
          <w:szCs w:val="24"/>
        </w:rPr>
        <w:t>dėstytojai-mokytojai) ar (ir) verslo įmonių</w:t>
      </w:r>
      <w:r w:rsidRPr="0095446F">
        <w:rPr>
          <w:rFonts w:ascii="Times New Roman" w:eastAsia="Times New Roman" w:hAnsi="Times New Roman" w:cs="Times New Roman"/>
          <w:sz w:val="24"/>
          <w:szCs w:val="24"/>
        </w:rPr>
        <w:t xml:space="preserve"> atstovai</w:t>
      </w:r>
      <w:r w:rsidRPr="0095446F">
        <w:rPr>
          <w:rFonts w:ascii="Times New Roman" w:hAnsi="Times New Roman" w:cs="Times New Roman"/>
          <w:sz w:val="24"/>
          <w:szCs w:val="24"/>
        </w:rPr>
        <w:t>.</w:t>
      </w:r>
    </w:p>
    <w:p w14:paraId="7A813776" w14:textId="77777777" w:rsidR="001E7BFA" w:rsidRPr="0095446F" w:rsidRDefault="001E7BFA" w:rsidP="001E7BFA">
      <w:pPr>
        <w:jc w:val="center"/>
        <w:rPr>
          <w:b/>
        </w:rPr>
      </w:pPr>
    </w:p>
    <w:p w14:paraId="7A813777" w14:textId="77777777" w:rsidR="001E7BFA" w:rsidRPr="0095446F" w:rsidRDefault="001E7BFA" w:rsidP="001E7BFA">
      <w:pPr>
        <w:jc w:val="center"/>
        <w:rPr>
          <w:rFonts w:eastAsia="Calibri"/>
        </w:rPr>
      </w:pPr>
      <w:r w:rsidRPr="0095446F">
        <w:rPr>
          <w:b/>
        </w:rPr>
        <w:lastRenderedPageBreak/>
        <w:t>IV SKYRIUS</w:t>
      </w:r>
    </w:p>
    <w:p w14:paraId="7A813778" w14:textId="77777777" w:rsidR="001E7BFA" w:rsidRPr="0095446F" w:rsidRDefault="001E7BFA" w:rsidP="001E7BFA">
      <w:pPr>
        <w:jc w:val="center"/>
        <w:rPr>
          <w:b/>
        </w:rPr>
      </w:pPr>
      <w:r w:rsidRPr="0095446F">
        <w:rPr>
          <w:b/>
        </w:rPr>
        <w:t>MODELIU TEIKIAMO UGDYMO IR UGDYMOSI PRIVALUMAI</w:t>
      </w:r>
    </w:p>
    <w:p w14:paraId="7A813779" w14:textId="77777777" w:rsidR="001E7BFA" w:rsidRPr="0095446F" w:rsidRDefault="001E7BFA" w:rsidP="001E7BFA">
      <w:pPr>
        <w:tabs>
          <w:tab w:val="left" w:pos="1276"/>
          <w:tab w:val="left" w:pos="1418"/>
        </w:tabs>
        <w:jc w:val="center"/>
      </w:pPr>
    </w:p>
    <w:p w14:paraId="7A81377A" w14:textId="77777777" w:rsidR="001E7BFA" w:rsidRPr="0095446F" w:rsidRDefault="001E7BFA" w:rsidP="001E7BFA">
      <w:pPr>
        <w:pStyle w:val="Sraopastraipa"/>
        <w:numPr>
          <w:ilvl w:val="0"/>
          <w:numId w:val="1"/>
        </w:numPr>
        <w:tabs>
          <w:tab w:val="left" w:pos="993"/>
          <w:tab w:val="left" w:pos="1134"/>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 xml:space="preserve">Įgyvendinant Modelį, </w:t>
      </w:r>
      <w:r w:rsidRPr="0095446F">
        <w:rPr>
          <w:rFonts w:ascii="Times New Roman" w:hAnsi="Times New Roman" w:cs="Times New Roman"/>
          <w:bCs/>
          <w:iCs/>
          <w:sz w:val="24"/>
          <w:szCs w:val="24"/>
        </w:rPr>
        <w:t xml:space="preserve">universitetinių ekoklasių </w:t>
      </w:r>
      <w:r w:rsidRPr="0095446F">
        <w:rPr>
          <w:rFonts w:ascii="Times New Roman" w:hAnsi="Times New Roman" w:cs="Times New Roman"/>
          <w:sz w:val="24"/>
          <w:szCs w:val="24"/>
        </w:rPr>
        <w:t>mokiniams bus:</w:t>
      </w:r>
    </w:p>
    <w:p w14:paraId="7A81377B" w14:textId="77777777" w:rsidR="001E7BFA" w:rsidRPr="0095446F" w:rsidRDefault="001E7BFA" w:rsidP="001E7BFA">
      <w:pPr>
        <w:pStyle w:val="Sraopastraipa"/>
        <w:numPr>
          <w:ilvl w:val="1"/>
          <w:numId w:val="1"/>
        </w:numPr>
        <w:tabs>
          <w:tab w:val="left" w:pos="993"/>
          <w:tab w:val="left" w:pos="1134"/>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 xml:space="preserve">vykdomas pagilintas </w:t>
      </w:r>
      <w:r w:rsidRPr="0095446F">
        <w:rPr>
          <w:rFonts w:ascii="Times New Roman" w:eastAsia="Times New Roman" w:hAnsi="Times New Roman" w:cs="Times New Roman"/>
          <w:sz w:val="24"/>
          <w:szCs w:val="24"/>
        </w:rPr>
        <w:t xml:space="preserve">gamtos mokslų ir geografijos </w:t>
      </w:r>
      <w:r w:rsidRPr="0095446F">
        <w:rPr>
          <w:rFonts w:ascii="Times New Roman" w:hAnsi="Times New Roman" w:cs="Times New Roman"/>
          <w:sz w:val="24"/>
          <w:szCs w:val="24"/>
        </w:rPr>
        <w:t>srities bendrojo ugdymo dalykų mokymas, kurį įgyvendins Gimnazijos mokytojai kartu su dėstytojais-mokytojais, verslo įmonių</w:t>
      </w:r>
      <w:r w:rsidRPr="0095446F">
        <w:rPr>
          <w:rFonts w:ascii="Times New Roman" w:eastAsia="Times New Roman" w:hAnsi="Times New Roman" w:cs="Times New Roman"/>
          <w:sz w:val="24"/>
          <w:szCs w:val="24"/>
        </w:rPr>
        <w:t xml:space="preserve"> atstovais</w:t>
      </w:r>
      <w:r w:rsidRPr="0095446F">
        <w:rPr>
          <w:rFonts w:ascii="Times New Roman" w:hAnsi="Times New Roman" w:cs="Times New Roman"/>
          <w:sz w:val="24"/>
          <w:szCs w:val="24"/>
        </w:rPr>
        <w:t>;</w:t>
      </w:r>
    </w:p>
    <w:p w14:paraId="7A81377C" w14:textId="77777777" w:rsidR="001E7BFA" w:rsidRPr="0095446F" w:rsidRDefault="001E7BFA" w:rsidP="001E7BFA">
      <w:pPr>
        <w:pStyle w:val="Sraopastraipa"/>
        <w:numPr>
          <w:ilvl w:val="1"/>
          <w:numId w:val="1"/>
        </w:numPr>
        <w:tabs>
          <w:tab w:val="left" w:pos="993"/>
          <w:tab w:val="left" w:pos="1134"/>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 xml:space="preserve">taikomi </w:t>
      </w:r>
      <w:r w:rsidRPr="0095446F">
        <w:rPr>
          <w:rFonts w:ascii="Times New Roman" w:eastAsia="Times New Roman" w:hAnsi="Times New Roman" w:cs="Times New Roman"/>
          <w:sz w:val="24"/>
          <w:szCs w:val="24"/>
        </w:rPr>
        <w:t xml:space="preserve">aktyvieji, moksliniais tyrimais grindžiami, mokėjimą mokytis ir teigiamų vertybinių nuostatų formavimąsi skatinantys ugdymo metodai: </w:t>
      </w:r>
      <w:r w:rsidRPr="0095446F">
        <w:rPr>
          <w:rFonts w:ascii="Times New Roman" w:hAnsi="Times New Roman" w:cs="Times New Roman"/>
          <w:color w:val="000000"/>
          <w:sz w:val="24"/>
          <w:szCs w:val="24"/>
        </w:rPr>
        <w:t xml:space="preserve">projektinis mokymas, </w:t>
      </w:r>
      <w:r w:rsidRPr="0095446F">
        <w:rPr>
          <w:rFonts w:ascii="Times New Roman" w:hAnsi="Times New Roman" w:cs="Times New Roman"/>
          <w:sz w:val="24"/>
          <w:szCs w:val="24"/>
        </w:rPr>
        <w:t>praktiniai mokymai, darbas grupėje, individuali veikla, tyrimai, realių procesų imitavimas-simuliacija, debatai, žaidimai, teminės, kūrybinės dienos ir panašiai</w:t>
      </w:r>
      <w:r w:rsidRPr="0095446F">
        <w:rPr>
          <w:rFonts w:ascii="Times New Roman" w:eastAsia="Times New Roman" w:hAnsi="Times New Roman" w:cs="Times New Roman"/>
          <w:sz w:val="24"/>
          <w:szCs w:val="24"/>
        </w:rPr>
        <w:t>;</w:t>
      </w:r>
    </w:p>
    <w:p w14:paraId="7A81377D" w14:textId="77777777" w:rsidR="001E7BFA" w:rsidRPr="0095446F" w:rsidRDefault="001E7BFA" w:rsidP="001E7BFA">
      <w:pPr>
        <w:pStyle w:val="Sraopastraipa"/>
        <w:numPr>
          <w:ilvl w:val="1"/>
          <w:numId w:val="1"/>
        </w:numPr>
        <w:tabs>
          <w:tab w:val="left" w:pos="993"/>
          <w:tab w:val="left" w:pos="1134"/>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 xml:space="preserve">skiriama praktinei veiklai ne mažiau kaip 10 procentų valandų, numatytų gamtos-geografijos dalykams per mokslo metus; </w:t>
      </w:r>
    </w:p>
    <w:p w14:paraId="7A81377E" w14:textId="77777777" w:rsidR="001E7BFA" w:rsidRPr="0095446F" w:rsidRDefault="001E7BFA" w:rsidP="001E7BFA">
      <w:pPr>
        <w:pStyle w:val="Sraopastraipa"/>
        <w:numPr>
          <w:ilvl w:val="1"/>
          <w:numId w:val="1"/>
        </w:numPr>
        <w:tabs>
          <w:tab w:val="left" w:pos="993"/>
          <w:tab w:val="left" w:pos="1134"/>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derinamos skirtingos ugdymo organizavimo formos ir būdai (pavienis ir grupinis, skirstymas klasėmis ir srautais, kontaktinis ir nuotolinis ugdymas);</w:t>
      </w:r>
    </w:p>
    <w:p w14:paraId="7A81377F" w14:textId="77777777" w:rsidR="001E7BFA" w:rsidRPr="0095446F" w:rsidRDefault="001E7BFA" w:rsidP="001E7BFA">
      <w:pPr>
        <w:pStyle w:val="Sraopastraipa"/>
        <w:numPr>
          <w:ilvl w:val="1"/>
          <w:numId w:val="1"/>
        </w:numPr>
        <w:tabs>
          <w:tab w:val="left" w:pos="993"/>
          <w:tab w:val="left" w:pos="1134"/>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 xml:space="preserve">organizuojamos pamokos ir patirtinės veiklos Gimnazijos edukacinėse aplinkose (klasės, gamtamokslinė laboratorija, aplinkos tyrimo centras, sporto salė ir aikštynai, stadionas), Universiteto mokymo erdvėse (auditorijos, gamtamokslinės, STEAM ir kitos mokslinių tyrimų laboratorijos, botanikos sodas), verslo įmonių gamybinėse ir kitose (įskaitant virtualias) aplinkose;  </w:t>
      </w:r>
    </w:p>
    <w:p w14:paraId="7A813780" w14:textId="77777777" w:rsidR="001E7BFA" w:rsidRPr="0095446F" w:rsidRDefault="001E7BFA" w:rsidP="001E7BFA">
      <w:pPr>
        <w:pStyle w:val="Sraopastraipa"/>
        <w:numPr>
          <w:ilvl w:val="1"/>
          <w:numId w:val="1"/>
        </w:numPr>
        <w:tabs>
          <w:tab w:val="left" w:pos="993"/>
          <w:tab w:val="left" w:pos="1134"/>
          <w:tab w:val="left" w:pos="1276"/>
          <w:tab w:val="left" w:pos="1418"/>
        </w:tabs>
        <w:ind w:left="0" w:firstLine="567"/>
        <w:jc w:val="both"/>
        <w:rPr>
          <w:rFonts w:ascii="Times New Roman" w:hAnsi="Times New Roman" w:cs="Times New Roman"/>
          <w:sz w:val="24"/>
          <w:szCs w:val="24"/>
        </w:rPr>
      </w:pPr>
      <w:r w:rsidRPr="0095446F">
        <w:rPr>
          <w:rFonts w:ascii="Times New Roman" w:hAnsi="Times New Roman" w:cs="Times New Roman"/>
          <w:sz w:val="24"/>
          <w:szCs w:val="24"/>
        </w:rPr>
        <w:t>sudaromos galimybės dalyvauti Universiteto vykdomose tiriamosiose veiklose, studentų baigiamųjų darbų pristatymuose, konferencijose, seminaruose;</w:t>
      </w:r>
    </w:p>
    <w:p w14:paraId="7A813781" w14:textId="77777777" w:rsidR="001E7BFA" w:rsidRPr="0095446F" w:rsidRDefault="001E7BFA" w:rsidP="001E7BFA">
      <w:pPr>
        <w:pStyle w:val="Sraopastraipa"/>
        <w:numPr>
          <w:ilvl w:val="1"/>
          <w:numId w:val="1"/>
        </w:numPr>
        <w:tabs>
          <w:tab w:val="left" w:pos="851"/>
          <w:tab w:val="left" w:pos="993"/>
          <w:tab w:val="left" w:pos="1134"/>
          <w:tab w:val="left" w:pos="1418"/>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 xml:space="preserve"> teikiama dėstytojų-mokytojų pagalba, rengiant brandos darbą, ruošiantis dalyko olimpiadoms, konkursams;</w:t>
      </w:r>
      <w:r w:rsidRPr="0095446F">
        <w:rPr>
          <w:rFonts w:ascii="Times New Roman" w:hAnsi="Times New Roman" w:cs="Times New Roman"/>
          <w:color w:val="000000"/>
          <w:sz w:val="24"/>
          <w:szCs w:val="24"/>
        </w:rPr>
        <w:t xml:space="preserve"> </w:t>
      </w:r>
    </w:p>
    <w:p w14:paraId="7A813782" w14:textId="77777777" w:rsidR="001E7BFA" w:rsidRPr="0095446F" w:rsidRDefault="001E7BFA" w:rsidP="001E7BFA">
      <w:pPr>
        <w:pStyle w:val="Sraopastraipa"/>
        <w:numPr>
          <w:ilvl w:val="1"/>
          <w:numId w:val="1"/>
        </w:numPr>
        <w:tabs>
          <w:tab w:val="left" w:pos="993"/>
          <w:tab w:val="left" w:pos="1134"/>
          <w:tab w:val="left" w:pos="1276"/>
          <w:tab w:val="left" w:pos="1418"/>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vykdomi kartu su Universiteto bendruomene Modelį viešinantys, pažintiniai, kultūriniai ar pramoginiai renginiai.</w:t>
      </w:r>
    </w:p>
    <w:p w14:paraId="7A813783" w14:textId="77777777" w:rsidR="001E7BFA" w:rsidRPr="0095446F" w:rsidRDefault="001E7BFA" w:rsidP="001E7BFA">
      <w:pPr>
        <w:pStyle w:val="Sraopastraipa"/>
        <w:numPr>
          <w:ilvl w:val="0"/>
          <w:numId w:val="1"/>
        </w:numPr>
        <w:tabs>
          <w:tab w:val="left" w:pos="993"/>
          <w:tab w:val="left" w:pos="1276"/>
          <w:tab w:val="left" w:pos="1560"/>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Įgyvendinant Modelį, Gimnazijos mokytojams bus:</w:t>
      </w:r>
    </w:p>
    <w:p w14:paraId="7A813784" w14:textId="77777777" w:rsidR="001E7BFA" w:rsidRPr="0095446F" w:rsidRDefault="001E7BFA" w:rsidP="001E7BFA">
      <w:pPr>
        <w:pStyle w:val="Sraopastraipa"/>
        <w:numPr>
          <w:ilvl w:val="1"/>
          <w:numId w:val="1"/>
        </w:numPr>
        <w:tabs>
          <w:tab w:val="left" w:pos="1134"/>
          <w:tab w:val="left" w:pos="1418"/>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sudarytos galimybės plėtoti profesinio bendradarbiavimo su Universiteto mokslo darbuotojais ryšius ir tobulinti savo pedagogines kompetencijas;</w:t>
      </w:r>
    </w:p>
    <w:p w14:paraId="7A813785" w14:textId="77777777" w:rsidR="001E7BFA" w:rsidRPr="0095446F" w:rsidRDefault="001E7BFA" w:rsidP="001E7BFA">
      <w:pPr>
        <w:pStyle w:val="Sraopastraipa"/>
        <w:numPr>
          <w:ilvl w:val="1"/>
          <w:numId w:val="1"/>
        </w:numPr>
        <w:tabs>
          <w:tab w:val="left" w:pos="1134"/>
          <w:tab w:val="left" w:pos="1418"/>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stiprinti formaliojo ir neformaliojo ugdymo turinį mokslinėmis įžvalgomis;</w:t>
      </w:r>
    </w:p>
    <w:p w14:paraId="7A813786" w14:textId="77777777" w:rsidR="001E7BFA" w:rsidRPr="0095446F" w:rsidRDefault="001E7BFA" w:rsidP="001E7BFA">
      <w:pPr>
        <w:pStyle w:val="Sraopastraipa"/>
        <w:numPr>
          <w:ilvl w:val="1"/>
          <w:numId w:val="1"/>
        </w:numPr>
        <w:tabs>
          <w:tab w:val="left" w:pos="1134"/>
          <w:tab w:val="left" w:pos="1418"/>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taikyti pažangiausius mokymo metodus ir ugdymą organizuoti šiuolaikiškomis priemonėmis aprūpintose edukacinėse aplinkose.</w:t>
      </w:r>
    </w:p>
    <w:p w14:paraId="7A813787" w14:textId="77777777" w:rsidR="001E7BFA" w:rsidRPr="0095446F" w:rsidRDefault="001E7BFA" w:rsidP="001E7BFA">
      <w:pPr>
        <w:jc w:val="center"/>
        <w:rPr>
          <w:b/>
        </w:rPr>
      </w:pPr>
    </w:p>
    <w:p w14:paraId="7A813788" w14:textId="77777777" w:rsidR="001E7BFA" w:rsidRPr="0095446F" w:rsidRDefault="001E7BFA" w:rsidP="001E7BFA">
      <w:pPr>
        <w:jc w:val="center"/>
        <w:rPr>
          <w:rFonts w:eastAsia="Calibri"/>
        </w:rPr>
      </w:pPr>
      <w:r w:rsidRPr="0095446F">
        <w:rPr>
          <w:b/>
        </w:rPr>
        <w:t>V SKYRIUS</w:t>
      </w:r>
    </w:p>
    <w:p w14:paraId="7A813789" w14:textId="77777777" w:rsidR="001E7BFA" w:rsidRPr="0095446F" w:rsidRDefault="001E7BFA" w:rsidP="001E7BFA">
      <w:pPr>
        <w:tabs>
          <w:tab w:val="left" w:pos="1134"/>
        </w:tabs>
        <w:jc w:val="center"/>
        <w:rPr>
          <w:b/>
          <w:color w:val="000000"/>
        </w:rPr>
      </w:pPr>
      <w:r w:rsidRPr="0095446F">
        <w:rPr>
          <w:b/>
          <w:color w:val="000000"/>
        </w:rPr>
        <w:t>MODELIO ĮGYVENDINIMO SĄLYGOS</w:t>
      </w:r>
    </w:p>
    <w:p w14:paraId="7A81378A" w14:textId="77777777" w:rsidR="001E7BFA" w:rsidRPr="0095446F" w:rsidRDefault="001E7BFA" w:rsidP="001E7BFA">
      <w:pPr>
        <w:pStyle w:val="Sraopastraipa"/>
        <w:spacing w:after="0" w:line="240" w:lineRule="auto"/>
        <w:ind w:left="0"/>
        <w:jc w:val="both"/>
        <w:rPr>
          <w:rFonts w:ascii="Times New Roman" w:hAnsi="Times New Roman" w:cs="Times New Roman"/>
          <w:sz w:val="24"/>
          <w:szCs w:val="24"/>
          <w:lang w:eastAsia="lt-LT"/>
        </w:rPr>
      </w:pPr>
    </w:p>
    <w:p w14:paraId="7A81378B" w14:textId="77777777" w:rsidR="001E7BFA" w:rsidRPr="0095446F" w:rsidRDefault="001E7BFA" w:rsidP="001E7BFA">
      <w:pPr>
        <w:pStyle w:val="Sraopastraipa"/>
        <w:numPr>
          <w:ilvl w:val="0"/>
          <w:numId w:val="1"/>
        </w:numPr>
        <w:tabs>
          <w:tab w:val="left" w:pos="993"/>
          <w:tab w:val="left" w:pos="1134"/>
          <w:tab w:val="left" w:pos="1985"/>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Susitarimai dėl Modelio įgyvendinimo įforminami dvišale Gimnazijos ir Universiteto bendradarbiavimo sutartimi.</w:t>
      </w:r>
    </w:p>
    <w:p w14:paraId="7A81378C" w14:textId="77777777" w:rsidR="001E7BFA" w:rsidRPr="0095446F" w:rsidRDefault="001E7BFA" w:rsidP="001E7BFA">
      <w:pPr>
        <w:pStyle w:val="Sraopastraipa"/>
        <w:numPr>
          <w:ilvl w:val="0"/>
          <w:numId w:val="1"/>
        </w:numPr>
        <w:tabs>
          <w:tab w:val="left" w:pos="993"/>
          <w:tab w:val="left" w:pos="1134"/>
          <w:tab w:val="left" w:pos="1985"/>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Modelio įgyvendinimo ir dėstytojų-mokytojų darbo užmokesčio finansavimui užtikrinti:</w:t>
      </w:r>
    </w:p>
    <w:p w14:paraId="7A81378D" w14:textId="77777777" w:rsidR="001E7BFA" w:rsidRPr="0095446F" w:rsidRDefault="001E7BFA" w:rsidP="001E7BFA">
      <w:pPr>
        <w:pStyle w:val="HTMLiankstoformatuotas"/>
        <w:numPr>
          <w:ilvl w:val="1"/>
          <w:numId w:val="1"/>
        </w:numPr>
        <w:tabs>
          <w:tab w:val="left" w:pos="993"/>
          <w:tab w:val="left" w:pos="1134"/>
          <w:tab w:val="left" w:pos="1276"/>
          <w:tab w:val="left" w:pos="1985"/>
        </w:tabs>
        <w:ind w:left="0" w:firstLine="567"/>
        <w:jc w:val="both"/>
        <w:rPr>
          <w:rFonts w:ascii="Times New Roman" w:hAnsi="Times New Roman" w:cs="Times New Roman"/>
          <w:sz w:val="24"/>
          <w:szCs w:val="24"/>
        </w:rPr>
      </w:pPr>
      <w:r w:rsidRPr="0095446F">
        <w:rPr>
          <w:rFonts w:ascii="Times New Roman" w:hAnsi="Times New Roman" w:cs="Times New Roman"/>
          <w:sz w:val="24"/>
          <w:szCs w:val="24"/>
        </w:rPr>
        <w:t xml:space="preserve">nustatomas I–IV universitetinių ekoklasių skaičius mokslo metams Savivaldybės tarybos sprendimu; </w:t>
      </w:r>
    </w:p>
    <w:p w14:paraId="7A81378E" w14:textId="77777777" w:rsidR="001E7BFA" w:rsidRPr="0095446F" w:rsidRDefault="001E7BFA" w:rsidP="001E7BFA">
      <w:pPr>
        <w:pStyle w:val="HTMLiankstoformatuotas"/>
        <w:numPr>
          <w:ilvl w:val="1"/>
          <w:numId w:val="1"/>
        </w:numPr>
        <w:tabs>
          <w:tab w:val="left" w:pos="993"/>
          <w:tab w:val="left" w:pos="1134"/>
          <w:tab w:val="left" w:pos="1276"/>
          <w:tab w:val="left" w:pos="1985"/>
        </w:tabs>
        <w:ind w:left="0" w:firstLine="567"/>
        <w:jc w:val="both"/>
        <w:rPr>
          <w:rFonts w:ascii="Times New Roman" w:hAnsi="Times New Roman" w:cs="Times New Roman"/>
          <w:sz w:val="24"/>
          <w:szCs w:val="24"/>
        </w:rPr>
      </w:pPr>
      <w:r w:rsidRPr="0095446F">
        <w:rPr>
          <w:rFonts w:ascii="Times New Roman" w:hAnsi="Times New Roman" w:cs="Times New Roman"/>
          <w:sz w:val="24"/>
          <w:szCs w:val="24"/>
        </w:rPr>
        <w:t>vertinamas dėstytojų-mokytojų etatų skaičius ir išlaidų jų darbo užmokesčiui poreikis teisės aktų nustatyta tvarka, atsižvelgus į formuojamų klasių ir skiriamų valandų per metus dalykų mokymui skaičių</w:t>
      </w:r>
      <w:r w:rsidRPr="0095446F">
        <w:rPr>
          <w:rFonts w:ascii="Times New Roman" w:hAnsi="Times New Roman" w:cs="Times New Roman"/>
          <w:sz w:val="24"/>
          <w:szCs w:val="24"/>
          <w:lang w:eastAsia="lt-LT"/>
        </w:rPr>
        <w:t xml:space="preserve"> </w:t>
      </w:r>
      <w:bookmarkStart w:id="3" w:name="_Hlk12869343"/>
      <w:r w:rsidRPr="0095446F">
        <w:rPr>
          <w:rFonts w:ascii="Times New Roman" w:hAnsi="Times New Roman" w:cs="Times New Roman"/>
          <w:sz w:val="24"/>
          <w:szCs w:val="24"/>
          <w:lang w:eastAsia="lt-LT"/>
        </w:rPr>
        <w:t xml:space="preserve">(etatų vienai klasei skaičiavimo principai </w:t>
      </w:r>
      <w:bookmarkEnd w:id="3"/>
      <w:r w:rsidRPr="0095446F">
        <w:rPr>
          <w:rFonts w:ascii="Times New Roman" w:hAnsi="Times New Roman" w:cs="Times New Roman"/>
          <w:sz w:val="24"/>
          <w:szCs w:val="24"/>
          <w:lang w:eastAsia="lt-LT"/>
        </w:rPr>
        <w:t>pateikti priede);</w:t>
      </w:r>
      <w:r w:rsidRPr="0095446F">
        <w:rPr>
          <w:rFonts w:ascii="Times New Roman" w:hAnsi="Times New Roman" w:cs="Times New Roman"/>
          <w:sz w:val="24"/>
          <w:szCs w:val="24"/>
        </w:rPr>
        <w:t xml:space="preserve"> </w:t>
      </w:r>
    </w:p>
    <w:p w14:paraId="7A81378F" w14:textId="77777777" w:rsidR="001E7BFA" w:rsidRPr="0095446F" w:rsidRDefault="001E7BFA" w:rsidP="001E7BFA">
      <w:pPr>
        <w:pStyle w:val="HTMLiankstoformatuotas"/>
        <w:numPr>
          <w:ilvl w:val="1"/>
          <w:numId w:val="1"/>
        </w:numPr>
        <w:tabs>
          <w:tab w:val="left" w:pos="993"/>
          <w:tab w:val="left" w:pos="1134"/>
          <w:tab w:val="left" w:pos="1276"/>
          <w:tab w:val="left" w:pos="1985"/>
        </w:tabs>
        <w:ind w:left="0" w:firstLine="567"/>
        <w:jc w:val="both"/>
        <w:rPr>
          <w:rFonts w:ascii="Times New Roman" w:hAnsi="Times New Roman" w:cs="Times New Roman"/>
          <w:sz w:val="24"/>
          <w:szCs w:val="24"/>
        </w:rPr>
      </w:pPr>
      <w:r w:rsidRPr="0095446F">
        <w:rPr>
          <w:rFonts w:ascii="Times New Roman" w:hAnsi="Times New Roman" w:cs="Times New Roman"/>
          <w:sz w:val="24"/>
          <w:szCs w:val="24"/>
        </w:rPr>
        <w:t xml:space="preserve">planuojamos Savivaldybės biudžeto tikslinės lėšos </w:t>
      </w:r>
      <w:r w:rsidRPr="0095446F">
        <w:rPr>
          <w:rFonts w:ascii="Times New Roman" w:hAnsi="Times New Roman" w:cs="Times New Roman"/>
          <w:sz w:val="24"/>
          <w:szCs w:val="24"/>
          <w:lang w:eastAsia="lt-LT"/>
        </w:rPr>
        <w:t xml:space="preserve">Savivaldybės strateginiame veiklos plane dėstytojų-mokytojų darbo užmokesčiui, pagal poreikį Gimnazijos mokomosios aplinkos gerinimui ir mokymosi priemonių užsiėmimams Universiteto aplinkose įsigijimui. Lėšos Gimnazijai skiriamos teisės aktų nustatyta tvarka. Papildomais finansavimo šaltiniais gali būti Europos Sąjungos struktūrinių fondų, nacionalinių ir tarptautinių švietimo programų, verslo įmonių ir asociacijų, Gimnazijos paramos ir kitos lėšos. </w:t>
      </w:r>
    </w:p>
    <w:p w14:paraId="7A813790" w14:textId="77777777" w:rsidR="001E7BFA" w:rsidRPr="0095446F" w:rsidRDefault="001E7BFA" w:rsidP="001E7BFA">
      <w:pPr>
        <w:pStyle w:val="Sraopastraipa"/>
        <w:numPr>
          <w:ilvl w:val="0"/>
          <w:numId w:val="1"/>
        </w:numPr>
        <w:tabs>
          <w:tab w:val="left" w:pos="993"/>
          <w:tab w:val="left" w:pos="1134"/>
          <w:tab w:val="left" w:pos="1985"/>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 xml:space="preserve">Modelio vykdymui dėstytojai-mokytojai Gimnazijoje įdarbinami teisės aktų nustatyta tvarka, jiems sudaromos tinkamos darbo sąlygos. </w:t>
      </w:r>
    </w:p>
    <w:p w14:paraId="7A813791" w14:textId="77777777" w:rsidR="001E7BFA" w:rsidRPr="0095446F" w:rsidRDefault="001E7BFA" w:rsidP="001E7BFA">
      <w:pPr>
        <w:pStyle w:val="Sraopastraipa"/>
        <w:numPr>
          <w:ilvl w:val="0"/>
          <w:numId w:val="1"/>
        </w:numPr>
        <w:tabs>
          <w:tab w:val="left" w:pos="993"/>
          <w:tab w:val="left" w:pos="1134"/>
          <w:tab w:val="left" w:pos="1985"/>
        </w:tabs>
        <w:spacing w:after="0" w:line="240" w:lineRule="auto"/>
        <w:ind w:left="0" w:firstLine="567"/>
        <w:jc w:val="both"/>
        <w:rPr>
          <w:rFonts w:ascii="Times New Roman" w:hAnsi="Times New Roman" w:cs="Times New Roman"/>
          <w:sz w:val="24"/>
          <w:szCs w:val="24"/>
        </w:rPr>
      </w:pPr>
      <w:r w:rsidRPr="0095446F">
        <w:rPr>
          <w:rFonts w:ascii="Times New Roman" w:hAnsi="Times New Roman" w:cs="Times New Roman"/>
          <w:sz w:val="24"/>
          <w:szCs w:val="24"/>
        </w:rPr>
        <w:t>Ugdymo proceso pagal Modelį organizavimas apibrėžiamas Gimnazijos vadovo patvirtintame mokslo metų ugdymo plane Lietuvos Respublikos švietimo, mokslo ir sporto ministro nustatyta tvarka (ugdymo proceso pradžia, trukmė, periodiškumas, ekologijos ir aplinkos technologijų ugdymo ypatumai, mokomiesiems dalykams, įskaitant dalykus, kurie vykdomi dėstytojų-mokytojų ar kartu su dėstytojais-mokytojais, skiriamų pamokų per savaitę skaičius, mokymo(si) aplinkų panaudojimas ir kita).</w:t>
      </w:r>
    </w:p>
    <w:p w14:paraId="7A813792" w14:textId="77777777" w:rsidR="001E7BFA" w:rsidRPr="0095446F" w:rsidRDefault="001E7BFA" w:rsidP="001E7BFA">
      <w:pPr>
        <w:pStyle w:val="Sraopastraipa"/>
        <w:numPr>
          <w:ilvl w:val="0"/>
          <w:numId w:val="1"/>
        </w:numPr>
        <w:tabs>
          <w:tab w:val="left" w:pos="993"/>
          <w:tab w:val="left" w:pos="1134"/>
        </w:tabs>
        <w:spacing w:after="0" w:line="240" w:lineRule="auto"/>
        <w:ind w:left="0" w:firstLine="567"/>
        <w:jc w:val="both"/>
        <w:rPr>
          <w:rFonts w:ascii="Times New Roman" w:hAnsi="Times New Roman" w:cs="Times New Roman"/>
          <w:sz w:val="24"/>
          <w:szCs w:val="24"/>
        </w:rPr>
      </w:pPr>
      <w:r w:rsidRPr="0095446F">
        <w:rPr>
          <w:rFonts w:ascii="Times New Roman" w:eastAsia="Times New Roman" w:hAnsi="Times New Roman" w:cs="Times New Roman"/>
          <w:color w:val="000000"/>
          <w:sz w:val="24"/>
          <w:szCs w:val="24"/>
        </w:rPr>
        <w:t>M</w:t>
      </w:r>
      <w:r w:rsidRPr="0095446F">
        <w:rPr>
          <w:rFonts w:ascii="Times New Roman" w:hAnsi="Times New Roman" w:cs="Times New Roman"/>
          <w:sz w:val="24"/>
          <w:szCs w:val="24"/>
        </w:rPr>
        <w:t>okiniai į universitetines ekoklases priimami, vadovaujantis Savivaldybės tarybos nustatytais mokinių priėmimo į netradicinio ugdymo klases kriterijais. Mokiniams išduodami mokymosi pasiekimus įteisinantys dokumentai Lietuvos Respublikos švietimo, mokslo ir sporto ministro nustatyta tvarka.</w:t>
      </w:r>
    </w:p>
    <w:p w14:paraId="7A813793" w14:textId="77777777" w:rsidR="001E7BFA" w:rsidRPr="0095446F" w:rsidRDefault="001E7BFA" w:rsidP="001E7BFA">
      <w:pPr>
        <w:jc w:val="center"/>
        <w:rPr>
          <w:b/>
        </w:rPr>
      </w:pPr>
    </w:p>
    <w:p w14:paraId="7A813794" w14:textId="77777777" w:rsidR="001E7BFA" w:rsidRPr="0095446F" w:rsidRDefault="001E7BFA" w:rsidP="001E7BFA">
      <w:pPr>
        <w:jc w:val="center"/>
        <w:rPr>
          <w:rFonts w:eastAsia="Calibri"/>
        </w:rPr>
      </w:pPr>
      <w:r w:rsidRPr="0095446F">
        <w:rPr>
          <w:b/>
        </w:rPr>
        <w:t>VI SKYRIUS</w:t>
      </w:r>
    </w:p>
    <w:p w14:paraId="7A813795" w14:textId="77777777" w:rsidR="001E7BFA" w:rsidRPr="0095446F" w:rsidRDefault="001E7BFA" w:rsidP="001E7BFA">
      <w:pPr>
        <w:jc w:val="center"/>
        <w:rPr>
          <w:b/>
        </w:rPr>
      </w:pPr>
      <w:r w:rsidRPr="0095446F">
        <w:rPr>
          <w:b/>
          <w:color w:val="000000"/>
        </w:rPr>
        <w:t>REIKALAVIMAI PEDAGOGAMS</w:t>
      </w:r>
    </w:p>
    <w:p w14:paraId="7A813796" w14:textId="77777777" w:rsidR="001E7BFA" w:rsidRPr="0095446F" w:rsidRDefault="001E7BFA" w:rsidP="001E7BFA">
      <w:pPr>
        <w:jc w:val="center"/>
        <w:rPr>
          <w:rFonts w:eastAsia="Calibri"/>
        </w:rPr>
      </w:pPr>
    </w:p>
    <w:p w14:paraId="7A813797" w14:textId="77777777" w:rsidR="001E7BFA" w:rsidRPr="0095446F" w:rsidRDefault="001E7BFA" w:rsidP="001E7BFA">
      <w:pPr>
        <w:pStyle w:val="Sraopastraipa"/>
        <w:numPr>
          <w:ilvl w:val="0"/>
          <w:numId w:val="1"/>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95446F">
        <w:rPr>
          <w:rFonts w:ascii="Times New Roman" w:eastAsia="Times New Roman" w:hAnsi="Times New Roman" w:cs="Times New Roman"/>
          <w:sz w:val="24"/>
          <w:szCs w:val="24"/>
        </w:rPr>
        <w:t xml:space="preserve">Gimnazijos mokytojai ir dėstytojai-mokytojai, </w:t>
      </w:r>
      <w:r w:rsidRPr="0095446F">
        <w:rPr>
          <w:rFonts w:ascii="Times New Roman" w:eastAsia="Times New Roman" w:hAnsi="Times New Roman" w:cs="Times New Roman"/>
          <w:color w:val="000000"/>
          <w:sz w:val="24"/>
          <w:szCs w:val="24"/>
        </w:rPr>
        <w:t xml:space="preserve">ugdantys universitetinių ekoklasių mokinius, </w:t>
      </w:r>
      <w:r w:rsidRPr="0095446F">
        <w:rPr>
          <w:rFonts w:ascii="Times New Roman" w:eastAsia="Times New Roman" w:hAnsi="Times New Roman" w:cs="Times New Roman"/>
          <w:sz w:val="24"/>
          <w:szCs w:val="24"/>
        </w:rPr>
        <w:t xml:space="preserve">turi atitikti </w:t>
      </w:r>
      <w:r w:rsidRPr="0095446F">
        <w:rPr>
          <w:rFonts w:ascii="Times New Roman" w:hAnsi="Times New Roman" w:cs="Times New Roman"/>
          <w:sz w:val="24"/>
          <w:szCs w:val="24"/>
        </w:rPr>
        <w:t>Lietuvos Respublikos švietimo, mokslo ir sporto ministro</w:t>
      </w:r>
      <w:r w:rsidRPr="0095446F">
        <w:rPr>
          <w:rFonts w:ascii="Times New Roman" w:eastAsia="Times New Roman" w:hAnsi="Times New Roman" w:cs="Times New Roman"/>
          <w:sz w:val="24"/>
          <w:szCs w:val="24"/>
        </w:rPr>
        <w:t xml:space="preserve"> nustatytus kvalifikacinius reikalavimus bei turėti tokias profesinės veiklos patirtis:</w:t>
      </w:r>
    </w:p>
    <w:p w14:paraId="7A813798" w14:textId="77777777" w:rsidR="001E7BFA" w:rsidRPr="0095446F" w:rsidRDefault="001E7BFA" w:rsidP="001E7BFA">
      <w:pPr>
        <w:pStyle w:val="Sraopastraipa"/>
        <w:numPr>
          <w:ilvl w:val="1"/>
          <w:numId w:val="1"/>
        </w:numPr>
        <w:tabs>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sidRPr="0095446F">
        <w:rPr>
          <w:rFonts w:ascii="Times New Roman" w:eastAsia="Times New Roman" w:hAnsi="Times New Roman" w:cs="Times New Roman"/>
          <w:color w:val="000000"/>
          <w:sz w:val="24"/>
          <w:szCs w:val="24"/>
        </w:rPr>
        <w:t>gebėti lanksčiai integruoti ekologijos ir aplinkos technologijų ugdymo dalį į mokomųjų dalykų bendrąsias programas;</w:t>
      </w:r>
    </w:p>
    <w:p w14:paraId="7A813799" w14:textId="77777777" w:rsidR="001E7BFA" w:rsidRPr="0095446F" w:rsidRDefault="001E7BFA" w:rsidP="001E7BFA">
      <w:pPr>
        <w:pStyle w:val="Sraopastraipa"/>
        <w:numPr>
          <w:ilvl w:val="1"/>
          <w:numId w:val="1"/>
        </w:numPr>
        <w:tabs>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sidRPr="0095446F">
        <w:rPr>
          <w:rFonts w:ascii="Times New Roman" w:eastAsia="Times New Roman" w:hAnsi="Times New Roman" w:cs="Times New Roman"/>
          <w:color w:val="000000"/>
          <w:sz w:val="24"/>
          <w:szCs w:val="24"/>
        </w:rPr>
        <w:t>mokėti parinkti efektyvius mokymo metodus, formas ir priemones bei organizuoti mokinių praktinę-tiriamąją veiklą, kurti projektus ir juos įgyvendinti;</w:t>
      </w:r>
    </w:p>
    <w:p w14:paraId="7A81379A" w14:textId="77777777" w:rsidR="001E7BFA" w:rsidRPr="0095446F" w:rsidRDefault="001E7BFA" w:rsidP="001E7BFA">
      <w:pPr>
        <w:pStyle w:val="Sraopastraipa"/>
        <w:numPr>
          <w:ilvl w:val="1"/>
          <w:numId w:val="1"/>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95446F">
        <w:rPr>
          <w:rFonts w:ascii="Times New Roman" w:eastAsia="Times New Roman" w:hAnsi="Times New Roman" w:cs="Times New Roman"/>
          <w:sz w:val="24"/>
          <w:szCs w:val="24"/>
        </w:rPr>
        <w:t xml:space="preserve">gerbti mokinių asmenines iniciatyvas, riziką, stiprinti jų atsakomybę, dirbti su mokiniais komandoje ir asmeniniu pavyzdžiu formuoti jų socialiai </w:t>
      </w:r>
      <w:r>
        <w:rPr>
          <w:rFonts w:ascii="Times New Roman" w:eastAsia="Times New Roman" w:hAnsi="Times New Roman" w:cs="Times New Roman"/>
          <w:sz w:val="24"/>
          <w:szCs w:val="24"/>
        </w:rPr>
        <w:t>atsakingas vertybines nuostatas.</w:t>
      </w:r>
    </w:p>
    <w:p w14:paraId="7A81379B" w14:textId="77777777" w:rsidR="001E7BFA" w:rsidRPr="0095446F" w:rsidRDefault="001E7BFA" w:rsidP="001E7BFA">
      <w:pPr>
        <w:pStyle w:val="Sraopastraipa"/>
        <w:numPr>
          <w:ilvl w:val="0"/>
          <w:numId w:val="1"/>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Pedagogai turi </w:t>
      </w:r>
      <w:r w:rsidRPr="0095446F">
        <w:rPr>
          <w:rFonts w:ascii="Times New Roman" w:eastAsia="Times New Roman" w:hAnsi="Times New Roman" w:cs="Times New Roman"/>
          <w:sz w:val="24"/>
          <w:szCs w:val="24"/>
        </w:rPr>
        <w:t>siekti kryptingo profesinio tobulėjimo ir produktyvaus bendradarbiavimo</w:t>
      </w:r>
      <w:r w:rsidRPr="0095446F">
        <w:rPr>
          <w:rFonts w:ascii="Times New Roman" w:hAnsi="Times New Roman" w:cs="Times New Roman"/>
          <w:sz w:val="24"/>
          <w:szCs w:val="24"/>
        </w:rPr>
        <w:t>.</w:t>
      </w:r>
    </w:p>
    <w:p w14:paraId="7A81379C" w14:textId="77777777" w:rsidR="001E7BFA" w:rsidRPr="0095446F" w:rsidRDefault="001E7BFA" w:rsidP="001E7BFA">
      <w:pPr>
        <w:pStyle w:val="Sraopastraipa"/>
        <w:numPr>
          <w:ilvl w:val="0"/>
          <w:numId w:val="1"/>
        </w:numPr>
        <w:tabs>
          <w:tab w:val="left" w:pos="709"/>
          <w:tab w:val="left" w:pos="993"/>
          <w:tab w:val="left" w:pos="1134"/>
        </w:tabs>
        <w:spacing w:after="0" w:line="240" w:lineRule="auto"/>
        <w:ind w:left="0" w:firstLine="567"/>
        <w:jc w:val="both"/>
        <w:rPr>
          <w:rFonts w:ascii="Times New Roman" w:eastAsia="Calibri" w:hAnsi="Times New Roman" w:cs="Times New Roman"/>
          <w:color w:val="000000"/>
          <w:sz w:val="24"/>
          <w:szCs w:val="24"/>
        </w:rPr>
      </w:pPr>
      <w:r w:rsidRPr="0095446F">
        <w:rPr>
          <w:rFonts w:ascii="Times New Roman" w:hAnsi="Times New Roman" w:cs="Times New Roman"/>
          <w:sz w:val="24"/>
          <w:szCs w:val="24"/>
        </w:rPr>
        <w:t xml:space="preserve">Dėstytojams-mokytojams už darbą mokama, atsižvelgus į turimą mokslinį laipsnį, darbo patirtį ir kitus teisės aktų reglamentuotus aspektus. </w:t>
      </w:r>
    </w:p>
    <w:p w14:paraId="7A81379D" w14:textId="77777777" w:rsidR="001E7BFA" w:rsidRPr="0095446F" w:rsidRDefault="001E7BFA" w:rsidP="001E7BFA">
      <w:pPr>
        <w:pStyle w:val="Sraopastraipa"/>
        <w:numPr>
          <w:ilvl w:val="0"/>
          <w:numId w:val="1"/>
        </w:numPr>
        <w:tabs>
          <w:tab w:val="left" w:pos="709"/>
          <w:tab w:val="left" w:pos="993"/>
          <w:tab w:val="left" w:pos="1134"/>
        </w:tabs>
        <w:spacing w:after="0" w:line="240" w:lineRule="auto"/>
        <w:ind w:left="0" w:firstLine="567"/>
        <w:jc w:val="both"/>
        <w:rPr>
          <w:rFonts w:ascii="Times New Roman" w:eastAsia="Calibri" w:hAnsi="Times New Roman" w:cs="Times New Roman"/>
          <w:color w:val="000000"/>
          <w:sz w:val="24"/>
          <w:szCs w:val="24"/>
        </w:rPr>
      </w:pPr>
      <w:r w:rsidRPr="0095446F">
        <w:rPr>
          <w:rFonts w:ascii="Times New Roman" w:hAnsi="Times New Roman" w:cs="Times New Roman"/>
          <w:sz w:val="24"/>
          <w:szCs w:val="24"/>
        </w:rPr>
        <w:t xml:space="preserve">Dėstytojų-mokytojų ir Gimnazijos mokytojų, dirbančių su universitetinių ekoklasių mokiniais, kasmetinė veikla vertinama, jie atestuojasi ir kvalifikaciją tobulina teisės aktų nustatyta tvarka. </w:t>
      </w:r>
    </w:p>
    <w:p w14:paraId="7A81379E" w14:textId="77777777" w:rsidR="001E7BFA" w:rsidRPr="0095446F" w:rsidRDefault="001E7BFA" w:rsidP="001E7BFA">
      <w:pPr>
        <w:tabs>
          <w:tab w:val="left" w:pos="709"/>
          <w:tab w:val="left" w:pos="1276"/>
          <w:tab w:val="left" w:pos="1418"/>
        </w:tabs>
        <w:jc w:val="both"/>
        <w:rPr>
          <w:rFonts w:eastAsia="Calibri"/>
        </w:rPr>
      </w:pPr>
    </w:p>
    <w:p w14:paraId="7A81379F" w14:textId="77777777" w:rsidR="001E7BFA" w:rsidRPr="0095446F" w:rsidRDefault="001E7BFA" w:rsidP="001E7BFA">
      <w:pPr>
        <w:jc w:val="center"/>
        <w:rPr>
          <w:rFonts w:eastAsia="Calibri"/>
        </w:rPr>
      </w:pPr>
      <w:r w:rsidRPr="0095446F">
        <w:rPr>
          <w:b/>
        </w:rPr>
        <w:t>VII SKYRIUS</w:t>
      </w:r>
    </w:p>
    <w:p w14:paraId="7A8137A0" w14:textId="77777777" w:rsidR="001E7BFA" w:rsidRPr="0095446F" w:rsidRDefault="001E7BFA" w:rsidP="001E7BFA">
      <w:pPr>
        <w:jc w:val="center"/>
        <w:rPr>
          <w:b/>
        </w:rPr>
      </w:pPr>
      <w:r w:rsidRPr="0095446F">
        <w:rPr>
          <w:b/>
        </w:rPr>
        <w:t>BAIGIAMOSIOS NUOSTATOS</w:t>
      </w:r>
    </w:p>
    <w:p w14:paraId="7A8137A1" w14:textId="77777777" w:rsidR="001E7BFA" w:rsidRPr="0095446F" w:rsidRDefault="001E7BFA" w:rsidP="001E7BFA">
      <w:pPr>
        <w:tabs>
          <w:tab w:val="left" w:pos="709"/>
          <w:tab w:val="left" w:pos="1276"/>
          <w:tab w:val="left" w:pos="1418"/>
        </w:tabs>
        <w:jc w:val="both"/>
        <w:rPr>
          <w:rFonts w:eastAsia="Calibri"/>
        </w:rPr>
      </w:pPr>
    </w:p>
    <w:p w14:paraId="7A8137A2" w14:textId="77777777" w:rsidR="001E7BFA" w:rsidRPr="0095446F" w:rsidRDefault="001E7BFA" w:rsidP="001E7BFA">
      <w:pPr>
        <w:pStyle w:val="Sraopastraipa"/>
        <w:numPr>
          <w:ilvl w:val="0"/>
          <w:numId w:val="1"/>
        </w:numPr>
        <w:tabs>
          <w:tab w:val="left" w:pos="993"/>
        </w:tabs>
        <w:spacing w:after="0" w:line="240" w:lineRule="auto"/>
        <w:ind w:left="0" w:firstLine="567"/>
        <w:jc w:val="both"/>
        <w:rPr>
          <w:rFonts w:ascii="Times New Roman" w:hAnsi="Times New Roman" w:cs="Times New Roman"/>
          <w:color w:val="000000"/>
          <w:sz w:val="24"/>
          <w:szCs w:val="24"/>
        </w:rPr>
      </w:pPr>
      <w:r w:rsidRPr="0095446F">
        <w:rPr>
          <w:rFonts w:ascii="Times New Roman" w:hAnsi="Times New Roman" w:cs="Times New Roman"/>
          <w:color w:val="000000"/>
          <w:sz w:val="24"/>
          <w:szCs w:val="24"/>
        </w:rPr>
        <w:t>Modeliu palaikomas Gimnazijos ir Universiteto bendruomenių aktyvumas, gerinama universitetinių ekoklasių mokinių ugdymo(si) kokybė, jų pasiekimai ir asmeninė pažanga.</w:t>
      </w:r>
    </w:p>
    <w:p w14:paraId="7A8137A3" w14:textId="77777777" w:rsidR="001E7BFA" w:rsidRPr="0095446F" w:rsidRDefault="001E7BFA" w:rsidP="001E7BFA">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lang w:eastAsia="lt-LT"/>
        </w:rPr>
      </w:pPr>
      <w:r w:rsidRPr="0095446F">
        <w:rPr>
          <w:rFonts w:ascii="Times New Roman" w:hAnsi="Times New Roman" w:cs="Times New Roman"/>
          <w:sz w:val="24"/>
          <w:szCs w:val="24"/>
        </w:rPr>
        <w:t xml:space="preserve">Modeliu stiprinamas Gimnazijos ir Universiteto prestižas, skatinamas švietimo ir </w:t>
      </w:r>
      <w:r w:rsidRPr="0095446F">
        <w:rPr>
          <w:rFonts w:ascii="Times New Roman" w:hAnsi="Times New Roman" w:cs="Times New Roman"/>
          <w:spacing w:val="2"/>
          <w:sz w:val="24"/>
          <w:szCs w:val="24"/>
        </w:rPr>
        <w:t>mokslo Savivaldybėje bendradarbiavim</w:t>
      </w:r>
      <w:r w:rsidRPr="0095446F">
        <w:rPr>
          <w:rFonts w:ascii="Times New Roman" w:hAnsi="Times New Roman" w:cs="Times New Roman"/>
          <w:sz w:val="24"/>
          <w:szCs w:val="24"/>
        </w:rPr>
        <w:t>as.</w:t>
      </w:r>
    </w:p>
    <w:p w14:paraId="7A8137A4" w14:textId="77777777" w:rsidR="001E7BFA" w:rsidRPr="0095446F" w:rsidRDefault="001E7BFA" w:rsidP="001E7BFA">
      <w:pPr>
        <w:pStyle w:val="Pagrindinistekstas"/>
        <w:numPr>
          <w:ilvl w:val="0"/>
          <w:numId w:val="1"/>
        </w:numPr>
        <w:tabs>
          <w:tab w:val="left" w:pos="993"/>
        </w:tabs>
        <w:spacing w:after="0"/>
        <w:ind w:left="0" w:firstLine="567"/>
        <w:jc w:val="both"/>
      </w:pPr>
      <w:r w:rsidRPr="0095446F">
        <w:t xml:space="preserve">Modelį vykdo ir finansinę atskaitomybę tvarko Gimnazija teisės aktų nustatyta tvarka.  </w:t>
      </w:r>
    </w:p>
    <w:p w14:paraId="7A8137A5" w14:textId="77777777" w:rsidR="001E7BFA" w:rsidRPr="0095446F" w:rsidRDefault="001E7BFA" w:rsidP="001E7BFA">
      <w:pPr>
        <w:pStyle w:val="Pagrindinistekstas"/>
        <w:numPr>
          <w:ilvl w:val="0"/>
          <w:numId w:val="1"/>
        </w:numPr>
        <w:tabs>
          <w:tab w:val="left" w:pos="993"/>
        </w:tabs>
        <w:spacing w:after="0"/>
        <w:ind w:left="0" w:firstLine="567"/>
        <w:jc w:val="both"/>
      </w:pPr>
      <w:r w:rsidRPr="0095446F">
        <w:t xml:space="preserve">Modelio įgyvendinimo kokybės gerinimo priežiūrą vykdo Savivaldybės administracijos Švietimo skyrius, prireikus pasitelkdamas Universitetą. </w:t>
      </w:r>
    </w:p>
    <w:p w14:paraId="7A8137A6" w14:textId="77777777" w:rsidR="001E7BFA" w:rsidRPr="0095446F" w:rsidRDefault="001E7BFA" w:rsidP="001E7BFA">
      <w:pPr>
        <w:pStyle w:val="Sraopastraipa"/>
        <w:numPr>
          <w:ilvl w:val="0"/>
          <w:numId w:val="1"/>
        </w:numPr>
        <w:tabs>
          <w:tab w:val="left" w:pos="993"/>
        </w:tabs>
        <w:spacing w:after="0" w:line="240" w:lineRule="auto"/>
        <w:ind w:left="0" w:firstLine="567"/>
        <w:jc w:val="both"/>
        <w:rPr>
          <w:rFonts w:ascii="Times New Roman" w:hAnsi="Times New Roman" w:cs="Times New Roman"/>
          <w:color w:val="000000"/>
          <w:sz w:val="24"/>
          <w:szCs w:val="24"/>
        </w:rPr>
      </w:pPr>
      <w:r w:rsidRPr="0095446F">
        <w:rPr>
          <w:rFonts w:ascii="Times New Roman" w:hAnsi="Times New Roman" w:cs="Times New Roman"/>
          <w:color w:val="000000"/>
          <w:sz w:val="24"/>
          <w:szCs w:val="24"/>
        </w:rPr>
        <w:t>Aprašas atnaujinamas, atsižvelgiant į kintančius Gimnazijos universitetinių ekoklasių mokinių ugdymosi poreikius, lūkesčius bei Savivaldybės, Gimnazijos ir Universiteto bendradarbiavimu paremtą ugdymo galimybių plėtrą.</w:t>
      </w:r>
    </w:p>
    <w:p w14:paraId="7A8137A7" w14:textId="77777777" w:rsidR="001E7BFA" w:rsidRPr="0095446F" w:rsidRDefault="001E7BFA" w:rsidP="001E7BFA">
      <w:pPr>
        <w:pStyle w:val="BodyText1"/>
        <w:numPr>
          <w:ilvl w:val="0"/>
          <w:numId w:val="1"/>
        </w:numPr>
        <w:tabs>
          <w:tab w:val="left" w:pos="993"/>
        </w:tabs>
        <w:ind w:left="0" w:firstLine="567"/>
        <w:outlineLvl w:val="0"/>
        <w:rPr>
          <w:rFonts w:ascii="Times New Roman" w:hAnsi="Times New Roman"/>
          <w:sz w:val="24"/>
          <w:szCs w:val="24"/>
          <w:lang w:val="lt-LT"/>
        </w:rPr>
      </w:pPr>
      <w:r w:rsidRPr="0095446F">
        <w:rPr>
          <w:rFonts w:ascii="Times New Roman" w:hAnsi="Times New Roman"/>
          <w:sz w:val="24"/>
          <w:szCs w:val="24"/>
          <w:lang w:val="lt-LT"/>
        </w:rPr>
        <w:t>Aprašas skelbiamas Savivaldybės ir Gimnazijos interneto svetainėse.</w:t>
      </w:r>
    </w:p>
    <w:p w14:paraId="7A8137A8" w14:textId="77777777" w:rsidR="001E7BFA" w:rsidRPr="0095446F" w:rsidRDefault="001E7BFA" w:rsidP="001E7BFA">
      <w:pPr>
        <w:tabs>
          <w:tab w:val="left" w:pos="1276"/>
        </w:tabs>
        <w:jc w:val="center"/>
        <w:rPr>
          <w:lang w:eastAsia="lt-LT"/>
        </w:rPr>
      </w:pPr>
    </w:p>
    <w:p w14:paraId="7A8137A9" w14:textId="77777777" w:rsidR="001E7BFA" w:rsidRPr="0095446F" w:rsidRDefault="001E7BFA" w:rsidP="001E7BFA">
      <w:pPr>
        <w:tabs>
          <w:tab w:val="left" w:pos="1276"/>
        </w:tabs>
        <w:jc w:val="center"/>
        <w:rPr>
          <w:lang w:eastAsia="lt-LT"/>
        </w:rPr>
        <w:sectPr w:rsidR="001E7BFA" w:rsidRPr="0095446F" w:rsidSect="00BC5FBB">
          <w:headerReference w:type="default" r:id="rId7"/>
          <w:pgSz w:w="11906" w:h="16838" w:code="9"/>
          <w:pgMar w:top="1134" w:right="567" w:bottom="1134" w:left="1701" w:header="567" w:footer="567" w:gutter="0"/>
          <w:cols w:space="1296"/>
          <w:titlePg/>
          <w:docGrid w:linePitch="360"/>
        </w:sectPr>
      </w:pPr>
      <w:r w:rsidRPr="0095446F">
        <w:rPr>
          <w:lang w:eastAsia="lt-LT"/>
        </w:rPr>
        <w:t>____________________</w:t>
      </w:r>
    </w:p>
    <w:tbl>
      <w:tblPr>
        <w:tblStyle w:val="Lentelstinklelis1"/>
        <w:tblW w:w="4536"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E7BFA" w:rsidRPr="0095446F" w14:paraId="7A8137AB" w14:textId="77777777" w:rsidTr="00640240">
        <w:tc>
          <w:tcPr>
            <w:tcW w:w="4536" w:type="dxa"/>
          </w:tcPr>
          <w:p w14:paraId="7A8137AA" w14:textId="77777777" w:rsidR="001E7BFA" w:rsidRPr="0095446F" w:rsidRDefault="001E7BFA" w:rsidP="00640240">
            <w:r w:rsidRPr="0095446F">
              <w:t>Klaipėdos „Vėtrungės“ gimnazijos</w:t>
            </w:r>
          </w:p>
        </w:tc>
      </w:tr>
      <w:tr w:rsidR="001E7BFA" w:rsidRPr="0095446F" w14:paraId="7A8137AD" w14:textId="77777777" w:rsidTr="00640240">
        <w:tc>
          <w:tcPr>
            <w:tcW w:w="4536" w:type="dxa"/>
          </w:tcPr>
          <w:p w14:paraId="7A8137AC" w14:textId="77777777" w:rsidR="001E7BFA" w:rsidRPr="0095446F" w:rsidRDefault="001E7BFA" w:rsidP="00640240">
            <w:r w:rsidRPr="0095446F">
              <w:t>universitetinių ekologijos ir aplinkos technologijų ugdymo klasių veiklos modelio aprašo</w:t>
            </w:r>
          </w:p>
        </w:tc>
      </w:tr>
      <w:tr w:rsidR="001E7BFA" w:rsidRPr="0095446F" w14:paraId="7A8137AF" w14:textId="77777777" w:rsidTr="00640240">
        <w:tc>
          <w:tcPr>
            <w:tcW w:w="4536" w:type="dxa"/>
          </w:tcPr>
          <w:p w14:paraId="7A8137AE" w14:textId="77777777" w:rsidR="001E7BFA" w:rsidRPr="0095446F" w:rsidRDefault="001E7BFA" w:rsidP="00640240">
            <w:pPr>
              <w:tabs>
                <w:tab w:val="left" w:pos="5070"/>
                <w:tab w:val="left" w:pos="5366"/>
                <w:tab w:val="left" w:pos="6771"/>
                <w:tab w:val="left" w:pos="7363"/>
              </w:tabs>
            </w:pPr>
            <w:r w:rsidRPr="0095446F">
              <w:t>priedas</w:t>
            </w:r>
          </w:p>
        </w:tc>
      </w:tr>
    </w:tbl>
    <w:p w14:paraId="7A8137B0" w14:textId="77777777" w:rsidR="001E7BFA" w:rsidRPr="0095446F" w:rsidRDefault="001E7BFA" w:rsidP="001E7BFA">
      <w:pPr>
        <w:jc w:val="center"/>
        <w:rPr>
          <w:b/>
          <w:bCs/>
        </w:rPr>
      </w:pPr>
    </w:p>
    <w:p w14:paraId="7A8137B1" w14:textId="77777777" w:rsidR="001E7BFA" w:rsidRPr="0095446F" w:rsidRDefault="001E7BFA" w:rsidP="001E7BFA">
      <w:pPr>
        <w:jc w:val="center"/>
        <w:rPr>
          <w:b/>
          <w:bCs/>
        </w:rPr>
      </w:pPr>
    </w:p>
    <w:p w14:paraId="7A8137B2" w14:textId="77777777" w:rsidR="001E7BFA" w:rsidRPr="0095446F" w:rsidRDefault="001E7BFA" w:rsidP="001E7BFA">
      <w:pPr>
        <w:jc w:val="center"/>
        <w:rPr>
          <w:b/>
          <w:bCs/>
          <w:color w:val="000000"/>
          <w:lang w:eastAsia="lt-LT"/>
        </w:rPr>
      </w:pPr>
      <w:r w:rsidRPr="0095446F">
        <w:rPr>
          <w:b/>
          <w:bCs/>
          <w:color w:val="000000"/>
          <w:lang w:eastAsia="lt-LT"/>
        </w:rPr>
        <w:t>DĖSTYTOJŲ-MOKYTOJŲ ETATŲ SKAIČIAVIMO PRINCIPAI</w:t>
      </w:r>
    </w:p>
    <w:p w14:paraId="7A8137B3" w14:textId="77777777" w:rsidR="001E7BFA" w:rsidRPr="0095446F" w:rsidRDefault="001E7BFA" w:rsidP="001E7BFA">
      <w:pPr>
        <w:jc w:val="center"/>
        <w:rPr>
          <w:color w:val="000000"/>
          <w:lang w:eastAsia="lt-LT"/>
        </w:rPr>
      </w:pPr>
    </w:p>
    <w:tbl>
      <w:tblPr>
        <w:tblStyle w:val="Lentelstinklelis"/>
        <w:tblW w:w="9776" w:type="dxa"/>
        <w:tblLook w:val="04A0" w:firstRow="1" w:lastRow="0" w:firstColumn="1" w:lastColumn="0" w:noHBand="0" w:noVBand="1"/>
      </w:tblPr>
      <w:tblGrid>
        <w:gridCol w:w="4531"/>
        <w:gridCol w:w="2410"/>
        <w:gridCol w:w="2835"/>
      </w:tblGrid>
      <w:tr w:rsidR="001E7BFA" w:rsidRPr="0095446F" w14:paraId="7A8137B6" w14:textId="77777777" w:rsidTr="00640240">
        <w:trPr>
          <w:trHeight w:val="189"/>
        </w:trPr>
        <w:tc>
          <w:tcPr>
            <w:tcW w:w="4531" w:type="dxa"/>
            <w:vMerge w:val="restart"/>
          </w:tcPr>
          <w:p w14:paraId="7A8137B4" w14:textId="77777777" w:rsidR="001E7BFA" w:rsidRPr="0095446F" w:rsidRDefault="001E7BFA" w:rsidP="00640240">
            <w:pPr>
              <w:jc w:val="center"/>
            </w:pPr>
            <w:r w:rsidRPr="0095446F">
              <w:t>Ugdymo turinys</w:t>
            </w:r>
          </w:p>
        </w:tc>
        <w:tc>
          <w:tcPr>
            <w:tcW w:w="5245" w:type="dxa"/>
            <w:gridSpan w:val="2"/>
          </w:tcPr>
          <w:p w14:paraId="7A8137B5" w14:textId="77777777" w:rsidR="001E7BFA" w:rsidRPr="0095446F" w:rsidRDefault="001E7BFA" w:rsidP="00640240">
            <w:pPr>
              <w:jc w:val="center"/>
            </w:pPr>
            <w:r w:rsidRPr="0095446F">
              <w:t>Poreikis vienai klasei</w:t>
            </w:r>
          </w:p>
        </w:tc>
      </w:tr>
      <w:tr w:rsidR="001E7BFA" w:rsidRPr="0095446F" w14:paraId="7A8137BB" w14:textId="77777777" w:rsidTr="00640240">
        <w:trPr>
          <w:trHeight w:val="838"/>
        </w:trPr>
        <w:tc>
          <w:tcPr>
            <w:tcW w:w="4531" w:type="dxa"/>
            <w:vMerge/>
          </w:tcPr>
          <w:p w14:paraId="7A8137B7" w14:textId="77777777" w:rsidR="001E7BFA" w:rsidRPr="0095446F" w:rsidRDefault="001E7BFA" w:rsidP="00640240">
            <w:pPr>
              <w:jc w:val="center"/>
            </w:pPr>
          </w:p>
        </w:tc>
        <w:tc>
          <w:tcPr>
            <w:tcW w:w="2410" w:type="dxa"/>
          </w:tcPr>
          <w:p w14:paraId="7A8137B8" w14:textId="77777777" w:rsidR="001E7BFA" w:rsidRPr="0095446F" w:rsidRDefault="001E7BFA" w:rsidP="00640240">
            <w:pPr>
              <w:jc w:val="center"/>
            </w:pPr>
            <w:r w:rsidRPr="0095446F">
              <w:t>Kontaktinių valandų per savaitę skaičius</w:t>
            </w:r>
          </w:p>
          <w:p w14:paraId="7A8137B9" w14:textId="77777777" w:rsidR="001E7BFA" w:rsidRPr="0095446F" w:rsidRDefault="001E7BFA" w:rsidP="00640240">
            <w:pPr>
              <w:jc w:val="center"/>
            </w:pPr>
          </w:p>
        </w:tc>
        <w:tc>
          <w:tcPr>
            <w:tcW w:w="2835" w:type="dxa"/>
          </w:tcPr>
          <w:p w14:paraId="7A8137BA" w14:textId="77777777" w:rsidR="001E7BFA" w:rsidRPr="0095446F" w:rsidRDefault="001E7BFA" w:rsidP="00640240">
            <w:pPr>
              <w:jc w:val="center"/>
            </w:pPr>
            <w:r w:rsidRPr="0095446F">
              <w:t>Etatų (su kontaktinėmis ir nekontaktinėmis valandomis) skaičius*</w:t>
            </w:r>
          </w:p>
        </w:tc>
      </w:tr>
      <w:tr w:rsidR="001E7BFA" w:rsidRPr="0095446F" w14:paraId="7A8137BF" w14:textId="77777777" w:rsidTr="00640240">
        <w:trPr>
          <w:trHeight w:val="70"/>
        </w:trPr>
        <w:tc>
          <w:tcPr>
            <w:tcW w:w="4531" w:type="dxa"/>
          </w:tcPr>
          <w:p w14:paraId="7A8137BC" w14:textId="77777777" w:rsidR="001E7BFA" w:rsidRPr="0095446F" w:rsidRDefault="001E7BFA" w:rsidP="00640240">
            <w:r w:rsidRPr="0095446F">
              <w:t>Privalomas dalykas</w:t>
            </w:r>
          </w:p>
        </w:tc>
        <w:tc>
          <w:tcPr>
            <w:tcW w:w="2410" w:type="dxa"/>
          </w:tcPr>
          <w:p w14:paraId="7A8137BD" w14:textId="77777777" w:rsidR="001E7BFA" w:rsidRPr="0095446F" w:rsidRDefault="001E7BFA" w:rsidP="00640240">
            <w:pPr>
              <w:jc w:val="center"/>
            </w:pPr>
            <w:r w:rsidRPr="0095446F">
              <w:t>1</w:t>
            </w:r>
          </w:p>
        </w:tc>
        <w:tc>
          <w:tcPr>
            <w:tcW w:w="2835" w:type="dxa"/>
          </w:tcPr>
          <w:p w14:paraId="7A8137BE" w14:textId="77777777" w:rsidR="001E7BFA" w:rsidRPr="0095446F" w:rsidRDefault="001E7BFA" w:rsidP="00640240">
            <w:pPr>
              <w:jc w:val="center"/>
            </w:pPr>
            <w:r w:rsidRPr="0095446F">
              <w:t>0,04</w:t>
            </w:r>
          </w:p>
        </w:tc>
      </w:tr>
      <w:tr w:rsidR="001E7BFA" w:rsidRPr="0095446F" w14:paraId="7A8137C3" w14:textId="77777777" w:rsidTr="00640240">
        <w:trPr>
          <w:trHeight w:val="70"/>
        </w:trPr>
        <w:tc>
          <w:tcPr>
            <w:tcW w:w="4531" w:type="dxa"/>
          </w:tcPr>
          <w:p w14:paraId="7A8137C0" w14:textId="77777777" w:rsidR="001E7BFA" w:rsidRPr="0095446F" w:rsidRDefault="001E7BFA" w:rsidP="00640240">
            <w:r w:rsidRPr="0095446F">
              <w:t>Pasirenkamieji dalykai</w:t>
            </w:r>
          </w:p>
        </w:tc>
        <w:tc>
          <w:tcPr>
            <w:tcW w:w="2410" w:type="dxa"/>
          </w:tcPr>
          <w:p w14:paraId="7A8137C1" w14:textId="77777777" w:rsidR="001E7BFA" w:rsidRPr="0095446F" w:rsidRDefault="001E7BFA" w:rsidP="00640240">
            <w:pPr>
              <w:jc w:val="center"/>
            </w:pPr>
            <w:r w:rsidRPr="0095446F">
              <w:t>4</w:t>
            </w:r>
          </w:p>
        </w:tc>
        <w:tc>
          <w:tcPr>
            <w:tcW w:w="2835" w:type="dxa"/>
          </w:tcPr>
          <w:p w14:paraId="7A8137C2" w14:textId="77777777" w:rsidR="001E7BFA" w:rsidRPr="0095446F" w:rsidRDefault="001E7BFA" w:rsidP="00640240">
            <w:pPr>
              <w:jc w:val="center"/>
            </w:pPr>
            <w:r w:rsidRPr="0095446F">
              <w:t>0,14</w:t>
            </w:r>
          </w:p>
        </w:tc>
      </w:tr>
      <w:tr w:rsidR="001E7BFA" w:rsidRPr="0095446F" w14:paraId="7A8137C7" w14:textId="77777777" w:rsidTr="00640240">
        <w:trPr>
          <w:trHeight w:val="185"/>
        </w:trPr>
        <w:tc>
          <w:tcPr>
            <w:tcW w:w="4531" w:type="dxa"/>
          </w:tcPr>
          <w:p w14:paraId="7A8137C4" w14:textId="77777777" w:rsidR="001E7BFA" w:rsidRPr="0095446F" w:rsidRDefault="001E7BFA" w:rsidP="00640240">
            <w:r w:rsidRPr="0095446F">
              <w:t>Neformaliojo švietimo programos</w:t>
            </w:r>
          </w:p>
        </w:tc>
        <w:tc>
          <w:tcPr>
            <w:tcW w:w="2410" w:type="dxa"/>
          </w:tcPr>
          <w:p w14:paraId="7A8137C5" w14:textId="77777777" w:rsidR="001E7BFA" w:rsidRPr="0095446F" w:rsidRDefault="001E7BFA" w:rsidP="00640240">
            <w:pPr>
              <w:jc w:val="center"/>
            </w:pPr>
            <w:r w:rsidRPr="0095446F">
              <w:t>1</w:t>
            </w:r>
          </w:p>
        </w:tc>
        <w:tc>
          <w:tcPr>
            <w:tcW w:w="2835" w:type="dxa"/>
          </w:tcPr>
          <w:p w14:paraId="7A8137C6" w14:textId="77777777" w:rsidR="001E7BFA" w:rsidRPr="0095446F" w:rsidRDefault="001E7BFA" w:rsidP="00640240">
            <w:pPr>
              <w:jc w:val="center"/>
            </w:pPr>
            <w:r w:rsidRPr="0095446F">
              <w:t>0,04</w:t>
            </w:r>
          </w:p>
        </w:tc>
      </w:tr>
      <w:tr w:rsidR="001E7BFA" w:rsidRPr="0095446F" w14:paraId="7A8137CB" w14:textId="77777777" w:rsidTr="00640240">
        <w:trPr>
          <w:trHeight w:val="176"/>
        </w:trPr>
        <w:tc>
          <w:tcPr>
            <w:tcW w:w="4531" w:type="dxa"/>
          </w:tcPr>
          <w:p w14:paraId="7A8137C8" w14:textId="77777777" w:rsidR="001E7BFA" w:rsidRPr="0095446F" w:rsidRDefault="001E7BFA" w:rsidP="00640240">
            <w:r w:rsidRPr="0095446F">
              <w:t>Praktinės-tiriamosios ir projektinės veiklos</w:t>
            </w:r>
          </w:p>
        </w:tc>
        <w:tc>
          <w:tcPr>
            <w:tcW w:w="2410" w:type="dxa"/>
          </w:tcPr>
          <w:p w14:paraId="7A8137C9" w14:textId="77777777" w:rsidR="001E7BFA" w:rsidRPr="0095446F" w:rsidRDefault="001E7BFA" w:rsidP="00640240">
            <w:pPr>
              <w:jc w:val="center"/>
            </w:pPr>
            <w:r w:rsidRPr="0095446F">
              <w:t>6</w:t>
            </w:r>
          </w:p>
        </w:tc>
        <w:tc>
          <w:tcPr>
            <w:tcW w:w="2835" w:type="dxa"/>
          </w:tcPr>
          <w:p w14:paraId="7A8137CA" w14:textId="77777777" w:rsidR="001E7BFA" w:rsidRPr="0095446F" w:rsidRDefault="001E7BFA" w:rsidP="00640240">
            <w:pPr>
              <w:jc w:val="center"/>
            </w:pPr>
            <w:r w:rsidRPr="0095446F">
              <w:t>0,21</w:t>
            </w:r>
          </w:p>
        </w:tc>
      </w:tr>
      <w:tr w:rsidR="001E7BFA" w:rsidRPr="0095446F" w14:paraId="7A8137CF" w14:textId="77777777" w:rsidTr="00640240">
        <w:trPr>
          <w:trHeight w:val="70"/>
        </w:trPr>
        <w:tc>
          <w:tcPr>
            <w:tcW w:w="4531" w:type="dxa"/>
          </w:tcPr>
          <w:p w14:paraId="7A8137CC" w14:textId="77777777" w:rsidR="001E7BFA" w:rsidRPr="0095446F" w:rsidRDefault="001E7BFA" w:rsidP="00640240">
            <w:pPr>
              <w:jc w:val="right"/>
            </w:pPr>
            <w:r w:rsidRPr="0095446F">
              <w:t>Iš viso</w:t>
            </w:r>
          </w:p>
        </w:tc>
        <w:tc>
          <w:tcPr>
            <w:tcW w:w="2410" w:type="dxa"/>
          </w:tcPr>
          <w:p w14:paraId="7A8137CD" w14:textId="77777777" w:rsidR="001E7BFA" w:rsidRPr="0095446F" w:rsidRDefault="001E7BFA" w:rsidP="00640240">
            <w:pPr>
              <w:jc w:val="center"/>
            </w:pPr>
            <w:r w:rsidRPr="0095446F">
              <w:t>12</w:t>
            </w:r>
          </w:p>
        </w:tc>
        <w:tc>
          <w:tcPr>
            <w:tcW w:w="2835" w:type="dxa"/>
          </w:tcPr>
          <w:p w14:paraId="7A8137CE" w14:textId="77777777" w:rsidR="001E7BFA" w:rsidRPr="0095446F" w:rsidRDefault="001E7BFA" w:rsidP="00640240">
            <w:pPr>
              <w:jc w:val="center"/>
            </w:pPr>
            <w:r w:rsidRPr="0095446F">
              <w:t>0,43</w:t>
            </w:r>
          </w:p>
        </w:tc>
      </w:tr>
    </w:tbl>
    <w:p w14:paraId="7A8137D0" w14:textId="77777777" w:rsidR="001E7BFA" w:rsidRPr="0095446F" w:rsidRDefault="001E7BFA" w:rsidP="001E7BFA">
      <w:pPr>
        <w:jc w:val="both"/>
        <w:rPr>
          <w:sz w:val="20"/>
          <w:szCs w:val="20"/>
        </w:rPr>
      </w:pPr>
      <w:r w:rsidRPr="0095446F">
        <w:rPr>
          <w:sz w:val="20"/>
          <w:szCs w:val="20"/>
        </w:rPr>
        <w:t>*Keičiantis teisės aktų nustatytai mokytojų etatų skaičiavimo metodikai, keisis dėstytojų-mokytojų etatų vienai klasei poreikis.</w:t>
      </w:r>
    </w:p>
    <w:p w14:paraId="7A8137D1" w14:textId="77777777" w:rsidR="001E7BFA" w:rsidRPr="00DD0538" w:rsidRDefault="001E7BFA" w:rsidP="001E7BFA">
      <w:pPr>
        <w:jc w:val="center"/>
      </w:pPr>
      <w:r w:rsidRPr="0095446F">
        <w:t>_______________________</w:t>
      </w:r>
    </w:p>
    <w:p w14:paraId="7A8137D2" w14:textId="77777777" w:rsidR="004273F6" w:rsidRPr="00832CC9" w:rsidRDefault="004273F6" w:rsidP="001E7BFA">
      <w:pPr>
        <w:jc w:val="center"/>
      </w:pPr>
    </w:p>
    <w:sectPr w:rsidR="004273F6"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137D5" w14:textId="77777777" w:rsidR="001D4D63" w:rsidRDefault="001D4D63" w:rsidP="00D57F27">
      <w:r>
        <w:separator/>
      </w:r>
    </w:p>
  </w:endnote>
  <w:endnote w:type="continuationSeparator" w:id="0">
    <w:p w14:paraId="7A8137D6"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137D3" w14:textId="77777777" w:rsidR="001D4D63" w:rsidRDefault="001D4D63" w:rsidP="00D57F27">
      <w:r>
        <w:separator/>
      </w:r>
    </w:p>
  </w:footnote>
  <w:footnote w:type="continuationSeparator" w:id="0">
    <w:p w14:paraId="7A8137D4" w14:textId="77777777"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519322"/>
      <w:docPartObj>
        <w:docPartGallery w:val="Page Numbers (Top of Page)"/>
        <w:docPartUnique/>
      </w:docPartObj>
    </w:sdtPr>
    <w:sdtEndPr/>
    <w:sdtContent>
      <w:p w14:paraId="7A8137D7" w14:textId="09C5AB78" w:rsidR="001E7BFA" w:rsidRDefault="001E7BFA">
        <w:pPr>
          <w:pStyle w:val="Antrats"/>
          <w:jc w:val="center"/>
        </w:pPr>
        <w:r>
          <w:fldChar w:fldCharType="begin"/>
        </w:r>
        <w:r>
          <w:instrText>PAGE   \* MERGEFORMAT</w:instrText>
        </w:r>
        <w:r>
          <w:fldChar w:fldCharType="separate"/>
        </w:r>
        <w:r w:rsidR="001B61A2">
          <w:rPr>
            <w:noProof/>
          </w:rPr>
          <w:t>3</w:t>
        </w:r>
        <w:r>
          <w:fldChar w:fldCharType="end"/>
        </w:r>
      </w:p>
    </w:sdtContent>
  </w:sdt>
  <w:p w14:paraId="7A8137D8" w14:textId="77777777" w:rsidR="001E7BFA" w:rsidRDefault="001E7B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7A8137D9"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7A8137DA"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1375B"/>
    <w:multiLevelType w:val="multilevel"/>
    <w:tmpl w:val="D116E6F2"/>
    <w:lvl w:ilvl="0">
      <w:start w:val="1"/>
      <w:numFmt w:val="decimal"/>
      <w:lvlText w:val="%1."/>
      <w:lvlJc w:val="left"/>
      <w:pPr>
        <w:ind w:left="1778" w:hanging="360"/>
      </w:pPr>
      <w:rPr>
        <w:rFonts w:hint="default"/>
      </w:rPr>
    </w:lvl>
    <w:lvl w:ilvl="1">
      <w:start w:val="1"/>
      <w:numFmt w:val="decimal"/>
      <w:lvlText w:val="%1.%2."/>
      <w:lvlJc w:val="left"/>
      <w:pPr>
        <w:ind w:left="2210" w:hanging="432"/>
      </w:pPr>
      <w:rPr>
        <w:strike w:val="0"/>
      </w:r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B61A2"/>
    <w:rsid w:val="001D4D63"/>
    <w:rsid w:val="001E7BFA"/>
    <w:rsid w:val="00343D40"/>
    <w:rsid w:val="004273F6"/>
    <w:rsid w:val="004476DD"/>
    <w:rsid w:val="004832C8"/>
    <w:rsid w:val="00597EE8"/>
    <w:rsid w:val="005F495C"/>
    <w:rsid w:val="00832CC9"/>
    <w:rsid w:val="008354D5"/>
    <w:rsid w:val="008E6E82"/>
    <w:rsid w:val="00973B53"/>
    <w:rsid w:val="00996C61"/>
    <w:rsid w:val="00AF7D08"/>
    <w:rsid w:val="00B72AE1"/>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3738"/>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1E7BFA"/>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1E7BFA"/>
    <w:pPr>
      <w:autoSpaceDE w:val="0"/>
      <w:autoSpaceDN w:val="0"/>
      <w:adjustRightInd w:val="0"/>
      <w:spacing w:after="0" w:line="240" w:lineRule="auto"/>
    </w:pPr>
    <w:rPr>
      <w:rFonts w:ascii="Times New Roman" w:hAnsi="Times New Roman" w:cs="Times New Roman"/>
      <w:color w:val="000000"/>
      <w:sz w:val="24"/>
      <w:szCs w:val="24"/>
    </w:rPr>
  </w:style>
  <w:style w:type="paragraph" w:styleId="HTMLiankstoformatuotas">
    <w:name w:val="HTML Preformatted"/>
    <w:basedOn w:val="prastasis"/>
    <w:link w:val="HTMLiankstoformatuotasDiagrama"/>
    <w:rsid w:val="001E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1E7BFA"/>
    <w:rPr>
      <w:rFonts w:ascii="Courier New" w:eastAsia="Courier New" w:hAnsi="Courier New" w:cs="Courier New"/>
      <w:sz w:val="20"/>
      <w:szCs w:val="20"/>
    </w:rPr>
  </w:style>
  <w:style w:type="table" w:customStyle="1" w:styleId="Lentelstinklelis1">
    <w:name w:val="Lentelės tinklelis1"/>
    <w:basedOn w:val="prastojilentel"/>
    <w:next w:val="Lentelstinklelis"/>
    <w:rsid w:val="001E7BF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1E7BFA"/>
    <w:pPr>
      <w:spacing w:after="120"/>
    </w:pPr>
  </w:style>
  <w:style w:type="character" w:customStyle="1" w:styleId="PagrindinistekstasDiagrama">
    <w:name w:val="Pagrindinis tekstas Diagrama"/>
    <w:basedOn w:val="Numatytasispastraiposriftas"/>
    <w:link w:val="Pagrindinistekstas"/>
    <w:uiPriority w:val="99"/>
    <w:semiHidden/>
    <w:rsid w:val="001E7BFA"/>
    <w:rPr>
      <w:rFonts w:ascii="Times New Roman" w:eastAsia="Times New Roman" w:hAnsi="Times New Roman" w:cs="Times New Roman"/>
      <w:sz w:val="24"/>
      <w:szCs w:val="24"/>
    </w:rPr>
  </w:style>
  <w:style w:type="paragraph" w:customStyle="1" w:styleId="BodyText1">
    <w:name w:val="Body Text1"/>
    <w:uiPriority w:val="99"/>
    <w:rsid w:val="001E7BFA"/>
    <w:pPr>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11352</Words>
  <Characters>6471</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2022-06-28T07:02:00Z</dcterms:created>
  <dcterms:modified xsi:type="dcterms:W3CDTF">2022-06-28T07:02:00Z</dcterms:modified>
</cp:coreProperties>
</file>