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C9F7D" w14:textId="77777777" w:rsidR="00DF6310" w:rsidRPr="00F13117" w:rsidRDefault="00DF6310" w:rsidP="00DF6310">
      <w:pPr>
        <w:spacing w:after="0" w:line="240" w:lineRule="auto"/>
        <w:ind w:firstLine="709"/>
        <w:jc w:val="center"/>
        <w:rPr>
          <w:rFonts w:ascii="Times New Roman" w:hAnsi="Times New Roman" w:cs="Times New Roman"/>
          <w:b/>
          <w:sz w:val="24"/>
          <w:szCs w:val="24"/>
        </w:rPr>
      </w:pPr>
      <w:bookmarkStart w:id="0" w:name="_GoBack"/>
      <w:bookmarkEnd w:id="0"/>
      <w:r w:rsidRPr="00F13117">
        <w:rPr>
          <w:rFonts w:ascii="Times New Roman" w:hAnsi="Times New Roman" w:cs="Times New Roman"/>
          <w:b/>
          <w:sz w:val="24"/>
          <w:szCs w:val="24"/>
        </w:rPr>
        <w:t>AIŠKINAMASIS RAŠTAS</w:t>
      </w:r>
    </w:p>
    <w:p w14:paraId="244A2C0C" w14:textId="158409C3" w:rsidR="001117B1" w:rsidRDefault="00DF6310" w:rsidP="001117B1">
      <w:pPr>
        <w:spacing w:after="0" w:line="240" w:lineRule="auto"/>
        <w:ind w:firstLine="709"/>
        <w:jc w:val="center"/>
        <w:rPr>
          <w:rFonts w:ascii="Times New Roman" w:hAnsi="Times New Roman" w:cs="Times New Roman"/>
          <w:b/>
          <w:caps/>
          <w:sz w:val="24"/>
          <w:szCs w:val="24"/>
        </w:rPr>
      </w:pPr>
      <w:r w:rsidRPr="00256674">
        <w:rPr>
          <w:rFonts w:ascii="Times New Roman" w:hAnsi="Times New Roman" w:cs="Times New Roman"/>
          <w:b/>
          <w:sz w:val="24"/>
          <w:szCs w:val="24"/>
        </w:rPr>
        <w:t xml:space="preserve">PRIE </w:t>
      </w:r>
      <w:r>
        <w:rPr>
          <w:rFonts w:ascii="Times New Roman" w:hAnsi="Times New Roman" w:cs="Times New Roman"/>
          <w:b/>
          <w:sz w:val="24"/>
          <w:szCs w:val="24"/>
        </w:rPr>
        <w:t>SAVIVALDYBĖS TARYBO</w:t>
      </w:r>
      <w:r w:rsidR="008E6F34">
        <w:rPr>
          <w:rFonts w:ascii="Times New Roman" w:hAnsi="Times New Roman" w:cs="Times New Roman"/>
          <w:b/>
          <w:sz w:val="24"/>
          <w:szCs w:val="24"/>
        </w:rPr>
        <w:t>S SPREND</w:t>
      </w:r>
      <w:r w:rsidR="00881ED5">
        <w:rPr>
          <w:rFonts w:ascii="Times New Roman" w:hAnsi="Times New Roman" w:cs="Times New Roman"/>
          <w:b/>
          <w:sz w:val="24"/>
          <w:szCs w:val="24"/>
        </w:rPr>
        <w:t xml:space="preserve">IMO „DĖL BIUDŽETINĖS ĮSTAIGOS </w:t>
      </w:r>
      <w:r w:rsidR="001117B1">
        <w:rPr>
          <w:rFonts w:ascii="Times New Roman" w:hAnsi="Times New Roman" w:cs="Times New Roman"/>
          <w:b/>
          <w:sz w:val="24"/>
          <w:szCs w:val="24"/>
        </w:rPr>
        <w:t>KLAIPĖDOS MIESTO SPORTO BAZIŲ VALDYMO CENTRO TEIKIAMŲ ATLYGINTINŲ SPORTO AIKŠTYNŲ PRIEŽIŪROS PASLAUGŲ KAINŲ NUSTATYMO</w:t>
      </w:r>
      <w:r>
        <w:rPr>
          <w:rFonts w:ascii="Times New Roman" w:hAnsi="Times New Roman" w:cs="Times New Roman"/>
          <w:b/>
          <w:sz w:val="24"/>
          <w:szCs w:val="24"/>
        </w:rPr>
        <w:t xml:space="preserve">“ </w:t>
      </w:r>
      <w:r w:rsidRPr="00256674">
        <w:rPr>
          <w:rFonts w:ascii="Times New Roman" w:hAnsi="Times New Roman" w:cs="Times New Roman"/>
          <w:b/>
          <w:caps/>
          <w:sz w:val="24"/>
          <w:szCs w:val="24"/>
        </w:rPr>
        <w:t>PROJEKTO</w:t>
      </w:r>
    </w:p>
    <w:p w14:paraId="2CD53D77" w14:textId="77777777" w:rsidR="001117B1" w:rsidRPr="00F13117" w:rsidRDefault="001117B1" w:rsidP="00DF6310">
      <w:pPr>
        <w:spacing w:after="0" w:line="240" w:lineRule="auto"/>
        <w:rPr>
          <w:rFonts w:ascii="Times New Roman" w:hAnsi="Times New Roman" w:cs="Times New Roman"/>
          <w:b/>
          <w:caps/>
          <w:sz w:val="24"/>
          <w:szCs w:val="24"/>
        </w:rPr>
      </w:pPr>
    </w:p>
    <w:p w14:paraId="69B80102" w14:textId="09F9BD8B" w:rsidR="0009504D" w:rsidRPr="0009504D" w:rsidRDefault="00DF6310" w:rsidP="0009504D">
      <w:pPr>
        <w:pStyle w:val="Sraopastraipa"/>
        <w:numPr>
          <w:ilvl w:val="0"/>
          <w:numId w:val="1"/>
        </w:numPr>
        <w:spacing w:after="0" w:line="240" w:lineRule="auto"/>
        <w:ind w:left="0" w:firstLine="709"/>
        <w:jc w:val="both"/>
        <w:rPr>
          <w:rFonts w:ascii="Times New Roman" w:hAnsi="Times New Roman" w:cs="Times New Roman"/>
          <w:b/>
          <w:sz w:val="24"/>
          <w:szCs w:val="24"/>
        </w:rPr>
      </w:pPr>
      <w:r w:rsidRPr="00054785">
        <w:rPr>
          <w:rFonts w:ascii="Times New Roman" w:hAnsi="Times New Roman" w:cs="Times New Roman"/>
          <w:b/>
          <w:sz w:val="24"/>
          <w:szCs w:val="24"/>
        </w:rPr>
        <w:t>Projekto rengimą paskatinusios priežastys.</w:t>
      </w:r>
    </w:p>
    <w:p w14:paraId="7479217C" w14:textId="4EC22CA8" w:rsidR="0009504D" w:rsidRDefault="0009504D" w:rsidP="00095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Šiuo metu BĮ Klaipėdos miesto sporto bazių valdymo centras (toliau </w:t>
      </w:r>
      <w:r w:rsidRPr="00E10140">
        <w:rPr>
          <w:rFonts w:ascii="Times New Roman" w:hAnsi="Times New Roman" w:cs="Times New Roman"/>
          <w:sz w:val="24"/>
          <w:szCs w:val="24"/>
        </w:rPr>
        <w:t>– Bazių valdymo centras</w:t>
      </w:r>
      <w:r>
        <w:rPr>
          <w:rFonts w:ascii="Times New Roman" w:hAnsi="Times New Roman" w:cs="Times New Roman"/>
          <w:sz w:val="24"/>
          <w:szCs w:val="24"/>
        </w:rPr>
        <w:t>)</w:t>
      </w:r>
    </w:p>
    <w:p w14:paraId="58035D6E" w14:textId="77777777" w:rsidR="006B728B" w:rsidRDefault="0009504D" w:rsidP="006B728B">
      <w:pPr>
        <w:spacing w:after="0" w:line="240" w:lineRule="auto"/>
        <w:jc w:val="both"/>
        <w:rPr>
          <w:rFonts w:ascii="Times New Roman" w:hAnsi="Times New Roman" w:cs="Times New Roman"/>
          <w:sz w:val="24"/>
          <w:szCs w:val="24"/>
        </w:rPr>
      </w:pPr>
      <w:r w:rsidRPr="0009504D">
        <w:rPr>
          <w:rFonts w:ascii="Times New Roman" w:hAnsi="Times New Roman" w:cs="Times New Roman"/>
          <w:sz w:val="24"/>
          <w:szCs w:val="24"/>
        </w:rPr>
        <w:t>patikėjimo teise valdo ir vykdo 12 sporto bazių ir 4 specializ</w:t>
      </w:r>
      <w:r w:rsidR="006B728B">
        <w:rPr>
          <w:rFonts w:ascii="Times New Roman" w:hAnsi="Times New Roman" w:cs="Times New Roman"/>
          <w:sz w:val="24"/>
          <w:szCs w:val="24"/>
        </w:rPr>
        <w:t>uotų sporto aikštynų priežiūrą.</w:t>
      </w:r>
    </w:p>
    <w:p w14:paraId="427AD5D4" w14:textId="064C90EC" w:rsidR="0098058E" w:rsidRDefault="0009504D" w:rsidP="008D52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Klaipėdos miesto savivaldybės administracija planuoja </w:t>
      </w:r>
      <w:r w:rsidRPr="0009504D">
        <w:rPr>
          <w:rFonts w:ascii="Times New Roman" w:hAnsi="Times New Roman" w:cs="Times New Roman"/>
          <w:sz w:val="24"/>
          <w:szCs w:val="24"/>
        </w:rPr>
        <w:t xml:space="preserve">Bazių valdymo centrui pavesti </w:t>
      </w:r>
      <w:r w:rsidR="00C77D71" w:rsidRPr="0009504D">
        <w:rPr>
          <w:rFonts w:ascii="Times New Roman" w:hAnsi="Times New Roman" w:cs="Times New Roman"/>
          <w:sz w:val="24"/>
          <w:szCs w:val="24"/>
        </w:rPr>
        <w:t xml:space="preserve">papildomai </w:t>
      </w:r>
      <w:r w:rsidRPr="0009504D">
        <w:rPr>
          <w:rFonts w:ascii="Times New Roman" w:hAnsi="Times New Roman" w:cs="Times New Roman"/>
          <w:sz w:val="24"/>
          <w:szCs w:val="24"/>
        </w:rPr>
        <w:t>prižiūrėti 8 sporto aikštynus prie mokyklų (Klaipėdos universiteto „Žemynos“ gimnazijos, Klaipėdos Vytauto Didžiojo gimnazijos, Klaipėdos Vydūno gimnazijos, Klaipėdos „Santarvės“ progimnazijos, Klaipėdos „Vėtrungės“ gimnazijos, Klaipėdos „Smeltės“ progimnazijos, Klaipėdos „Žaliakalnio“ gimnazijos, VšĮ Klaipėdos futbolo mokyklos dirbtinės dangos treniruočių futbolo aikštelė).</w:t>
      </w:r>
      <w:r w:rsidR="006E1E83">
        <w:rPr>
          <w:rFonts w:ascii="Times New Roman" w:hAnsi="Times New Roman" w:cs="Times New Roman"/>
          <w:sz w:val="24"/>
          <w:szCs w:val="24"/>
        </w:rPr>
        <w:t xml:space="preserve"> Tam, kad Bazių valdymo centras galėtų teikti </w:t>
      </w:r>
      <w:r w:rsidR="006B728B">
        <w:rPr>
          <w:rFonts w:ascii="Times New Roman" w:hAnsi="Times New Roman" w:cs="Times New Roman"/>
          <w:sz w:val="24"/>
          <w:szCs w:val="24"/>
        </w:rPr>
        <w:t xml:space="preserve">minėtų </w:t>
      </w:r>
      <w:r w:rsidR="0098058E">
        <w:rPr>
          <w:rFonts w:ascii="Times New Roman" w:hAnsi="Times New Roman" w:cs="Times New Roman"/>
          <w:sz w:val="24"/>
          <w:szCs w:val="24"/>
        </w:rPr>
        <w:t>sporto aikš</w:t>
      </w:r>
      <w:r w:rsidR="006B728B">
        <w:rPr>
          <w:rFonts w:ascii="Times New Roman" w:hAnsi="Times New Roman" w:cs="Times New Roman"/>
          <w:sz w:val="24"/>
          <w:szCs w:val="24"/>
        </w:rPr>
        <w:t>tynų priežiūros paslaugas</w:t>
      </w:r>
      <w:r w:rsidR="00BB1E6A">
        <w:rPr>
          <w:rFonts w:ascii="Times New Roman" w:hAnsi="Times New Roman" w:cs="Times New Roman"/>
          <w:sz w:val="24"/>
          <w:szCs w:val="24"/>
        </w:rPr>
        <w:t>,</w:t>
      </w:r>
      <w:r w:rsidR="006B2BBB">
        <w:rPr>
          <w:rFonts w:ascii="Times New Roman" w:hAnsi="Times New Roman" w:cs="Times New Roman"/>
          <w:sz w:val="24"/>
          <w:szCs w:val="24"/>
        </w:rPr>
        <w:t xml:space="preserve"> </w:t>
      </w:r>
      <w:r w:rsidR="00BB1E6A" w:rsidRPr="006B2BBB">
        <w:rPr>
          <w:rFonts w:ascii="Times New Roman" w:hAnsi="Times New Roman" w:cs="Times New Roman"/>
          <w:sz w:val="24"/>
          <w:szCs w:val="24"/>
        </w:rPr>
        <w:t xml:space="preserve">būtina </w:t>
      </w:r>
      <w:r w:rsidR="006B728B" w:rsidRPr="006B2BBB">
        <w:rPr>
          <w:rFonts w:ascii="Times New Roman" w:hAnsi="Times New Roman" w:cs="Times New Roman"/>
          <w:sz w:val="24"/>
          <w:szCs w:val="24"/>
        </w:rPr>
        <w:t>n</w:t>
      </w:r>
      <w:r w:rsidR="008D52A7" w:rsidRPr="006B2BBB">
        <w:rPr>
          <w:rFonts w:ascii="Times New Roman" w:hAnsi="Times New Roman" w:cs="Times New Roman"/>
          <w:sz w:val="24"/>
          <w:szCs w:val="24"/>
        </w:rPr>
        <w:t>ustatyti sporto aikštynų</w:t>
      </w:r>
      <w:r w:rsidR="00CD01C9" w:rsidRPr="006B2BBB">
        <w:rPr>
          <w:rFonts w:ascii="Times New Roman" w:hAnsi="Times New Roman" w:cs="Times New Roman"/>
          <w:sz w:val="24"/>
          <w:szCs w:val="24"/>
        </w:rPr>
        <w:t xml:space="preserve"> teikiamų atlygintinų</w:t>
      </w:r>
      <w:r w:rsidR="008D52A7" w:rsidRPr="006B2BBB">
        <w:rPr>
          <w:rFonts w:ascii="Times New Roman" w:hAnsi="Times New Roman" w:cs="Times New Roman"/>
          <w:sz w:val="24"/>
          <w:szCs w:val="24"/>
        </w:rPr>
        <w:t xml:space="preserve"> priežiūros paslaugų kainas.</w:t>
      </w:r>
      <w:r w:rsidR="008D52A7">
        <w:rPr>
          <w:rFonts w:ascii="Times New Roman" w:hAnsi="Times New Roman" w:cs="Times New Roman"/>
          <w:sz w:val="24"/>
          <w:szCs w:val="24"/>
        </w:rPr>
        <w:t xml:space="preserve"> </w:t>
      </w:r>
    </w:p>
    <w:p w14:paraId="08E089DD" w14:textId="0A68DB04" w:rsidR="004D4244" w:rsidRPr="00F13117" w:rsidRDefault="004D4244" w:rsidP="004D4244">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 xml:space="preserve">Šiuo Savivaldybės tarybos sprendimo projektu siekiama nustatyti ir patvirtinti Bazių valdymo centro sporto aikštynų </w:t>
      </w:r>
      <w:r w:rsidRPr="00CD01C9">
        <w:rPr>
          <w:rFonts w:ascii="Times New Roman" w:hAnsi="Times New Roman" w:cs="Times New Roman"/>
          <w:sz w:val="24"/>
          <w:szCs w:val="24"/>
        </w:rPr>
        <w:t>teikiamų atlygintinų</w:t>
      </w:r>
      <w:r w:rsidR="003E6E89">
        <w:rPr>
          <w:rFonts w:ascii="Times New Roman" w:hAnsi="Times New Roman" w:cs="Times New Roman"/>
          <w:sz w:val="24"/>
          <w:szCs w:val="24"/>
        </w:rPr>
        <w:t xml:space="preserve"> </w:t>
      </w:r>
      <w:r w:rsidR="003E6E89" w:rsidRPr="005157EA">
        <w:rPr>
          <w:rFonts w:ascii="Times New Roman" w:hAnsi="Times New Roman" w:cs="Times New Roman"/>
          <w:sz w:val="24"/>
          <w:szCs w:val="24"/>
        </w:rPr>
        <w:t>priežiūros</w:t>
      </w:r>
      <w:r w:rsidRPr="005157EA">
        <w:rPr>
          <w:rFonts w:ascii="Times New Roman" w:hAnsi="Times New Roman" w:cs="Times New Roman"/>
          <w:sz w:val="24"/>
          <w:szCs w:val="24"/>
        </w:rPr>
        <w:t xml:space="preserve"> paslaugų kainas.</w:t>
      </w:r>
    </w:p>
    <w:p w14:paraId="08A8F413" w14:textId="247A3E5D" w:rsidR="001E2C5B" w:rsidRPr="001E2C5B" w:rsidRDefault="00DF6310" w:rsidP="001E2C5B">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2. Parengto projekto tikslai ir uždaviniai.</w:t>
      </w:r>
    </w:p>
    <w:p w14:paraId="0EA5A28D" w14:textId="01EA7CA4" w:rsidR="001E2C5B" w:rsidRPr="00F13117" w:rsidRDefault="001E2C5B" w:rsidP="001E2C5B">
      <w:pPr>
        <w:spacing w:after="0" w:line="240" w:lineRule="auto"/>
        <w:ind w:firstLine="709"/>
        <w:jc w:val="both"/>
        <w:rPr>
          <w:rFonts w:ascii="Times New Roman" w:hAnsi="Times New Roman" w:cs="Times New Roman"/>
          <w:sz w:val="24"/>
          <w:szCs w:val="24"/>
        </w:rPr>
      </w:pPr>
      <w:r w:rsidRPr="00F13117">
        <w:rPr>
          <w:rFonts w:ascii="Times New Roman" w:hAnsi="Times New Roman" w:cs="Times New Roman"/>
          <w:sz w:val="24"/>
          <w:szCs w:val="24"/>
        </w:rPr>
        <w:t>Sprendimo projekto tikslas – patvirtinti</w:t>
      </w:r>
      <w:r>
        <w:rPr>
          <w:rFonts w:ascii="Times New Roman" w:hAnsi="Times New Roman" w:cs="Times New Roman"/>
          <w:sz w:val="24"/>
          <w:szCs w:val="24"/>
        </w:rPr>
        <w:t xml:space="preserve"> Bazių valdymo centro </w:t>
      </w:r>
      <w:r w:rsidRPr="00F13117">
        <w:rPr>
          <w:rFonts w:ascii="Times New Roman" w:hAnsi="Times New Roman" w:cs="Times New Roman"/>
          <w:sz w:val="24"/>
          <w:szCs w:val="24"/>
        </w:rPr>
        <w:t xml:space="preserve">teikiamų atlygintinų </w:t>
      </w:r>
      <w:r>
        <w:rPr>
          <w:rFonts w:ascii="Times New Roman" w:hAnsi="Times New Roman" w:cs="Times New Roman"/>
          <w:sz w:val="24"/>
          <w:szCs w:val="24"/>
        </w:rPr>
        <w:t xml:space="preserve">sporto aikštynų priežiūros paslaugų </w:t>
      </w:r>
      <w:r w:rsidRPr="00F13117">
        <w:rPr>
          <w:rFonts w:ascii="Times New Roman" w:hAnsi="Times New Roman" w:cs="Times New Roman"/>
          <w:sz w:val="24"/>
          <w:szCs w:val="24"/>
        </w:rPr>
        <w:t>kainas.</w:t>
      </w:r>
    </w:p>
    <w:p w14:paraId="4D2AC526" w14:textId="232246F0" w:rsidR="001E2C5B" w:rsidRPr="00582954" w:rsidRDefault="001E2C5B" w:rsidP="001E2C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projekto uždavinys </w:t>
      </w:r>
      <w:r w:rsidRPr="00F13117">
        <w:rPr>
          <w:rFonts w:ascii="Times New Roman" w:hAnsi="Times New Roman" w:cs="Times New Roman"/>
          <w:sz w:val="24"/>
          <w:szCs w:val="24"/>
        </w:rPr>
        <w:t>–</w:t>
      </w:r>
      <w:r>
        <w:rPr>
          <w:rFonts w:ascii="Times New Roman" w:hAnsi="Times New Roman" w:cs="Times New Roman"/>
          <w:sz w:val="24"/>
          <w:szCs w:val="24"/>
        </w:rPr>
        <w:t xml:space="preserve"> išgryninti Bazių valdymo centro teikiamų atlygintinų sporto aikštynų priežiūros paslaugų sąrašą. </w:t>
      </w:r>
    </w:p>
    <w:p w14:paraId="5F67CB3F" w14:textId="77777777" w:rsidR="00DF6310" w:rsidRPr="00A0141A" w:rsidRDefault="00DF6310" w:rsidP="00DF6310">
      <w:pPr>
        <w:pStyle w:val="Sraopastraipa"/>
        <w:spacing w:after="0" w:line="240" w:lineRule="auto"/>
        <w:ind w:left="0" w:firstLine="709"/>
        <w:jc w:val="both"/>
        <w:rPr>
          <w:rFonts w:ascii="Times New Roman" w:hAnsi="Times New Roman" w:cs="Times New Roman"/>
          <w:b/>
          <w:sz w:val="24"/>
          <w:szCs w:val="24"/>
        </w:rPr>
      </w:pPr>
      <w:r w:rsidRPr="00C8769E">
        <w:rPr>
          <w:rFonts w:ascii="Times New Roman" w:hAnsi="Times New Roman" w:cs="Times New Roman"/>
          <w:b/>
          <w:sz w:val="24"/>
          <w:szCs w:val="24"/>
        </w:rPr>
        <w:t xml:space="preserve">3. Kaip šiuo metu yra teisiškai reglamentuojami projekte aptarti klausimai. </w:t>
      </w:r>
    </w:p>
    <w:p w14:paraId="2BED07A1" w14:textId="4F80E06B" w:rsidR="00DF6310" w:rsidRDefault="001117B1" w:rsidP="001117B1">
      <w:pPr>
        <w:pStyle w:val="gmail-msobodytextindent"/>
        <w:spacing w:before="0" w:beforeAutospacing="0" w:after="0" w:afterAutospacing="0"/>
        <w:ind w:firstLine="709"/>
        <w:jc w:val="both"/>
      </w:pPr>
      <w:r w:rsidRPr="00F13117">
        <w:t>Projektas parengtas</w:t>
      </w:r>
      <w:r>
        <w:t>,</w:t>
      </w:r>
      <w:r w:rsidRPr="00F13117">
        <w:t xml:space="preserve"> vadovaujantis Lietuvos Respublikos vietos savivaldos įstatymo 16 straipsnio 2 dalies 37 punktu, kuriame numatyta išimtinė tarybos kompetencija. Viena iš tokių </w:t>
      </w:r>
      <w:r>
        <w:t>–</w:t>
      </w:r>
      <w:r w:rsidRPr="00F13117">
        <w:t xml:space="preserve"> kainų ir tarifų už savivaldybės biudžetinių įstaigų teikiamas atlygintinas paslaugas nustatyma</w:t>
      </w:r>
      <w:r w:rsidR="001E2C5B">
        <w:t>s.</w:t>
      </w:r>
    </w:p>
    <w:p w14:paraId="3F4A79DD" w14:textId="77777777" w:rsidR="00DF6310" w:rsidRDefault="00DF6310" w:rsidP="00DF6310">
      <w:pPr>
        <w:pStyle w:val="Sraopastraipa"/>
        <w:spacing w:after="0" w:line="240" w:lineRule="auto"/>
        <w:ind w:left="0" w:firstLine="709"/>
        <w:jc w:val="both"/>
        <w:rPr>
          <w:rFonts w:ascii="Times New Roman" w:hAnsi="Times New Roman" w:cs="Times New Roman"/>
          <w:b/>
          <w:sz w:val="24"/>
          <w:szCs w:val="24"/>
        </w:rPr>
      </w:pPr>
      <w:r w:rsidRPr="00F13117">
        <w:rPr>
          <w:rFonts w:ascii="Times New Roman" w:hAnsi="Times New Roman" w:cs="Times New Roman"/>
          <w:b/>
          <w:sz w:val="24"/>
          <w:szCs w:val="24"/>
        </w:rPr>
        <w:t>4.</w:t>
      </w:r>
      <w:r w:rsidRPr="00F13117">
        <w:rPr>
          <w:rFonts w:ascii="Times New Roman" w:hAnsi="Times New Roman" w:cs="Times New Roman"/>
          <w:sz w:val="24"/>
          <w:szCs w:val="24"/>
        </w:rPr>
        <w:t xml:space="preserve"> </w:t>
      </w:r>
      <w:r w:rsidRPr="00F13117">
        <w:rPr>
          <w:rFonts w:ascii="Times New Roman" w:hAnsi="Times New Roman" w:cs="Times New Roman"/>
          <w:b/>
          <w:sz w:val="24"/>
          <w:szCs w:val="24"/>
        </w:rPr>
        <w:t xml:space="preserve">Kokios numatomos naujos teisinio reglamentavimo nuostatos ir kokių rezultatų laukiama. </w:t>
      </w:r>
    </w:p>
    <w:p w14:paraId="2731ECFA" w14:textId="426051B3" w:rsidR="00DF6310" w:rsidRPr="006B2BBB" w:rsidRDefault="00AE4A6F" w:rsidP="005F5876">
      <w:pPr>
        <w:tabs>
          <w:tab w:val="left" w:pos="709"/>
        </w:tabs>
        <w:spacing w:after="0" w:line="257" w:lineRule="auto"/>
        <w:ind w:firstLine="709"/>
        <w:jc w:val="both"/>
        <w:rPr>
          <w:rFonts w:ascii="Times New Roman" w:eastAsia="Times New Roman" w:hAnsi="Times New Roman" w:cs="Times New Roman"/>
          <w:sz w:val="24"/>
          <w:szCs w:val="24"/>
          <w:lang w:eastAsia="lt-LT"/>
        </w:rPr>
      </w:pPr>
      <w:r w:rsidRPr="006B2BBB">
        <w:rPr>
          <w:rFonts w:ascii="Times New Roman" w:hAnsi="Times New Roman" w:cs="Times New Roman"/>
          <w:sz w:val="24"/>
          <w:szCs w:val="24"/>
        </w:rPr>
        <w:t xml:space="preserve">Priėmus šį sprendimo projektą, Bazių valdymo centras galės </w:t>
      </w:r>
      <w:r w:rsidR="004014B1" w:rsidRPr="006B2BBB">
        <w:rPr>
          <w:rFonts w:ascii="Times New Roman" w:hAnsi="Times New Roman" w:cs="Times New Roman"/>
          <w:sz w:val="24"/>
          <w:szCs w:val="24"/>
        </w:rPr>
        <w:t xml:space="preserve">teikti </w:t>
      </w:r>
      <w:r w:rsidR="007F7AE4" w:rsidRPr="006B2BBB">
        <w:rPr>
          <w:rFonts w:ascii="Times New Roman" w:hAnsi="Times New Roman" w:cs="Times New Roman"/>
          <w:sz w:val="24"/>
          <w:szCs w:val="24"/>
        </w:rPr>
        <w:t>sporto aikštynų</w:t>
      </w:r>
      <w:r w:rsidR="00CD01C9" w:rsidRPr="006B2BBB">
        <w:rPr>
          <w:rFonts w:ascii="Times New Roman" w:hAnsi="Times New Roman" w:cs="Times New Roman"/>
          <w:sz w:val="24"/>
          <w:szCs w:val="24"/>
        </w:rPr>
        <w:t xml:space="preserve"> teikiamas atlygintinas</w:t>
      </w:r>
      <w:r w:rsidR="007F7AE4" w:rsidRPr="006B2BBB">
        <w:rPr>
          <w:rFonts w:ascii="Times New Roman" w:hAnsi="Times New Roman" w:cs="Times New Roman"/>
          <w:sz w:val="24"/>
          <w:szCs w:val="24"/>
        </w:rPr>
        <w:t xml:space="preserve"> priežiūros pas</w:t>
      </w:r>
      <w:r w:rsidR="00860989" w:rsidRPr="006B2BBB">
        <w:rPr>
          <w:rFonts w:ascii="Times New Roman" w:hAnsi="Times New Roman" w:cs="Times New Roman"/>
          <w:sz w:val="24"/>
          <w:szCs w:val="24"/>
        </w:rPr>
        <w:t>laugas.</w:t>
      </w:r>
      <w:r w:rsidR="005D10B1" w:rsidRPr="006B2BBB">
        <w:rPr>
          <w:rFonts w:ascii="Times New Roman" w:hAnsi="Times New Roman" w:cs="Times New Roman"/>
          <w:sz w:val="24"/>
          <w:szCs w:val="24"/>
        </w:rPr>
        <w:t xml:space="preserve"> </w:t>
      </w:r>
      <w:r w:rsidR="005D10B1" w:rsidRPr="006B2BBB">
        <w:rPr>
          <w:rFonts w:ascii="Times New Roman" w:eastAsia="Times New Roman" w:hAnsi="Times New Roman" w:cs="Times New Roman"/>
          <w:bCs/>
          <w:sz w:val="24"/>
          <w:szCs w:val="24"/>
          <w:lang w:eastAsia="lt-LT"/>
        </w:rPr>
        <w:t xml:space="preserve">Nustačius 1 </w:t>
      </w:r>
      <w:r w:rsidR="003906CF" w:rsidRPr="006B2BBB">
        <w:rPr>
          <w:rFonts w:ascii="Times New Roman" w:eastAsia="Times New Roman" w:hAnsi="Times New Roman" w:cs="Times New Roman"/>
          <w:bCs/>
          <w:sz w:val="24"/>
          <w:szCs w:val="24"/>
          <w:lang w:eastAsia="lt-LT"/>
        </w:rPr>
        <w:t>kvadratinio metro</w:t>
      </w:r>
      <w:r w:rsidR="005D10B1" w:rsidRPr="006B2BBB">
        <w:rPr>
          <w:rFonts w:ascii="Times New Roman" w:eastAsia="Times New Roman" w:hAnsi="Times New Roman" w:cs="Times New Roman"/>
          <w:bCs/>
          <w:sz w:val="24"/>
          <w:szCs w:val="24"/>
          <w:lang w:eastAsia="lt-LT"/>
        </w:rPr>
        <w:t xml:space="preserve"> priežiūros paslaugos </w:t>
      </w:r>
      <w:r w:rsidR="003906CF" w:rsidRPr="006B2BBB">
        <w:rPr>
          <w:rFonts w:ascii="Times New Roman" w:eastAsia="Times New Roman" w:hAnsi="Times New Roman" w:cs="Times New Roman"/>
          <w:bCs/>
          <w:sz w:val="24"/>
          <w:szCs w:val="24"/>
          <w:lang w:eastAsia="lt-LT"/>
        </w:rPr>
        <w:t>įkainį</w:t>
      </w:r>
      <w:r w:rsidR="005D10B1" w:rsidRPr="006B2BBB">
        <w:rPr>
          <w:rFonts w:ascii="Times New Roman" w:eastAsia="Times New Roman" w:hAnsi="Times New Roman" w:cs="Times New Roman"/>
          <w:bCs/>
          <w:sz w:val="24"/>
          <w:szCs w:val="24"/>
          <w:lang w:eastAsia="lt-LT"/>
        </w:rPr>
        <w:t xml:space="preserve">, </w:t>
      </w:r>
      <w:r w:rsidR="00CE4009" w:rsidRPr="006B2BBB">
        <w:rPr>
          <w:rFonts w:ascii="Times New Roman" w:eastAsia="Times New Roman" w:hAnsi="Times New Roman" w:cs="Times New Roman"/>
          <w:bCs/>
          <w:sz w:val="24"/>
          <w:szCs w:val="24"/>
          <w:lang w:eastAsia="lt-LT"/>
        </w:rPr>
        <w:t xml:space="preserve">surinktos lėšos už </w:t>
      </w:r>
      <w:r w:rsidR="005D10B1" w:rsidRPr="006B2BBB">
        <w:rPr>
          <w:rFonts w:ascii="Times New Roman" w:eastAsia="Times New Roman" w:hAnsi="Times New Roman" w:cs="Times New Roman"/>
          <w:bCs/>
          <w:sz w:val="24"/>
          <w:szCs w:val="24"/>
          <w:lang w:eastAsia="lt-LT"/>
        </w:rPr>
        <w:t>atlygintinai</w:t>
      </w:r>
      <w:r w:rsidR="005D10B1" w:rsidRPr="006B2BBB">
        <w:rPr>
          <w:rFonts w:ascii="Times New Roman" w:eastAsia="Times New Roman" w:hAnsi="Times New Roman" w:cs="Times New Roman"/>
          <w:sz w:val="24"/>
          <w:szCs w:val="24"/>
          <w:lang w:eastAsia="lt-LT"/>
        </w:rPr>
        <w:t xml:space="preserve"> teikiamą priežiūros paslaugą</w:t>
      </w:r>
      <w:r w:rsidR="00CE4009" w:rsidRPr="006B2BBB">
        <w:rPr>
          <w:rFonts w:ascii="Times New Roman" w:eastAsia="Times New Roman" w:hAnsi="Times New Roman" w:cs="Times New Roman"/>
          <w:sz w:val="24"/>
          <w:szCs w:val="24"/>
          <w:lang w:eastAsia="lt-LT"/>
        </w:rPr>
        <w:t xml:space="preserve"> bus naudojamos Bazių valdymo centro </w:t>
      </w:r>
      <w:r w:rsidR="00F37780" w:rsidRPr="006B2BBB">
        <w:rPr>
          <w:rFonts w:ascii="Times New Roman" w:eastAsia="Times New Roman" w:hAnsi="Times New Roman" w:cs="Times New Roman"/>
          <w:sz w:val="24"/>
          <w:szCs w:val="24"/>
          <w:lang w:eastAsia="lt-LT"/>
        </w:rPr>
        <w:t xml:space="preserve">sporto aikštynų </w:t>
      </w:r>
      <w:r w:rsidR="005D10B1" w:rsidRPr="006B2BBB">
        <w:rPr>
          <w:rFonts w:ascii="Times New Roman" w:eastAsia="Times New Roman" w:hAnsi="Times New Roman" w:cs="Times New Roman"/>
          <w:sz w:val="24"/>
          <w:szCs w:val="24"/>
          <w:lang w:eastAsia="lt-LT"/>
        </w:rPr>
        <w:t>priežiūros išlaid</w:t>
      </w:r>
      <w:r w:rsidR="00CE4009" w:rsidRPr="006B2BBB">
        <w:rPr>
          <w:rFonts w:ascii="Times New Roman" w:eastAsia="Times New Roman" w:hAnsi="Times New Roman" w:cs="Times New Roman"/>
          <w:sz w:val="24"/>
          <w:szCs w:val="24"/>
          <w:lang w:eastAsia="lt-LT"/>
        </w:rPr>
        <w:t>oms padengti</w:t>
      </w:r>
      <w:r w:rsidR="005D10B1" w:rsidRPr="006B2BBB">
        <w:rPr>
          <w:rFonts w:ascii="Times New Roman" w:eastAsia="Times New Roman" w:hAnsi="Times New Roman" w:cs="Times New Roman"/>
          <w:sz w:val="24"/>
          <w:szCs w:val="24"/>
          <w:lang w:eastAsia="lt-LT"/>
        </w:rPr>
        <w:t>.</w:t>
      </w:r>
    </w:p>
    <w:p w14:paraId="415CF68E" w14:textId="77777777" w:rsidR="00DF6310" w:rsidRDefault="00DF6310" w:rsidP="006B2BBB">
      <w:pPr>
        <w:pStyle w:val="Sraopastraipa"/>
        <w:spacing w:after="0" w:line="240" w:lineRule="auto"/>
        <w:ind w:left="0" w:firstLine="709"/>
        <w:jc w:val="both"/>
        <w:rPr>
          <w:rFonts w:ascii="Times New Roman" w:hAnsi="Times New Roman" w:cs="Times New Roman"/>
          <w:b/>
          <w:sz w:val="24"/>
          <w:szCs w:val="24"/>
        </w:rPr>
      </w:pPr>
      <w:r w:rsidRPr="0072299A">
        <w:rPr>
          <w:rFonts w:ascii="Times New Roman" w:hAnsi="Times New Roman" w:cs="Times New Roman"/>
          <w:b/>
          <w:sz w:val="24"/>
          <w:szCs w:val="24"/>
        </w:rPr>
        <w:t xml:space="preserve">5. </w:t>
      </w:r>
      <w:r w:rsidRPr="00F13117">
        <w:rPr>
          <w:rFonts w:ascii="Times New Roman" w:hAnsi="Times New Roman" w:cs="Times New Roman"/>
          <w:b/>
          <w:sz w:val="24"/>
          <w:szCs w:val="24"/>
        </w:rPr>
        <w:t>Galimos neigiamos priimto sprendimo pasekmės ir kokių priemonių reikėtų imtis, kad tokių pasekmių būtų išvengta.</w:t>
      </w:r>
    </w:p>
    <w:p w14:paraId="266B8738" w14:textId="0C6ECC3A" w:rsidR="00DF6310" w:rsidRPr="00EC0AAC" w:rsidRDefault="00DF6310" w:rsidP="006B2BBB">
      <w:pPr>
        <w:pStyle w:val="Pagrindinistekstas"/>
        <w:tabs>
          <w:tab w:val="left" w:pos="993"/>
        </w:tabs>
        <w:spacing w:after="0"/>
        <w:ind w:firstLine="720"/>
        <w:jc w:val="both"/>
        <w:rPr>
          <w:rFonts w:eastAsia="Calibri"/>
          <w:b/>
          <w:bCs/>
          <w:iCs/>
        </w:rPr>
      </w:pPr>
      <w:r w:rsidRPr="00EC0AAC">
        <w:t xml:space="preserve">Šio sprendimo įgyvendinimo neigiamų pasekmių nenumatoma. </w:t>
      </w:r>
    </w:p>
    <w:p w14:paraId="062F3CD3" w14:textId="061A9DBF" w:rsidR="00DF6310" w:rsidRPr="00CF7E06" w:rsidRDefault="00DF6310" w:rsidP="00CF7E06">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6. </w:t>
      </w:r>
      <w:r w:rsidRPr="00F13117">
        <w:rPr>
          <w:rFonts w:ascii="Times New Roman" w:hAnsi="Times New Roman" w:cs="Times New Roman"/>
          <w:b/>
          <w:sz w:val="24"/>
          <w:szCs w:val="24"/>
        </w:rPr>
        <w:t>Jeigu sprendimui įgyvendinant reikia kitų teisės aktų, kas ir kada juos turėtų parengti, šių aktų matmenys.</w:t>
      </w:r>
      <w:r w:rsidR="00CF7E06" w:rsidRPr="00CF7E06">
        <w:rPr>
          <w:rFonts w:ascii="Times New Roman" w:hAnsi="Times New Roman" w:cs="Times New Roman"/>
          <w:sz w:val="24"/>
          <w:szCs w:val="24"/>
        </w:rPr>
        <w:t xml:space="preserve"> </w:t>
      </w:r>
    </w:p>
    <w:p w14:paraId="5D3D1715" w14:textId="5A7EDA46" w:rsidR="00DF6310" w:rsidRPr="00F3206D" w:rsidRDefault="00F3206D" w:rsidP="00F3206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Šiam sprendimui įgyvendinti kitų teisės aktų nereikia.</w:t>
      </w:r>
    </w:p>
    <w:p w14:paraId="0BAB75D2" w14:textId="77777777" w:rsidR="00DF6310" w:rsidRDefault="00DF6310" w:rsidP="00DF6310">
      <w:pPr>
        <w:pStyle w:val="Sraopastraipa"/>
        <w:spacing w:after="0" w:line="240" w:lineRule="auto"/>
        <w:ind w:left="0" w:firstLine="709"/>
        <w:jc w:val="both"/>
        <w:rPr>
          <w:rFonts w:ascii="Times New Roman" w:hAnsi="Times New Roman" w:cs="Times New Roman"/>
          <w:sz w:val="24"/>
          <w:szCs w:val="24"/>
        </w:rPr>
      </w:pPr>
      <w:r w:rsidRPr="00F13117">
        <w:rPr>
          <w:rFonts w:ascii="Times New Roman" w:hAnsi="Times New Roman" w:cs="Times New Roman"/>
          <w:b/>
          <w:bCs/>
          <w:sz w:val="24"/>
          <w:szCs w:val="24"/>
        </w:rPr>
        <w:t>7. Kiek biudžeto lėšų pareikalaus ar leis sutaupyti projekto įgyvendinimas.</w:t>
      </w:r>
    </w:p>
    <w:p w14:paraId="1B198315" w14:textId="113CA8D1" w:rsidR="00D301B9" w:rsidRDefault="00E60B6C" w:rsidP="0063599C">
      <w:pPr>
        <w:tabs>
          <w:tab w:val="left" w:pos="360"/>
        </w:tabs>
        <w:spacing w:after="0" w:line="240" w:lineRule="auto"/>
        <w:ind w:firstLine="709"/>
        <w:jc w:val="both"/>
        <w:rPr>
          <w:rFonts w:ascii="Times New Roman" w:eastAsia="Andale Sans UI" w:hAnsi="Times New Roman" w:cs="Times New Roman"/>
          <w:kern w:val="2"/>
          <w:sz w:val="24"/>
          <w:szCs w:val="24"/>
          <w:lang w:eastAsia="lt-LT"/>
        </w:rPr>
      </w:pPr>
      <w:r w:rsidRPr="005F5876">
        <w:rPr>
          <w:rFonts w:ascii="Times New Roman" w:eastAsia="Andale Sans UI" w:hAnsi="Times New Roman" w:cs="Times New Roman"/>
          <w:kern w:val="2"/>
          <w:sz w:val="24"/>
          <w:szCs w:val="24"/>
          <w:lang w:eastAsia="lt-LT"/>
        </w:rPr>
        <w:t xml:space="preserve">Sporto aikštynų </w:t>
      </w:r>
      <w:r w:rsidR="00713139" w:rsidRPr="005F5876">
        <w:rPr>
          <w:rFonts w:ascii="Times New Roman" w:eastAsia="Andale Sans UI" w:hAnsi="Times New Roman" w:cs="Times New Roman"/>
          <w:kern w:val="2"/>
          <w:sz w:val="24"/>
          <w:szCs w:val="24"/>
          <w:lang w:eastAsia="lt-LT"/>
        </w:rPr>
        <w:t xml:space="preserve">teikiamas atlygintas </w:t>
      </w:r>
      <w:r w:rsidRPr="005F5876">
        <w:rPr>
          <w:rFonts w:ascii="Times New Roman" w:eastAsia="Andale Sans UI" w:hAnsi="Times New Roman" w:cs="Times New Roman"/>
          <w:kern w:val="2"/>
          <w:sz w:val="24"/>
          <w:szCs w:val="24"/>
          <w:lang w:eastAsia="lt-LT"/>
        </w:rPr>
        <w:t>priež</w:t>
      </w:r>
      <w:r w:rsidR="00CF7E06" w:rsidRPr="005F5876">
        <w:rPr>
          <w:rFonts w:ascii="Times New Roman" w:eastAsia="Andale Sans UI" w:hAnsi="Times New Roman" w:cs="Times New Roman"/>
          <w:kern w:val="2"/>
          <w:sz w:val="24"/>
          <w:szCs w:val="24"/>
          <w:lang w:eastAsia="lt-LT"/>
        </w:rPr>
        <w:t xml:space="preserve">iūros </w:t>
      </w:r>
      <w:r w:rsidR="00713139" w:rsidRPr="005F5876">
        <w:rPr>
          <w:rFonts w:ascii="Times New Roman" w:eastAsia="Andale Sans UI" w:hAnsi="Times New Roman" w:cs="Times New Roman"/>
          <w:kern w:val="2"/>
          <w:sz w:val="24"/>
          <w:szCs w:val="24"/>
          <w:lang w:eastAsia="lt-LT"/>
        </w:rPr>
        <w:t xml:space="preserve">paslaugų </w:t>
      </w:r>
      <w:r w:rsidR="00CF7E06" w:rsidRPr="005F5876">
        <w:rPr>
          <w:rFonts w:ascii="Times New Roman" w:eastAsia="Andale Sans UI" w:hAnsi="Times New Roman" w:cs="Times New Roman"/>
          <w:kern w:val="2"/>
          <w:sz w:val="24"/>
          <w:szCs w:val="24"/>
          <w:lang w:eastAsia="lt-LT"/>
        </w:rPr>
        <w:t>kain</w:t>
      </w:r>
      <w:r w:rsidR="00713139" w:rsidRPr="005F5876">
        <w:rPr>
          <w:rFonts w:ascii="Times New Roman" w:eastAsia="Andale Sans UI" w:hAnsi="Times New Roman" w:cs="Times New Roman"/>
          <w:kern w:val="2"/>
          <w:sz w:val="24"/>
          <w:szCs w:val="24"/>
          <w:lang w:eastAsia="lt-LT"/>
        </w:rPr>
        <w:t>a</w:t>
      </w:r>
      <w:r w:rsidR="00CF7E06" w:rsidRPr="005F5876">
        <w:rPr>
          <w:rFonts w:ascii="Times New Roman" w:eastAsia="Andale Sans UI" w:hAnsi="Times New Roman" w:cs="Times New Roman"/>
          <w:kern w:val="2"/>
          <w:sz w:val="24"/>
          <w:szCs w:val="24"/>
          <w:lang w:eastAsia="lt-LT"/>
        </w:rPr>
        <w:t xml:space="preserve">s </w:t>
      </w:r>
      <w:r w:rsidR="00713139" w:rsidRPr="005F5876">
        <w:rPr>
          <w:rFonts w:ascii="Times New Roman" w:eastAsia="Andale Sans UI" w:hAnsi="Times New Roman" w:cs="Times New Roman"/>
          <w:kern w:val="2"/>
          <w:sz w:val="24"/>
          <w:szCs w:val="24"/>
          <w:lang w:eastAsia="lt-LT"/>
        </w:rPr>
        <w:t>a</w:t>
      </w:r>
      <w:r w:rsidR="00CF7E06" w:rsidRPr="005F5876">
        <w:rPr>
          <w:rFonts w:ascii="Times New Roman" w:eastAsia="Andale Sans UI" w:hAnsi="Times New Roman" w:cs="Times New Roman"/>
          <w:kern w:val="2"/>
          <w:sz w:val="24"/>
          <w:szCs w:val="24"/>
          <w:lang w:eastAsia="lt-LT"/>
        </w:rPr>
        <w:t xml:space="preserve">pskaičiavo Planavimo ir analizės skyrius pagal pateiktą Bazių valdymo centro medžiagą. </w:t>
      </w:r>
    </w:p>
    <w:p w14:paraId="7283391F" w14:textId="77777777" w:rsidR="0063599C" w:rsidRDefault="0063599C" w:rsidP="0063599C">
      <w:pPr>
        <w:spacing w:after="0"/>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Sporto bazių valdymo centrui planuojamų pavesti prižiūrėti sporto aikštynų plotai yra skirtingi, atitinkamai 800, 1391 ar 1322 kv. m., todėl teikiamų atlygintinų priežiūros paslaugų įkainių dydžiai bus apskaičiuojami pagal kiekvieno sporto aikštyno bendrąjį plotą, t. y. padauginus visą sporto aikštyno plotą iš nustatyto 1 kvadratinio metro įkainio.</w:t>
      </w:r>
    </w:p>
    <w:p w14:paraId="6562D9F9" w14:textId="555F8EE4" w:rsidR="0063599C" w:rsidRDefault="0063599C" w:rsidP="0063599C">
      <w:pPr>
        <w:spacing w:after="0"/>
        <w:ind w:firstLine="709"/>
        <w:jc w:val="both"/>
        <w:rPr>
          <w:rFonts w:ascii="Times New Roman" w:hAnsi="Times New Roman" w:cs="Times New Roman"/>
          <w:sz w:val="24"/>
          <w:szCs w:val="24"/>
        </w:rPr>
      </w:pPr>
      <w:r>
        <w:rPr>
          <w:rFonts w:ascii="Times New Roman" w:hAnsi="Times New Roman" w:cs="Times New Roman"/>
          <w:sz w:val="24"/>
          <w:szCs w:val="24"/>
          <w:lang w:eastAsia="lt-LT"/>
        </w:rPr>
        <w:t>Kitos Sporto bazių valdymo centro sporto aikštynų teikiamos prie</w:t>
      </w:r>
      <w:r w:rsidR="0080755B">
        <w:rPr>
          <w:rFonts w:ascii="Times New Roman" w:hAnsi="Times New Roman" w:cs="Times New Roman"/>
          <w:sz w:val="24"/>
          <w:szCs w:val="24"/>
          <w:lang w:eastAsia="lt-LT"/>
        </w:rPr>
        <w:t xml:space="preserve">žiūros paslaugos, t. y. </w:t>
      </w:r>
      <w:r w:rsidR="0080755B">
        <w:rPr>
          <w:rFonts w:ascii="Times New Roman" w:hAnsi="Times New Roman" w:cs="Times New Roman"/>
          <w:sz w:val="24"/>
          <w:szCs w:val="24"/>
        </w:rPr>
        <w:t>sniego valymo paslaugos</w:t>
      </w:r>
      <w:r w:rsidR="005C4629">
        <w:rPr>
          <w:rFonts w:ascii="Times New Roman" w:hAnsi="Times New Roman" w:cs="Times New Roman"/>
          <w:sz w:val="24"/>
          <w:szCs w:val="24"/>
        </w:rPr>
        <w:t>,</w:t>
      </w:r>
      <w:r w:rsidR="0080755B">
        <w:rPr>
          <w:rFonts w:ascii="Times New Roman" w:hAnsi="Times New Roman" w:cs="Times New Roman"/>
          <w:sz w:val="24"/>
          <w:szCs w:val="24"/>
        </w:rPr>
        <w:t xml:space="preserve"> bus apskaičiuojamos pagal patvirtintą valandinį įkainį, o sporto aikštelių tvoros priežiūra bus apskaičiuojam</w:t>
      </w:r>
      <w:r w:rsidR="005C4629">
        <w:rPr>
          <w:rFonts w:ascii="Times New Roman" w:hAnsi="Times New Roman" w:cs="Times New Roman"/>
          <w:sz w:val="24"/>
          <w:szCs w:val="24"/>
        </w:rPr>
        <w:t>a</w:t>
      </w:r>
      <w:r w:rsidR="0080755B">
        <w:rPr>
          <w:rFonts w:ascii="Times New Roman" w:hAnsi="Times New Roman" w:cs="Times New Roman"/>
          <w:sz w:val="24"/>
          <w:szCs w:val="24"/>
        </w:rPr>
        <w:t xml:space="preserve"> pagal pateiktą faktą kvadratiniais metrais. </w:t>
      </w:r>
    </w:p>
    <w:p w14:paraId="6FE7F885" w14:textId="77777777" w:rsidR="0063599C" w:rsidRDefault="0063599C" w:rsidP="0063599C">
      <w:pPr>
        <w:spacing w:after="0"/>
        <w:ind w:firstLine="709"/>
        <w:jc w:val="both"/>
        <w:rPr>
          <w:rFonts w:ascii="Times New Roman" w:hAnsi="Times New Roman" w:cs="Times New Roman"/>
          <w:sz w:val="24"/>
          <w:szCs w:val="24"/>
        </w:rPr>
      </w:pPr>
    </w:p>
    <w:p w14:paraId="00D00C34" w14:textId="77777777" w:rsidR="0063599C" w:rsidRDefault="0063599C" w:rsidP="0063599C">
      <w:pPr>
        <w:spacing w:after="0"/>
        <w:ind w:firstLine="709"/>
        <w:jc w:val="both"/>
        <w:rPr>
          <w:rFonts w:ascii="Times New Roman" w:hAnsi="Times New Roman" w:cs="Times New Roman"/>
          <w:sz w:val="24"/>
          <w:szCs w:val="24"/>
        </w:rPr>
      </w:pPr>
    </w:p>
    <w:p w14:paraId="2AF7CB06" w14:textId="77777777" w:rsidR="0063599C" w:rsidRDefault="0063599C" w:rsidP="0063599C">
      <w:pPr>
        <w:spacing w:after="0"/>
        <w:ind w:firstLine="709"/>
        <w:jc w:val="both"/>
        <w:rPr>
          <w:rFonts w:ascii="Times New Roman" w:hAnsi="Times New Roman" w:cs="Times New Roman"/>
          <w:sz w:val="24"/>
          <w:szCs w:val="24"/>
        </w:rPr>
      </w:pPr>
    </w:p>
    <w:p w14:paraId="5FE3B04D" w14:textId="4DF9A3BC" w:rsidR="00CF7E06" w:rsidRPr="005F5876" w:rsidRDefault="00CF7E06" w:rsidP="0063599C">
      <w:pPr>
        <w:tabs>
          <w:tab w:val="left" w:pos="360"/>
        </w:tabs>
        <w:spacing w:after="0" w:line="240" w:lineRule="auto"/>
        <w:ind w:firstLine="709"/>
        <w:jc w:val="both"/>
        <w:rPr>
          <w:rFonts w:ascii="Times New Roman" w:eastAsia="Andale Sans UI" w:hAnsi="Times New Roman" w:cs="Times New Roman"/>
          <w:kern w:val="2"/>
          <w:sz w:val="24"/>
          <w:szCs w:val="24"/>
          <w:lang w:eastAsia="lt-LT"/>
        </w:rPr>
      </w:pPr>
      <w:r w:rsidRPr="005F5876">
        <w:rPr>
          <w:rFonts w:ascii="Times New Roman" w:eastAsia="Andale Sans UI" w:hAnsi="Times New Roman" w:cs="Times New Roman"/>
          <w:kern w:val="2"/>
          <w:sz w:val="24"/>
          <w:szCs w:val="24"/>
          <w:lang w:eastAsia="lt-LT"/>
        </w:rPr>
        <w:lastRenderedPageBreak/>
        <w:t>Sp</w:t>
      </w:r>
      <w:r w:rsidR="00B664C2" w:rsidRPr="005F5876">
        <w:rPr>
          <w:rFonts w:ascii="Times New Roman" w:eastAsia="Andale Sans UI" w:hAnsi="Times New Roman" w:cs="Times New Roman"/>
          <w:kern w:val="2"/>
          <w:sz w:val="24"/>
          <w:szCs w:val="24"/>
          <w:lang w:eastAsia="lt-LT"/>
        </w:rPr>
        <w:t xml:space="preserve">orto aikštynų </w:t>
      </w:r>
      <w:r w:rsidR="00713139" w:rsidRPr="005F5876">
        <w:rPr>
          <w:rFonts w:ascii="Times New Roman" w:eastAsia="Andale Sans UI" w:hAnsi="Times New Roman" w:cs="Times New Roman"/>
          <w:kern w:val="2"/>
          <w:sz w:val="24"/>
          <w:szCs w:val="24"/>
          <w:lang w:eastAsia="lt-LT"/>
        </w:rPr>
        <w:t xml:space="preserve">teikiamų atlygintinų </w:t>
      </w:r>
      <w:r w:rsidR="00B664C2" w:rsidRPr="005F5876">
        <w:rPr>
          <w:rFonts w:ascii="Times New Roman" w:eastAsia="Andale Sans UI" w:hAnsi="Times New Roman" w:cs="Times New Roman"/>
          <w:kern w:val="2"/>
          <w:sz w:val="24"/>
          <w:szCs w:val="24"/>
          <w:lang w:eastAsia="lt-LT"/>
        </w:rPr>
        <w:t>priežiūros</w:t>
      </w:r>
      <w:r w:rsidR="00713139" w:rsidRPr="005F5876">
        <w:rPr>
          <w:rFonts w:ascii="Times New Roman" w:eastAsia="Andale Sans UI" w:hAnsi="Times New Roman" w:cs="Times New Roman"/>
          <w:kern w:val="2"/>
          <w:sz w:val="24"/>
          <w:szCs w:val="24"/>
          <w:lang w:eastAsia="lt-LT"/>
        </w:rPr>
        <w:t xml:space="preserve"> paslaugų </w:t>
      </w:r>
      <w:r w:rsidR="00B664C2" w:rsidRPr="005F5876">
        <w:rPr>
          <w:rFonts w:ascii="Times New Roman" w:eastAsia="Andale Sans UI" w:hAnsi="Times New Roman" w:cs="Times New Roman"/>
          <w:kern w:val="2"/>
          <w:sz w:val="24"/>
          <w:szCs w:val="24"/>
          <w:lang w:eastAsia="lt-LT"/>
        </w:rPr>
        <w:t>kainos ir jų dedamosios dalys:</w:t>
      </w:r>
    </w:p>
    <w:tbl>
      <w:tblPr>
        <w:tblStyle w:val="Lentelstinklelis"/>
        <w:tblW w:w="10065" w:type="dxa"/>
        <w:tblInd w:w="-431" w:type="dxa"/>
        <w:tblLook w:val="04A0" w:firstRow="1" w:lastRow="0" w:firstColumn="1" w:lastColumn="0" w:noHBand="0" w:noVBand="1"/>
      </w:tblPr>
      <w:tblGrid>
        <w:gridCol w:w="555"/>
        <w:gridCol w:w="1306"/>
        <w:gridCol w:w="1130"/>
        <w:gridCol w:w="1275"/>
        <w:gridCol w:w="959"/>
        <w:gridCol w:w="781"/>
        <w:gridCol w:w="1005"/>
        <w:gridCol w:w="1346"/>
        <w:gridCol w:w="1708"/>
      </w:tblGrid>
      <w:tr w:rsidR="00D301B9" w:rsidRPr="00D301B9" w14:paraId="77338657" w14:textId="77777777" w:rsidTr="00D301B9">
        <w:tc>
          <w:tcPr>
            <w:tcW w:w="555" w:type="dxa"/>
          </w:tcPr>
          <w:p w14:paraId="2F6D7B38" w14:textId="77777777" w:rsidR="00D301B9" w:rsidRPr="00D301B9" w:rsidRDefault="00D301B9" w:rsidP="00D301B9">
            <w:pPr>
              <w:spacing w:line="240" w:lineRule="auto"/>
              <w:jc w:val="center"/>
              <w:rPr>
                <w:rFonts w:ascii="Times New Roman" w:hAnsi="Times New Roman" w:cs="Times New Roman"/>
                <w:b/>
                <w:sz w:val="20"/>
                <w:szCs w:val="20"/>
              </w:rPr>
            </w:pPr>
          </w:p>
        </w:tc>
        <w:tc>
          <w:tcPr>
            <w:tcW w:w="1306" w:type="dxa"/>
          </w:tcPr>
          <w:p w14:paraId="161CF188" w14:textId="77777777" w:rsidR="00D301B9" w:rsidRPr="00D301B9" w:rsidRDefault="00D301B9" w:rsidP="00D301B9">
            <w:pPr>
              <w:spacing w:line="240" w:lineRule="auto"/>
              <w:jc w:val="center"/>
              <w:rPr>
                <w:rFonts w:ascii="Times New Roman" w:hAnsi="Times New Roman" w:cs="Times New Roman"/>
                <w:b/>
                <w:sz w:val="20"/>
                <w:szCs w:val="20"/>
              </w:rPr>
            </w:pPr>
          </w:p>
        </w:tc>
        <w:tc>
          <w:tcPr>
            <w:tcW w:w="1130" w:type="dxa"/>
          </w:tcPr>
          <w:p w14:paraId="6F6AAE3E" w14:textId="77777777" w:rsidR="00D301B9" w:rsidRPr="00D301B9" w:rsidRDefault="00D301B9" w:rsidP="00D301B9">
            <w:pPr>
              <w:spacing w:line="240" w:lineRule="auto"/>
              <w:jc w:val="center"/>
              <w:rPr>
                <w:rFonts w:ascii="Times New Roman" w:hAnsi="Times New Roman" w:cs="Times New Roman"/>
                <w:b/>
                <w:sz w:val="20"/>
                <w:szCs w:val="20"/>
              </w:rPr>
            </w:pPr>
          </w:p>
        </w:tc>
        <w:tc>
          <w:tcPr>
            <w:tcW w:w="1275" w:type="dxa"/>
          </w:tcPr>
          <w:p w14:paraId="6AAB776F" w14:textId="77777777" w:rsidR="00D301B9" w:rsidRPr="00D301B9" w:rsidRDefault="00D301B9" w:rsidP="00D301B9">
            <w:pPr>
              <w:spacing w:line="240" w:lineRule="auto"/>
              <w:jc w:val="center"/>
              <w:rPr>
                <w:b/>
              </w:rPr>
            </w:pPr>
          </w:p>
        </w:tc>
        <w:tc>
          <w:tcPr>
            <w:tcW w:w="5799" w:type="dxa"/>
            <w:gridSpan w:val="5"/>
            <w:shd w:val="clear" w:color="auto" w:fill="D0CECE" w:themeFill="background2" w:themeFillShade="E6"/>
          </w:tcPr>
          <w:p w14:paraId="4F11C15A"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Kainos dedamosios dalys</w:t>
            </w:r>
          </w:p>
        </w:tc>
      </w:tr>
      <w:tr w:rsidR="00D301B9" w:rsidRPr="00D301B9" w14:paraId="2775E385" w14:textId="77777777" w:rsidTr="00D301B9">
        <w:tc>
          <w:tcPr>
            <w:tcW w:w="555" w:type="dxa"/>
          </w:tcPr>
          <w:p w14:paraId="0EB59FFC"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Eil. Nr.</w:t>
            </w:r>
          </w:p>
        </w:tc>
        <w:tc>
          <w:tcPr>
            <w:tcW w:w="1306" w:type="dxa"/>
          </w:tcPr>
          <w:p w14:paraId="68C73B12" w14:textId="77777777" w:rsidR="00D301B9" w:rsidRPr="00D301B9" w:rsidRDefault="00D301B9" w:rsidP="00DA45C6">
            <w:pPr>
              <w:spacing w:line="240" w:lineRule="auto"/>
              <w:jc w:val="center"/>
              <w:rPr>
                <w:rFonts w:ascii="Times New Roman" w:hAnsi="Times New Roman" w:cs="Times New Roman"/>
                <w:b/>
                <w:color w:val="000000" w:themeColor="text1"/>
                <w:sz w:val="20"/>
                <w:szCs w:val="20"/>
              </w:rPr>
            </w:pPr>
            <w:r w:rsidRPr="00D301B9">
              <w:rPr>
                <w:rFonts w:ascii="Times New Roman" w:hAnsi="Times New Roman" w:cs="Times New Roman"/>
                <w:b/>
                <w:color w:val="000000" w:themeColor="text1"/>
                <w:sz w:val="20"/>
                <w:szCs w:val="20"/>
              </w:rPr>
              <w:t>Paslaugos pavadinimas</w:t>
            </w:r>
          </w:p>
        </w:tc>
        <w:tc>
          <w:tcPr>
            <w:tcW w:w="1130" w:type="dxa"/>
          </w:tcPr>
          <w:p w14:paraId="3E32080B" w14:textId="77777777" w:rsidR="00D301B9" w:rsidRPr="00D301B9" w:rsidRDefault="00D301B9" w:rsidP="00DA45C6">
            <w:pPr>
              <w:spacing w:line="240" w:lineRule="auto"/>
              <w:jc w:val="center"/>
              <w:rPr>
                <w:rFonts w:ascii="Times New Roman" w:hAnsi="Times New Roman" w:cs="Times New Roman"/>
                <w:b/>
                <w:sz w:val="20"/>
                <w:szCs w:val="20"/>
              </w:rPr>
            </w:pPr>
            <w:r w:rsidRPr="00D301B9">
              <w:rPr>
                <w:rFonts w:ascii="Times New Roman" w:hAnsi="Times New Roman" w:cs="Times New Roman"/>
                <w:b/>
                <w:color w:val="000000" w:themeColor="text1"/>
                <w:sz w:val="20"/>
                <w:szCs w:val="20"/>
              </w:rPr>
              <w:t>Mato vienetas</w:t>
            </w:r>
          </w:p>
        </w:tc>
        <w:tc>
          <w:tcPr>
            <w:tcW w:w="1275" w:type="dxa"/>
          </w:tcPr>
          <w:p w14:paraId="206B540E" w14:textId="77777777" w:rsidR="00D301B9" w:rsidRPr="00D301B9" w:rsidRDefault="00D301B9" w:rsidP="00DA45C6">
            <w:pPr>
              <w:spacing w:line="240" w:lineRule="auto"/>
              <w:jc w:val="center"/>
              <w:rPr>
                <w:rFonts w:ascii="Times New Roman" w:hAnsi="Times New Roman" w:cs="Times New Roman"/>
                <w:b/>
                <w:sz w:val="20"/>
                <w:szCs w:val="20"/>
              </w:rPr>
            </w:pPr>
            <w:r w:rsidRPr="00D301B9">
              <w:rPr>
                <w:rFonts w:ascii="Times New Roman" w:hAnsi="Times New Roman" w:cs="Times New Roman"/>
                <w:b/>
                <w:color w:val="000000" w:themeColor="text1"/>
                <w:sz w:val="20"/>
                <w:szCs w:val="20"/>
                <w:shd w:val="clear" w:color="auto" w:fill="FFFFFF"/>
              </w:rPr>
              <w:t>1 kvadratinio metro (m</w:t>
            </w:r>
            <w:r w:rsidRPr="00D301B9">
              <w:rPr>
                <w:rFonts w:ascii="Times New Roman" w:hAnsi="Times New Roman" w:cs="Times New Roman"/>
                <w:b/>
                <w:color w:val="000000" w:themeColor="text1"/>
                <w:sz w:val="20"/>
                <w:szCs w:val="20"/>
                <w:shd w:val="clear" w:color="auto" w:fill="FFFFFF"/>
                <w:vertAlign w:val="superscript"/>
              </w:rPr>
              <w:t>2</w:t>
            </w:r>
            <w:r w:rsidRPr="00D301B9">
              <w:rPr>
                <w:rFonts w:ascii="Times New Roman" w:hAnsi="Times New Roman" w:cs="Times New Roman"/>
                <w:b/>
                <w:color w:val="000000" w:themeColor="text1"/>
                <w:sz w:val="20"/>
                <w:szCs w:val="20"/>
                <w:shd w:val="clear" w:color="auto" w:fill="FFFFFF"/>
              </w:rPr>
              <w:t>) įkainis eurais, euro centais</w:t>
            </w:r>
          </w:p>
        </w:tc>
        <w:tc>
          <w:tcPr>
            <w:tcW w:w="959" w:type="dxa"/>
            <w:shd w:val="clear" w:color="auto" w:fill="D0CECE" w:themeFill="background2" w:themeFillShade="E6"/>
          </w:tcPr>
          <w:p w14:paraId="5084708E"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Kuras</w:t>
            </w:r>
          </w:p>
        </w:tc>
        <w:tc>
          <w:tcPr>
            <w:tcW w:w="781" w:type="dxa"/>
            <w:shd w:val="clear" w:color="auto" w:fill="D0CECE" w:themeFill="background2" w:themeFillShade="E6"/>
          </w:tcPr>
          <w:p w14:paraId="03DEDEC4"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Smėlis</w:t>
            </w:r>
          </w:p>
        </w:tc>
        <w:tc>
          <w:tcPr>
            <w:tcW w:w="1005" w:type="dxa"/>
            <w:shd w:val="clear" w:color="auto" w:fill="D0CECE" w:themeFill="background2" w:themeFillShade="E6"/>
          </w:tcPr>
          <w:p w14:paraId="1814BD41"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Granulės</w:t>
            </w:r>
          </w:p>
        </w:tc>
        <w:tc>
          <w:tcPr>
            <w:tcW w:w="1346" w:type="dxa"/>
            <w:shd w:val="clear" w:color="auto" w:fill="D0CECE" w:themeFill="background2" w:themeFillShade="E6"/>
          </w:tcPr>
          <w:p w14:paraId="6EAD14FE"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Amortizacija</w:t>
            </w:r>
          </w:p>
        </w:tc>
        <w:tc>
          <w:tcPr>
            <w:tcW w:w="1708" w:type="dxa"/>
            <w:shd w:val="clear" w:color="auto" w:fill="D0CECE" w:themeFill="background2" w:themeFillShade="E6"/>
          </w:tcPr>
          <w:p w14:paraId="010B3ED3" w14:textId="77777777" w:rsidR="00D301B9" w:rsidRPr="00D301B9" w:rsidRDefault="00D301B9" w:rsidP="00D301B9">
            <w:pPr>
              <w:spacing w:line="240" w:lineRule="auto"/>
              <w:rPr>
                <w:rFonts w:ascii="Times New Roman" w:hAnsi="Times New Roman" w:cs="Times New Roman"/>
                <w:b/>
                <w:sz w:val="20"/>
                <w:szCs w:val="20"/>
              </w:rPr>
            </w:pPr>
            <w:r w:rsidRPr="00D301B9">
              <w:rPr>
                <w:rFonts w:ascii="Times New Roman" w:hAnsi="Times New Roman" w:cs="Times New Roman"/>
                <w:b/>
                <w:sz w:val="20"/>
                <w:szCs w:val="20"/>
              </w:rPr>
              <w:t>Kita (technikos remontas, draudimai, techninė apžiūra, darbo rūbai, šiukšlių maišai, įrankiai)</w:t>
            </w:r>
          </w:p>
        </w:tc>
      </w:tr>
      <w:tr w:rsidR="00D301B9" w:rsidRPr="00D301B9" w14:paraId="6C214106" w14:textId="77777777" w:rsidTr="00D301B9">
        <w:tc>
          <w:tcPr>
            <w:tcW w:w="555" w:type="dxa"/>
          </w:tcPr>
          <w:p w14:paraId="70A62800"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1.</w:t>
            </w:r>
          </w:p>
        </w:tc>
        <w:tc>
          <w:tcPr>
            <w:tcW w:w="1306" w:type="dxa"/>
          </w:tcPr>
          <w:p w14:paraId="315986AB" w14:textId="05A01EE9"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22</w:t>
            </w:r>
            <w:r w:rsidR="00C77D71">
              <w:rPr>
                <w:rFonts w:ascii="Times New Roman" w:hAnsi="Times New Roman" w:cs="Times New Roman"/>
                <w:sz w:val="20"/>
                <w:szCs w:val="20"/>
              </w:rPr>
              <w:t>–</w:t>
            </w:r>
            <w:r w:rsidRPr="00D301B9">
              <w:rPr>
                <w:rFonts w:ascii="Times New Roman" w:hAnsi="Times New Roman" w:cs="Times New Roman"/>
                <w:sz w:val="20"/>
                <w:szCs w:val="20"/>
              </w:rPr>
              <w:t>24 mm. dirbtinės žolės dangos priežiūra</w:t>
            </w:r>
          </w:p>
        </w:tc>
        <w:tc>
          <w:tcPr>
            <w:tcW w:w="1130" w:type="dxa"/>
          </w:tcPr>
          <w:p w14:paraId="52901753"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kv. m.</w:t>
            </w:r>
          </w:p>
        </w:tc>
        <w:tc>
          <w:tcPr>
            <w:tcW w:w="1275" w:type="dxa"/>
          </w:tcPr>
          <w:p w14:paraId="7CDBB6BF"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0,10</w:t>
            </w:r>
          </w:p>
        </w:tc>
        <w:tc>
          <w:tcPr>
            <w:tcW w:w="959" w:type="dxa"/>
            <w:shd w:val="clear" w:color="auto" w:fill="D0CECE" w:themeFill="background2" w:themeFillShade="E6"/>
          </w:tcPr>
          <w:p w14:paraId="13FEB74C"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781" w:type="dxa"/>
            <w:shd w:val="clear" w:color="auto" w:fill="D0CECE" w:themeFill="background2" w:themeFillShade="E6"/>
          </w:tcPr>
          <w:p w14:paraId="2DCAA678"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005" w:type="dxa"/>
            <w:shd w:val="clear" w:color="auto" w:fill="D0CECE" w:themeFill="background2" w:themeFillShade="E6"/>
          </w:tcPr>
          <w:p w14:paraId="5261047D" w14:textId="77777777" w:rsidR="00D301B9" w:rsidRPr="00D301B9" w:rsidRDefault="00D301B9" w:rsidP="00D301B9">
            <w:pPr>
              <w:spacing w:line="240" w:lineRule="auto"/>
              <w:jc w:val="center"/>
              <w:rPr>
                <w:rFonts w:ascii="Times New Roman" w:hAnsi="Times New Roman" w:cs="Times New Roman"/>
                <w:sz w:val="20"/>
                <w:szCs w:val="20"/>
              </w:rPr>
            </w:pPr>
          </w:p>
        </w:tc>
        <w:tc>
          <w:tcPr>
            <w:tcW w:w="1346" w:type="dxa"/>
            <w:shd w:val="clear" w:color="auto" w:fill="D0CECE" w:themeFill="background2" w:themeFillShade="E6"/>
          </w:tcPr>
          <w:p w14:paraId="6EF60068"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0,01</w:t>
            </w:r>
          </w:p>
        </w:tc>
        <w:tc>
          <w:tcPr>
            <w:tcW w:w="1708" w:type="dxa"/>
            <w:shd w:val="clear" w:color="auto" w:fill="D0CECE" w:themeFill="background2" w:themeFillShade="E6"/>
          </w:tcPr>
          <w:p w14:paraId="6E7A7D2E"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r>
      <w:tr w:rsidR="00D301B9" w:rsidRPr="00D301B9" w14:paraId="45557214" w14:textId="77777777" w:rsidTr="00D301B9">
        <w:tc>
          <w:tcPr>
            <w:tcW w:w="555" w:type="dxa"/>
          </w:tcPr>
          <w:p w14:paraId="52C871FF"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2.</w:t>
            </w:r>
          </w:p>
        </w:tc>
        <w:tc>
          <w:tcPr>
            <w:tcW w:w="1306" w:type="dxa"/>
          </w:tcPr>
          <w:p w14:paraId="6ECA3659"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40 mm. dirbtinės žolės dangos priežiūra</w:t>
            </w:r>
          </w:p>
        </w:tc>
        <w:tc>
          <w:tcPr>
            <w:tcW w:w="1130" w:type="dxa"/>
          </w:tcPr>
          <w:p w14:paraId="5E93F80E"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kv. m.</w:t>
            </w:r>
          </w:p>
        </w:tc>
        <w:tc>
          <w:tcPr>
            <w:tcW w:w="1275" w:type="dxa"/>
          </w:tcPr>
          <w:p w14:paraId="6DA01783"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0,10</w:t>
            </w:r>
          </w:p>
        </w:tc>
        <w:tc>
          <w:tcPr>
            <w:tcW w:w="959" w:type="dxa"/>
            <w:shd w:val="clear" w:color="auto" w:fill="D0CECE" w:themeFill="background2" w:themeFillShade="E6"/>
          </w:tcPr>
          <w:p w14:paraId="31B2E20B"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0,03</w:t>
            </w:r>
          </w:p>
        </w:tc>
        <w:tc>
          <w:tcPr>
            <w:tcW w:w="781" w:type="dxa"/>
            <w:shd w:val="clear" w:color="auto" w:fill="D0CECE" w:themeFill="background2" w:themeFillShade="E6"/>
          </w:tcPr>
          <w:p w14:paraId="369697BD" w14:textId="77777777" w:rsidR="00D301B9" w:rsidRPr="00D301B9" w:rsidRDefault="00D301B9" w:rsidP="00D301B9">
            <w:pPr>
              <w:spacing w:line="240" w:lineRule="auto"/>
              <w:jc w:val="center"/>
              <w:rPr>
                <w:rFonts w:ascii="Times New Roman" w:hAnsi="Times New Roman" w:cs="Times New Roman"/>
                <w:sz w:val="20"/>
                <w:szCs w:val="20"/>
              </w:rPr>
            </w:pPr>
          </w:p>
        </w:tc>
        <w:tc>
          <w:tcPr>
            <w:tcW w:w="1005" w:type="dxa"/>
            <w:shd w:val="clear" w:color="auto" w:fill="D0CECE" w:themeFill="background2" w:themeFillShade="E6"/>
          </w:tcPr>
          <w:p w14:paraId="4A47FC09" w14:textId="77777777" w:rsidR="00D301B9" w:rsidRPr="00D301B9" w:rsidRDefault="00D301B9" w:rsidP="00D301B9">
            <w:pPr>
              <w:spacing w:line="240" w:lineRule="auto"/>
              <w:jc w:val="center"/>
              <w:rPr>
                <w:rFonts w:ascii="Times New Roman" w:hAnsi="Times New Roman" w:cs="Times New Roman"/>
                <w:sz w:val="20"/>
                <w:szCs w:val="20"/>
              </w:rPr>
            </w:pPr>
          </w:p>
        </w:tc>
        <w:tc>
          <w:tcPr>
            <w:tcW w:w="1346" w:type="dxa"/>
            <w:shd w:val="clear" w:color="auto" w:fill="D0CECE" w:themeFill="background2" w:themeFillShade="E6"/>
          </w:tcPr>
          <w:p w14:paraId="469CBEF5"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708" w:type="dxa"/>
            <w:shd w:val="clear" w:color="auto" w:fill="D0CECE" w:themeFill="background2" w:themeFillShade="E6"/>
          </w:tcPr>
          <w:p w14:paraId="0656A71B"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r>
      <w:tr w:rsidR="00D301B9" w:rsidRPr="00D301B9" w14:paraId="62D30357" w14:textId="77777777" w:rsidTr="00D301B9">
        <w:tc>
          <w:tcPr>
            <w:tcW w:w="555" w:type="dxa"/>
          </w:tcPr>
          <w:p w14:paraId="7A0636BD"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3.</w:t>
            </w:r>
          </w:p>
        </w:tc>
        <w:tc>
          <w:tcPr>
            <w:tcW w:w="1306" w:type="dxa"/>
          </w:tcPr>
          <w:p w14:paraId="5B6EE9D1"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40 mm. dirbtinės žolės dangos priežiūra (su granulių pildymu)</w:t>
            </w:r>
          </w:p>
        </w:tc>
        <w:tc>
          <w:tcPr>
            <w:tcW w:w="1130" w:type="dxa"/>
          </w:tcPr>
          <w:p w14:paraId="490CEC30"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kv. m.</w:t>
            </w:r>
          </w:p>
        </w:tc>
        <w:tc>
          <w:tcPr>
            <w:tcW w:w="1275" w:type="dxa"/>
          </w:tcPr>
          <w:p w14:paraId="0FCDD18C"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0,20</w:t>
            </w:r>
          </w:p>
        </w:tc>
        <w:tc>
          <w:tcPr>
            <w:tcW w:w="959" w:type="dxa"/>
            <w:shd w:val="clear" w:color="auto" w:fill="D0CECE" w:themeFill="background2" w:themeFillShade="E6"/>
          </w:tcPr>
          <w:p w14:paraId="65EC8EBF"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0,06</w:t>
            </w:r>
          </w:p>
        </w:tc>
        <w:tc>
          <w:tcPr>
            <w:tcW w:w="781" w:type="dxa"/>
            <w:shd w:val="clear" w:color="auto" w:fill="D0CECE" w:themeFill="background2" w:themeFillShade="E6"/>
          </w:tcPr>
          <w:p w14:paraId="3F2D19A4"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005" w:type="dxa"/>
            <w:shd w:val="clear" w:color="auto" w:fill="D0CECE" w:themeFill="background2" w:themeFillShade="E6"/>
          </w:tcPr>
          <w:p w14:paraId="403D83C4"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c>
          <w:tcPr>
            <w:tcW w:w="1346" w:type="dxa"/>
            <w:shd w:val="clear" w:color="auto" w:fill="D0CECE" w:themeFill="background2" w:themeFillShade="E6"/>
          </w:tcPr>
          <w:p w14:paraId="12F4D238"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708" w:type="dxa"/>
            <w:shd w:val="clear" w:color="auto" w:fill="D0CECE" w:themeFill="background2" w:themeFillShade="E6"/>
          </w:tcPr>
          <w:p w14:paraId="553163EB"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r>
      <w:tr w:rsidR="00D301B9" w:rsidRPr="00D301B9" w14:paraId="3C035196" w14:textId="77777777" w:rsidTr="00D301B9">
        <w:tc>
          <w:tcPr>
            <w:tcW w:w="555" w:type="dxa"/>
          </w:tcPr>
          <w:p w14:paraId="5433F9B2"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4.</w:t>
            </w:r>
          </w:p>
        </w:tc>
        <w:tc>
          <w:tcPr>
            <w:tcW w:w="1306" w:type="dxa"/>
          </w:tcPr>
          <w:p w14:paraId="68FEFA61"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60 mm. dirbtinės žolės dangos priežiūra</w:t>
            </w:r>
          </w:p>
        </w:tc>
        <w:tc>
          <w:tcPr>
            <w:tcW w:w="1130" w:type="dxa"/>
          </w:tcPr>
          <w:p w14:paraId="18D8377A"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kv. m.</w:t>
            </w:r>
          </w:p>
        </w:tc>
        <w:tc>
          <w:tcPr>
            <w:tcW w:w="1275" w:type="dxa"/>
          </w:tcPr>
          <w:p w14:paraId="39D50DCD"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0,10</w:t>
            </w:r>
          </w:p>
        </w:tc>
        <w:tc>
          <w:tcPr>
            <w:tcW w:w="959" w:type="dxa"/>
            <w:shd w:val="clear" w:color="auto" w:fill="D0CECE" w:themeFill="background2" w:themeFillShade="E6"/>
          </w:tcPr>
          <w:p w14:paraId="3D7F3A14"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0,03</w:t>
            </w:r>
          </w:p>
        </w:tc>
        <w:tc>
          <w:tcPr>
            <w:tcW w:w="781" w:type="dxa"/>
            <w:shd w:val="clear" w:color="auto" w:fill="D0CECE" w:themeFill="background2" w:themeFillShade="E6"/>
          </w:tcPr>
          <w:p w14:paraId="54E3EB7A" w14:textId="77777777" w:rsidR="00D301B9" w:rsidRPr="00D301B9" w:rsidRDefault="00D301B9" w:rsidP="00D301B9">
            <w:pPr>
              <w:spacing w:line="240" w:lineRule="auto"/>
              <w:jc w:val="center"/>
              <w:rPr>
                <w:rFonts w:ascii="Times New Roman" w:hAnsi="Times New Roman" w:cs="Times New Roman"/>
                <w:sz w:val="20"/>
                <w:szCs w:val="20"/>
              </w:rPr>
            </w:pPr>
          </w:p>
        </w:tc>
        <w:tc>
          <w:tcPr>
            <w:tcW w:w="1005" w:type="dxa"/>
            <w:shd w:val="clear" w:color="auto" w:fill="D0CECE" w:themeFill="background2" w:themeFillShade="E6"/>
          </w:tcPr>
          <w:p w14:paraId="46CD9BD5" w14:textId="77777777" w:rsidR="00D301B9" w:rsidRPr="00D301B9" w:rsidRDefault="00D301B9" w:rsidP="00D301B9">
            <w:pPr>
              <w:spacing w:line="240" w:lineRule="auto"/>
              <w:jc w:val="center"/>
              <w:rPr>
                <w:rFonts w:ascii="Times New Roman" w:hAnsi="Times New Roman" w:cs="Times New Roman"/>
                <w:sz w:val="20"/>
                <w:szCs w:val="20"/>
              </w:rPr>
            </w:pPr>
          </w:p>
        </w:tc>
        <w:tc>
          <w:tcPr>
            <w:tcW w:w="1346" w:type="dxa"/>
            <w:shd w:val="clear" w:color="auto" w:fill="D0CECE" w:themeFill="background2" w:themeFillShade="E6"/>
          </w:tcPr>
          <w:p w14:paraId="58E02586"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708" w:type="dxa"/>
            <w:shd w:val="clear" w:color="auto" w:fill="D0CECE" w:themeFill="background2" w:themeFillShade="E6"/>
          </w:tcPr>
          <w:p w14:paraId="2A0C7C25"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r>
      <w:tr w:rsidR="00D301B9" w:rsidRPr="00D301B9" w14:paraId="337C07D9" w14:textId="77777777" w:rsidTr="00D301B9">
        <w:tc>
          <w:tcPr>
            <w:tcW w:w="555" w:type="dxa"/>
          </w:tcPr>
          <w:p w14:paraId="665DBF88"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5.</w:t>
            </w:r>
          </w:p>
        </w:tc>
        <w:tc>
          <w:tcPr>
            <w:tcW w:w="1306" w:type="dxa"/>
          </w:tcPr>
          <w:p w14:paraId="3589AEA8"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60 mm. dirbtinės žolės dangos priežiūra (su granulių pildymu)</w:t>
            </w:r>
          </w:p>
        </w:tc>
        <w:tc>
          <w:tcPr>
            <w:tcW w:w="1130" w:type="dxa"/>
          </w:tcPr>
          <w:p w14:paraId="7DFE2C3C"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kv. m.</w:t>
            </w:r>
          </w:p>
        </w:tc>
        <w:tc>
          <w:tcPr>
            <w:tcW w:w="1275" w:type="dxa"/>
          </w:tcPr>
          <w:p w14:paraId="1AF3E566"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0,20</w:t>
            </w:r>
          </w:p>
        </w:tc>
        <w:tc>
          <w:tcPr>
            <w:tcW w:w="959" w:type="dxa"/>
            <w:shd w:val="clear" w:color="auto" w:fill="D0CECE" w:themeFill="background2" w:themeFillShade="E6"/>
          </w:tcPr>
          <w:p w14:paraId="19B4273D"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0,06</w:t>
            </w:r>
          </w:p>
        </w:tc>
        <w:tc>
          <w:tcPr>
            <w:tcW w:w="781" w:type="dxa"/>
            <w:shd w:val="clear" w:color="auto" w:fill="D0CECE" w:themeFill="background2" w:themeFillShade="E6"/>
          </w:tcPr>
          <w:p w14:paraId="2F5216F1"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005" w:type="dxa"/>
            <w:shd w:val="clear" w:color="auto" w:fill="D0CECE" w:themeFill="background2" w:themeFillShade="E6"/>
          </w:tcPr>
          <w:p w14:paraId="7B46F5D6"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c>
          <w:tcPr>
            <w:tcW w:w="1346" w:type="dxa"/>
            <w:shd w:val="clear" w:color="auto" w:fill="D0CECE" w:themeFill="background2" w:themeFillShade="E6"/>
          </w:tcPr>
          <w:p w14:paraId="6C520E39"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0,02</w:t>
            </w:r>
          </w:p>
        </w:tc>
        <w:tc>
          <w:tcPr>
            <w:tcW w:w="1708" w:type="dxa"/>
            <w:shd w:val="clear" w:color="auto" w:fill="D0CECE" w:themeFill="background2" w:themeFillShade="E6"/>
          </w:tcPr>
          <w:p w14:paraId="22F887BC"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0,05</w:t>
            </w:r>
          </w:p>
        </w:tc>
      </w:tr>
      <w:tr w:rsidR="00D301B9" w:rsidRPr="00D301B9" w14:paraId="3C19B156" w14:textId="77777777" w:rsidTr="00D301B9">
        <w:tc>
          <w:tcPr>
            <w:tcW w:w="555" w:type="dxa"/>
          </w:tcPr>
          <w:p w14:paraId="3845CD6D"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6.</w:t>
            </w:r>
          </w:p>
        </w:tc>
        <w:tc>
          <w:tcPr>
            <w:tcW w:w="1306" w:type="dxa"/>
          </w:tcPr>
          <w:p w14:paraId="68E68DE9"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40 mm. dirbtinės žolės dangos sniego valymas</w:t>
            </w:r>
          </w:p>
        </w:tc>
        <w:tc>
          <w:tcPr>
            <w:tcW w:w="1130" w:type="dxa"/>
          </w:tcPr>
          <w:p w14:paraId="6FDF1023"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1 valanda</w:t>
            </w:r>
          </w:p>
        </w:tc>
        <w:tc>
          <w:tcPr>
            <w:tcW w:w="1275" w:type="dxa"/>
          </w:tcPr>
          <w:p w14:paraId="5B7B0F84" w14:textId="77777777" w:rsidR="00D301B9" w:rsidRPr="00D301B9" w:rsidRDefault="00D301B9" w:rsidP="00D301B9">
            <w:pPr>
              <w:spacing w:line="240" w:lineRule="auto"/>
              <w:jc w:val="center"/>
              <w:rPr>
                <w:rFonts w:ascii="Times New Roman" w:hAnsi="Times New Roman" w:cs="Times New Roman"/>
                <w:b/>
                <w:sz w:val="20"/>
                <w:szCs w:val="20"/>
              </w:rPr>
            </w:pPr>
            <w:r w:rsidRPr="00D301B9">
              <w:rPr>
                <w:rFonts w:ascii="Times New Roman" w:hAnsi="Times New Roman" w:cs="Times New Roman"/>
                <w:b/>
                <w:sz w:val="20"/>
                <w:szCs w:val="20"/>
              </w:rPr>
              <w:t>25,00</w:t>
            </w:r>
          </w:p>
        </w:tc>
        <w:tc>
          <w:tcPr>
            <w:tcW w:w="959" w:type="dxa"/>
            <w:shd w:val="clear" w:color="auto" w:fill="D0CECE" w:themeFill="background2" w:themeFillShade="E6"/>
          </w:tcPr>
          <w:p w14:paraId="1B0F1E16"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20,00</w:t>
            </w:r>
          </w:p>
        </w:tc>
        <w:tc>
          <w:tcPr>
            <w:tcW w:w="781" w:type="dxa"/>
            <w:shd w:val="clear" w:color="auto" w:fill="D0CECE" w:themeFill="background2" w:themeFillShade="E6"/>
          </w:tcPr>
          <w:p w14:paraId="2E01F162" w14:textId="77777777" w:rsidR="00D301B9" w:rsidRPr="00D301B9" w:rsidRDefault="00D301B9" w:rsidP="00D301B9">
            <w:pPr>
              <w:spacing w:line="240" w:lineRule="auto"/>
              <w:jc w:val="center"/>
              <w:rPr>
                <w:rFonts w:ascii="Times New Roman" w:hAnsi="Times New Roman" w:cs="Times New Roman"/>
                <w:sz w:val="20"/>
                <w:szCs w:val="20"/>
              </w:rPr>
            </w:pPr>
          </w:p>
        </w:tc>
        <w:tc>
          <w:tcPr>
            <w:tcW w:w="1005" w:type="dxa"/>
            <w:shd w:val="clear" w:color="auto" w:fill="D0CECE" w:themeFill="background2" w:themeFillShade="E6"/>
          </w:tcPr>
          <w:p w14:paraId="1B9609B5" w14:textId="77777777" w:rsidR="00D301B9" w:rsidRPr="00D301B9" w:rsidRDefault="00D301B9" w:rsidP="00D301B9">
            <w:pPr>
              <w:spacing w:line="240" w:lineRule="auto"/>
              <w:jc w:val="center"/>
              <w:rPr>
                <w:rFonts w:ascii="Times New Roman" w:hAnsi="Times New Roman" w:cs="Times New Roman"/>
                <w:sz w:val="20"/>
                <w:szCs w:val="20"/>
              </w:rPr>
            </w:pPr>
          </w:p>
        </w:tc>
        <w:tc>
          <w:tcPr>
            <w:tcW w:w="1346" w:type="dxa"/>
            <w:shd w:val="clear" w:color="auto" w:fill="D0CECE" w:themeFill="background2" w:themeFillShade="E6"/>
          </w:tcPr>
          <w:p w14:paraId="65FF14B5"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3,00</w:t>
            </w:r>
          </w:p>
        </w:tc>
        <w:tc>
          <w:tcPr>
            <w:tcW w:w="1708" w:type="dxa"/>
            <w:shd w:val="clear" w:color="auto" w:fill="D0CECE" w:themeFill="background2" w:themeFillShade="E6"/>
          </w:tcPr>
          <w:p w14:paraId="05CA4730" w14:textId="77777777" w:rsidR="00D301B9" w:rsidRPr="00D301B9" w:rsidRDefault="00D301B9" w:rsidP="00D301B9">
            <w:pPr>
              <w:spacing w:line="240" w:lineRule="auto"/>
              <w:jc w:val="center"/>
              <w:rPr>
                <w:rFonts w:ascii="Times New Roman" w:hAnsi="Times New Roman" w:cs="Times New Roman"/>
                <w:sz w:val="20"/>
                <w:szCs w:val="20"/>
              </w:rPr>
            </w:pPr>
            <w:r w:rsidRPr="00D301B9">
              <w:rPr>
                <w:rFonts w:ascii="Times New Roman" w:hAnsi="Times New Roman" w:cs="Times New Roman"/>
                <w:sz w:val="20"/>
                <w:szCs w:val="20"/>
              </w:rPr>
              <w:t>2,00</w:t>
            </w:r>
          </w:p>
        </w:tc>
      </w:tr>
      <w:tr w:rsidR="003975D8" w:rsidRPr="00D301B9" w14:paraId="57631E89" w14:textId="77777777" w:rsidTr="00D301B9">
        <w:tc>
          <w:tcPr>
            <w:tcW w:w="555" w:type="dxa"/>
          </w:tcPr>
          <w:p w14:paraId="02117478" w14:textId="17BA88C0" w:rsidR="003975D8" w:rsidRPr="00D301B9" w:rsidRDefault="003975D8" w:rsidP="00D301B9">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306" w:type="dxa"/>
          </w:tcPr>
          <w:p w14:paraId="72ADCB93" w14:textId="6A1CF441" w:rsidR="003975D8" w:rsidRPr="00D301B9" w:rsidRDefault="003975D8" w:rsidP="00D301B9">
            <w:pPr>
              <w:spacing w:line="240" w:lineRule="auto"/>
              <w:jc w:val="center"/>
              <w:rPr>
                <w:rFonts w:ascii="Times New Roman" w:hAnsi="Times New Roman" w:cs="Times New Roman"/>
                <w:sz w:val="20"/>
                <w:szCs w:val="20"/>
              </w:rPr>
            </w:pPr>
            <w:r w:rsidRPr="00CC4663">
              <w:rPr>
                <w:rFonts w:ascii="Times New Roman" w:hAnsi="Times New Roman" w:cs="Times New Roman"/>
                <w:sz w:val="20"/>
                <w:szCs w:val="20"/>
              </w:rPr>
              <w:t>22-24 mm sporto aikštelės tvoros priežiūra</w:t>
            </w:r>
          </w:p>
        </w:tc>
        <w:tc>
          <w:tcPr>
            <w:tcW w:w="1130" w:type="dxa"/>
          </w:tcPr>
          <w:p w14:paraId="1067B826" w14:textId="7E9A12A8" w:rsidR="003975D8" w:rsidRPr="00D301B9" w:rsidRDefault="003975D8" w:rsidP="00D301B9">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kv. m. </w:t>
            </w:r>
          </w:p>
        </w:tc>
        <w:tc>
          <w:tcPr>
            <w:tcW w:w="1275" w:type="dxa"/>
          </w:tcPr>
          <w:p w14:paraId="76104A04" w14:textId="5E283E6C" w:rsidR="003975D8" w:rsidRPr="00D301B9" w:rsidRDefault="003975D8" w:rsidP="00D301B9">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26,00</w:t>
            </w:r>
          </w:p>
        </w:tc>
        <w:tc>
          <w:tcPr>
            <w:tcW w:w="959" w:type="dxa"/>
            <w:shd w:val="clear" w:color="auto" w:fill="D0CECE" w:themeFill="background2" w:themeFillShade="E6"/>
          </w:tcPr>
          <w:p w14:paraId="69F46ED7" w14:textId="77777777" w:rsidR="003975D8" w:rsidRPr="00D301B9" w:rsidRDefault="003975D8" w:rsidP="00D301B9">
            <w:pPr>
              <w:spacing w:line="240" w:lineRule="auto"/>
              <w:jc w:val="center"/>
              <w:rPr>
                <w:rFonts w:ascii="Times New Roman" w:hAnsi="Times New Roman" w:cs="Times New Roman"/>
                <w:sz w:val="20"/>
                <w:szCs w:val="20"/>
              </w:rPr>
            </w:pPr>
          </w:p>
        </w:tc>
        <w:tc>
          <w:tcPr>
            <w:tcW w:w="781" w:type="dxa"/>
            <w:shd w:val="clear" w:color="auto" w:fill="D0CECE" w:themeFill="background2" w:themeFillShade="E6"/>
          </w:tcPr>
          <w:p w14:paraId="614D23D1" w14:textId="77777777" w:rsidR="003975D8" w:rsidRPr="00D301B9" w:rsidRDefault="003975D8" w:rsidP="00D301B9">
            <w:pPr>
              <w:spacing w:line="240" w:lineRule="auto"/>
              <w:jc w:val="center"/>
              <w:rPr>
                <w:rFonts w:ascii="Times New Roman" w:hAnsi="Times New Roman" w:cs="Times New Roman"/>
                <w:sz w:val="20"/>
                <w:szCs w:val="20"/>
              </w:rPr>
            </w:pPr>
          </w:p>
        </w:tc>
        <w:tc>
          <w:tcPr>
            <w:tcW w:w="1005" w:type="dxa"/>
            <w:shd w:val="clear" w:color="auto" w:fill="D0CECE" w:themeFill="background2" w:themeFillShade="E6"/>
          </w:tcPr>
          <w:p w14:paraId="6763F079" w14:textId="77777777" w:rsidR="003975D8" w:rsidRPr="00D301B9" w:rsidRDefault="003975D8" w:rsidP="00D301B9">
            <w:pPr>
              <w:spacing w:line="240" w:lineRule="auto"/>
              <w:jc w:val="center"/>
              <w:rPr>
                <w:rFonts w:ascii="Times New Roman" w:hAnsi="Times New Roman" w:cs="Times New Roman"/>
                <w:sz w:val="20"/>
                <w:szCs w:val="20"/>
              </w:rPr>
            </w:pPr>
          </w:p>
        </w:tc>
        <w:tc>
          <w:tcPr>
            <w:tcW w:w="1346" w:type="dxa"/>
            <w:shd w:val="clear" w:color="auto" w:fill="D0CECE" w:themeFill="background2" w:themeFillShade="E6"/>
          </w:tcPr>
          <w:p w14:paraId="000D5336" w14:textId="77777777" w:rsidR="003975D8" w:rsidRPr="00D301B9" w:rsidRDefault="003975D8" w:rsidP="00D301B9">
            <w:pPr>
              <w:spacing w:line="240" w:lineRule="auto"/>
              <w:jc w:val="center"/>
              <w:rPr>
                <w:rFonts w:ascii="Times New Roman" w:hAnsi="Times New Roman" w:cs="Times New Roman"/>
                <w:sz w:val="20"/>
                <w:szCs w:val="20"/>
              </w:rPr>
            </w:pPr>
          </w:p>
        </w:tc>
        <w:tc>
          <w:tcPr>
            <w:tcW w:w="1708" w:type="dxa"/>
            <w:shd w:val="clear" w:color="auto" w:fill="D0CECE" w:themeFill="background2" w:themeFillShade="E6"/>
          </w:tcPr>
          <w:p w14:paraId="1A3DFEC2" w14:textId="77777777" w:rsidR="003975D8" w:rsidRPr="00D301B9" w:rsidRDefault="003975D8" w:rsidP="00D301B9">
            <w:pPr>
              <w:spacing w:line="240" w:lineRule="auto"/>
              <w:jc w:val="center"/>
              <w:rPr>
                <w:rFonts w:ascii="Times New Roman" w:hAnsi="Times New Roman" w:cs="Times New Roman"/>
                <w:sz w:val="20"/>
                <w:szCs w:val="20"/>
              </w:rPr>
            </w:pPr>
          </w:p>
        </w:tc>
      </w:tr>
    </w:tbl>
    <w:p w14:paraId="13162730" w14:textId="77777777" w:rsidR="00DF6310" w:rsidRDefault="00DF6310" w:rsidP="00DF6310">
      <w:pPr>
        <w:spacing w:after="0" w:line="257" w:lineRule="auto"/>
        <w:ind w:firstLine="709"/>
        <w:jc w:val="both"/>
        <w:rPr>
          <w:rFonts w:ascii="Times New Roman" w:hAnsi="Times New Roman" w:cs="Times New Roman"/>
          <w:b/>
          <w:sz w:val="24"/>
          <w:szCs w:val="24"/>
        </w:rPr>
      </w:pPr>
      <w:r w:rsidRPr="001D5E83">
        <w:rPr>
          <w:rFonts w:ascii="Times New Roman" w:eastAsia="Calibri" w:hAnsi="Times New Roman" w:cs="Times New Roman"/>
          <w:b/>
          <w:sz w:val="24"/>
          <w:szCs w:val="24"/>
        </w:rPr>
        <w:t>8.</w:t>
      </w:r>
      <w:r>
        <w:rPr>
          <w:rFonts w:ascii="Times New Roman" w:eastAsia="Calibri" w:hAnsi="Times New Roman" w:cs="Times New Roman"/>
          <w:sz w:val="24"/>
          <w:szCs w:val="24"/>
        </w:rPr>
        <w:t xml:space="preserve"> </w:t>
      </w:r>
      <w:r w:rsidRPr="00F13117">
        <w:rPr>
          <w:rFonts w:ascii="Times New Roman" w:hAnsi="Times New Roman" w:cs="Times New Roman"/>
          <w:b/>
          <w:sz w:val="24"/>
          <w:szCs w:val="24"/>
        </w:rPr>
        <w:t>Sprendimo projekto rengimo metu atlikti vertinimai ir išvados, konsultavimosi su visuomene metu gauti pasiūlymai ir jų motyvuotas vertinimas (atsižvelgta ar ne).</w:t>
      </w:r>
    </w:p>
    <w:p w14:paraId="53EA19F4" w14:textId="4923EE15" w:rsidR="00DF6310" w:rsidRPr="002C1ED5" w:rsidRDefault="004724B0" w:rsidP="00DF6310">
      <w:pPr>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Sprendimo projektas derintas </w:t>
      </w:r>
      <w:r w:rsidR="006D3EA9">
        <w:rPr>
          <w:rFonts w:ascii="Times New Roman" w:hAnsi="Times New Roman" w:cs="Times New Roman"/>
          <w:sz w:val="24"/>
          <w:szCs w:val="24"/>
        </w:rPr>
        <w:t xml:space="preserve">su </w:t>
      </w:r>
      <w:r w:rsidR="00F243A2">
        <w:rPr>
          <w:rFonts w:ascii="Times New Roman" w:hAnsi="Times New Roman" w:cs="Times New Roman"/>
          <w:sz w:val="24"/>
          <w:szCs w:val="24"/>
        </w:rPr>
        <w:t>Bazių</w:t>
      </w:r>
      <w:r w:rsidR="0015763F">
        <w:rPr>
          <w:rFonts w:ascii="Times New Roman" w:hAnsi="Times New Roman" w:cs="Times New Roman"/>
          <w:sz w:val="24"/>
          <w:szCs w:val="24"/>
        </w:rPr>
        <w:t xml:space="preserve"> valdymo centru</w:t>
      </w:r>
      <w:r w:rsidR="002B304C">
        <w:rPr>
          <w:rFonts w:ascii="Times New Roman" w:hAnsi="Times New Roman" w:cs="Times New Roman"/>
          <w:sz w:val="24"/>
          <w:szCs w:val="24"/>
        </w:rPr>
        <w:t>, Planavimo anali</w:t>
      </w:r>
      <w:r w:rsidR="00802306">
        <w:rPr>
          <w:rFonts w:ascii="Times New Roman" w:hAnsi="Times New Roman" w:cs="Times New Roman"/>
          <w:sz w:val="24"/>
          <w:szCs w:val="24"/>
        </w:rPr>
        <w:t>zės skyriumi ir Statinių administravimo skyriumi.</w:t>
      </w:r>
    </w:p>
    <w:p w14:paraId="56F28459" w14:textId="77777777" w:rsidR="00DF6310" w:rsidRPr="00FA770F" w:rsidRDefault="00DF6310" w:rsidP="00DF6310">
      <w:pPr>
        <w:pStyle w:val="Sraopastraipa"/>
        <w:spacing w:after="0" w:line="240" w:lineRule="auto"/>
        <w:ind w:left="0" w:firstLine="709"/>
        <w:jc w:val="both"/>
        <w:rPr>
          <w:rFonts w:ascii="Times New Roman" w:hAnsi="Times New Roman" w:cs="Times New Roman"/>
          <w:b/>
          <w:sz w:val="24"/>
          <w:szCs w:val="24"/>
        </w:rPr>
      </w:pPr>
      <w:r w:rsidRPr="00FA770F">
        <w:rPr>
          <w:rFonts w:ascii="Times New Roman" w:hAnsi="Times New Roman" w:cs="Times New Roman"/>
          <w:b/>
          <w:sz w:val="24"/>
          <w:szCs w:val="24"/>
        </w:rPr>
        <w:t>9. Sprendimo projekto autorius ar autorių grupė, sprendimo projekto iniciatoriai.</w:t>
      </w:r>
    </w:p>
    <w:p w14:paraId="30CC3AF3" w14:textId="5753DF36" w:rsidR="00DF6310" w:rsidRPr="00256674" w:rsidRDefault="00DF6310" w:rsidP="00DF6310">
      <w:pPr>
        <w:pStyle w:val="Sraopastraipa"/>
        <w:spacing w:after="0" w:line="240" w:lineRule="auto"/>
        <w:ind w:left="0" w:firstLine="709"/>
        <w:jc w:val="both"/>
        <w:rPr>
          <w:rFonts w:ascii="Times New Roman" w:hAnsi="Times New Roman" w:cs="Times New Roman"/>
          <w:sz w:val="24"/>
          <w:szCs w:val="24"/>
        </w:rPr>
      </w:pPr>
      <w:r w:rsidRPr="00256674">
        <w:rPr>
          <w:rFonts w:ascii="Times New Roman" w:hAnsi="Times New Roman" w:cs="Times New Roman"/>
          <w:sz w:val="24"/>
          <w:szCs w:val="24"/>
        </w:rPr>
        <w:t>Tarybos sprendimo projektą parengė Sporto skyrius.</w:t>
      </w:r>
    </w:p>
    <w:p w14:paraId="25FE5658" w14:textId="77777777" w:rsidR="00DF6310" w:rsidRPr="00232471" w:rsidRDefault="00DF6310" w:rsidP="00DF6310">
      <w:pPr>
        <w:pStyle w:val="Sraopastraipa"/>
        <w:spacing w:after="0" w:line="240" w:lineRule="auto"/>
        <w:ind w:left="0" w:firstLine="709"/>
        <w:jc w:val="both"/>
        <w:rPr>
          <w:rFonts w:ascii="Times New Roman" w:hAnsi="Times New Roman" w:cs="Times New Roman"/>
          <w:b/>
          <w:sz w:val="24"/>
          <w:szCs w:val="24"/>
        </w:rPr>
      </w:pPr>
      <w:r w:rsidRPr="00232471">
        <w:rPr>
          <w:rFonts w:ascii="Times New Roman" w:hAnsi="Times New Roman" w:cs="Times New Roman"/>
          <w:b/>
          <w:sz w:val="24"/>
          <w:szCs w:val="24"/>
        </w:rPr>
        <w:t>10. Kiti reikalingi pagrindimai ir paaiškinimai.</w:t>
      </w:r>
    </w:p>
    <w:p w14:paraId="29432E2F" w14:textId="77777777" w:rsidR="00DF6310" w:rsidRDefault="00DF6310" w:rsidP="00DF6310">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Nėra. </w:t>
      </w:r>
    </w:p>
    <w:p w14:paraId="340B4ACC" w14:textId="31B72AA0" w:rsidR="00DF6310" w:rsidRPr="000E75AB" w:rsidRDefault="00DF6310" w:rsidP="000E75AB">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PRIDEDAMA:</w:t>
      </w:r>
      <w:r w:rsidR="000E75AB">
        <w:rPr>
          <w:rFonts w:ascii="Times New Roman" w:hAnsi="Times New Roman" w:cs="Times New Roman"/>
          <w:sz w:val="24"/>
          <w:szCs w:val="24"/>
        </w:rPr>
        <w:t xml:space="preserve"> </w:t>
      </w:r>
      <w:r w:rsidRPr="000E75AB">
        <w:rPr>
          <w:rFonts w:ascii="Times New Roman" w:hAnsi="Times New Roman" w:cs="Times New Roman"/>
          <w:sz w:val="24"/>
          <w:szCs w:val="24"/>
        </w:rPr>
        <w:t xml:space="preserve">Teisės aktų, nurodytų sprendimo projekto </w:t>
      </w:r>
      <w:r w:rsidR="00BC700E" w:rsidRPr="000E75AB">
        <w:rPr>
          <w:rFonts w:ascii="Times New Roman" w:hAnsi="Times New Roman" w:cs="Times New Roman"/>
          <w:sz w:val="24"/>
          <w:szCs w:val="24"/>
        </w:rPr>
        <w:t>įžangoje, išrašas, 1</w:t>
      </w:r>
      <w:r w:rsidRPr="000E75AB">
        <w:rPr>
          <w:rFonts w:ascii="Times New Roman" w:hAnsi="Times New Roman" w:cs="Times New Roman"/>
          <w:sz w:val="24"/>
          <w:szCs w:val="24"/>
        </w:rPr>
        <w:t xml:space="preserve"> </w:t>
      </w:r>
      <w:r w:rsidR="00BC700E" w:rsidRPr="000E75AB">
        <w:rPr>
          <w:rFonts w:ascii="Times New Roman" w:hAnsi="Times New Roman" w:cs="Times New Roman"/>
          <w:sz w:val="24"/>
          <w:szCs w:val="24"/>
        </w:rPr>
        <w:t>lapas.</w:t>
      </w:r>
    </w:p>
    <w:p w14:paraId="3041354C" w14:textId="29B305B8" w:rsidR="00DF6310" w:rsidRDefault="00DF6310" w:rsidP="000E75AB">
      <w:pPr>
        <w:spacing w:after="0" w:line="240" w:lineRule="auto"/>
        <w:jc w:val="both"/>
        <w:rPr>
          <w:rFonts w:ascii="Times New Roman" w:hAnsi="Times New Roman" w:cs="Times New Roman"/>
          <w:sz w:val="24"/>
          <w:szCs w:val="24"/>
        </w:rPr>
      </w:pPr>
    </w:p>
    <w:p w14:paraId="1E7611A4" w14:textId="77777777" w:rsidR="00DF6310" w:rsidRDefault="00DF6310" w:rsidP="00DF6310">
      <w:pPr>
        <w:spacing w:after="0" w:line="257" w:lineRule="auto"/>
        <w:jc w:val="both"/>
        <w:rPr>
          <w:rFonts w:ascii="Times New Roman" w:hAnsi="Times New Roman" w:cs="Times New Roman"/>
          <w:sz w:val="24"/>
          <w:szCs w:val="24"/>
        </w:rPr>
      </w:pPr>
    </w:p>
    <w:p w14:paraId="328F86A3" w14:textId="77777777" w:rsidR="00DF6310" w:rsidRDefault="00DF6310" w:rsidP="00DF6310">
      <w:pPr>
        <w:spacing w:after="0" w:line="257" w:lineRule="auto"/>
        <w:jc w:val="both"/>
        <w:rPr>
          <w:rFonts w:ascii="Times New Roman" w:hAnsi="Times New Roman" w:cs="Times New Roman"/>
          <w:sz w:val="24"/>
          <w:szCs w:val="24"/>
        </w:rPr>
      </w:pPr>
      <w:r>
        <w:rPr>
          <w:rFonts w:ascii="Times New Roman" w:hAnsi="Times New Roman" w:cs="Times New Roman"/>
          <w:sz w:val="24"/>
          <w:szCs w:val="24"/>
        </w:rPr>
        <w:t>Sporto skyriaus 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Aistė Sorokienė</w:t>
      </w:r>
    </w:p>
    <w:p w14:paraId="63B453A3" w14:textId="6B86F7F7" w:rsidR="00DF6310" w:rsidRDefault="00DF6310" w:rsidP="00730AFC">
      <w:pPr>
        <w:spacing w:after="0" w:line="257" w:lineRule="auto"/>
        <w:jc w:val="both"/>
        <w:rPr>
          <w:rFonts w:ascii="Times New Roman" w:hAnsi="Times New Roman" w:cs="Times New Roman"/>
          <w:sz w:val="24"/>
          <w:szCs w:val="24"/>
        </w:rPr>
      </w:pPr>
      <w:r>
        <w:rPr>
          <w:rFonts w:ascii="Times New Roman" w:hAnsi="Times New Roman" w:cs="Times New Roman"/>
          <w:sz w:val="24"/>
          <w:szCs w:val="24"/>
        </w:rPr>
        <w:t xml:space="preserve">pavaduojanti </w:t>
      </w:r>
      <w:r w:rsidR="00C77D71">
        <w:rPr>
          <w:rFonts w:ascii="Times New Roman" w:hAnsi="Times New Roman" w:cs="Times New Roman"/>
          <w:sz w:val="24"/>
          <w:szCs w:val="24"/>
        </w:rPr>
        <w:t>S</w:t>
      </w:r>
      <w:r>
        <w:rPr>
          <w:rFonts w:ascii="Times New Roman" w:hAnsi="Times New Roman" w:cs="Times New Roman"/>
          <w:sz w:val="24"/>
          <w:szCs w:val="24"/>
        </w:rPr>
        <w:t xml:space="preserve">porto skyriaus vedėją                                                                              </w:t>
      </w:r>
    </w:p>
    <w:p w14:paraId="58309BC8" w14:textId="188E280E" w:rsidR="008E1683" w:rsidRDefault="008E1683" w:rsidP="00DF6310">
      <w:pPr>
        <w:jc w:val="both"/>
        <w:rPr>
          <w:rFonts w:ascii="Times New Roman" w:hAnsi="Times New Roman" w:cs="Times New Roman"/>
          <w:sz w:val="24"/>
          <w:szCs w:val="24"/>
        </w:rPr>
      </w:pPr>
    </w:p>
    <w:p w14:paraId="485E6D93" w14:textId="4BEF2A86" w:rsidR="00F55DB8" w:rsidRDefault="00F55DB8" w:rsidP="00DF6310">
      <w:pPr>
        <w:jc w:val="both"/>
        <w:rPr>
          <w:rFonts w:ascii="Times New Roman" w:hAnsi="Times New Roman" w:cs="Times New Roman"/>
          <w:sz w:val="24"/>
          <w:szCs w:val="24"/>
        </w:rPr>
      </w:pPr>
    </w:p>
    <w:p w14:paraId="01681B51" w14:textId="77777777" w:rsidR="00F55DB8" w:rsidRDefault="00F55DB8" w:rsidP="00DF6310">
      <w:pPr>
        <w:jc w:val="both"/>
        <w:rPr>
          <w:rFonts w:ascii="Times New Roman" w:hAnsi="Times New Roman" w:cs="Times New Roman"/>
          <w:sz w:val="24"/>
          <w:szCs w:val="24"/>
        </w:rPr>
      </w:pPr>
    </w:p>
    <w:p w14:paraId="74934A30" w14:textId="77777777" w:rsidR="000B4D84" w:rsidRPr="000B4D84" w:rsidRDefault="000B4D84" w:rsidP="000B4D84">
      <w:pPr>
        <w:spacing w:after="0" w:line="240" w:lineRule="auto"/>
        <w:jc w:val="both"/>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i/>
          <w:iCs/>
          <w:color w:val="000000"/>
          <w:sz w:val="27"/>
          <w:szCs w:val="27"/>
          <w:lang w:eastAsia="lt-LT"/>
        </w:rPr>
        <w:t>Suvestinė redakcija nuo 2022-04-08 iki 2022-12-31</w:t>
      </w:r>
    </w:p>
    <w:p w14:paraId="5191F9B7" w14:textId="77777777" w:rsidR="000B4D84" w:rsidRPr="000B4D84" w:rsidRDefault="000B4D84" w:rsidP="000B4D84">
      <w:pPr>
        <w:spacing w:after="0" w:line="240" w:lineRule="auto"/>
        <w:jc w:val="both"/>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color w:val="000000"/>
          <w:sz w:val="20"/>
          <w:szCs w:val="20"/>
          <w:lang w:eastAsia="lt-LT"/>
        </w:rPr>
        <w:t> </w:t>
      </w:r>
    </w:p>
    <w:p w14:paraId="6825B912" w14:textId="77777777" w:rsidR="000B4D84" w:rsidRPr="000B4D84" w:rsidRDefault="000B4D84" w:rsidP="000B4D84">
      <w:pPr>
        <w:spacing w:after="0" w:line="240" w:lineRule="auto"/>
        <w:jc w:val="both"/>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i/>
          <w:iCs/>
          <w:color w:val="000000"/>
          <w:sz w:val="20"/>
          <w:szCs w:val="20"/>
          <w:lang w:eastAsia="lt-LT"/>
        </w:rPr>
        <w:t>Įstatymas paskelbtas: Žin. 1994, Nr. </w:t>
      </w:r>
      <w:hyperlink r:id="rId7" w:tgtFrame="_parent" w:history="1">
        <w:r w:rsidRPr="000B4D84">
          <w:rPr>
            <w:rFonts w:ascii="Times New Roman" w:eastAsia="Times New Roman" w:hAnsi="Times New Roman" w:cs="Times New Roman"/>
            <w:i/>
            <w:iCs/>
            <w:color w:val="0000FF"/>
            <w:sz w:val="20"/>
            <w:szCs w:val="20"/>
            <w:u w:val="single"/>
            <w:lang w:eastAsia="lt-LT"/>
          </w:rPr>
          <w:t>55-1049</w:t>
        </w:r>
      </w:hyperlink>
      <w:r w:rsidRPr="000B4D84">
        <w:rPr>
          <w:rFonts w:ascii="Times New Roman" w:eastAsia="Times New Roman" w:hAnsi="Times New Roman" w:cs="Times New Roman"/>
          <w:i/>
          <w:iCs/>
          <w:color w:val="000000"/>
          <w:sz w:val="20"/>
          <w:szCs w:val="20"/>
          <w:lang w:eastAsia="lt-LT"/>
        </w:rPr>
        <w:t>, i. k. 0941010ISTA000I-533</w:t>
      </w:r>
    </w:p>
    <w:p w14:paraId="0A39CE58" w14:textId="77777777" w:rsidR="000B4D84" w:rsidRPr="000B4D84" w:rsidRDefault="000B4D84" w:rsidP="000B4D84">
      <w:pPr>
        <w:spacing w:after="0" w:line="240" w:lineRule="auto"/>
        <w:jc w:val="both"/>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color w:val="000000"/>
          <w:sz w:val="20"/>
          <w:szCs w:val="20"/>
          <w:lang w:eastAsia="lt-LT"/>
        </w:rPr>
        <w:t> </w:t>
      </w:r>
    </w:p>
    <w:p w14:paraId="66ADC189" w14:textId="77777777" w:rsidR="000B4D84" w:rsidRPr="000B4D84" w:rsidRDefault="000B4D84" w:rsidP="000B4D84">
      <w:pPr>
        <w:spacing w:after="0" w:line="240" w:lineRule="auto"/>
        <w:jc w:val="both"/>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i/>
          <w:iCs/>
          <w:color w:val="000000"/>
          <w:sz w:val="20"/>
          <w:szCs w:val="20"/>
          <w:lang w:eastAsia="lt-LT"/>
        </w:rPr>
        <w:t>Nauja įstatymo redakcija nuo 2008-10-01:</w:t>
      </w:r>
    </w:p>
    <w:p w14:paraId="32E68E1F" w14:textId="77777777" w:rsidR="000B4D84" w:rsidRPr="000B4D84" w:rsidRDefault="000B4D84" w:rsidP="000B4D84">
      <w:pPr>
        <w:spacing w:after="0" w:line="240" w:lineRule="auto"/>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i/>
          <w:iCs/>
          <w:color w:val="000000"/>
          <w:sz w:val="20"/>
          <w:szCs w:val="20"/>
          <w:lang w:eastAsia="lt-LT"/>
        </w:rPr>
        <w:t>Nr. </w:t>
      </w:r>
      <w:hyperlink r:id="rId8" w:tgtFrame="_parent" w:history="1">
        <w:r w:rsidRPr="000B4D84">
          <w:rPr>
            <w:rFonts w:ascii="Times New Roman" w:eastAsia="Times New Roman" w:hAnsi="Times New Roman" w:cs="Times New Roman"/>
            <w:i/>
            <w:iCs/>
            <w:color w:val="0000FF"/>
            <w:sz w:val="20"/>
            <w:szCs w:val="20"/>
            <w:u w:val="single"/>
            <w:lang w:eastAsia="lt-LT"/>
          </w:rPr>
          <w:t>X-1722</w:t>
        </w:r>
      </w:hyperlink>
      <w:r w:rsidRPr="000B4D84">
        <w:rPr>
          <w:rFonts w:ascii="Times New Roman" w:eastAsia="Times New Roman" w:hAnsi="Times New Roman" w:cs="Times New Roman"/>
          <w:i/>
          <w:iCs/>
          <w:color w:val="000000"/>
          <w:sz w:val="20"/>
          <w:szCs w:val="20"/>
          <w:lang w:eastAsia="lt-LT"/>
        </w:rPr>
        <w:t>, 2008-09-15, Žin., 2008, Nr. 113-4290 (2008-10-01),</w:t>
      </w:r>
      <w:r w:rsidRPr="000B4D84">
        <w:rPr>
          <w:rFonts w:ascii="Times New Roman" w:eastAsia="Times New Roman" w:hAnsi="Times New Roman" w:cs="Times New Roman"/>
          <w:color w:val="000000"/>
          <w:sz w:val="20"/>
          <w:szCs w:val="20"/>
          <w:lang w:eastAsia="lt-LT"/>
        </w:rPr>
        <w:t> </w:t>
      </w:r>
      <w:hyperlink r:id="rId9" w:tgtFrame="_parent" w:history="1">
        <w:r w:rsidRPr="000B4D84">
          <w:rPr>
            <w:rFonts w:ascii="Times New Roman" w:eastAsia="Times New Roman" w:hAnsi="Times New Roman" w:cs="Times New Roman"/>
            <w:b/>
            <w:bCs/>
            <w:i/>
            <w:iCs/>
            <w:color w:val="0000FF"/>
            <w:sz w:val="20"/>
            <w:szCs w:val="20"/>
            <w:u w:val="single"/>
            <w:lang w:eastAsia="lt-LT"/>
          </w:rPr>
          <w:t>atitaisymas</w:t>
        </w:r>
      </w:hyperlink>
      <w:r w:rsidRPr="000B4D84">
        <w:rPr>
          <w:rFonts w:ascii="Times New Roman" w:eastAsia="Times New Roman" w:hAnsi="Times New Roman" w:cs="Times New Roman"/>
          <w:b/>
          <w:bCs/>
          <w:i/>
          <w:iCs/>
          <w:color w:val="000000"/>
          <w:sz w:val="20"/>
          <w:szCs w:val="20"/>
          <w:lang w:eastAsia="lt-LT"/>
        </w:rPr>
        <w:t> skelbtas: Žin., 2011, Nr. 45</w:t>
      </w:r>
    </w:p>
    <w:p w14:paraId="51E6FD93"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 </w:t>
      </w:r>
    </w:p>
    <w:p w14:paraId="259AC0BA"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LIETUVOS RESPUBLIKOS</w:t>
      </w:r>
    </w:p>
    <w:p w14:paraId="3CE06E9F"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VIETOS SAVIVALDOS</w:t>
      </w:r>
    </w:p>
    <w:p w14:paraId="09009571"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ĮSTATYMAS</w:t>
      </w:r>
    </w:p>
    <w:p w14:paraId="7671D50F"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color w:val="000000"/>
          <w:lang w:eastAsia="lt-LT"/>
        </w:rPr>
        <w:t> </w:t>
      </w:r>
    </w:p>
    <w:p w14:paraId="08078575"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color w:val="000000"/>
          <w:lang w:eastAsia="lt-LT"/>
        </w:rPr>
        <w:t>1994 m. liepos 7 d. Nr. I-533</w:t>
      </w:r>
    </w:p>
    <w:p w14:paraId="2397874A"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color w:val="000000"/>
          <w:lang w:eastAsia="lt-LT"/>
        </w:rPr>
        <w:t>Vilnius</w:t>
      </w:r>
    </w:p>
    <w:p w14:paraId="5980E3EB" w14:textId="77777777" w:rsidR="00DF6310" w:rsidRDefault="00DF6310" w:rsidP="00DF6310">
      <w:pPr>
        <w:jc w:val="both"/>
        <w:rPr>
          <w:rFonts w:ascii="Times New Roman" w:hAnsi="Times New Roman" w:cs="Times New Roman"/>
          <w:sz w:val="24"/>
          <w:szCs w:val="24"/>
        </w:rPr>
      </w:pPr>
    </w:p>
    <w:p w14:paraId="64543C38"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KETVIRTASIS SKIRSNIS</w:t>
      </w:r>
    </w:p>
    <w:p w14:paraId="0E971EDE" w14:textId="77777777" w:rsidR="000B4D84" w:rsidRPr="000B4D84" w:rsidRDefault="000B4D84" w:rsidP="000B4D84">
      <w:pPr>
        <w:spacing w:after="0" w:line="240" w:lineRule="auto"/>
        <w:jc w:val="center"/>
        <w:rPr>
          <w:rFonts w:ascii="Times New Roman" w:eastAsia="Times New Roman" w:hAnsi="Times New Roman" w:cs="Times New Roman"/>
          <w:color w:val="000000"/>
          <w:sz w:val="27"/>
          <w:szCs w:val="27"/>
          <w:lang w:eastAsia="lt-LT"/>
        </w:rPr>
      </w:pPr>
      <w:r w:rsidRPr="000B4D84">
        <w:rPr>
          <w:rFonts w:ascii="Times New Roman" w:eastAsia="Times New Roman" w:hAnsi="Times New Roman" w:cs="Times New Roman"/>
          <w:b/>
          <w:bCs/>
          <w:color w:val="000000"/>
          <w:lang w:eastAsia="lt-LT"/>
        </w:rPr>
        <w:t>SAVIVALDYBIŲ INSTITUCIJOS, JŲ SUDARYMAS IR ĮGALIOJIMAI</w:t>
      </w:r>
    </w:p>
    <w:p w14:paraId="2E483CAE" w14:textId="77777777" w:rsidR="00183984" w:rsidRPr="00183984" w:rsidRDefault="00183984" w:rsidP="00DF6310">
      <w:pPr>
        <w:jc w:val="both"/>
        <w:rPr>
          <w:rFonts w:ascii="Times New Roman" w:hAnsi="Times New Roman" w:cs="Times New Roman"/>
          <w:b/>
          <w:bCs/>
          <w:color w:val="000000"/>
          <w:sz w:val="24"/>
          <w:szCs w:val="24"/>
        </w:rPr>
      </w:pPr>
    </w:p>
    <w:p w14:paraId="40B4897C" w14:textId="4A2DC00F" w:rsidR="00DF6310" w:rsidRPr="00183984" w:rsidRDefault="00183984" w:rsidP="00183984">
      <w:pPr>
        <w:spacing w:after="0" w:line="257" w:lineRule="auto"/>
        <w:jc w:val="both"/>
        <w:rPr>
          <w:rFonts w:ascii="Times New Roman" w:hAnsi="Times New Roman" w:cs="Times New Roman"/>
          <w:b/>
          <w:bCs/>
          <w:color w:val="000000"/>
          <w:sz w:val="24"/>
          <w:szCs w:val="24"/>
        </w:rPr>
      </w:pPr>
      <w:r w:rsidRPr="00183984">
        <w:rPr>
          <w:rFonts w:ascii="Times New Roman" w:hAnsi="Times New Roman" w:cs="Times New Roman"/>
          <w:b/>
          <w:bCs/>
          <w:color w:val="000000"/>
          <w:sz w:val="24"/>
          <w:szCs w:val="24"/>
        </w:rPr>
        <w:t>16 straipsnis. Savivaldybės tarybos kompetencija</w:t>
      </w:r>
    </w:p>
    <w:p w14:paraId="582DEC3E" w14:textId="79CCBAF5" w:rsidR="00183984" w:rsidRPr="00183984" w:rsidRDefault="00183984" w:rsidP="00183984">
      <w:pPr>
        <w:spacing w:after="0" w:line="257" w:lineRule="auto"/>
        <w:jc w:val="both"/>
        <w:rPr>
          <w:rFonts w:ascii="Times New Roman" w:hAnsi="Times New Roman" w:cs="Times New Roman"/>
          <w:sz w:val="24"/>
          <w:szCs w:val="24"/>
        </w:rPr>
      </w:pPr>
      <w:r w:rsidRPr="00183984">
        <w:rPr>
          <w:rFonts w:ascii="Times New Roman" w:hAnsi="Times New Roman" w:cs="Times New Roman"/>
          <w:color w:val="000000"/>
          <w:sz w:val="24"/>
          <w:szCs w:val="24"/>
        </w:rPr>
        <w:t>2. Išimtinė savivaldybės tarybos kompetencija:</w:t>
      </w:r>
    </w:p>
    <w:p w14:paraId="180B8F1D" w14:textId="77777777" w:rsidR="00183984" w:rsidRPr="00183984" w:rsidRDefault="00183984" w:rsidP="00183984">
      <w:pPr>
        <w:spacing w:after="0" w:line="240" w:lineRule="auto"/>
        <w:jc w:val="both"/>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color w:val="000000"/>
          <w:sz w:val="24"/>
          <w:szCs w:val="24"/>
          <w:lang w:eastAsia="lt-LT"/>
        </w:rPr>
        <w:t>37)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0E7E08C1" w14:textId="77777777" w:rsidR="00183984" w:rsidRPr="00183984" w:rsidRDefault="00183984" w:rsidP="00183984">
      <w:pPr>
        <w:spacing w:after="0" w:line="240" w:lineRule="auto"/>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i/>
          <w:iCs/>
          <w:color w:val="000000"/>
          <w:sz w:val="24"/>
          <w:szCs w:val="24"/>
          <w:lang w:eastAsia="lt-LT"/>
        </w:rPr>
        <w:t>Straipsnio punkto pakeitimai:</w:t>
      </w:r>
    </w:p>
    <w:p w14:paraId="142296F4" w14:textId="77777777" w:rsidR="00183984" w:rsidRPr="00183984" w:rsidRDefault="00183984" w:rsidP="00183984">
      <w:pPr>
        <w:spacing w:after="0" w:line="240" w:lineRule="auto"/>
        <w:jc w:val="both"/>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i/>
          <w:iCs/>
          <w:color w:val="000000"/>
          <w:sz w:val="24"/>
          <w:szCs w:val="24"/>
          <w:lang w:eastAsia="lt-LT"/>
        </w:rPr>
        <w:t>Nr. </w:t>
      </w:r>
      <w:hyperlink r:id="rId10" w:tgtFrame="_parent" w:history="1">
        <w:r w:rsidRPr="00183984">
          <w:rPr>
            <w:rFonts w:ascii="Times New Roman" w:eastAsia="Times New Roman" w:hAnsi="Times New Roman" w:cs="Times New Roman"/>
            <w:i/>
            <w:iCs/>
            <w:color w:val="0000FF"/>
            <w:sz w:val="24"/>
            <w:szCs w:val="24"/>
            <w:u w:val="single"/>
            <w:lang w:eastAsia="lt-LT"/>
          </w:rPr>
          <w:t>XII-2494</w:t>
        </w:r>
      </w:hyperlink>
      <w:r w:rsidRPr="00183984">
        <w:rPr>
          <w:rFonts w:ascii="Times New Roman" w:eastAsia="Times New Roman" w:hAnsi="Times New Roman" w:cs="Times New Roman"/>
          <w:i/>
          <w:iCs/>
          <w:color w:val="000000"/>
          <w:sz w:val="24"/>
          <w:szCs w:val="24"/>
          <w:lang w:eastAsia="lt-LT"/>
        </w:rPr>
        <w:t>, 2016-06-28, paskelbta TAR 2016-07-07, i. k. 2016-19345</w:t>
      </w:r>
    </w:p>
    <w:p w14:paraId="0E05C305" w14:textId="77777777" w:rsidR="00183984" w:rsidRPr="00183984" w:rsidRDefault="00183984" w:rsidP="00183984">
      <w:pPr>
        <w:spacing w:after="0" w:line="240" w:lineRule="auto"/>
        <w:jc w:val="both"/>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i/>
          <w:iCs/>
          <w:color w:val="000000"/>
          <w:sz w:val="24"/>
          <w:szCs w:val="24"/>
          <w:lang w:eastAsia="lt-LT"/>
        </w:rPr>
        <w:t>Nr. </w:t>
      </w:r>
      <w:hyperlink r:id="rId11" w:tgtFrame="_parent" w:history="1">
        <w:r w:rsidRPr="00183984">
          <w:rPr>
            <w:rFonts w:ascii="Times New Roman" w:eastAsia="Times New Roman" w:hAnsi="Times New Roman" w:cs="Times New Roman"/>
            <w:i/>
            <w:iCs/>
            <w:color w:val="0000FF"/>
            <w:sz w:val="24"/>
            <w:szCs w:val="24"/>
            <w:u w:val="single"/>
            <w:lang w:eastAsia="lt-LT"/>
          </w:rPr>
          <w:t>XIII-1163</w:t>
        </w:r>
      </w:hyperlink>
      <w:r w:rsidRPr="00183984">
        <w:rPr>
          <w:rFonts w:ascii="Times New Roman" w:eastAsia="Times New Roman" w:hAnsi="Times New Roman" w:cs="Times New Roman"/>
          <w:i/>
          <w:iCs/>
          <w:color w:val="000000"/>
          <w:sz w:val="24"/>
          <w:szCs w:val="24"/>
          <w:lang w:eastAsia="lt-LT"/>
        </w:rPr>
        <w:t>, 2018-05-17, paskelbta TAR 2018-05-29, i. k. 2018-08637</w:t>
      </w:r>
    </w:p>
    <w:p w14:paraId="0E174906" w14:textId="77777777" w:rsidR="00183984" w:rsidRPr="00183984" w:rsidRDefault="00183984" w:rsidP="00183984">
      <w:pPr>
        <w:spacing w:after="0" w:line="240" w:lineRule="auto"/>
        <w:jc w:val="both"/>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i/>
          <w:iCs/>
          <w:color w:val="000000"/>
          <w:sz w:val="24"/>
          <w:szCs w:val="24"/>
          <w:lang w:eastAsia="lt-LT"/>
        </w:rPr>
        <w:t>Nr. </w:t>
      </w:r>
      <w:hyperlink r:id="rId12" w:tgtFrame="_parent" w:history="1">
        <w:r w:rsidRPr="00183984">
          <w:rPr>
            <w:rFonts w:ascii="Times New Roman" w:eastAsia="Times New Roman" w:hAnsi="Times New Roman" w:cs="Times New Roman"/>
            <w:i/>
            <w:iCs/>
            <w:color w:val="0000FF"/>
            <w:sz w:val="24"/>
            <w:szCs w:val="24"/>
            <w:u w:val="single"/>
            <w:lang w:eastAsia="lt-LT"/>
          </w:rPr>
          <w:t>XIII-3380</w:t>
        </w:r>
      </w:hyperlink>
      <w:r w:rsidRPr="00183984">
        <w:rPr>
          <w:rFonts w:ascii="Times New Roman" w:eastAsia="Times New Roman" w:hAnsi="Times New Roman" w:cs="Times New Roman"/>
          <w:i/>
          <w:iCs/>
          <w:color w:val="000000"/>
          <w:sz w:val="24"/>
          <w:szCs w:val="24"/>
          <w:lang w:eastAsia="lt-LT"/>
        </w:rPr>
        <w:t>, 2020-11-10, paskelbta TAR 2020-11-16, i. k. 2020-24013</w:t>
      </w:r>
    </w:p>
    <w:p w14:paraId="2E59131E" w14:textId="77777777" w:rsidR="00183984" w:rsidRPr="00183984" w:rsidRDefault="00183984" w:rsidP="00183984">
      <w:pPr>
        <w:spacing w:after="0" w:line="240" w:lineRule="auto"/>
        <w:rPr>
          <w:rFonts w:ascii="Times New Roman" w:eastAsia="Times New Roman" w:hAnsi="Times New Roman" w:cs="Times New Roman"/>
          <w:color w:val="000000"/>
          <w:sz w:val="24"/>
          <w:szCs w:val="24"/>
          <w:lang w:eastAsia="lt-LT"/>
        </w:rPr>
      </w:pPr>
      <w:r w:rsidRPr="00183984">
        <w:rPr>
          <w:rFonts w:ascii="Times New Roman" w:eastAsia="Times New Roman" w:hAnsi="Times New Roman" w:cs="Times New Roman"/>
          <w:color w:val="000000"/>
          <w:sz w:val="24"/>
          <w:szCs w:val="24"/>
          <w:lang w:eastAsia="lt-LT"/>
        </w:rPr>
        <w:t> </w:t>
      </w:r>
    </w:p>
    <w:p w14:paraId="71F2BDF2" w14:textId="77777777" w:rsidR="007F7AE4" w:rsidRPr="00832CC9" w:rsidRDefault="007F7AE4" w:rsidP="007F7AE4">
      <w:pPr>
        <w:ind w:firstLine="709"/>
        <w:jc w:val="center"/>
      </w:pPr>
      <w:r>
        <w:rPr>
          <w:rFonts w:ascii="Times New Roman" w:hAnsi="Times New Roman" w:cs="Times New Roman"/>
          <w:sz w:val="24"/>
          <w:szCs w:val="24"/>
        </w:rPr>
        <w:t xml:space="preserve">  </w:t>
      </w:r>
      <w:r>
        <w:t>____________________</w:t>
      </w:r>
    </w:p>
    <w:p w14:paraId="690B2F17" w14:textId="40DE0A95" w:rsidR="00DF6310" w:rsidRDefault="00DF6310" w:rsidP="00183984">
      <w:pPr>
        <w:spacing w:after="0" w:line="257" w:lineRule="auto"/>
        <w:jc w:val="both"/>
        <w:rPr>
          <w:rFonts w:ascii="Times New Roman" w:hAnsi="Times New Roman" w:cs="Times New Roman"/>
          <w:sz w:val="24"/>
          <w:szCs w:val="24"/>
        </w:rPr>
      </w:pPr>
    </w:p>
    <w:p w14:paraId="23C1D7A6" w14:textId="77777777" w:rsidR="00DF6310" w:rsidRPr="00854B80" w:rsidRDefault="00DF6310" w:rsidP="00854B80">
      <w:pPr>
        <w:rPr>
          <w:rFonts w:ascii="Times New Roman" w:hAnsi="Times New Roman" w:cs="Times New Roman"/>
          <w:sz w:val="24"/>
          <w:szCs w:val="24"/>
        </w:rPr>
      </w:pPr>
    </w:p>
    <w:sectPr w:rsidR="00DF6310" w:rsidRPr="00854B80" w:rsidSect="00730AF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FF81" w14:textId="77777777" w:rsidR="00730AFC" w:rsidRDefault="00730AFC" w:rsidP="00730AFC">
      <w:pPr>
        <w:spacing w:after="0" w:line="240" w:lineRule="auto"/>
      </w:pPr>
      <w:r>
        <w:separator/>
      </w:r>
    </w:p>
  </w:endnote>
  <w:endnote w:type="continuationSeparator" w:id="0">
    <w:p w14:paraId="4098C94E" w14:textId="77777777" w:rsidR="00730AFC" w:rsidRDefault="00730AFC" w:rsidP="0073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233F4" w14:textId="77777777" w:rsidR="00730AFC" w:rsidRDefault="00730AFC" w:rsidP="00730AFC">
      <w:pPr>
        <w:spacing w:after="0" w:line="240" w:lineRule="auto"/>
      </w:pPr>
      <w:r>
        <w:separator/>
      </w:r>
    </w:p>
  </w:footnote>
  <w:footnote w:type="continuationSeparator" w:id="0">
    <w:p w14:paraId="4A1A93CB" w14:textId="77777777" w:rsidR="00730AFC" w:rsidRDefault="00730AFC" w:rsidP="00730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D7A294E"/>
    <w:multiLevelType w:val="hybridMultilevel"/>
    <w:tmpl w:val="B14A1A8A"/>
    <w:lvl w:ilvl="0" w:tplc="55FE56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10"/>
    <w:rsid w:val="000041F6"/>
    <w:rsid w:val="00017857"/>
    <w:rsid w:val="000316DC"/>
    <w:rsid w:val="0009504D"/>
    <w:rsid w:val="000B4D84"/>
    <w:rsid w:val="000E75AB"/>
    <w:rsid w:val="001117B1"/>
    <w:rsid w:val="00151F46"/>
    <w:rsid w:val="0015763F"/>
    <w:rsid w:val="00172CBA"/>
    <w:rsid w:val="00183984"/>
    <w:rsid w:val="001919E3"/>
    <w:rsid w:val="001977C4"/>
    <w:rsid w:val="001B7627"/>
    <w:rsid w:val="001E2C5B"/>
    <w:rsid w:val="00201834"/>
    <w:rsid w:val="00224780"/>
    <w:rsid w:val="002501E0"/>
    <w:rsid w:val="00293FB5"/>
    <w:rsid w:val="002B304C"/>
    <w:rsid w:val="002C1C7C"/>
    <w:rsid w:val="002C2F44"/>
    <w:rsid w:val="003906CF"/>
    <w:rsid w:val="003975D8"/>
    <w:rsid w:val="003E6E89"/>
    <w:rsid w:val="004014B1"/>
    <w:rsid w:val="00414C64"/>
    <w:rsid w:val="004545F2"/>
    <w:rsid w:val="004724B0"/>
    <w:rsid w:val="004771E2"/>
    <w:rsid w:val="004B5C23"/>
    <w:rsid w:val="004D4244"/>
    <w:rsid w:val="005157EA"/>
    <w:rsid w:val="00582954"/>
    <w:rsid w:val="005A7D80"/>
    <w:rsid w:val="005C4629"/>
    <w:rsid w:val="005D10B1"/>
    <w:rsid w:val="005F3BF9"/>
    <w:rsid w:val="005F5876"/>
    <w:rsid w:val="00620F0E"/>
    <w:rsid w:val="0063599C"/>
    <w:rsid w:val="00666AC6"/>
    <w:rsid w:val="0069369E"/>
    <w:rsid w:val="006B2BBB"/>
    <w:rsid w:val="006B728B"/>
    <w:rsid w:val="006C4404"/>
    <w:rsid w:val="006D3EA9"/>
    <w:rsid w:val="006E1E83"/>
    <w:rsid w:val="00713139"/>
    <w:rsid w:val="007215CA"/>
    <w:rsid w:val="00730AFC"/>
    <w:rsid w:val="007451D1"/>
    <w:rsid w:val="0074722E"/>
    <w:rsid w:val="007C0CA8"/>
    <w:rsid w:val="007F7AE4"/>
    <w:rsid w:val="00802306"/>
    <w:rsid w:val="0080755B"/>
    <w:rsid w:val="0084276F"/>
    <w:rsid w:val="00854B80"/>
    <w:rsid w:val="00860989"/>
    <w:rsid w:val="0087570E"/>
    <w:rsid w:val="00881ED5"/>
    <w:rsid w:val="008B6C0B"/>
    <w:rsid w:val="008D52A7"/>
    <w:rsid w:val="008E1683"/>
    <w:rsid w:val="008E6DDE"/>
    <w:rsid w:val="008E6F34"/>
    <w:rsid w:val="009653D1"/>
    <w:rsid w:val="0096756A"/>
    <w:rsid w:val="0098058E"/>
    <w:rsid w:val="009862C6"/>
    <w:rsid w:val="009B769F"/>
    <w:rsid w:val="00A83DA8"/>
    <w:rsid w:val="00AC544F"/>
    <w:rsid w:val="00AE4A6F"/>
    <w:rsid w:val="00B222D2"/>
    <w:rsid w:val="00B664C2"/>
    <w:rsid w:val="00B706DE"/>
    <w:rsid w:val="00BA17B1"/>
    <w:rsid w:val="00BA5154"/>
    <w:rsid w:val="00BB1E6A"/>
    <w:rsid w:val="00BC700E"/>
    <w:rsid w:val="00C25DEE"/>
    <w:rsid w:val="00C30A3B"/>
    <w:rsid w:val="00C372A5"/>
    <w:rsid w:val="00C77D71"/>
    <w:rsid w:val="00CD01C9"/>
    <w:rsid w:val="00CE0EFF"/>
    <w:rsid w:val="00CE4009"/>
    <w:rsid w:val="00CF6372"/>
    <w:rsid w:val="00CF7E06"/>
    <w:rsid w:val="00D23F26"/>
    <w:rsid w:val="00D301B9"/>
    <w:rsid w:val="00DA45C6"/>
    <w:rsid w:val="00DF10A2"/>
    <w:rsid w:val="00DF6310"/>
    <w:rsid w:val="00E02DCB"/>
    <w:rsid w:val="00E4255D"/>
    <w:rsid w:val="00E60B6C"/>
    <w:rsid w:val="00EC0AAC"/>
    <w:rsid w:val="00ED39A6"/>
    <w:rsid w:val="00F201A0"/>
    <w:rsid w:val="00F243A2"/>
    <w:rsid w:val="00F3206D"/>
    <w:rsid w:val="00F37780"/>
    <w:rsid w:val="00F55D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4C5F"/>
  <w15:chartTrackingRefBased/>
  <w15:docId w15:val="{2E824FEF-4597-4A52-AE8D-6F92EF8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31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310"/>
    <w:pPr>
      <w:ind w:left="720"/>
      <w:contextualSpacing/>
    </w:pPr>
  </w:style>
  <w:style w:type="paragraph" w:styleId="Antrats">
    <w:name w:val="header"/>
    <w:basedOn w:val="prastasis"/>
    <w:link w:val="AntratsDiagrama"/>
    <w:uiPriority w:val="99"/>
    <w:rsid w:val="00F243A2"/>
    <w:pPr>
      <w:tabs>
        <w:tab w:val="center" w:pos="4986"/>
        <w:tab w:val="right" w:pos="9972"/>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F243A2"/>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172CBA"/>
    <w:rPr>
      <w:sz w:val="16"/>
      <w:szCs w:val="16"/>
    </w:rPr>
  </w:style>
  <w:style w:type="paragraph" w:styleId="Komentarotekstas">
    <w:name w:val="annotation text"/>
    <w:basedOn w:val="prastasis"/>
    <w:link w:val="KomentarotekstasDiagrama"/>
    <w:uiPriority w:val="99"/>
    <w:semiHidden/>
    <w:unhideWhenUsed/>
    <w:rsid w:val="00172CBA"/>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172CBA"/>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172C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2CBA"/>
    <w:rPr>
      <w:rFonts w:ascii="Segoe UI" w:hAnsi="Segoe UI" w:cs="Segoe UI"/>
      <w:sz w:val="18"/>
      <w:szCs w:val="18"/>
    </w:rPr>
  </w:style>
  <w:style w:type="paragraph" w:styleId="Pagrindinistekstas">
    <w:name w:val="Body Text"/>
    <w:basedOn w:val="prastasis"/>
    <w:link w:val="PagrindinistekstasDiagrama"/>
    <w:uiPriority w:val="99"/>
    <w:unhideWhenUsed/>
    <w:rsid w:val="009B769F"/>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9B769F"/>
    <w:rPr>
      <w:rFonts w:ascii="Times New Roman" w:eastAsia="Times New Roman" w:hAnsi="Times New Roman" w:cs="Times New Roman"/>
      <w:sz w:val="24"/>
      <w:szCs w:val="24"/>
    </w:rPr>
  </w:style>
  <w:style w:type="paragraph" w:customStyle="1" w:styleId="gmail-msobodytextindent">
    <w:name w:val="gmail-msobodytextindent"/>
    <w:basedOn w:val="prastasis"/>
    <w:rsid w:val="001117B1"/>
    <w:pPr>
      <w:spacing w:before="100" w:beforeAutospacing="1" w:after="100" w:afterAutospacing="1" w:line="240" w:lineRule="auto"/>
    </w:pPr>
    <w:rPr>
      <w:rFonts w:ascii="Times New Roman" w:hAnsi="Times New Roman" w:cs="Times New Roman"/>
      <w:sz w:val="24"/>
      <w:szCs w:val="24"/>
      <w:lang w:eastAsia="lt-LT"/>
    </w:rPr>
  </w:style>
  <w:style w:type="paragraph" w:styleId="Porat">
    <w:name w:val="footer"/>
    <w:basedOn w:val="prastasis"/>
    <w:link w:val="PoratDiagrama"/>
    <w:uiPriority w:val="99"/>
    <w:unhideWhenUsed/>
    <w:rsid w:val="00730A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0AFC"/>
  </w:style>
  <w:style w:type="table" w:styleId="Lentelstinklelis">
    <w:name w:val="Table Grid"/>
    <w:basedOn w:val="prastojilentel"/>
    <w:uiPriority w:val="39"/>
    <w:rsid w:val="00D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5763F"/>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576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0752">
      <w:bodyDiv w:val="1"/>
      <w:marLeft w:val="0"/>
      <w:marRight w:val="0"/>
      <w:marTop w:val="0"/>
      <w:marBottom w:val="0"/>
      <w:divBdr>
        <w:top w:val="none" w:sz="0" w:space="0" w:color="auto"/>
        <w:left w:val="none" w:sz="0" w:space="0" w:color="auto"/>
        <w:bottom w:val="none" w:sz="0" w:space="0" w:color="auto"/>
        <w:right w:val="none" w:sz="0" w:space="0" w:color="auto"/>
      </w:divBdr>
    </w:div>
    <w:div w:id="329673978">
      <w:bodyDiv w:val="1"/>
      <w:marLeft w:val="0"/>
      <w:marRight w:val="0"/>
      <w:marTop w:val="0"/>
      <w:marBottom w:val="0"/>
      <w:divBdr>
        <w:top w:val="none" w:sz="0" w:space="0" w:color="auto"/>
        <w:left w:val="none" w:sz="0" w:space="0" w:color="auto"/>
        <w:bottom w:val="none" w:sz="0" w:space="0" w:color="auto"/>
        <w:right w:val="none" w:sz="0" w:space="0" w:color="auto"/>
      </w:divBdr>
    </w:div>
    <w:div w:id="790323566">
      <w:bodyDiv w:val="1"/>
      <w:marLeft w:val="0"/>
      <w:marRight w:val="0"/>
      <w:marTop w:val="0"/>
      <w:marBottom w:val="0"/>
      <w:divBdr>
        <w:top w:val="none" w:sz="0" w:space="0" w:color="auto"/>
        <w:left w:val="none" w:sz="0" w:space="0" w:color="auto"/>
        <w:bottom w:val="none" w:sz="0" w:space="0" w:color="auto"/>
        <w:right w:val="none" w:sz="0" w:space="0" w:color="auto"/>
      </w:divBdr>
    </w:div>
    <w:div w:id="1350838913">
      <w:bodyDiv w:val="1"/>
      <w:marLeft w:val="0"/>
      <w:marRight w:val="0"/>
      <w:marTop w:val="0"/>
      <w:marBottom w:val="0"/>
      <w:divBdr>
        <w:top w:val="none" w:sz="0" w:space="0" w:color="auto"/>
        <w:left w:val="none" w:sz="0" w:space="0" w:color="auto"/>
        <w:bottom w:val="none" w:sz="0" w:space="0" w:color="auto"/>
        <w:right w:val="none" w:sz="0" w:space="0" w:color="auto"/>
      </w:divBdr>
    </w:div>
    <w:div w:id="1489135021">
      <w:bodyDiv w:val="1"/>
      <w:marLeft w:val="0"/>
      <w:marRight w:val="0"/>
      <w:marTop w:val="0"/>
      <w:marBottom w:val="0"/>
      <w:divBdr>
        <w:top w:val="none" w:sz="0" w:space="0" w:color="auto"/>
        <w:left w:val="none" w:sz="0" w:space="0" w:color="auto"/>
        <w:bottom w:val="none" w:sz="0" w:space="0" w:color="auto"/>
        <w:right w:val="none" w:sz="0" w:space="0" w:color="auto"/>
      </w:divBdr>
    </w:div>
    <w:div w:id="14919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s://www.e-tar.lt/portal/legalAct.html?documentId=997f6bd0280e11eb932eb1ed7f923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7e5955f0634411e8acbae39398545bed" TargetMode="External"/><Relationship Id="rId5" Type="http://schemas.openxmlformats.org/officeDocument/2006/relationships/footnotes" Target="footnotes.xml"/><Relationship Id="rId10" Type="http://schemas.openxmlformats.org/officeDocument/2006/relationships/hyperlink" Target="https://www.e-tar.lt/portal/legalAct.html?documentId=701faad0441e11e6bd3bfefc575ccac4"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4472</Words>
  <Characters>2550</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Deimante Buteniene</cp:lastModifiedBy>
  <cp:revision>2</cp:revision>
  <dcterms:created xsi:type="dcterms:W3CDTF">2022-07-12T11:50:00Z</dcterms:created>
  <dcterms:modified xsi:type="dcterms:W3CDTF">2022-07-12T11:50:00Z</dcterms:modified>
</cp:coreProperties>
</file>