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44F4A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lang w:bidi="he-IL"/>
        </w:rPr>
        <w:t>TEISĖS ATLIKTI CENTRINĖS PERKANČIOSIOS ORGANIZACIJOS FUNKCIJAS SUTEIKIMO KLAIPĖDOS MIESTO SAVIVALDYBĖS ADMINISTRACIJAI</w:t>
      </w:r>
    </w:p>
    <w:p w:rsidR="00EF4BB9" w:rsidRDefault="00EF4BB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1" w:name="registravimoDataIlga"/>
    </w:p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44F4A" w:rsidRDefault="00644F4A" w:rsidP="00644F4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 ir Lietuvos Respublikos viešųjų pirkimų įstatymo (2021 m. rugsėjo 30 d. įstatymo Nr. XIV-545 redakcija) 82</w:t>
      </w:r>
      <w:r w:rsidRPr="0095642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DE5403">
        <w:t>straipsnio</w:t>
      </w:r>
      <w:r>
        <w:rPr>
          <w:vertAlign w:val="superscript"/>
        </w:rPr>
        <w:t xml:space="preserve"> </w:t>
      </w:r>
      <w:r w:rsidRPr="00DE5403">
        <w:t>1 dalies</w:t>
      </w:r>
      <w:r>
        <w:rPr>
          <w:vertAlign w:val="superscript"/>
        </w:rPr>
        <w:t xml:space="preserve"> </w:t>
      </w:r>
      <w:r>
        <w:t xml:space="preserve">2 punktu, Klaipėdos miesto savivaldybės taryba </w:t>
      </w:r>
      <w:r w:rsidRPr="001F0E8B">
        <w:rPr>
          <w:spacing w:val="60"/>
        </w:rPr>
        <w:t>nusprendži</w:t>
      </w:r>
      <w:r>
        <w:t>a:</w:t>
      </w:r>
    </w:p>
    <w:p w:rsidR="00644F4A" w:rsidRDefault="00644F4A" w:rsidP="00644F4A">
      <w:pPr>
        <w:tabs>
          <w:tab w:val="left" w:pos="912"/>
        </w:tabs>
        <w:ind w:firstLine="709"/>
        <w:jc w:val="both"/>
      </w:pPr>
      <w:r>
        <w:t>1.</w:t>
      </w:r>
      <w:r>
        <w:tab/>
        <w:t>Suteikti teisę Klaipėdos miesto savivaldybės administracijai nuo 2023 m. sausio 1 d. atlikti centrinės perkančiosios organizacijos funkcijas savivaldybės kontroliuojamoms (valdomoms) perkančiosioms organizacijoms (biudžetinėms ir viešosioms įstaigoms), įskaitant Klaipėdos miesto savivaldybės administracijos pirkimus.</w:t>
      </w:r>
    </w:p>
    <w:p w:rsidR="00644F4A" w:rsidRDefault="00644F4A" w:rsidP="00644F4A">
      <w:pPr>
        <w:tabs>
          <w:tab w:val="left" w:pos="912"/>
        </w:tabs>
        <w:ind w:firstLine="709"/>
        <w:jc w:val="both"/>
      </w:pPr>
      <w:r>
        <w:t>2.</w:t>
      </w:r>
      <w:r>
        <w:tab/>
        <w:t>Įpareigoti iki 2022 m. spalio 31 d.:</w:t>
      </w:r>
    </w:p>
    <w:p w:rsidR="00644F4A" w:rsidRDefault="00644F4A" w:rsidP="00644F4A">
      <w:pPr>
        <w:tabs>
          <w:tab w:val="left" w:pos="912"/>
          <w:tab w:val="left" w:pos="1134"/>
        </w:tabs>
        <w:ind w:firstLine="709"/>
        <w:jc w:val="both"/>
      </w:pPr>
      <w:r>
        <w:t>2.1.</w:t>
      </w:r>
      <w:r>
        <w:tab/>
        <w:t>Klaipėdos miesto savivaldybės administraciją parengti centralizuotų pirkimų organizavimo ir vykdymo tvarkos aprašą;</w:t>
      </w:r>
    </w:p>
    <w:p w:rsidR="00644F4A" w:rsidRDefault="00644F4A" w:rsidP="00644F4A">
      <w:pPr>
        <w:tabs>
          <w:tab w:val="left" w:pos="912"/>
          <w:tab w:val="left" w:pos="1134"/>
        </w:tabs>
        <w:ind w:firstLine="709"/>
        <w:jc w:val="both"/>
      </w:pPr>
      <w:r>
        <w:t>2.2.</w:t>
      </w:r>
      <w:r>
        <w:tab/>
        <w:t>savivaldybės kontroliuojamas (valdomas) perkančiąsias organizacijas (biudžetines ir viešąsias įstaigas) pakeisti vidaus pirkimų organizavimo taisykles.</w:t>
      </w:r>
    </w:p>
    <w:p w:rsidR="00644F4A" w:rsidRDefault="00644F4A" w:rsidP="00644F4A">
      <w:pPr>
        <w:tabs>
          <w:tab w:val="left" w:pos="912"/>
        </w:tabs>
        <w:ind w:firstLine="709"/>
        <w:jc w:val="both"/>
      </w:pPr>
      <w:r>
        <w:t>3.</w:t>
      </w:r>
      <w:r>
        <w:tab/>
        <w:t>Pavesti Klaipėdos miesto savivaldybės administracijai, kaip centrinei perkančiajai organizacijai, įsirašyti į Viešųjų pirkimų tarnybos administruojamą ir viešai skelbiamą centrinių perkančiųjų organizacijų sąrašą.</w:t>
      </w:r>
    </w:p>
    <w:p w:rsidR="00644F4A" w:rsidRDefault="00644F4A" w:rsidP="00644F4A">
      <w:pPr>
        <w:tabs>
          <w:tab w:val="left" w:pos="912"/>
        </w:tabs>
        <w:ind w:firstLine="709"/>
        <w:jc w:val="both"/>
      </w:pPr>
      <w:r>
        <w:rPr>
          <w:lang w:bidi="he-IL"/>
        </w:rPr>
        <w:t>Šis sprendimas per vieną mėnesį nuo informacijos apie jį gavimo dienos gali būti skundžiamas Regionų apygardos administracinio teismo Klaipėdos rūmams (</w:t>
      </w:r>
      <w:r w:rsidRPr="00E05AFB">
        <w:rPr>
          <w:lang w:bidi="he-IL"/>
        </w:rPr>
        <w:t>Galinio Pylimo g. 9, Klaipėda</w:t>
      </w:r>
      <w:r>
        <w:rPr>
          <w:lang w:bidi="he-IL"/>
        </w:rPr>
        <w:t>) Lietuvos Respublikos administracinių bylų teisenos įstatymo nustatyta tvarka.</w:t>
      </w:r>
    </w:p>
    <w:p w:rsidR="00644F4A" w:rsidRDefault="00644F4A" w:rsidP="00644F4A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44F4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44F4A"/>
    <w:rsid w:val="008354D5"/>
    <w:rsid w:val="00894D6F"/>
    <w:rsid w:val="00922CD4"/>
    <w:rsid w:val="009E5296"/>
    <w:rsid w:val="00A12691"/>
    <w:rsid w:val="00AF7D08"/>
    <w:rsid w:val="00C56F56"/>
    <w:rsid w:val="00CA4D3B"/>
    <w:rsid w:val="00E014C1"/>
    <w:rsid w:val="00E33871"/>
    <w:rsid w:val="00E4176C"/>
    <w:rsid w:val="00EF4BB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66E8"/>
  <w15:docId w15:val="{4192D0DE-0099-4539-8D87-9161C8DF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2022-07-01T10:47:00Z</dcterms:created>
  <dcterms:modified xsi:type="dcterms:W3CDTF">2022-07-01T10:47:00Z</dcterms:modified>
</cp:coreProperties>
</file>