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29" w:rsidRPr="00562661" w:rsidRDefault="00562661" w:rsidP="00671929">
      <w:pPr>
        <w:jc w:val="center"/>
        <w:rPr>
          <w:rFonts w:ascii="Times New Roman" w:hAnsi="Times New Roman" w:cs="Times New Roman"/>
          <w:b/>
          <w:sz w:val="24"/>
        </w:rPr>
      </w:pPr>
      <w:r w:rsidRPr="00562661">
        <w:rPr>
          <w:rFonts w:ascii="Times New Roman" w:hAnsi="Times New Roman" w:cs="Times New Roman"/>
          <w:b/>
          <w:sz w:val="24"/>
        </w:rPr>
        <w:t>KULTŪROS IR MENO TARYBOS POSĖDŽIO</w:t>
      </w:r>
    </w:p>
    <w:p w:rsidR="00562661" w:rsidRPr="00562661" w:rsidRDefault="00562661" w:rsidP="00671929">
      <w:pPr>
        <w:jc w:val="center"/>
        <w:rPr>
          <w:rFonts w:ascii="Times New Roman" w:hAnsi="Times New Roman" w:cs="Times New Roman"/>
          <w:b/>
          <w:sz w:val="24"/>
        </w:rPr>
      </w:pPr>
      <w:r w:rsidRPr="00562661">
        <w:rPr>
          <w:rFonts w:ascii="Times New Roman" w:hAnsi="Times New Roman" w:cs="Times New Roman"/>
          <w:b/>
          <w:sz w:val="24"/>
        </w:rPr>
        <w:t>DARBOTVARKĖ</w:t>
      </w:r>
    </w:p>
    <w:p w:rsidR="00562661" w:rsidRPr="00562661" w:rsidRDefault="00562661" w:rsidP="009D3FD5">
      <w:pPr>
        <w:spacing w:line="276" w:lineRule="auto"/>
        <w:ind w:firstLine="567"/>
        <w:jc w:val="center"/>
        <w:rPr>
          <w:rFonts w:ascii="Times New Roman" w:hAnsi="Times New Roman" w:cs="Times New Roman"/>
          <w:sz w:val="24"/>
        </w:rPr>
      </w:pPr>
    </w:p>
    <w:p w:rsidR="00671929" w:rsidRPr="00562661" w:rsidRDefault="00671929" w:rsidP="009D3FD5">
      <w:pPr>
        <w:spacing w:line="276" w:lineRule="auto"/>
        <w:ind w:firstLine="567"/>
        <w:jc w:val="both"/>
        <w:rPr>
          <w:rFonts w:ascii="Times New Roman" w:hAnsi="Times New Roman" w:cs="Times New Roman"/>
          <w:sz w:val="24"/>
        </w:rPr>
      </w:pPr>
    </w:p>
    <w:p w:rsidR="008A513E" w:rsidRPr="00562661" w:rsidRDefault="008A513E" w:rsidP="003A3BCD">
      <w:pPr>
        <w:spacing w:line="276" w:lineRule="auto"/>
        <w:ind w:firstLine="567"/>
        <w:rPr>
          <w:rFonts w:ascii="Times New Roman" w:eastAsia="Calibri" w:hAnsi="Times New Roman" w:cs="Times New Roman"/>
          <w:sz w:val="24"/>
        </w:rPr>
      </w:pPr>
      <w:r w:rsidRPr="00562661">
        <w:rPr>
          <w:rFonts w:ascii="Times New Roman" w:eastAsia="Calibri" w:hAnsi="Times New Roman" w:cs="Times New Roman"/>
          <w:sz w:val="24"/>
        </w:rPr>
        <w:t>Kultūros ir meno tary</w:t>
      </w:r>
      <w:r w:rsidR="00562661" w:rsidRPr="00562661">
        <w:rPr>
          <w:rFonts w:ascii="Times New Roman" w:eastAsia="Calibri" w:hAnsi="Times New Roman" w:cs="Times New Roman"/>
          <w:sz w:val="24"/>
        </w:rPr>
        <w:t>bos posėdis vyks</w:t>
      </w:r>
      <w:r w:rsidR="003A3BCD">
        <w:rPr>
          <w:rFonts w:ascii="Times New Roman" w:eastAsia="Calibri" w:hAnsi="Times New Roman" w:cs="Times New Roman"/>
          <w:sz w:val="24"/>
        </w:rPr>
        <w:t xml:space="preserve"> Liepų g. 11,</w:t>
      </w:r>
      <w:r w:rsidR="004D2065">
        <w:rPr>
          <w:rFonts w:ascii="Times New Roman" w:eastAsia="Calibri" w:hAnsi="Times New Roman" w:cs="Times New Roman"/>
          <w:sz w:val="24"/>
        </w:rPr>
        <w:t xml:space="preserve"> Virtualių susitikimų platformoje MS </w:t>
      </w:r>
      <w:proofErr w:type="spellStart"/>
      <w:r w:rsidR="004D2065">
        <w:rPr>
          <w:rFonts w:ascii="Times New Roman" w:eastAsia="Calibri" w:hAnsi="Times New Roman" w:cs="Times New Roman"/>
          <w:sz w:val="24"/>
        </w:rPr>
        <w:t>Teams</w:t>
      </w:r>
      <w:proofErr w:type="spellEnd"/>
      <w:r w:rsidR="004D2065">
        <w:rPr>
          <w:rFonts w:ascii="Times New Roman" w:eastAsia="Calibri" w:hAnsi="Times New Roman" w:cs="Times New Roman"/>
          <w:sz w:val="24"/>
        </w:rPr>
        <w:t>,</w:t>
      </w:r>
      <w:r w:rsidR="00562661" w:rsidRPr="00562661">
        <w:rPr>
          <w:rFonts w:ascii="Times New Roman" w:eastAsia="Calibri" w:hAnsi="Times New Roman" w:cs="Times New Roman"/>
          <w:sz w:val="24"/>
        </w:rPr>
        <w:t xml:space="preserve"> </w:t>
      </w:r>
      <w:r w:rsidR="003A3BCD">
        <w:rPr>
          <w:rFonts w:ascii="Times New Roman" w:eastAsia="Calibri" w:hAnsi="Times New Roman" w:cs="Times New Roman"/>
          <w:b/>
          <w:bCs/>
          <w:sz w:val="24"/>
        </w:rPr>
        <w:t>2022</w:t>
      </w:r>
      <w:r w:rsidR="004D2065">
        <w:rPr>
          <w:rFonts w:ascii="Times New Roman" w:eastAsia="Calibri" w:hAnsi="Times New Roman" w:cs="Times New Roman"/>
          <w:b/>
          <w:bCs/>
          <w:sz w:val="24"/>
        </w:rPr>
        <w:t xml:space="preserve"> m. liepos 28</w:t>
      </w:r>
      <w:r w:rsidR="00B63F5C" w:rsidRPr="00562661">
        <w:rPr>
          <w:rFonts w:ascii="Times New Roman" w:eastAsia="Calibri" w:hAnsi="Times New Roman" w:cs="Times New Roman"/>
          <w:b/>
          <w:bCs/>
          <w:sz w:val="24"/>
        </w:rPr>
        <w:t xml:space="preserve"> d. 1</w:t>
      </w:r>
      <w:r w:rsidR="00E21C8D">
        <w:rPr>
          <w:rFonts w:ascii="Times New Roman" w:eastAsia="Calibri" w:hAnsi="Times New Roman" w:cs="Times New Roman"/>
          <w:b/>
          <w:bCs/>
          <w:sz w:val="24"/>
        </w:rPr>
        <w:t>3</w:t>
      </w:r>
      <w:bookmarkStart w:id="0" w:name="_GoBack"/>
      <w:bookmarkEnd w:id="0"/>
      <w:r w:rsidRPr="00562661">
        <w:rPr>
          <w:rFonts w:ascii="Times New Roman" w:eastAsia="Calibri" w:hAnsi="Times New Roman" w:cs="Times New Roman"/>
          <w:b/>
          <w:bCs/>
          <w:sz w:val="24"/>
        </w:rPr>
        <w:t xml:space="preserve"> val.</w:t>
      </w:r>
      <w:r w:rsidRPr="00562661">
        <w:rPr>
          <w:rFonts w:ascii="Times New Roman" w:eastAsia="Calibri" w:hAnsi="Times New Roman" w:cs="Times New Roman"/>
          <w:sz w:val="24"/>
        </w:rPr>
        <w:t xml:space="preserve"> </w:t>
      </w:r>
      <w:r w:rsidR="00627295" w:rsidRPr="00562661">
        <w:rPr>
          <w:rFonts w:ascii="Times New Roman" w:eastAsia="Calibri" w:hAnsi="Times New Roman" w:cs="Times New Roman"/>
          <w:sz w:val="24"/>
        </w:rPr>
        <w:t>(</w:t>
      </w:r>
      <w:r w:rsidR="009D3FD5">
        <w:rPr>
          <w:rFonts w:ascii="Times New Roman" w:eastAsia="Calibri" w:hAnsi="Times New Roman" w:cs="Times New Roman"/>
          <w:sz w:val="24"/>
        </w:rPr>
        <w:t xml:space="preserve">posėdis </w:t>
      </w:r>
      <w:r w:rsidR="00627295" w:rsidRPr="00562661">
        <w:rPr>
          <w:rFonts w:ascii="Times New Roman" w:eastAsia="Calibri" w:hAnsi="Times New Roman" w:cs="Times New Roman"/>
          <w:sz w:val="24"/>
        </w:rPr>
        <w:t>ne</w:t>
      </w:r>
      <w:r w:rsidR="00562661" w:rsidRPr="00562661">
        <w:rPr>
          <w:rFonts w:ascii="Times New Roman" w:eastAsia="Calibri" w:hAnsi="Times New Roman" w:cs="Times New Roman"/>
          <w:sz w:val="24"/>
        </w:rPr>
        <w:t xml:space="preserve"> </w:t>
      </w:r>
      <w:r w:rsidR="00627295" w:rsidRPr="00562661">
        <w:rPr>
          <w:rFonts w:ascii="Times New Roman" w:eastAsia="Calibri" w:hAnsi="Times New Roman" w:cs="Times New Roman"/>
          <w:sz w:val="24"/>
        </w:rPr>
        <w:t>viešas).</w:t>
      </w:r>
    </w:p>
    <w:p w:rsidR="008A513E" w:rsidRPr="00562661" w:rsidRDefault="008A513E" w:rsidP="009D3FD5">
      <w:pPr>
        <w:spacing w:line="276" w:lineRule="auto"/>
        <w:ind w:firstLine="567"/>
        <w:rPr>
          <w:rFonts w:ascii="Times New Roman" w:eastAsia="Calibri" w:hAnsi="Times New Roman" w:cs="Times New Roman"/>
          <w:sz w:val="24"/>
        </w:rPr>
      </w:pPr>
    </w:p>
    <w:p w:rsidR="008A513E" w:rsidRPr="00562661" w:rsidRDefault="009D3FD5" w:rsidP="009D3FD5">
      <w:pPr>
        <w:spacing w:line="276" w:lineRule="auto"/>
        <w:ind w:firstLine="567"/>
        <w:rPr>
          <w:rFonts w:ascii="Times New Roman" w:eastAsia="Calibri" w:hAnsi="Times New Roman" w:cs="Times New Roman"/>
          <w:sz w:val="24"/>
        </w:rPr>
      </w:pPr>
      <w:r>
        <w:rPr>
          <w:rFonts w:ascii="Times New Roman" w:eastAsia="Calibri" w:hAnsi="Times New Roman" w:cs="Times New Roman"/>
          <w:sz w:val="24"/>
        </w:rPr>
        <w:t>Posėdžio darbotvarkė</w:t>
      </w:r>
      <w:r w:rsidR="008A513E" w:rsidRPr="00562661">
        <w:rPr>
          <w:rFonts w:ascii="Times New Roman" w:eastAsia="Calibri" w:hAnsi="Times New Roman" w:cs="Times New Roman"/>
          <w:sz w:val="24"/>
        </w:rPr>
        <w:t>:</w:t>
      </w:r>
    </w:p>
    <w:p w:rsidR="004D2065" w:rsidRPr="004D2065" w:rsidRDefault="004D2065" w:rsidP="004D2065">
      <w:pPr>
        <w:ind w:firstLine="709"/>
        <w:jc w:val="both"/>
        <w:rPr>
          <w:rFonts w:ascii="Times New Roman" w:hAnsi="Times New Roman" w:cs="Times New Roman"/>
          <w:sz w:val="24"/>
        </w:rPr>
      </w:pPr>
      <w:r>
        <w:rPr>
          <w:rFonts w:ascii="Times New Roman" w:hAnsi="Times New Roman" w:cs="Times New Roman"/>
          <w:sz w:val="24"/>
        </w:rPr>
        <w:t xml:space="preserve">1. </w:t>
      </w:r>
      <w:r w:rsidRPr="004D2065">
        <w:rPr>
          <w:rFonts w:ascii="Times New Roman" w:hAnsi="Times New Roman" w:cs="Times New Roman"/>
          <w:sz w:val="24"/>
        </w:rPr>
        <w:t xml:space="preserve">Dėl kultūros ir meno programos „Prancūzų ir klaipėdiečių šiuolaikinio šokio </w:t>
      </w:r>
      <w:proofErr w:type="spellStart"/>
      <w:r w:rsidRPr="004D2065">
        <w:rPr>
          <w:rFonts w:ascii="Times New Roman" w:hAnsi="Times New Roman" w:cs="Times New Roman"/>
          <w:sz w:val="24"/>
        </w:rPr>
        <w:t>korpodukcinių</w:t>
      </w:r>
      <w:proofErr w:type="spellEnd"/>
      <w:r w:rsidRPr="004D2065">
        <w:rPr>
          <w:rFonts w:ascii="Times New Roman" w:hAnsi="Times New Roman" w:cs="Times New Roman"/>
          <w:sz w:val="24"/>
        </w:rPr>
        <w:t xml:space="preserve"> projektų įgyvendinimas“ projektų finansavimo 2022 m. </w:t>
      </w:r>
    </w:p>
    <w:p w:rsidR="004D2065" w:rsidRPr="004D2065" w:rsidRDefault="004D2065" w:rsidP="004D2065">
      <w:pPr>
        <w:ind w:firstLine="709"/>
        <w:jc w:val="both"/>
        <w:rPr>
          <w:rFonts w:ascii="Times New Roman" w:hAnsi="Times New Roman" w:cs="Times New Roman"/>
          <w:sz w:val="24"/>
        </w:rPr>
      </w:pPr>
      <w:r w:rsidRPr="004D2065">
        <w:rPr>
          <w:rFonts w:ascii="Times New Roman" w:hAnsi="Times New Roman" w:cs="Times New Roman"/>
          <w:sz w:val="24"/>
        </w:rPr>
        <w:t>2. Dėl kultūros ir meno programos „Kalėdinių-naujametinių renginių ciklas Klaipėdoje“ projektų finansavimo 2022 m.</w:t>
      </w:r>
    </w:p>
    <w:p w:rsidR="004D2065" w:rsidRPr="004D2065" w:rsidRDefault="004D2065" w:rsidP="004D2065">
      <w:pPr>
        <w:ind w:firstLine="709"/>
        <w:jc w:val="both"/>
        <w:rPr>
          <w:rFonts w:ascii="Times New Roman" w:hAnsi="Times New Roman" w:cs="Times New Roman"/>
          <w:sz w:val="24"/>
        </w:rPr>
      </w:pPr>
      <w:r w:rsidRPr="004D2065">
        <w:rPr>
          <w:rFonts w:ascii="Times New Roman" w:hAnsi="Times New Roman" w:cs="Times New Roman"/>
          <w:sz w:val="24"/>
        </w:rPr>
        <w:t>3. Dėl pritarimo kultūros ir meno sričių projektų finansavimo sąlygoms.</w:t>
      </w:r>
    </w:p>
    <w:p w:rsidR="00E66899" w:rsidRDefault="00E66899" w:rsidP="004D2065">
      <w:pPr>
        <w:ind w:firstLine="709"/>
        <w:jc w:val="both"/>
      </w:pPr>
    </w:p>
    <w:p w:rsidR="004D2065" w:rsidRPr="000A351C" w:rsidRDefault="004D2065" w:rsidP="004D2065">
      <w:pPr>
        <w:ind w:firstLine="709"/>
        <w:jc w:val="both"/>
        <w:rPr>
          <w:rFonts w:ascii="Times New Roman" w:hAnsi="Times New Roman" w:cs="Times New Roman"/>
        </w:rPr>
      </w:pPr>
      <w:r>
        <w:rPr>
          <w:rFonts w:ascii="Times New Roman" w:hAnsi="Times New Roman" w:cs="Times New Roman"/>
          <w:sz w:val="24"/>
        </w:rPr>
        <w:t xml:space="preserve">Remiantis Kultūros ir meno tarybos nuostatų </w:t>
      </w:r>
      <w:r>
        <w:rPr>
          <w:rFonts w:ascii="Times New Roman" w:hAnsi="Times New Roman" w:cs="Times New Roman"/>
        </w:rPr>
        <w:t>(patvirtintų</w:t>
      </w:r>
      <w:r w:rsidRPr="000A351C">
        <w:rPr>
          <w:rFonts w:ascii="Times New Roman" w:hAnsi="Times New Roman" w:cs="Times New Roman"/>
        </w:rPr>
        <w:t xml:space="preserve"> Klaipėdos miesto savivaldybės tarybos 2018 m. kovo 29 d.</w:t>
      </w:r>
      <w:r>
        <w:rPr>
          <w:rFonts w:ascii="Times New Roman" w:hAnsi="Times New Roman" w:cs="Times New Roman"/>
        </w:rPr>
        <w:t xml:space="preserve"> sprendimu Nr. T2-74) 33</w:t>
      </w:r>
      <w:r>
        <w:rPr>
          <w:rFonts w:ascii="Times New Roman" w:hAnsi="Times New Roman" w:cs="Times New Roman"/>
        </w:rPr>
        <w:t xml:space="preserve"> punktu „</w:t>
      </w:r>
      <w:r w:rsidRPr="004D2065">
        <w:rPr>
          <w:rFonts w:ascii="Times New Roman" w:hAnsi="Times New Roman" w:cs="Times New Roman"/>
          <w:bCs/>
        </w:rPr>
        <w:t xml:space="preserve">Kultūros ir meno </w:t>
      </w:r>
      <w:r w:rsidRPr="004D2065">
        <w:rPr>
          <w:rFonts w:ascii="Times New Roman" w:hAnsi="Times New Roman" w:cs="Times New Roman"/>
        </w:rPr>
        <w:t>t</w:t>
      </w:r>
      <w:r w:rsidRPr="004D2065">
        <w:rPr>
          <w:rFonts w:ascii="Times New Roman" w:hAnsi="Times New Roman" w:cs="Times New Roman"/>
          <w:bCs/>
        </w:rPr>
        <w:t>arybos posėdžiai yra atviri, išskyrus tuos, kuriuose yra sprendžiami klausimai dėl sričių ir programų projektų dalinio finansavimo ir dėl to kitiems posėdyje dalyvaujantiems asmenims gali būti atskleista projektus vertinusių ekspertų tapatybė. Tokiu atveju organizuojami uždari posėdžiai.</w:t>
      </w:r>
      <w:r w:rsidRPr="000A351C">
        <w:rPr>
          <w:rFonts w:ascii="Times New Roman" w:hAnsi="Times New Roman" w:cs="Times New Roman"/>
        </w:rPr>
        <w:t>“</w:t>
      </w: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2D686C" w:rsidRDefault="002D686C" w:rsidP="00671929">
      <w:pPr>
        <w:jc w:val="both"/>
      </w:pPr>
    </w:p>
    <w:p w:rsidR="002D686C" w:rsidRDefault="002D686C" w:rsidP="00671929">
      <w:pPr>
        <w:jc w:val="both"/>
      </w:pPr>
    </w:p>
    <w:p w:rsidR="002D686C" w:rsidRDefault="002D686C" w:rsidP="00671929">
      <w:pPr>
        <w:jc w:val="both"/>
      </w:pPr>
    </w:p>
    <w:p w:rsidR="00E66899" w:rsidRDefault="00E66899" w:rsidP="0060253F">
      <w:pPr>
        <w:shd w:val="clear" w:color="auto" w:fill="FFFFFF"/>
        <w:spacing w:before="255" w:after="255"/>
      </w:pPr>
      <w:r>
        <w:rPr>
          <w:rFonts w:ascii="Times New Roman" w:hAnsi="Times New Roman" w:cs="Times New Roman"/>
          <w:b/>
          <w:bCs/>
          <w:color w:val="808080"/>
          <w:sz w:val="20"/>
          <w:szCs w:val="20"/>
          <w:shd w:val="clear" w:color="auto" w:fill="FFFFFF"/>
          <w:lang w:eastAsia="lt-LT"/>
        </w:rPr>
        <w:t>DĖL NUSIŠALINIMO INTERESŲ KONFLIKTO ATVEJU</w:t>
      </w:r>
      <w:r>
        <w:rPr>
          <w:rFonts w:ascii="Times New Roman" w:hAnsi="Times New Roman" w:cs="Times New Roman"/>
          <w:color w:val="808080"/>
          <w:sz w:val="20"/>
          <w:szCs w:val="20"/>
          <w:shd w:val="clear" w:color="auto" w:fill="FFFFFF"/>
          <w:lang w:eastAsia="lt-LT"/>
        </w:rPr>
        <w:br/>
        <w:t>Vadovaujantis Viešųjų ir privačių interesų derinimo įstatymo 11 str. deklaruojančiam asmeniui draudžiama dalyvauti rengiant, svarstant ar priimant sprendimus arba kitaip juos paveikti ar bandyti paveikti, arba atlikti kitas tarnybines pareigas, jeigu atliekamos tarnybinės pareigos yra susijusios su jo privačiais interesais.</w:t>
      </w:r>
      <w:r>
        <w:rPr>
          <w:rFonts w:ascii="Times New Roman" w:hAnsi="Times New Roman" w:cs="Times New Roman"/>
          <w:color w:val="808080"/>
          <w:sz w:val="20"/>
          <w:szCs w:val="20"/>
          <w:shd w:val="clear" w:color="auto" w:fill="FFFFFF"/>
          <w:lang w:eastAsia="lt-LT"/>
        </w:rPr>
        <w:br/>
        <w:t>Tarybos nariui patekus į situaciją, kai atliekant pareigas ar vykdant pavedimą reikia priimti sprendimą ar dalyvauti jį priimant, ar įvykdyti pavedimą, susijusį su savo (ar artimo asmens) privačiais interesais, prieš pradedant klausimo rengimą (aptarimą), svarstymą ar priėmimą, arba pačios minėtosios procedūros metu privalu pareikšti apie nusišalinimą, nurodant konkrečias aplinkybes, keliančias interesų konfliktą (asmenų grupės nusišalinimas negali būti teikiamas)</w:t>
      </w:r>
      <w:r>
        <w:rPr>
          <w:rFonts w:ascii="Times New Roman" w:hAnsi="Times New Roman" w:cs="Times New Roman"/>
          <w:color w:val="333333"/>
          <w:sz w:val="20"/>
          <w:szCs w:val="20"/>
          <w:shd w:val="clear" w:color="auto" w:fill="FFFFFF"/>
          <w:lang w:eastAsia="lt-LT"/>
        </w:rPr>
        <w:t>.</w:t>
      </w:r>
    </w:p>
    <w:sectPr w:rsidR="00E6689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04B"/>
    <w:multiLevelType w:val="hybridMultilevel"/>
    <w:tmpl w:val="379A6E1E"/>
    <w:lvl w:ilvl="0" w:tplc="F3F8F6E4">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F87450"/>
    <w:multiLevelType w:val="hybridMultilevel"/>
    <w:tmpl w:val="ED30F9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4E5F25"/>
    <w:multiLevelType w:val="hybridMultilevel"/>
    <w:tmpl w:val="FC8084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F00761"/>
    <w:multiLevelType w:val="hybridMultilevel"/>
    <w:tmpl w:val="A0E05D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FEA177A"/>
    <w:multiLevelType w:val="hybridMultilevel"/>
    <w:tmpl w:val="605E6A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A19403F"/>
    <w:multiLevelType w:val="hybridMultilevel"/>
    <w:tmpl w:val="25EAF6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AA778A6"/>
    <w:multiLevelType w:val="hybridMultilevel"/>
    <w:tmpl w:val="9CDAC2C8"/>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41F05585"/>
    <w:multiLevelType w:val="hybridMultilevel"/>
    <w:tmpl w:val="36C22BE6"/>
    <w:lvl w:ilvl="0" w:tplc="0427000F">
      <w:start w:val="1"/>
      <w:numFmt w:val="decimal"/>
      <w:lvlText w:val="%1."/>
      <w:lvlJc w:val="left"/>
      <w:pPr>
        <w:ind w:left="2214" w:hanging="360"/>
      </w:pPr>
    </w:lvl>
    <w:lvl w:ilvl="1" w:tplc="04270019" w:tentative="1">
      <w:start w:val="1"/>
      <w:numFmt w:val="lowerLetter"/>
      <w:lvlText w:val="%2."/>
      <w:lvlJc w:val="left"/>
      <w:pPr>
        <w:ind w:left="2934" w:hanging="360"/>
      </w:pPr>
    </w:lvl>
    <w:lvl w:ilvl="2" w:tplc="0427001B" w:tentative="1">
      <w:start w:val="1"/>
      <w:numFmt w:val="lowerRoman"/>
      <w:lvlText w:val="%3."/>
      <w:lvlJc w:val="right"/>
      <w:pPr>
        <w:ind w:left="3654" w:hanging="180"/>
      </w:pPr>
    </w:lvl>
    <w:lvl w:ilvl="3" w:tplc="0427000F" w:tentative="1">
      <w:start w:val="1"/>
      <w:numFmt w:val="decimal"/>
      <w:lvlText w:val="%4."/>
      <w:lvlJc w:val="left"/>
      <w:pPr>
        <w:ind w:left="4374" w:hanging="360"/>
      </w:pPr>
    </w:lvl>
    <w:lvl w:ilvl="4" w:tplc="04270019" w:tentative="1">
      <w:start w:val="1"/>
      <w:numFmt w:val="lowerLetter"/>
      <w:lvlText w:val="%5."/>
      <w:lvlJc w:val="left"/>
      <w:pPr>
        <w:ind w:left="5094" w:hanging="360"/>
      </w:pPr>
    </w:lvl>
    <w:lvl w:ilvl="5" w:tplc="0427001B" w:tentative="1">
      <w:start w:val="1"/>
      <w:numFmt w:val="lowerRoman"/>
      <w:lvlText w:val="%6."/>
      <w:lvlJc w:val="right"/>
      <w:pPr>
        <w:ind w:left="5814" w:hanging="180"/>
      </w:pPr>
    </w:lvl>
    <w:lvl w:ilvl="6" w:tplc="0427000F" w:tentative="1">
      <w:start w:val="1"/>
      <w:numFmt w:val="decimal"/>
      <w:lvlText w:val="%7."/>
      <w:lvlJc w:val="left"/>
      <w:pPr>
        <w:ind w:left="6534" w:hanging="360"/>
      </w:pPr>
    </w:lvl>
    <w:lvl w:ilvl="7" w:tplc="04270019" w:tentative="1">
      <w:start w:val="1"/>
      <w:numFmt w:val="lowerLetter"/>
      <w:lvlText w:val="%8."/>
      <w:lvlJc w:val="left"/>
      <w:pPr>
        <w:ind w:left="7254" w:hanging="360"/>
      </w:pPr>
    </w:lvl>
    <w:lvl w:ilvl="8" w:tplc="0427001B" w:tentative="1">
      <w:start w:val="1"/>
      <w:numFmt w:val="lowerRoman"/>
      <w:lvlText w:val="%9."/>
      <w:lvlJc w:val="right"/>
      <w:pPr>
        <w:ind w:left="7974" w:hanging="180"/>
      </w:pPr>
    </w:lvl>
  </w:abstractNum>
  <w:abstractNum w:abstractNumId="8" w15:restartNumberingAfterBreak="0">
    <w:nsid w:val="47623782"/>
    <w:multiLevelType w:val="hybridMultilevel"/>
    <w:tmpl w:val="81368D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1375FEF"/>
    <w:multiLevelType w:val="hybridMultilevel"/>
    <w:tmpl w:val="367ECC3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63A20B92"/>
    <w:multiLevelType w:val="hybridMultilevel"/>
    <w:tmpl w:val="51384DA6"/>
    <w:lvl w:ilvl="0" w:tplc="FDD4376A">
      <w:start w:val="1"/>
      <w:numFmt w:val="decimal"/>
      <w:suff w:val="space"/>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692B5787"/>
    <w:multiLevelType w:val="hybridMultilevel"/>
    <w:tmpl w:val="4A2CEE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6F59079B"/>
    <w:multiLevelType w:val="hybridMultilevel"/>
    <w:tmpl w:val="E5F456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3"/>
  </w:num>
  <w:num w:numId="8">
    <w:abstractNumId w:val="6"/>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29"/>
    <w:rsid w:val="00084336"/>
    <w:rsid w:val="001C555B"/>
    <w:rsid w:val="00270FA1"/>
    <w:rsid w:val="002D686C"/>
    <w:rsid w:val="0030724C"/>
    <w:rsid w:val="003959F2"/>
    <w:rsid w:val="003A3BCD"/>
    <w:rsid w:val="004D2065"/>
    <w:rsid w:val="00562661"/>
    <w:rsid w:val="005D6845"/>
    <w:rsid w:val="0060253F"/>
    <w:rsid w:val="00627295"/>
    <w:rsid w:val="00671929"/>
    <w:rsid w:val="007932AF"/>
    <w:rsid w:val="008A513E"/>
    <w:rsid w:val="008D51B2"/>
    <w:rsid w:val="009D3FD5"/>
    <w:rsid w:val="00AE10F4"/>
    <w:rsid w:val="00B63F5C"/>
    <w:rsid w:val="00D32E27"/>
    <w:rsid w:val="00DF5B0B"/>
    <w:rsid w:val="00E21C8D"/>
    <w:rsid w:val="00E61E53"/>
    <w:rsid w:val="00E66899"/>
    <w:rsid w:val="00F1250C"/>
    <w:rsid w:val="00FB79B6"/>
    <w:rsid w:val="00FC0343"/>
    <w:rsid w:val="00FC51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03D2"/>
  <w15:chartTrackingRefBased/>
  <w15:docId w15:val="{BF4EB7B0-4325-46AE-BDC1-C08AA04A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71929"/>
    <w:pPr>
      <w:spacing w:after="0" w:line="240" w:lineRule="auto"/>
    </w:pPr>
    <w:rPr>
      <w:rFonts w:ascii="Calibri" w:hAnsi="Calibri" w:cs="Calibri"/>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71929"/>
    <w:pPr>
      <w:ind w:left="720"/>
      <w:contextualSpacing/>
    </w:pPr>
  </w:style>
  <w:style w:type="paragraph" w:styleId="Paprastasistekstas">
    <w:name w:val="Plain Text"/>
    <w:basedOn w:val="prastasis"/>
    <w:link w:val="PaprastasistekstasDiagrama"/>
    <w:uiPriority w:val="99"/>
    <w:semiHidden/>
    <w:unhideWhenUsed/>
    <w:rsid w:val="0030724C"/>
  </w:style>
  <w:style w:type="character" w:customStyle="1" w:styleId="PaprastasistekstasDiagrama">
    <w:name w:val="Paprastasis tekstas Diagrama"/>
    <w:basedOn w:val="Numatytasispastraiposriftas"/>
    <w:link w:val="Paprastasistekstas"/>
    <w:uiPriority w:val="99"/>
    <w:semiHidden/>
    <w:rsid w:val="0030724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08875">
      <w:bodyDiv w:val="1"/>
      <w:marLeft w:val="0"/>
      <w:marRight w:val="0"/>
      <w:marTop w:val="0"/>
      <w:marBottom w:val="0"/>
      <w:divBdr>
        <w:top w:val="none" w:sz="0" w:space="0" w:color="auto"/>
        <w:left w:val="none" w:sz="0" w:space="0" w:color="auto"/>
        <w:bottom w:val="none" w:sz="0" w:space="0" w:color="auto"/>
        <w:right w:val="none" w:sz="0" w:space="0" w:color="auto"/>
      </w:divBdr>
    </w:div>
    <w:div w:id="1055469250">
      <w:bodyDiv w:val="1"/>
      <w:marLeft w:val="0"/>
      <w:marRight w:val="0"/>
      <w:marTop w:val="0"/>
      <w:marBottom w:val="0"/>
      <w:divBdr>
        <w:top w:val="none" w:sz="0" w:space="0" w:color="auto"/>
        <w:left w:val="none" w:sz="0" w:space="0" w:color="auto"/>
        <w:bottom w:val="none" w:sz="0" w:space="0" w:color="auto"/>
        <w:right w:val="none" w:sz="0" w:space="0" w:color="auto"/>
      </w:divBdr>
    </w:div>
    <w:div w:id="1077481589">
      <w:bodyDiv w:val="1"/>
      <w:marLeft w:val="0"/>
      <w:marRight w:val="0"/>
      <w:marTop w:val="0"/>
      <w:marBottom w:val="0"/>
      <w:divBdr>
        <w:top w:val="none" w:sz="0" w:space="0" w:color="auto"/>
        <w:left w:val="none" w:sz="0" w:space="0" w:color="auto"/>
        <w:bottom w:val="none" w:sz="0" w:space="0" w:color="auto"/>
        <w:right w:val="none" w:sz="0" w:space="0" w:color="auto"/>
      </w:divBdr>
    </w:div>
    <w:div w:id="1238439792">
      <w:bodyDiv w:val="1"/>
      <w:marLeft w:val="0"/>
      <w:marRight w:val="0"/>
      <w:marTop w:val="0"/>
      <w:marBottom w:val="0"/>
      <w:divBdr>
        <w:top w:val="none" w:sz="0" w:space="0" w:color="auto"/>
        <w:left w:val="none" w:sz="0" w:space="0" w:color="auto"/>
        <w:bottom w:val="none" w:sz="0" w:space="0" w:color="auto"/>
        <w:right w:val="none" w:sz="0" w:space="0" w:color="auto"/>
      </w:divBdr>
    </w:div>
    <w:div w:id="1545865999">
      <w:bodyDiv w:val="1"/>
      <w:marLeft w:val="0"/>
      <w:marRight w:val="0"/>
      <w:marTop w:val="0"/>
      <w:marBottom w:val="0"/>
      <w:divBdr>
        <w:top w:val="none" w:sz="0" w:space="0" w:color="auto"/>
        <w:left w:val="none" w:sz="0" w:space="0" w:color="auto"/>
        <w:bottom w:val="none" w:sz="0" w:space="0" w:color="auto"/>
        <w:right w:val="none" w:sz="0" w:space="0" w:color="auto"/>
      </w:divBdr>
    </w:div>
    <w:div w:id="1687562700">
      <w:bodyDiv w:val="1"/>
      <w:marLeft w:val="0"/>
      <w:marRight w:val="0"/>
      <w:marTop w:val="0"/>
      <w:marBottom w:val="0"/>
      <w:divBdr>
        <w:top w:val="none" w:sz="0" w:space="0" w:color="auto"/>
        <w:left w:val="none" w:sz="0" w:space="0" w:color="auto"/>
        <w:bottom w:val="none" w:sz="0" w:space="0" w:color="auto"/>
        <w:right w:val="none" w:sz="0" w:space="0" w:color="auto"/>
      </w:divBdr>
    </w:div>
    <w:div w:id="1836607729">
      <w:bodyDiv w:val="1"/>
      <w:marLeft w:val="0"/>
      <w:marRight w:val="0"/>
      <w:marTop w:val="0"/>
      <w:marBottom w:val="0"/>
      <w:divBdr>
        <w:top w:val="none" w:sz="0" w:space="0" w:color="auto"/>
        <w:left w:val="none" w:sz="0" w:space="0" w:color="auto"/>
        <w:bottom w:val="none" w:sz="0" w:space="0" w:color="auto"/>
        <w:right w:val="none" w:sz="0" w:space="0" w:color="auto"/>
      </w:divBdr>
    </w:div>
    <w:div w:id="1867016495">
      <w:bodyDiv w:val="1"/>
      <w:marLeft w:val="0"/>
      <w:marRight w:val="0"/>
      <w:marTop w:val="0"/>
      <w:marBottom w:val="0"/>
      <w:divBdr>
        <w:top w:val="none" w:sz="0" w:space="0" w:color="auto"/>
        <w:left w:val="none" w:sz="0" w:space="0" w:color="auto"/>
        <w:bottom w:val="none" w:sz="0" w:space="0" w:color="auto"/>
        <w:right w:val="none" w:sz="0" w:space="0" w:color="auto"/>
      </w:divBdr>
    </w:div>
    <w:div w:id="1917284159">
      <w:bodyDiv w:val="1"/>
      <w:marLeft w:val="0"/>
      <w:marRight w:val="0"/>
      <w:marTop w:val="0"/>
      <w:marBottom w:val="0"/>
      <w:divBdr>
        <w:top w:val="none" w:sz="0" w:space="0" w:color="auto"/>
        <w:left w:val="none" w:sz="0" w:space="0" w:color="auto"/>
        <w:bottom w:val="none" w:sz="0" w:space="0" w:color="auto"/>
        <w:right w:val="none" w:sz="0" w:space="0" w:color="auto"/>
      </w:divBdr>
    </w:div>
    <w:div w:id="19392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1188</Words>
  <Characters>678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Žemgulė</dc:creator>
  <cp:keywords/>
  <dc:description/>
  <cp:lastModifiedBy>Germinta Patašiūtė</cp:lastModifiedBy>
  <cp:revision>3</cp:revision>
  <dcterms:created xsi:type="dcterms:W3CDTF">2022-07-27T05:47:00Z</dcterms:created>
  <dcterms:modified xsi:type="dcterms:W3CDTF">2022-07-27T05:47:00Z</dcterms:modified>
</cp:coreProperties>
</file>