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E0" w:rsidRDefault="005335E0" w:rsidP="005335E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5335E0" w:rsidRDefault="005335E0" w:rsidP="005335E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5335E0" w:rsidRDefault="005335E0" w:rsidP="005335E0">
      <w:pPr>
        <w:spacing w:after="0" w:line="240" w:lineRule="auto"/>
        <w:jc w:val="center"/>
        <w:rPr>
          <w:rFonts w:ascii="Times New Roman" w:eastAsia="Times New Roman" w:hAnsi="Times New Roman" w:cs="Times New Roman"/>
          <w:b/>
          <w:bCs/>
          <w:caps/>
          <w:sz w:val="24"/>
          <w:szCs w:val="24"/>
          <w:lang w:eastAsia="lt-LT"/>
        </w:rPr>
      </w:pPr>
    </w:p>
    <w:p w:rsidR="005335E0" w:rsidRDefault="005335E0" w:rsidP="005335E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335E0" w:rsidRDefault="005335E0" w:rsidP="005335E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335E0" w:rsidRDefault="005335E0" w:rsidP="005335E0">
      <w:pPr>
        <w:spacing w:after="0" w:line="240" w:lineRule="auto"/>
        <w:rPr>
          <w:rFonts w:ascii="Times New Roman" w:eastAsia="Times New Roman" w:hAnsi="Times New Roman" w:cs="Times New Roman"/>
          <w:sz w:val="24"/>
          <w:szCs w:val="24"/>
          <w:lang w:eastAsia="lt-LT"/>
        </w:rPr>
      </w:pPr>
    </w:p>
    <w:bookmarkStart w:id="0" w:name="registravimoData"/>
    <w:p w:rsidR="005335E0" w:rsidRDefault="005335E0" w:rsidP="005335E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2022-09-08</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TAR-86</w:t>
      </w:r>
      <w:bookmarkEnd w:id="1"/>
    </w:p>
    <w:p w:rsidR="005335E0" w:rsidRDefault="005335E0" w:rsidP="005335E0">
      <w:pPr>
        <w:spacing w:after="0" w:line="240" w:lineRule="auto"/>
        <w:jc w:val="both"/>
        <w:rPr>
          <w:rFonts w:ascii="Times New Roman" w:eastAsia="Times New Roman" w:hAnsi="Times New Roman" w:cs="Times New Roman"/>
          <w:sz w:val="24"/>
          <w:szCs w:val="24"/>
          <w:lang w:eastAsia="lt-LT"/>
        </w:rPr>
      </w:pPr>
    </w:p>
    <w:p w:rsidR="005335E0" w:rsidRDefault="005335E0" w:rsidP="005335E0">
      <w:pPr>
        <w:tabs>
          <w:tab w:val="left" w:pos="567"/>
        </w:tabs>
        <w:spacing w:after="0" w:line="240" w:lineRule="auto"/>
        <w:jc w:val="both"/>
        <w:rPr>
          <w:rFonts w:ascii="Times New Roman" w:eastAsia="Times New Roman" w:hAnsi="Times New Roman" w:cs="Times New Roman"/>
          <w:sz w:val="24"/>
          <w:szCs w:val="24"/>
          <w:lang w:eastAsia="lt-LT"/>
        </w:rPr>
      </w:pPr>
    </w:p>
    <w:p w:rsidR="005335E0" w:rsidRDefault="005335E0" w:rsidP="005335E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rugsėjo 6 d.</w:t>
      </w:r>
    </w:p>
    <w:p w:rsidR="005335E0" w:rsidRDefault="005335E0" w:rsidP="005335E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5335E0" w:rsidRDefault="005335E0" w:rsidP="005335E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5335E0" w:rsidRPr="005335E0" w:rsidRDefault="005335E0" w:rsidP="005335E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5335E0" w:rsidRDefault="005335E0" w:rsidP="005335E0">
      <w:pPr>
        <w:tabs>
          <w:tab w:val="left" w:pos="567"/>
        </w:tabs>
        <w:suppressAutoHyphens/>
        <w:spacing w:after="0" w:line="240" w:lineRule="auto"/>
        <w:jc w:val="both"/>
        <w:rPr>
          <w:rFonts w:ascii="Times New Roman" w:eastAsia="Times New Roman" w:hAnsi="Times New Roman" w:cs="Times New Roman"/>
          <w:sz w:val="24"/>
          <w:szCs w:val="24"/>
        </w:rPr>
      </w:pPr>
    </w:p>
    <w:p w:rsidR="005335E0" w:rsidRDefault="005335E0" w:rsidP="005335E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9. SVARSTYTA. Sutikimas priimti dovanojamą viešosios įstaigos Neptūno krepšinio klubo dalininkų kapitalo dalį savivaldybės nuosavybėn. </w:t>
      </w:r>
    </w:p>
    <w:p w:rsidR="005335E0" w:rsidRDefault="005335E0" w:rsidP="005335E0">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Pr>
          <w:rFonts w:ascii="Times New Roman" w:hAnsi="Times New Roman" w:cs="Times New Roman"/>
          <w:sz w:val="24"/>
          <w:szCs w:val="24"/>
        </w:rPr>
        <w:t xml:space="preserve">Pranešėjas </w:t>
      </w:r>
      <w:r>
        <w:rPr>
          <w:rFonts w:ascii="Times New Roman" w:eastAsia="Courier New" w:hAnsi="Times New Roman" w:cs="Times New Roman"/>
          <w:bCs/>
          <w:sz w:val="24"/>
          <w:szCs w:val="24"/>
        </w:rPr>
        <w:t xml:space="preserve">– </w:t>
      </w:r>
      <w:r>
        <w:rPr>
          <w:rFonts w:ascii="Times New Roman" w:hAnsi="Times New Roman" w:cs="Times New Roman"/>
          <w:sz w:val="24"/>
          <w:szCs w:val="24"/>
        </w:rPr>
        <w:t>E. Simokaitis.</w:t>
      </w:r>
      <w:r>
        <w:rPr>
          <w:lang w:eastAsia="lt-LT"/>
        </w:rPr>
        <w:t xml:space="preserve"> </w:t>
      </w:r>
      <w:r>
        <w:rPr>
          <w:rFonts w:ascii="Times New Roman" w:hAnsi="Times New Roman" w:cs="Times New Roman"/>
          <w:sz w:val="24"/>
          <w:szCs w:val="24"/>
          <w:lang w:eastAsia="lt-LT"/>
        </w:rPr>
        <w:t xml:space="preserve">Siūlo sutikti priimti Klaipėdos miesto savivaldybės (toliau – Savivaldybė) nuosavybėn viešosios įstaigos Neptūno krepšinio klubo (toliau – Įstaiga) (įstaigos kodas  </w:t>
      </w:r>
      <w:r>
        <w:rPr>
          <w:rFonts w:ascii="Times New Roman" w:hAnsi="Times New Roman" w:cs="Times New Roman"/>
          <w:sz w:val="24"/>
          <w:szCs w:val="24"/>
          <w:shd w:val="clear" w:color="auto" w:fill="FFFFFF"/>
          <w:lang w:eastAsia="lt-LT"/>
        </w:rPr>
        <w:t>141810521</w:t>
      </w:r>
      <w:r>
        <w:rPr>
          <w:rFonts w:ascii="Times New Roman" w:hAnsi="Times New Roman" w:cs="Times New Roman"/>
          <w:sz w:val="24"/>
          <w:szCs w:val="24"/>
          <w:lang w:eastAsia="lt-LT"/>
        </w:rPr>
        <w:t xml:space="preserve">, buveinės adresas </w:t>
      </w:r>
      <w:r>
        <w:rPr>
          <w:rFonts w:ascii="Times New Roman" w:hAnsi="Times New Roman" w:cs="Times New Roman"/>
          <w:sz w:val="24"/>
          <w:szCs w:val="24"/>
          <w:shd w:val="clear" w:color="auto" w:fill="FFFFFF"/>
          <w:lang w:eastAsia="lt-LT"/>
        </w:rPr>
        <w:t xml:space="preserve">Taikos pr. 61A, Klaipėda) </w:t>
      </w:r>
      <w:r>
        <w:rPr>
          <w:rFonts w:ascii="Times New Roman" w:hAnsi="Times New Roman" w:cs="Times New Roman"/>
          <w:sz w:val="24"/>
          <w:szCs w:val="24"/>
          <w:lang w:eastAsia="lt-LT"/>
        </w:rPr>
        <w:t xml:space="preserve"> dovanojamą šios įstaigos dalininkų kapitalo 1/20 dalį. Pagrindinės priežastys, kodėl nėra siūloma perimti kontrolinio Įstaigos dalininkų kapitalo paketo, yra šios: Vadovaujantis Lietuvos Respublikos viešojo sektoriaus atskaitomybės įstatymo 10</w:t>
      </w:r>
      <w:r>
        <w:rPr>
          <w:rFonts w:ascii="Times New Roman" w:hAnsi="Times New Roman" w:cs="Times New Roman"/>
          <w:sz w:val="24"/>
          <w:szCs w:val="24"/>
          <w:vertAlign w:val="superscript"/>
          <w:lang w:eastAsia="lt-LT"/>
        </w:rPr>
        <w:t>1</w:t>
      </w:r>
      <w:r>
        <w:rPr>
          <w:rFonts w:ascii="Times New Roman" w:hAnsi="Times New Roman" w:cs="Times New Roman"/>
          <w:sz w:val="24"/>
          <w:szCs w:val="24"/>
          <w:lang w:eastAsia="lt-LT"/>
        </w:rPr>
        <w:t xml:space="preserve"> ir 10</w:t>
      </w:r>
      <w:r>
        <w:rPr>
          <w:rFonts w:ascii="Times New Roman" w:hAnsi="Times New Roman" w:cs="Times New Roman"/>
          <w:sz w:val="24"/>
          <w:szCs w:val="24"/>
          <w:vertAlign w:val="superscript"/>
          <w:lang w:eastAsia="lt-LT"/>
        </w:rPr>
        <w:t>2</w:t>
      </w:r>
      <w:r>
        <w:rPr>
          <w:rFonts w:ascii="Times New Roman" w:hAnsi="Times New Roman" w:cs="Times New Roman"/>
          <w:sz w:val="24"/>
          <w:szCs w:val="24"/>
          <w:lang w:eastAsia="lt-LT"/>
        </w:rPr>
        <w:t xml:space="preserve"> straipsniais Įstaiga taptų kontroliuojamu viešojo sektoriaus subjektu, nes Savivaldybei priklausytų daugiau kaip pusę Įstaigos dalyvių balsavimo teisių. Įstaigai tapus kontroliuojamu viešojo sektoriaus subjektu ir atsižvelgiant į pagrindinę Įstaigos vykdomą veiklą, jos veikla būtų apsunkinta. Įstaiga savo apskaitą turėtų tvarkyti pagal Viešojo sektoriaus apskaitos ir finansinės atskaitomybės standartus (VSAFAS), konsoliduoti savo finansines ataskaitas VSAKIS sistemoje, vykdyti viešuosius pirkimus. Klaipėdos miesto savivaldybės administracija neturi patirties valdant tokias specifinę veiklą vykdančias įstaigas.</w:t>
      </w:r>
    </w:p>
    <w:p w:rsidR="005335E0" w:rsidRDefault="005335E0" w:rsidP="005335E0">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E. Simokaitis siūlo, atsižvelgiant į nurodytas aplinkybes, priimti sprendimą dėl Įstaigos dalininkų kapitalo 1/20 dalies perėmimo arba 9/20 dalininkų kapitalo dalių perėmimo (pateikti du sprendimo projektai). Teigia, kad Savivaldybei, tapus Įstaigos dalininke, atsirastų galimybė dalyvauti Įstaigos valdyme, sprendimų priėmimo procese, atsirastų galimybė tiesiogiai priimti sprendimus dėl Įstaigos veiklos tikslų ir sričių įgyvendinimo.</w:t>
      </w:r>
    </w:p>
    <w:p w:rsidR="005335E0" w:rsidRDefault="005335E0" w:rsidP="005335E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 Bagdonas teigia, kad prie sprendimo projekto turi būti platesnė informacija – informacija apie </w:t>
      </w:r>
      <w:proofErr w:type="spellStart"/>
      <w:r>
        <w:rPr>
          <w:rFonts w:ascii="Times New Roman" w:eastAsia="Times New Roman" w:hAnsi="Times New Roman" w:cs="Times New Roman"/>
          <w:sz w:val="24"/>
          <w:szCs w:val="24"/>
        </w:rPr>
        <w:t>įsiskolinimus</w:t>
      </w:r>
      <w:proofErr w:type="spellEnd"/>
      <w:r>
        <w:rPr>
          <w:rFonts w:ascii="Times New Roman" w:eastAsia="Times New Roman" w:hAnsi="Times New Roman" w:cs="Times New Roman"/>
          <w:sz w:val="24"/>
          <w:szCs w:val="24"/>
        </w:rPr>
        <w:t>. K. Bagdonas siūlo balsuoti ar iš principo pritariame dovanos gavimui.</w:t>
      </w:r>
    </w:p>
    <w:p w:rsidR="005335E0" w:rsidRDefault="005335E0" w:rsidP="005335E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Balsavimu (už-2, prieš-1, susilaiko-1) pritarta</w:t>
      </w:r>
      <w:r>
        <w:t xml:space="preserve"> </w:t>
      </w:r>
      <w:r>
        <w:rPr>
          <w:rFonts w:ascii="Times New Roman" w:hAnsi="Times New Roman" w:cs="Times New Roman"/>
          <w:sz w:val="24"/>
          <w:szCs w:val="24"/>
        </w:rPr>
        <w:t>priimti dovanojamą šios įstaigos dalininkų kapitalo dalį.</w:t>
      </w:r>
    </w:p>
    <w:p w:rsidR="005335E0" w:rsidRDefault="005335E0" w:rsidP="005335E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 Bagdonas siūlo sprendimo projektą svarstyti kitame komiteto posėdyje, gavus išsamesnę ataskaitą - auditorių vertinimą ar tikrai Savivaldybė ateityje neturės problemų (papildomos finansinės naštos).</w:t>
      </w:r>
    </w:p>
    <w:p w:rsidR="005335E0" w:rsidRDefault="005335E0" w:rsidP="005335E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Cesiulis teigia, kad auditas nereikalingas. Siūlo arba pritarti sprendimo projektui, arba nepritarti.</w:t>
      </w:r>
    </w:p>
    <w:p w:rsidR="005335E0" w:rsidRDefault="005335E0" w:rsidP="005335E0">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 Bagdonas siūlo komitetui nepritarti pateiktam sprendimo projektui.</w:t>
      </w:r>
    </w:p>
    <w:p w:rsidR="005335E0" w:rsidRDefault="005335E0" w:rsidP="005335E0">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Nepritarti pateiktam sprendimo projektui.</w:t>
      </w:r>
    </w:p>
    <w:p w:rsidR="00200016" w:rsidRDefault="00200016"/>
    <w:p w:rsidR="005335E0" w:rsidRPr="005335E0" w:rsidRDefault="005335E0">
      <w:pPr>
        <w:rPr>
          <w:rFonts w:ascii="Times New Roman" w:hAnsi="Times New Roman" w:cs="Times New Roman"/>
          <w:sz w:val="24"/>
          <w:szCs w:val="24"/>
        </w:rPr>
      </w:pPr>
      <w:r w:rsidRPr="005335E0">
        <w:rPr>
          <w:rFonts w:ascii="Times New Roman" w:hAnsi="Times New Roman" w:cs="Times New Roman"/>
          <w:sz w:val="24"/>
          <w:szCs w:val="24"/>
        </w:rPr>
        <w:t>Posėdžio pirmininkas</w:t>
      </w:r>
      <w:r w:rsidRPr="005335E0">
        <w:rPr>
          <w:rFonts w:ascii="Times New Roman" w:hAnsi="Times New Roman" w:cs="Times New Roman"/>
          <w:sz w:val="24"/>
          <w:szCs w:val="24"/>
        </w:rPr>
        <w:tab/>
      </w:r>
      <w:r w:rsidRPr="005335E0">
        <w:rPr>
          <w:rFonts w:ascii="Times New Roman" w:hAnsi="Times New Roman" w:cs="Times New Roman"/>
          <w:sz w:val="24"/>
          <w:szCs w:val="24"/>
        </w:rPr>
        <w:tab/>
      </w:r>
      <w:r w:rsidRPr="005335E0">
        <w:rPr>
          <w:rFonts w:ascii="Times New Roman" w:hAnsi="Times New Roman" w:cs="Times New Roman"/>
          <w:sz w:val="24"/>
          <w:szCs w:val="24"/>
        </w:rPr>
        <w:tab/>
      </w:r>
      <w:r w:rsidRPr="005335E0">
        <w:rPr>
          <w:rFonts w:ascii="Times New Roman" w:hAnsi="Times New Roman" w:cs="Times New Roman"/>
          <w:sz w:val="24"/>
          <w:szCs w:val="24"/>
        </w:rPr>
        <w:tab/>
      </w:r>
      <w:r w:rsidRPr="005335E0">
        <w:rPr>
          <w:rFonts w:ascii="Times New Roman" w:hAnsi="Times New Roman" w:cs="Times New Roman"/>
          <w:sz w:val="24"/>
          <w:szCs w:val="24"/>
        </w:rPr>
        <w:tab/>
        <w:t>Kazys Bagdonas</w:t>
      </w:r>
    </w:p>
    <w:p w:rsidR="005335E0" w:rsidRPr="005335E0" w:rsidRDefault="005335E0">
      <w:pPr>
        <w:rPr>
          <w:rFonts w:ascii="Times New Roman" w:hAnsi="Times New Roman" w:cs="Times New Roman"/>
          <w:sz w:val="24"/>
          <w:szCs w:val="24"/>
        </w:rPr>
      </w:pPr>
      <w:r w:rsidRPr="005335E0">
        <w:rPr>
          <w:rFonts w:ascii="Times New Roman" w:hAnsi="Times New Roman" w:cs="Times New Roman"/>
          <w:sz w:val="24"/>
          <w:szCs w:val="24"/>
        </w:rPr>
        <w:t>Posėdžio sekretorė</w:t>
      </w:r>
      <w:r w:rsidRPr="005335E0">
        <w:rPr>
          <w:rFonts w:ascii="Times New Roman" w:hAnsi="Times New Roman" w:cs="Times New Roman"/>
          <w:sz w:val="24"/>
          <w:szCs w:val="24"/>
        </w:rPr>
        <w:tab/>
      </w:r>
      <w:bookmarkStart w:id="2" w:name="_GoBack"/>
      <w:bookmarkEnd w:id="2"/>
      <w:r w:rsidRPr="005335E0">
        <w:rPr>
          <w:rFonts w:ascii="Times New Roman" w:hAnsi="Times New Roman" w:cs="Times New Roman"/>
          <w:sz w:val="24"/>
          <w:szCs w:val="24"/>
        </w:rPr>
        <w:tab/>
      </w:r>
      <w:r w:rsidRPr="005335E0">
        <w:rPr>
          <w:rFonts w:ascii="Times New Roman" w:hAnsi="Times New Roman" w:cs="Times New Roman"/>
          <w:sz w:val="24"/>
          <w:szCs w:val="24"/>
        </w:rPr>
        <w:tab/>
      </w:r>
      <w:r w:rsidRPr="005335E0">
        <w:rPr>
          <w:rFonts w:ascii="Times New Roman" w:hAnsi="Times New Roman" w:cs="Times New Roman"/>
          <w:sz w:val="24"/>
          <w:szCs w:val="24"/>
        </w:rPr>
        <w:tab/>
      </w:r>
      <w:r w:rsidRPr="005335E0">
        <w:rPr>
          <w:rFonts w:ascii="Times New Roman" w:hAnsi="Times New Roman" w:cs="Times New Roman"/>
          <w:sz w:val="24"/>
          <w:szCs w:val="24"/>
        </w:rPr>
        <w:tab/>
        <w:t>Lietutė Demidova</w:t>
      </w:r>
    </w:p>
    <w:sectPr w:rsidR="005335E0" w:rsidRPr="005335E0" w:rsidSect="005335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E0"/>
    <w:rsid w:val="00200016"/>
    <w:rsid w:val="00533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EB8D"/>
  <w15:chartTrackingRefBased/>
  <w15:docId w15:val="{52833D97-0ED0-4C5F-A842-909ACED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35E0"/>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1792</Words>
  <Characters>1023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2022-09-13T05:55:00Z</dcterms:created>
  <dcterms:modified xsi:type="dcterms:W3CDTF">2022-09-13T05:58:00Z</dcterms:modified>
</cp:coreProperties>
</file>