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121CD0">
        <w:rPr>
          <w:b/>
          <w:caps/>
        </w:rPr>
        <w:t xml:space="preserve">KLAIPĖDOS </w:t>
      </w:r>
      <w:r w:rsidR="006A6C7D">
        <w:rPr>
          <w:b/>
          <w:caps/>
        </w:rPr>
        <w:t>MIESTO POLIKLINIKOS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1E218F" w:rsidRPr="00B510D1">
        <w:t>111 500</w:t>
      </w:r>
      <w:r w:rsidR="001E218F">
        <w:t xml:space="preserve">,00 </w:t>
      </w:r>
      <w:r>
        <w:t xml:space="preserve">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0A27FA">
        <w:t xml:space="preserve">Klaipėdos </w:t>
      </w:r>
      <w:r w:rsidR="00C512FD">
        <w:t>miesto poliklinikai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1E218F" w:rsidRPr="00B510D1">
        <w:t>111 500</w:t>
      </w:r>
      <w:r w:rsidR="001E218F">
        <w:t xml:space="preserve">,00 </w:t>
      </w:r>
      <w:r>
        <w:rPr>
          <w:szCs w:val="24"/>
        </w:rPr>
        <w:t>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1E218F" w:rsidRDefault="00AA7B2E" w:rsidP="001E218F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0D7490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0D7490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turtinis įnašas Įstaigai, kuris bus </w:t>
      </w:r>
      <w:r w:rsidR="001E218F">
        <w:rPr>
          <w:color w:val="000000"/>
          <w:szCs w:val="24"/>
        </w:rPr>
        <w:t>naudojamas:</w:t>
      </w:r>
    </w:p>
    <w:p w:rsidR="001E218F" w:rsidRPr="001E218F" w:rsidRDefault="001E218F" w:rsidP="001E218F">
      <w:pPr>
        <w:pStyle w:val="Pagrindinistekstas"/>
        <w:tabs>
          <w:tab w:val="left" w:pos="9639"/>
        </w:tabs>
        <w:ind w:firstLine="720"/>
      </w:pPr>
      <w:r>
        <w:rPr>
          <w:rFonts w:ascii="Calibri" w:hAnsi="Calibri" w:cs="Calibri"/>
        </w:rPr>
        <w:t>●</w:t>
      </w:r>
      <w:r w:rsidRPr="001E218F">
        <w:t xml:space="preserve"> Įstaigos priešgaisrinių vandens siurblių ir jų valdymo sistemos renovacijos pastate Taikos pr. 76 rangos darbams“ (pasiūlymo kaina 17221,77 Eur su PVM);</w:t>
      </w:r>
    </w:p>
    <w:p w:rsidR="001E218F" w:rsidRPr="001E218F" w:rsidRDefault="001E218F" w:rsidP="001E218F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rFonts w:ascii="Calibri" w:hAnsi="Calibri" w:cs="Calibri"/>
        </w:rPr>
        <w:t>●</w:t>
      </w:r>
      <w:r>
        <w:t xml:space="preserve"> </w:t>
      </w:r>
      <w:r w:rsidRPr="001E218F">
        <w:t>Šalto ir karšto vandens vamzdyno (dalinio, esančio cokoliniame pastato aukšte); šalto vandens įvado bei paskirstymo mazgo renovacijos pastate adresu Taikos pr. 76 Klaipėda rangos darbams (pasiūlymo kaina - 94 194,87 Eur su PVM).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1E218F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B510D1">
        <w:t>111 500</w:t>
      </w:r>
      <w:r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</w:t>
      </w:r>
      <w:r w:rsidR="00981456">
        <w:rPr>
          <w:szCs w:val="24"/>
        </w:rPr>
        <w:t>os, saugios infrastruktūros sukūrimą</w:t>
      </w:r>
      <w:r>
        <w:rPr>
          <w:szCs w:val="24"/>
        </w:rPr>
        <w:t xml:space="preserve"> Įstaigos veikl</w:t>
      </w:r>
      <w:r w:rsidR="00981456">
        <w:rPr>
          <w:szCs w:val="24"/>
        </w:rPr>
        <w:t>ai vykdyti</w:t>
      </w:r>
      <w:r w:rsidRPr="00CF52FB">
        <w:rPr>
          <w:szCs w:val="24"/>
        </w:rPr>
        <w:t xml:space="preserve">, </w:t>
      </w:r>
      <w:r w:rsidR="00981456">
        <w:rPr>
          <w:szCs w:val="24"/>
        </w:rPr>
        <w:t>ko rezultate bus pa</w:t>
      </w:r>
      <w:r w:rsidRPr="00CF52FB">
        <w:rPr>
          <w:szCs w:val="24"/>
        </w:rPr>
        <w:t>gerint</w:t>
      </w:r>
      <w:r w:rsidR="00981456">
        <w:rPr>
          <w:szCs w:val="24"/>
        </w:rPr>
        <w:t xml:space="preserve">a </w:t>
      </w:r>
      <w:r>
        <w:rPr>
          <w:szCs w:val="24"/>
        </w:rPr>
        <w:t>teikiamų paslaugų kokyb</w:t>
      </w:r>
      <w:r w:rsidR="00981456">
        <w:rPr>
          <w:szCs w:val="24"/>
        </w:rPr>
        <w:t>ė</w:t>
      </w:r>
      <w:r>
        <w:rPr>
          <w:szCs w:val="24"/>
        </w:rPr>
        <w:t>, užtikrint</w:t>
      </w:r>
      <w:r w:rsidR="00981456">
        <w:rPr>
          <w:szCs w:val="24"/>
        </w:rPr>
        <w:t>a</w:t>
      </w:r>
      <w:r>
        <w:rPr>
          <w:szCs w:val="24"/>
        </w:rPr>
        <w:t xml:space="preserve"> tinkam</w:t>
      </w:r>
      <w:r w:rsidR="00981456">
        <w:rPr>
          <w:szCs w:val="24"/>
        </w:rPr>
        <w:t xml:space="preserve">a </w:t>
      </w:r>
      <w:r>
        <w:rPr>
          <w:szCs w:val="24"/>
        </w:rPr>
        <w:t>asmens sveikatos priežiūr</w:t>
      </w:r>
      <w:r w:rsidR="00981456">
        <w:rPr>
          <w:szCs w:val="24"/>
        </w:rPr>
        <w:t>a</w:t>
      </w:r>
      <w:r>
        <w:rPr>
          <w:szCs w:val="24"/>
        </w:rPr>
        <w:t xml:space="preserve">, </w:t>
      </w:r>
      <w:r w:rsidR="00981456">
        <w:rPr>
          <w:szCs w:val="24"/>
        </w:rPr>
        <w:t xml:space="preserve">bus gaunamas </w:t>
      </w:r>
      <w:r>
        <w:rPr>
          <w:szCs w:val="24"/>
        </w:rPr>
        <w:t>teigiam</w:t>
      </w:r>
      <w:r w:rsidR="00981456">
        <w:rPr>
          <w:szCs w:val="24"/>
        </w:rPr>
        <w:t>as</w:t>
      </w:r>
      <w:r>
        <w:rPr>
          <w:szCs w:val="24"/>
        </w:rPr>
        <w:t xml:space="preserve"> socialin</w:t>
      </w:r>
      <w:r w:rsidR="00981456">
        <w:rPr>
          <w:szCs w:val="24"/>
        </w:rPr>
        <w:t>is</w:t>
      </w:r>
      <w:r>
        <w:rPr>
          <w:szCs w:val="24"/>
        </w:rPr>
        <w:t xml:space="preserve"> rezultat</w:t>
      </w:r>
      <w:r w:rsidR="00981456">
        <w:rPr>
          <w:szCs w:val="24"/>
        </w:rPr>
        <w:t>as</w:t>
      </w:r>
      <w:r>
        <w:rPr>
          <w:szCs w:val="24"/>
        </w:rPr>
        <w:t xml:space="preserve"> bei veiksmingesn</w:t>
      </w:r>
      <w:r w:rsidR="00981456">
        <w:rPr>
          <w:szCs w:val="24"/>
        </w:rPr>
        <w:t>is</w:t>
      </w:r>
      <w:r>
        <w:rPr>
          <w:szCs w:val="24"/>
        </w:rPr>
        <w:t xml:space="preserve"> savivaldybės funkcijos atlikim</w:t>
      </w:r>
      <w:r w:rsidR="00981456">
        <w:rPr>
          <w:szCs w:val="24"/>
        </w:rPr>
        <w:t>as</w:t>
      </w:r>
      <w:r>
        <w:rPr>
          <w:szCs w:val="24"/>
        </w:rPr>
        <w:t xml:space="preserve">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</w:t>
      </w:r>
      <w:r w:rsidR="00981456">
        <w:t>1</w:t>
      </w:r>
      <w:r>
        <w:t xml:space="preserve">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</w:t>
      </w:r>
      <w:r w:rsidR="00981456">
        <w:t>1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5103B2">
        <w:tab/>
      </w:r>
      <w:r w:rsidR="005103B2">
        <w:tab/>
      </w:r>
      <w:r w:rsidR="005103B2">
        <w:tab/>
      </w:r>
      <w:r w:rsidR="005103B2">
        <w:tab/>
        <w:t xml:space="preserve">                Edvardas Simokaitis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9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8134F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218F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1E95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03B2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3F7"/>
    <w:rsid w:val="0068466D"/>
    <w:rsid w:val="00687EAE"/>
    <w:rsid w:val="00695DE0"/>
    <w:rsid w:val="006A3652"/>
    <w:rsid w:val="006A3FE6"/>
    <w:rsid w:val="006A6C7D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456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12FD"/>
    <w:rsid w:val="00C55E54"/>
    <w:rsid w:val="00C6437E"/>
    <w:rsid w:val="00C6532A"/>
    <w:rsid w:val="00C67443"/>
    <w:rsid w:val="00C72EF6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E5F433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A4BF-FB79-498C-B4CA-0E684305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3211</Words>
  <Characters>1831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2022-10-04T10:28:00Z</dcterms:created>
  <dcterms:modified xsi:type="dcterms:W3CDTF">2022-10-04T10:28:00Z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d97c48ee7560116a0702294215270e062dd77fdbd1a94272e1d6bb3169f1170d</vt:lpwstr>
  </property>
</Properties>
</file>