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5FC17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0CC0A91" wp14:editId="2EBDFC8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94CB3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9457E36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A07A70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2A05180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A90F7B0" w14:textId="137CB014" w:rsidR="00CA6C0E" w:rsidRPr="00870453" w:rsidRDefault="00CA4D3B" w:rsidP="00CA6C0E">
      <w:pPr>
        <w:jc w:val="center"/>
        <w:rPr>
          <w:b/>
          <w:lang w:eastAsia="lt-LT"/>
        </w:rPr>
      </w:pPr>
      <w:r>
        <w:rPr>
          <w:b/>
          <w:caps/>
        </w:rPr>
        <w:t xml:space="preserve">DĖL </w:t>
      </w:r>
      <w:r w:rsidR="00CA6C0E">
        <w:rPr>
          <w:b/>
          <w:caps/>
        </w:rPr>
        <w:t>MOKĖJIMO UŽ KAI KURIŲ RŪŠIŲ SOCIALINES PASLAUGAS NUSTATYMO</w:t>
      </w:r>
    </w:p>
    <w:p w14:paraId="4B6362AE" w14:textId="467ADED3" w:rsidR="00CA4D3B" w:rsidRDefault="00CA4D3B" w:rsidP="00CA4D3B">
      <w:pPr>
        <w:jc w:val="center"/>
      </w:pPr>
    </w:p>
    <w:bookmarkStart w:id="1" w:name="registravimoDataIlga"/>
    <w:p w14:paraId="70F8EA68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spalio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T2-235</w:t>
      </w:r>
      <w:bookmarkEnd w:id="2"/>
    </w:p>
    <w:p w14:paraId="18457BD0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CABA0EC" w14:textId="77777777" w:rsidR="00CA4D3B" w:rsidRPr="008354D5" w:rsidRDefault="00CA4D3B" w:rsidP="00CA4D3B">
      <w:pPr>
        <w:jc w:val="center"/>
      </w:pPr>
    </w:p>
    <w:p w14:paraId="1F4946B8" w14:textId="77777777" w:rsidR="00CA4D3B" w:rsidRDefault="00CA4D3B" w:rsidP="00CA4D3B">
      <w:pPr>
        <w:jc w:val="center"/>
      </w:pPr>
    </w:p>
    <w:p w14:paraId="48FEB5A4" w14:textId="77777777" w:rsidR="00CA6C0E" w:rsidRDefault="00CA6C0E" w:rsidP="00CA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lt-LT"/>
        </w:rPr>
      </w:pPr>
      <w:r w:rsidRPr="001D3C7E">
        <w:t>Vadovaudamasi</w:t>
      </w:r>
      <w:r>
        <w:t xml:space="preserve"> Lietuvos Respublikos socialinių paslaugų įstatymo 26 straipsnio 5 dalimi ir </w:t>
      </w:r>
      <w:r w:rsidRPr="00870453">
        <w:rPr>
          <w:lang w:eastAsia="lt-LT"/>
        </w:rPr>
        <w:t xml:space="preserve">Lietuvos Respublikos vietos savivaldos 18 straipsnio 1 dalimi, Klaipėdos miesto savivaldybės taryba </w:t>
      </w:r>
      <w:r w:rsidRPr="00870453">
        <w:rPr>
          <w:spacing w:val="60"/>
          <w:lang w:eastAsia="lt-LT"/>
        </w:rPr>
        <w:t>nusprendži</w:t>
      </w:r>
      <w:r w:rsidRPr="00870453">
        <w:rPr>
          <w:lang w:eastAsia="lt-LT"/>
        </w:rPr>
        <w:t>a:</w:t>
      </w:r>
    </w:p>
    <w:p w14:paraId="6E8B2AF8" w14:textId="77777777" w:rsidR="00CA6C0E" w:rsidRPr="00870453" w:rsidRDefault="00CA6C0E" w:rsidP="00CA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lt-LT"/>
        </w:rPr>
      </w:pPr>
      <w:r>
        <w:rPr>
          <w:lang w:eastAsia="lt-LT"/>
        </w:rPr>
        <w:t>1. Nustatyti, kad socialinės paslaugos – intensyvi krizių įveikimo pagalba, psichosocialinė pagalba ir socialinė priežiūra šeimoms – Klaipėdos miesto savivaldybės gyventojams teikiamos nemokamai.</w:t>
      </w:r>
    </w:p>
    <w:p w14:paraId="6BFC567D" w14:textId="77777777" w:rsidR="00CA6C0E" w:rsidRPr="00870453" w:rsidRDefault="00CA6C0E" w:rsidP="00CA6C0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lang w:eastAsia="lt-LT"/>
        </w:rPr>
      </w:pPr>
      <w:r>
        <w:rPr>
          <w:lang w:eastAsia="lt-LT"/>
        </w:rPr>
        <w:t>2. </w:t>
      </w:r>
      <w:r w:rsidRPr="00870453">
        <w:rPr>
          <w:lang w:eastAsia="lt-LT"/>
        </w:rPr>
        <w:t>Pripažinti netekusiais galios:</w:t>
      </w:r>
    </w:p>
    <w:p w14:paraId="4A8EF6EA" w14:textId="77777777" w:rsidR="00CA6C0E" w:rsidRDefault="00CA6C0E" w:rsidP="00CA6C0E">
      <w:pPr>
        <w:ind w:firstLine="709"/>
        <w:jc w:val="both"/>
      </w:pPr>
      <w:r>
        <w:t xml:space="preserve">2.1. </w:t>
      </w:r>
      <w:bookmarkStart w:id="3" w:name="_Hlk114564011"/>
      <w:r>
        <w:t xml:space="preserve">Klaipėdos miesto savivaldybės tarybos 2020 m. balandžio 29 d. sprendimą Nr. T2-75 </w:t>
      </w:r>
      <w:bookmarkEnd w:id="3"/>
      <w:r>
        <w:t>„Dėl Psichosocialinės pagalbos ir apgyvendinimo krizių centre paslaugų teikimo tvarkos aprašo patvirtinimo“;</w:t>
      </w:r>
    </w:p>
    <w:p w14:paraId="69A3526F" w14:textId="77777777" w:rsidR="00CA6C0E" w:rsidRDefault="00CA6C0E" w:rsidP="00CA6C0E">
      <w:pPr>
        <w:ind w:firstLine="709"/>
        <w:jc w:val="both"/>
      </w:pPr>
      <w:r>
        <w:t>2.2. Klaipėdos miesto savivaldybės tarybos 2016 m. birželio 23 d. sprendimą Nr. T2-165 „Dėl Psichosocialinės pagalbos, perkamos viešuosius pirkimus reglamentuojančių teisės aktų nustatyta tvarka, teikimo tvarkos aprašo patvirtinimo“;</w:t>
      </w:r>
    </w:p>
    <w:p w14:paraId="399E6DF3" w14:textId="77777777" w:rsidR="00CA6C0E" w:rsidRDefault="00CA6C0E" w:rsidP="00CA6C0E">
      <w:pPr>
        <w:ind w:firstLine="709"/>
        <w:jc w:val="both"/>
      </w:pPr>
      <w:r>
        <w:t>2.3. Klaipėdos miesto savivaldybės tarybos 2019 m. kovo 21 d. sprendimą Nr. T2-65 „Dėl Socialinių įgūdžių ugdymo ir palaikymo paslaugos teikimo socialinę riziką patiriančioms šeimoms tvarkos aprašo patvirtinimo“.</w:t>
      </w:r>
    </w:p>
    <w:p w14:paraId="0DECE643" w14:textId="77777777" w:rsidR="00CA6C0E" w:rsidRDefault="00CA6C0E" w:rsidP="00CA6C0E">
      <w:pPr>
        <w:ind w:firstLine="709"/>
        <w:jc w:val="both"/>
      </w:pPr>
      <w:r>
        <w:t>3. Nustatyti, kad šis sprendimas įsigalioja 2023 m. sausio 1 d.</w:t>
      </w:r>
    </w:p>
    <w:p w14:paraId="544A49CB" w14:textId="77777777" w:rsidR="00CA6C0E" w:rsidRDefault="00CA6C0E" w:rsidP="00CA6C0E">
      <w:pPr>
        <w:ind w:firstLine="709"/>
        <w:jc w:val="both"/>
      </w:pPr>
      <w:r>
        <w:t>4. Skelbti šį sprendimą Teisės aktų registre ir Klaipėdos miesto savivaldybės interneto svetainėje.</w:t>
      </w:r>
    </w:p>
    <w:p w14:paraId="5DF3A8AF" w14:textId="77777777" w:rsidR="00CA4D3B" w:rsidRDefault="00CA4D3B" w:rsidP="00CA4D3B">
      <w:pPr>
        <w:jc w:val="both"/>
      </w:pPr>
    </w:p>
    <w:p w14:paraId="679B2E4B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591C87C4" w14:textId="77777777" w:rsidTr="00C56F56">
        <w:tc>
          <w:tcPr>
            <w:tcW w:w="6204" w:type="dxa"/>
          </w:tcPr>
          <w:p w14:paraId="474BE297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540918C" w14:textId="55C0E43E" w:rsidR="004476DD" w:rsidRDefault="00CA6C0E" w:rsidP="004476DD">
            <w:pPr>
              <w:jc w:val="right"/>
            </w:pPr>
            <w:r>
              <w:t>Vytautas Grubliauskas</w:t>
            </w:r>
          </w:p>
        </w:tc>
      </w:tr>
    </w:tbl>
    <w:p w14:paraId="3691573A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C5FB1" w14:textId="77777777" w:rsidR="00F51622" w:rsidRDefault="00F51622" w:rsidP="00E014C1">
      <w:r>
        <w:separator/>
      </w:r>
    </w:p>
  </w:endnote>
  <w:endnote w:type="continuationSeparator" w:id="0">
    <w:p w14:paraId="470C9206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D5BB9" w14:textId="77777777" w:rsidR="00F51622" w:rsidRDefault="00F51622" w:rsidP="00E014C1">
      <w:r>
        <w:separator/>
      </w:r>
    </w:p>
  </w:footnote>
  <w:footnote w:type="continuationSeparator" w:id="0">
    <w:p w14:paraId="02462B6D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5FEACF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63E5F57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51DC6"/>
    <w:rsid w:val="008354D5"/>
    <w:rsid w:val="00894D6F"/>
    <w:rsid w:val="00917D6B"/>
    <w:rsid w:val="00922CD4"/>
    <w:rsid w:val="00A12691"/>
    <w:rsid w:val="00AF7D08"/>
    <w:rsid w:val="00C56F56"/>
    <w:rsid w:val="00CA4D3B"/>
    <w:rsid w:val="00CA6C0E"/>
    <w:rsid w:val="00CD0594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5F44E"/>
  <w15:docId w15:val="{C38AD0BB-F491-48E2-A988-41969215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928</Words>
  <Characters>530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2022-10-25T05:31:00Z</dcterms:created>
  <dcterms:modified xsi:type="dcterms:W3CDTF">2022-10-25T05:31:00Z</dcterms:modified>
</cp:coreProperties>
</file>