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C6833">
        <w:rPr>
          <w:b/>
        </w:rPr>
        <w:t>KLAIPĖDOS MIESTO SAVIVALDYBĖS TARYBOS 2022 M. GEGUŽĖS 26 D. SPRENDIMO NR. T2-145 „DĖL SAVIVALDYBĖS BŪSTŲ PARDAVIMO“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C6833" w:rsidRDefault="00EC6833" w:rsidP="00EC6833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18 straipsnio 1 punktu,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EC6833" w:rsidRDefault="00EC6833" w:rsidP="00EC6833">
      <w:pPr>
        <w:pStyle w:val="Pavadinimas"/>
        <w:ind w:firstLine="720"/>
        <w:contextualSpacing/>
        <w:jc w:val="both"/>
      </w:pPr>
      <w:r>
        <w:t xml:space="preserve">Pakeisti Klaipėdos miesto savivaldybės tarybos </w:t>
      </w:r>
      <w:r>
        <w:rPr>
          <w:szCs w:val="24"/>
        </w:rPr>
        <w:t>2022 m. gegužės 26 d. sprendimą Nr. T2-145 „Dėl savivaldybės būstų pardavimo“</w:t>
      </w:r>
      <w:r>
        <w:t xml:space="preserve"> ir pripažinti netekusiu galios 1.1 papunktį.</w:t>
      </w:r>
    </w:p>
    <w:p w:rsidR="00CA4D3B" w:rsidRPr="00EC6833" w:rsidRDefault="00EC6833" w:rsidP="00EC6833">
      <w:pPr>
        <w:pStyle w:val="Pavadinimas"/>
        <w:ind w:firstLine="720"/>
        <w:contextualSpacing/>
        <w:jc w:val="both"/>
        <w:rPr>
          <w:szCs w:val="24"/>
        </w:rPr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C683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60B1A"/>
    <w:rsid w:val="008354D5"/>
    <w:rsid w:val="00894D6F"/>
    <w:rsid w:val="00922CD4"/>
    <w:rsid w:val="00A12691"/>
    <w:rsid w:val="00AF7D08"/>
    <w:rsid w:val="00B80BA4"/>
    <w:rsid w:val="00C56F56"/>
    <w:rsid w:val="00CA4D3B"/>
    <w:rsid w:val="00E014C1"/>
    <w:rsid w:val="00E33871"/>
    <w:rsid w:val="00EC683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6818"/>
  <w15:docId w15:val="{539C2B31-5726-4C23-A7D8-9ADFF4B6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EC6833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C683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2022-10-25T05:34:00Z</dcterms:created>
  <dcterms:modified xsi:type="dcterms:W3CDTF">2022-10-25T05:34:00Z</dcterms:modified>
</cp:coreProperties>
</file>