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B4F10" w:rsidP="00CA4D3B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MIESTO POLIKLINIKOS DALININKo KAPITALĄ</w:t>
      </w:r>
    </w:p>
    <w:p w:rsidR="00EB4F10" w:rsidRDefault="00EB4F10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B4F10" w:rsidRDefault="00EB4F10" w:rsidP="00EB4F10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EB4F10" w:rsidRDefault="00EB4F10" w:rsidP="00EB4F10">
      <w:pPr>
        <w:ind w:firstLine="720"/>
        <w:jc w:val="both"/>
      </w:pPr>
      <w:r>
        <w:t xml:space="preserve">1. Perduoti Klaipėdos miesto savivaldybei nuosavybės teise priklausantį finansinį turtą – </w:t>
      </w:r>
      <w:r w:rsidRPr="00B510D1">
        <w:t>111 500</w:t>
      </w:r>
      <w:r>
        <w:t>,00 Eur savivaldybės, kaip steigėjos ir dalininkės, įnašą viešajai įstaigai Klaipėdos miesto poliklinikai, didinant šios viešosios įstaigos dalininko kapitalą.</w:t>
      </w:r>
    </w:p>
    <w:p w:rsidR="00EB4F10" w:rsidRDefault="00EB4F10" w:rsidP="00EB4F10">
      <w:pPr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5C0F"/>
    <w:rsid w:val="00597EE8"/>
    <w:rsid w:val="005F495C"/>
    <w:rsid w:val="006E5483"/>
    <w:rsid w:val="008354D5"/>
    <w:rsid w:val="00845802"/>
    <w:rsid w:val="008673E9"/>
    <w:rsid w:val="00894D6F"/>
    <w:rsid w:val="00922CD4"/>
    <w:rsid w:val="00A12691"/>
    <w:rsid w:val="00AF7D08"/>
    <w:rsid w:val="00C24B09"/>
    <w:rsid w:val="00C56F56"/>
    <w:rsid w:val="00CA4D3B"/>
    <w:rsid w:val="00E014C1"/>
    <w:rsid w:val="00E33871"/>
    <w:rsid w:val="00E52B90"/>
    <w:rsid w:val="00E65B1C"/>
    <w:rsid w:val="00EB4F10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400A0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2022-10-26T11:02:00Z</dcterms:created>
  <dcterms:modified xsi:type="dcterms:W3CDTF">2022-10-26T11:02:00Z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