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EF251A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EF251A">
              <w:rPr>
                <w:b/>
                <w:szCs w:val="24"/>
              </w:rPr>
              <w:t xml:space="preserve"> TARYBOS SPRENDIMO PROJEKTŲ NR. T1-252 IR NR. T1-253</w:t>
            </w:r>
            <w:r>
              <w:rPr>
                <w:b/>
                <w:szCs w:val="24"/>
              </w:rPr>
              <w:t xml:space="preserve">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D330A2" w:rsidRDefault="00EF251A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administracija </w:t>
      </w:r>
      <w:r w:rsidR="00986EEA" w:rsidRPr="00986EEA">
        <w:rPr>
          <w:szCs w:val="24"/>
        </w:rPr>
        <w:t>2022-10-31</w:t>
      </w:r>
      <w:r w:rsidR="00986EEA">
        <w:rPr>
          <w:szCs w:val="24"/>
        </w:rPr>
        <w:t xml:space="preserve"> </w:t>
      </w:r>
      <w:r>
        <w:rPr>
          <w:szCs w:val="24"/>
        </w:rPr>
        <w:t xml:space="preserve">yra pateikusi </w:t>
      </w:r>
      <w:r w:rsidR="00986EEA">
        <w:rPr>
          <w:szCs w:val="24"/>
        </w:rPr>
        <w:t>Tarybai sprendimo projektą Nr. T1-252 „Dėl pritar</w:t>
      </w:r>
      <w:r w:rsidR="00986EEA" w:rsidRPr="00986EEA">
        <w:rPr>
          <w:szCs w:val="24"/>
        </w:rPr>
        <w:t>i</w:t>
      </w:r>
      <w:r w:rsidR="00986EEA">
        <w:rPr>
          <w:szCs w:val="24"/>
        </w:rPr>
        <w:t>mo</w:t>
      </w:r>
      <w:r w:rsidR="00986EEA" w:rsidRPr="00986EEA">
        <w:rPr>
          <w:szCs w:val="24"/>
        </w:rPr>
        <w:t xml:space="preserve"> Klaipėdos miesto savivaldybės bendrojo plano, galiojusio iki 2021 m. rugsėjo 30 d., sprendinių įgyvendinimo stebėsenos 2021 metų ataskaitai</w:t>
      </w:r>
      <w:r w:rsidR="00986EEA">
        <w:rPr>
          <w:szCs w:val="24"/>
        </w:rPr>
        <w:t>“</w:t>
      </w:r>
      <w:r w:rsidR="008649B7">
        <w:rPr>
          <w:szCs w:val="24"/>
        </w:rPr>
        <w:t xml:space="preserve"> ir</w:t>
      </w:r>
      <w:r w:rsidR="00986EEA">
        <w:rPr>
          <w:szCs w:val="24"/>
        </w:rPr>
        <w:t xml:space="preserve"> sprendimo projektą Nr. T1-253 „Dėl </w:t>
      </w:r>
      <w:r w:rsidR="00986EEA" w:rsidRPr="00986EEA">
        <w:rPr>
          <w:szCs w:val="24"/>
        </w:rPr>
        <w:t>Klaipėdos miesto valdybos</w:t>
      </w:r>
      <w:r w:rsidR="00D330A2">
        <w:rPr>
          <w:szCs w:val="24"/>
        </w:rPr>
        <w:t xml:space="preserve"> 1993 m. gruodžio 29 d. potvarkio</w:t>
      </w:r>
      <w:r w:rsidR="00986EEA" w:rsidRPr="00986EEA">
        <w:rPr>
          <w:szCs w:val="24"/>
        </w:rPr>
        <w:t xml:space="preserve"> Nr. 711 „Dėl detaliųjų planų patvirtinimo“</w:t>
      </w:r>
      <w:r w:rsidR="00D330A2" w:rsidRPr="00D330A2">
        <w:rPr>
          <w:szCs w:val="24"/>
        </w:rPr>
        <w:t xml:space="preserve"> </w:t>
      </w:r>
      <w:r w:rsidR="00D330A2">
        <w:rPr>
          <w:szCs w:val="24"/>
        </w:rPr>
        <w:t>pripažinimo</w:t>
      </w:r>
      <w:r w:rsidR="00D330A2" w:rsidRPr="00D330A2">
        <w:rPr>
          <w:szCs w:val="24"/>
        </w:rPr>
        <w:t xml:space="preserve"> netekusiu galios</w:t>
      </w:r>
      <w:r w:rsidR="00D330A2">
        <w:rPr>
          <w:szCs w:val="24"/>
        </w:rPr>
        <w:t>“.</w:t>
      </w:r>
    </w:p>
    <w:p w:rsidR="003A3546" w:rsidRDefault="00D330A2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Savivaldybės administracija atšaukia šių minėtų Tarybos sprendimo projektų teikimą ir </w:t>
      </w:r>
      <w:r w:rsidR="004F4CD2">
        <w:rPr>
          <w:szCs w:val="24"/>
        </w:rPr>
        <w:t>juos atsiima. Pr</w:t>
      </w:r>
      <w:r w:rsidR="008649B7">
        <w:rPr>
          <w:szCs w:val="24"/>
        </w:rPr>
        <w:t xml:space="preserve">ašome </w:t>
      </w:r>
      <w:r w:rsidR="004F4CD2">
        <w:rPr>
          <w:szCs w:val="24"/>
        </w:rPr>
        <w:t>neįtraukti šių sprendimo projektų į lapkričio mėn.</w:t>
      </w:r>
      <w:r w:rsidR="008649B7">
        <w:rPr>
          <w:szCs w:val="24"/>
        </w:rPr>
        <w:t xml:space="preserve"> Tarybos posėdžio</w:t>
      </w:r>
      <w:r w:rsidR="004F4CD2">
        <w:rPr>
          <w:szCs w:val="24"/>
        </w:rPr>
        <w:t xml:space="preserve"> darbotvarkės projekt</w:t>
      </w:r>
      <w:r w:rsidR="008649B7">
        <w:rPr>
          <w:szCs w:val="24"/>
        </w:rPr>
        <w:t>ą</w:t>
      </w:r>
      <w:r w:rsidR="004F4CD2">
        <w:rPr>
          <w:szCs w:val="24"/>
        </w:rPr>
        <w:t>.</w:t>
      </w:r>
    </w:p>
    <w:p w:rsidR="004F4CD2" w:rsidRDefault="004F4CD2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Lietuvos Respublikos teritorijų planavimo įstatymo </w:t>
      </w:r>
      <w:r w:rsidR="006D1524">
        <w:rPr>
          <w:szCs w:val="24"/>
        </w:rPr>
        <w:t xml:space="preserve">29 straipsnio 5 dalyje </w:t>
      </w:r>
      <w:r w:rsidR="00E2690E">
        <w:rPr>
          <w:szCs w:val="24"/>
        </w:rPr>
        <w:t xml:space="preserve">nurodoma, kad „&lt;...&gt; </w:t>
      </w:r>
      <w:r w:rsidR="00E2690E" w:rsidRPr="00E2690E">
        <w:rPr>
          <w:i/>
          <w:szCs w:val="24"/>
        </w:rPr>
        <w:t>Savivaldybės lygmens kompleksinio teritorijų planavimo dokumentų sprendinių įgyvendinimo stebėsenos ataskaita parengiama ne rečiau kaip kas 2 metai.</w:t>
      </w:r>
      <w:r w:rsidR="00E2690E">
        <w:rPr>
          <w:szCs w:val="24"/>
        </w:rPr>
        <w:t>&lt;...&gt;“</w:t>
      </w:r>
      <w:r w:rsidR="00A127BC">
        <w:rPr>
          <w:szCs w:val="24"/>
        </w:rPr>
        <w:t>. Į</w:t>
      </w:r>
      <w:r w:rsidR="00E2690E">
        <w:rPr>
          <w:szCs w:val="24"/>
        </w:rPr>
        <w:t>vertinus tai, kad Klaipėdos miesto bendrasis planas, patvirtintas Klaipėdos miesto savivaldybės tarybos 2007 m. ba</w:t>
      </w:r>
      <w:r w:rsidR="00C11130">
        <w:rPr>
          <w:szCs w:val="24"/>
        </w:rPr>
        <w:t>landžio 5 d. sprendimu Nr. T2-110</w:t>
      </w:r>
      <w:r w:rsidR="00E2690E">
        <w:rPr>
          <w:szCs w:val="24"/>
        </w:rPr>
        <w:t>, galiojo nepilnus 2021 metus</w:t>
      </w:r>
      <w:r w:rsidR="00C11130">
        <w:rPr>
          <w:szCs w:val="24"/>
        </w:rPr>
        <w:t xml:space="preserve">, o nuo </w:t>
      </w:r>
      <w:r w:rsidR="00E2690E">
        <w:rPr>
          <w:szCs w:val="24"/>
        </w:rPr>
        <w:t>2021-0</w:t>
      </w:r>
      <w:r w:rsidR="00C11130">
        <w:rPr>
          <w:szCs w:val="24"/>
        </w:rPr>
        <w:t xml:space="preserve">9-30 įsigaliojo šio bendrojo plano keitimas, patvirtintas Klaipėdos miesto savivaldybės tarybos 2021 m. rugsėjo </w:t>
      </w:r>
      <w:r w:rsidR="00A127BC">
        <w:rPr>
          <w:szCs w:val="24"/>
        </w:rPr>
        <w:t>30 d. sprendimu Nr. T2-191, manome, kad tikslingiau</w:t>
      </w:r>
      <w:r w:rsidR="00717539">
        <w:rPr>
          <w:szCs w:val="24"/>
        </w:rPr>
        <w:t xml:space="preserve"> ir išsamiau</w:t>
      </w:r>
      <w:r w:rsidR="00A127BC">
        <w:rPr>
          <w:szCs w:val="24"/>
        </w:rPr>
        <w:t xml:space="preserve"> yra pa</w:t>
      </w:r>
      <w:r w:rsidR="006D1524">
        <w:rPr>
          <w:szCs w:val="24"/>
        </w:rPr>
        <w:t>teikti dve</w:t>
      </w:r>
      <w:r w:rsidR="00A127BC">
        <w:rPr>
          <w:szCs w:val="24"/>
        </w:rPr>
        <w:t>jų metų – 2021-2022 m. – stebėsenos ataskaitas, t. y. pateikiant ir Klaipėdos miesto bendrojo plano, įsigaliojusio nuo 2021-09-30, sprendinių įgyvendinimo stebėsenos 2022 metų ataskaitą.</w:t>
      </w:r>
      <w:r w:rsidR="00717539">
        <w:rPr>
          <w:szCs w:val="24"/>
        </w:rPr>
        <w:t xml:space="preserve"> Kadangi Tarybos sprendimo projektas Nr. T1-253 yra tiesiogiai susijęs su Klaipėdos miesto bendrojo sprendinių įgyvendinimo stebėsenos ataskaita, atsiimamas ir Tarybos sprendimo projektas Nr. T1-253, nes pagal teisės aktų nuostatas detaliųjų planų </w:t>
      </w:r>
      <w:r w:rsidR="008649B7">
        <w:rPr>
          <w:szCs w:val="24"/>
        </w:rPr>
        <w:t>pripažinimas netekusiais galios</w:t>
      </w:r>
      <w:r w:rsidR="00717539">
        <w:rPr>
          <w:szCs w:val="24"/>
        </w:rPr>
        <w:t xml:space="preserve"> galimas tuo atveju, kai tai pasiūloma stebėsenos ataskaitoje.</w:t>
      </w:r>
      <w:r w:rsidR="00C11130">
        <w:rPr>
          <w:szCs w:val="24"/>
        </w:rPr>
        <w:t xml:space="preserve"> </w:t>
      </w:r>
      <w:r w:rsidR="00E2690E" w:rsidRPr="00E2690E">
        <w:rPr>
          <w:szCs w:val="24"/>
        </w:rPr>
        <w:t> </w:t>
      </w:r>
      <w:r w:rsidR="00E2690E">
        <w:rPr>
          <w:szCs w:val="24"/>
        </w:rPr>
        <w:t xml:space="preserve"> 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EF251A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E0716" w:rsidRDefault="005E0716" w:rsidP="003A3546">
      <w:pPr>
        <w:jc w:val="both"/>
        <w:rPr>
          <w:szCs w:val="24"/>
        </w:rPr>
      </w:pPr>
    </w:p>
    <w:p w:rsidR="00A74F96" w:rsidRDefault="00A74F96" w:rsidP="003A3546">
      <w:pPr>
        <w:jc w:val="both"/>
        <w:rPr>
          <w:szCs w:val="24"/>
        </w:rPr>
      </w:pPr>
    </w:p>
    <w:p w:rsidR="00F36E4A" w:rsidRPr="003A3546" w:rsidRDefault="00EF251A" w:rsidP="003A3546">
      <w:pPr>
        <w:jc w:val="both"/>
        <w:rPr>
          <w:szCs w:val="24"/>
        </w:rPr>
      </w:pPr>
      <w:r>
        <w:rPr>
          <w:szCs w:val="24"/>
        </w:rPr>
        <w:t>Aurelija Jankuvienė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21 94</w:t>
      </w:r>
      <w:r w:rsidR="000944BF" w:rsidRPr="003C09F9">
        <w:rPr>
          <w:szCs w:val="24"/>
        </w:rPr>
        <w:t xml:space="preserve"> 0</w:t>
      </w:r>
      <w:r>
        <w:rPr>
          <w:szCs w:val="24"/>
        </w:rPr>
        <w:t>9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aurelija</w:t>
      </w:r>
      <w:r w:rsidR="00F36E4A" w:rsidRPr="00F36E4A">
        <w:rPr>
          <w:szCs w:val="24"/>
          <w:lang w:val="en-US"/>
        </w:rPr>
        <w:t>.</w:t>
      </w:r>
      <w:r>
        <w:rPr>
          <w:szCs w:val="24"/>
          <w:lang w:val="en-US"/>
        </w:rPr>
        <w:t>jankuviene</w:t>
      </w:r>
      <w:r w:rsidR="00F36E4A" w:rsidRPr="00F36E4A">
        <w:rPr>
          <w:szCs w:val="24"/>
          <w:lang w:val="en-US"/>
        </w:rPr>
        <w:t>@</w:t>
      </w:r>
      <w:r w:rsidR="00F36E4A" w:rsidRPr="00F36E4A">
        <w:rPr>
          <w:szCs w:val="24"/>
        </w:rPr>
        <w:t>klaipeda.lt</w:t>
      </w:r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7E" w:rsidRDefault="006F697E" w:rsidP="00F41647">
      <w:r>
        <w:separator/>
      </w:r>
    </w:p>
  </w:endnote>
  <w:endnote w:type="continuationSeparator" w:id="0">
    <w:p w:rsidR="006F697E" w:rsidRDefault="006F697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:rsidTr="00235159">
      <w:trPr>
        <w:trHeight w:val="751"/>
      </w:trPr>
      <w:tc>
        <w:tcPr>
          <w:tcW w:w="195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:rsidR="001E2E2F" w:rsidRPr="00BE4F54" w:rsidRDefault="00BE4F54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309ABDD" wp14:editId="4512FA6D">
                <wp:extent cx="1669472" cy="297652"/>
                <wp:effectExtent l="0" t="0" r="0" b="7620"/>
                <wp:docPr id="4" name="Picture 4" descr="G:\horizont.emailu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orizont.emailu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10" cy="29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7E" w:rsidRDefault="006F697E" w:rsidP="00F41647">
      <w:r>
        <w:separator/>
      </w:r>
    </w:p>
  </w:footnote>
  <w:footnote w:type="continuationSeparator" w:id="0">
    <w:p w:rsidR="006F697E" w:rsidRDefault="006F697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9B7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C57FA"/>
    <w:rsid w:val="000E6C34"/>
    <w:rsid w:val="001444C8"/>
    <w:rsid w:val="00163473"/>
    <w:rsid w:val="001759E1"/>
    <w:rsid w:val="001B01B1"/>
    <w:rsid w:val="001D1AE7"/>
    <w:rsid w:val="001E2E2F"/>
    <w:rsid w:val="0020142F"/>
    <w:rsid w:val="00235159"/>
    <w:rsid w:val="00237522"/>
    <w:rsid w:val="00237B69"/>
    <w:rsid w:val="00242B88"/>
    <w:rsid w:val="00254CF6"/>
    <w:rsid w:val="00291226"/>
    <w:rsid w:val="002929CF"/>
    <w:rsid w:val="002B772C"/>
    <w:rsid w:val="002E5FBA"/>
    <w:rsid w:val="00324750"/>
    <w:rsid w:val="00347F54"/>
    <w:rsid w:val="003551C8"/>
    <w:rsid w:val="00372D64"/>
    <w:rsid w:val="00384543"/>
    <w:rsid w:val="003A3546"/>
    <w:rsid w:val="003B5196"/>
    <w:rsid w:val="003B7031"/>
    <w:rsid w:val="003C09F9"/>
    <w:rsid w:val="003E0DC0"/>
    <w:rsid w:val="003E5D65"/>
    <w:rsid w:val="003E603A"/>
    <w:rsid w:val="003F0E34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4F4CD2"/>
    <w:rsid w:val="005C29DF"/>
    <w:rsid w:val="005E0716"/>
    <w:rsid w:val="005F7766"/>
    <w:rsid w:val="00606132"/>
    <w:rsid w:val="00647ABE"/>
    <w:rsid w:val="006656F5"/>
    <w:rsid w:val="006C7469"/>
    <w:rsid w:val="006D0D09"/>
    <w:rsid w:val="006D1524"/>
    <w:rsid w:val="006E106A"/>
    <w:rsid w:val="006F416F"/>
    <w:rsid w:val="006F4715"/>
    <w:rsid w:val="006F697E"/>
    <w:rsid w:val="0070711F"/>
    <w:rsid w:val="00710820"/>
    <w:rsid w:val="00713BC8"/>
    <w:rsid w:val="00714170"/>
    <w:rsid w:val="00717539"/>
    <w:rsid w:val="0074051E"/>
    <w:rsid w:val="00747AA8"/>
    <w:rsid w:val="007775F7"/>
    <w:rsid w:val="007C2E9B"/>
    <w:rsid w:val="007F6345"/>
    <w:rsid w:val="00801E4F"/>
    <w:rsid w:val="00816192"/>
    <w:rsid w:val="008623E9"/>
    <w:rsid w:val="008649B7"/>
    <w:rsid w:val="00864F6F"/>
    <w:rsid w:val="008C6BDA"/>
    <w:rsid w:val="008D69DD"/>
    <w:rsid w:val="008D7325"/>
    <w:rsid w:val="008D7D5C"/>
    <w:rsid w:val="008F097A"/>
    <w:rsid w:val="008F665C"/>
    <w:rsid w:val="00932DDD"/>
    <w:rsid w:val="00957283"/>
    <w:rsid w:val="00986EEA"/>
    <w:rsid w:val="009A4237"/>
    <w:rsid w:val="00A127BC"/>
    <w:rsid w:val="00A26D38"/>
    <w:rsid w:val="00A3260E"/>
    <w:rsid w:val="00A3508F"/>
    <w:rsid w:val="00A44DC7"/>
    <w:rsid w:val="00A56070"/>
    <w:rsid w:val="00A74F96"/>
    <w:rsid w:val="00A8670A"/>
    <w:rsid w:val="00A9592B"/>
    <w:rsid w:val="00AA5DFD"/>
    <w:rsid w:val="00AD2EE1"/>
    <w:rsid w:val="00AE455A"/>
    <w:rsid w:val="00B40258"/>
    <w:rsid w:val="00B4072A"/>
    <w:rsid w:val="00B66CD1"/>
    <w:rsid w:val="00B7320C"/>
    <w:rsid w:val="00BA0B2A"/>
    <w:rsid w:val="00BB07E2"/>
    <w:rsid w:val="00BD5049"/>
    <w:rsid w:val="00BE4F54"/>
    <w:rsid w:val="00C11130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07ABD"/>
    <w:rsid w:val="00D2166F"/>
    <w:rsid w:val="00D330A2"/>
    <w:rsid w:val="00D81831"/>
    <w:rsid w:val="00DB0811"/>
    <w:rsid w:val="00DC793C"/>
    <w:rsid w:val="00DE0BFB"/>
    <w:rsid w:val="00DF6D47"/>
    <w:rsid w:val="00E1793D"/>
    <w:rsid w:val="00E243C2"/>
    <w:rsid w:val="00E2690E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68AF"/>
    <w:rsid w:val="00EF251A"/>
    <w:rsid w:val="00F36E4A"/>
    <w:rsid w:val="00F41647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2EE5-6842-47E9-83AF-D65DD295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2021-12-10T07:49:00Z</cp:lastPrinted>
  <dcterms:created xsi:type="dcterms:W3CDTF">2022-11-09T13:45:00Z</dcterms:created>
  <dcterms:modified xsi:type="dcterms:W3CDTF">2022-11-09T13:45:00Z</dcterms:modified>
</cp:coreProperties>
</file>