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31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T1-263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962BBC" w:rsidRPr="00962BBC" w:rsidRDefault="00962BBC" w:rsidP="00962BBC">
      <w:pPr>
        <w:keepNext/>
        <w:keepLines/>
        <w:widowControl w:val="0"/>
        <w:contextualSpacing/>
        <w:jc w:val="center"/>
        <w:outlineLvl w:val="0"/>
        <w:rPr>
          <w:b/>
          <w:bCs/>
          <w:i/>
          <w:iCs/>
        </w:rPr>
      </w:pPr>
      <w:r w:rsidRPr="00962BBC">
        <w:rPr>
          <w:b/>
          <w:bCs/>
          <w:i/>
          <w:iCs/>
        </w:rPr>
        <w:t xml:space="preserve">SUINTERESUOTOS ŠALYS </w:t>
      </w:r>
    </w:p>
    <w:p w:rsidR="00962BBC" w:rsidRPr="00962BBC" w:rsidRDefault="00962BBC" w:rsidP="00962BBC">
      <w:pPr>
        <w:keepNext/>
        <w:keepLines/>
        <w:widowControl w:val="0"/>
        <w:contextualSpacing/>
        <w:jc w:val="center"/>
        <w:outlineLvl w:val="0"/>
        <w:rPr>
          <w:i/>
          <w:iCs/>
        </w:rPr>
      </w:pPr>
      <w:r w:rsidRPr="00962BBC">
        <w:rPr>
          <w:i/>
          <w:iCs/>
        </w:rPr>
        <w:t>(šalių pavadinimai)</w:t>
      </w:r>
    </w:p>
    <w:p w:rsidR="00962BBC" w:rsidRPr="00962BBC" w:rsidRDefault="00962BBC" w:rsidP="00962BBC">
      <w:pPr>
        <w:keepNext/>
        <w:keepLines/>
        <w:widowControl w:val="0"/>
        <w:spacing w:line="360" w:lineRule="exact"/>
        <w:contextualSpacing/>
        <w:jc w:val="center"/>
        <w:outlineLvl w:val="0"/>
        <w:rPr>
          <w:b/>
          <w:bCs/>
        </w:rPr>
      </w:pPr>
    </w:p>
    <w:p w:rsidR="00962BBC" w:rsidRPr="00962BBC" w:rsidRDefault="00962BBC" w:rsidP="00962BBC">
      <w:pPr>
        <w:keepNext/>
        <w:keepLines/>
        <w:widowControl w:val="0"/>
        <w:spacing w:line="360" w:lineRule="exact"/>
        <w:contextualSpacing/>
        <w:jc w:val="center"/>
        <w:outlineLvl w:val="0"/>
        <w:rPr>
          <w:b/>
          <w:bCs/>
        </w:rPr>
      </w:pPr>
      <w:r w:rsidRPr="00962BBC">
        <w:rPr>
          <w:b/>
          <w:bCs/>
        </w:rPr>
        <w:t>SUSITARIMAS</w:t>
      </w:r>
    </w:p>
    <w:p w:rsidR="00962BBC" w:rsidRPr="00962BBC" w:rsidRDefault="00962BBC" w:rsidP="00962BBC">
      <w:pPr>
        <w:keepNext/>
        <w:keepLines/>
        <w:widowControl w:val="0"/>
        <w:spacing w:line="360" w:lineRule="exact"/>
        <w:ind w:left="380"/>
        <w:contextualSpacing/>
        <w:jc w:val="center"/>
        <w:outlineLvl w:val="0"/>
        <w:rPr>
          <w:b/>
          <w:bCs/>
        </w:rPr>
      </w:pPr>
      <w:r w:rsidRPr="00962BBC">
        <w:rPr>
          <w:b/>
          <w:bCs/>
        </w:rPr>
        <w:t xml:space="preserve">DĖL MENO IR DIZAINO VIEŠOSE ERDVĖSE </w:t>
      </w:r>
    </w:p>
    <w:p w:rsidR="00962BBC" w:rsidRPr="00962BBC" w:rsidRDefault="00962BBC" w:rsidP="00962BBC">
      <w:pPr>
        <w:tabs>
          <w:tab w:val="center" w:pos="4513"/>
          <w:tab w:val="right" w:pos="9026"/>
        </w:tabs>
        <w:jc w:val="center"/>
        <w:rPr>
          <w:rFonts w:eastAsia="Calibri"/>
          <w:noProof/>
          <w:lang w:eastAsia="lt-LT"/>
        </w:rPr>
      </w:pPr>
    </w:p>
    <w:p w:rsidR="00962BBC" w:rsidRPr="00962BBC" w:rsidRDefault="00962BBC" w:rsidP="00962BBC">
      <w:pPr>
        <w:keepNext/>
        <w:keepLines/>
        <w:widowControl w:val="0"/>
        <w:spacing w:line="360" w:lineRule="exact"/>
        <w:ind w:right="240"/>
        <w:contextualSpacing/>
        <w:jc w:val="center"/>
        <w:outlineLvl w:val="0"/>
        <w:rPr>
          <w:bCs/>
        </w:rPr>
      </w:pPr>
      <w:r w:rsidRPr="00962BBC">
        <w:rPr>
          <w:bCs/>
        </w:rPr>
        <w:t>2022 m.                  d.</w:t>
      </w:r>
    </w:p>
    <w:p w:rsidR="00962BBC" w:rsidRPr="00962BBC" w:rsidRDefault="00962BBC" w:rsidP="00962BBC">
      <w:pPr>
        <w:keepNext/>
        <w:keepLines/>
        <w:widowControl w:val="0"/>
        <w:spacing w:line="360" w:lineRule="exact"/>
        <w:contextualSpacing/>
        <w:jc w:val="center"/>
        <w:outlineLvl w:val="0"/>
        <w:rPr>
          <w:bCs/>
        </w:rPr>
      </w:pPr>
      <w:r w:rsidRPr="00962BBC">
        <w:rPr>
          <w:bCs/>
        </w:rPr>
        <w:t>Vilnius</w:t>
      </w:r>
    </w:p>
    <w:p w:rsidR="00962BBC" w:rsidRPr="00962BBC" w:rsidRDefault="00962BBC" w:rsidP="00962BBC">
      <w:pPr>
        <w:tabs>
          <w:tab w:val="center" w:pos="4513"/>
          <w:tab w:val="right" w:pos="9026"/>
        </w:tabs>
        <w:jc w:val="center"/>
        <w:rPr>
          <w:rFonts w:eastAsia="Calibri"/>
          <w:noProof/>
          <w:lang w:eastAsia="lt-LT"/>
        </w:rPr>
      </w:pPr>
    </w:p>
    <w:p w:rsidR="00962BBC" w:rsidRPr="00962BBC" w:rsidRDefault="00962BBC" w:rsidP="00962BBC">
      <w:pPr>
        <w:widowControl w:val="0"/>
        <w:shd w:val="clear" w:color="auto" w:fill="FFFFFF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noProof/>
        </w:rPr>
        <w:tab/>
      </w:r>
      <w:r w:rsidRPr="00962BBC">
        <w:rPr>
          <w:bCs/>
          <w:i/>
          <w:iCs/>
        </w:rPr>
        <w:t xml:space="preserve">Suinteresuotos šalys ir jų atstovai </w:t>
      </w:r>
      <w:r w:rsidRPr="00962BBC">
        <w:rPr>
          <w:bCs/>
        </w:rPr>
        <w:t>ir ................................................................. (toliau – šalys)</w:t>
      </w:r>
    </w:p>
    <w:p w:rsidR="00962BBC" w:rsidRPr="00962BBC" w:rsidRDefault="00962BBC" w:rsidP="00962BBC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noProof/>
        </w:rPr>
      </w:pPr>
      <w:r w:rsidRPr="00962BBC">
        <w:rPr>
          <w:b/>
        </w:rPr>
        <w:t>įgyvendindamos</w:t>
      </w:r>
      <w:r w:rsidRPr="00962BBC">
        <w:rPr>
          <w:bCs/>
        </w:rPr>
        <w:t xml:space="preserve"> Aštuonioliktosios Lietuvos Respublikos Vyriausybės programos, kuriai pritarta Lietuvos Respublikos Seimo 2020 m. gruodžio 11 d. nutarimu Nr. XIV-72 „Dėl Aštuonioliktosios Lietuvos Respublikos Vyriausybės programos“, nuostatų įgyvendinimo plano priemonę „Išanalizuoti galimas paskatas ir prievoles investuojant į kultūrą, sukuriant ir įgyvendinant „Procento kultūrai“ schemą, taikomą urbanistinės plėtros projektuose, orientuojantis į visuomenės gyvenimo kokybės gerinimą bei tvarų kultūros išteklių naudojimą“ ir </w:t>
      </w:r>
      <w:r w:rsidRPr="00962BBC">
        <w:rPr>
          <w:noProof/>
        </w:rPr>
        <w:t xml:space="preserve">Europos Komisijos inicijuotą Naujojo Europinio Bauhauzo iniciatyvą, kuri skatina kurti ateities gyvenimo būdo ir gyvenamosios aplinkos kokybės vizijas, apjungiant meną, kultūrą, socialinę įtrauktį, mokslą ir technologijas, </w:t>
      </w:r>
    </w:p>
    <w:p w:rsidR="00962BBC" w:rsidRPr="00962BBC" w:rsidRDefault="00962BBC" w:rsidP="00962BBC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suvokdamos</w:t>
      </w:r>
      <w:r w:rsidRPr="00962BBC">
        <w:rPr>
          <w:bCs/>
        </w:rPr>
        <w:t xml:space="preserve"> viešosios erdvės reikšmę visuomenės kultūrinei ir socialinei raidai bei gyvenimo kokybei,</w:t>
      </w:r>
    </w:p>
    <w:p w:rsidR="00962BBC" w:rsidRPr="00962BBC" w:rsidRDefault="00962BBC" w:rsidP="00962BBC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siekdamos</w:t>
      </w:r>
      <w:r w:rsidRPr="00962BBC">
        <w:rPr>
          <w:bCs/>
        </w:rPr>
        <w:t xml:space="preserve"> kurti viešąsias erdves, išreiškiančias visuomenės kultūrinį identitetą bei atspindinčias kultūrinį ir gamtinį paveldą, gerinti viešųjų erdvių kokybę ir didinti jų vertę,</w:t>
      </w:r>
    </w:p>
    <w:p w:rsidR="00962BBC" w:rsidRPr="00962BBC" w:rsidRDefault="00962BBC" w:rsidP="00962BBC">
      <w:pPr>
        <w:widowControl w:val="0"/>
        <w:shd w:val="clear" w:color="auto" w:fill="FFFFFF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pažymėdamos</w:t>
      </w:r>
      <w:r w:rsidRPr="00962BBC">
        <w:rPr>
          <w:bCs/>
        </w:rPr>
        <w:t xml:space="preserve">, kad kokybiška viešoji erdvė turi ženklų teigiamą poveikį ja besinaudojantiems, skatina socialinę sanglaudą, ugdo visuomenės kultūrą ir pilietiškumą, </w:t>
      </w:r>
    </w:p>
    <w:p w:rsidR="00962BBC" w:rsidRPr="00962BBC" w:rsidRDefault="00962BBC" w:rsidP="00962BBC">
      <w:pPr>
        <w:widowControl w:val="0"/>
        <w:spacing w:after="228" w:line="360" w:lineRule="exact"/>
        <w:ind w:firstLine="1296"/>
        <w:contextualSpacing/>
        <w:jc w:val="both"/>
        <w:rPr>
          <w:bCs/>
        </w:rPr>
      </w:pPr>
      <w:r w:rsidRPr="00962BBC">
        <w:rPr>
          <w:b/>
        </w:rPr>
        <w:t>atkreipdamos</w:t>
      </w:r>
      <w:r w:rsidRPr="00962BBC">
        <w:rPr>
          <w:bCs/>
        </w:rPr>
        <w:t xml:space="preserve"> dėmesį, kad meno ir dizaino kūriniai viešose erdvėse didina viešųjų erdvių vertę, integruoja meną į kasdieninį visuomenės gyvenimą ir atlieka reikšmingą edukacinę funkciją,</w:t>
      </w:r>
    </w:p>
    <w:p w:rsidR="00962BBC" w:rsidRPr="00962BBC" w:rsidRDefault="00962BBC" w:rsidP="00962BBC">
      <w:pPr>
        <w:widowControl w:val="0"/>
        <w:spacing w:after="228" w:line="360" w:lineRule="exact"/>
        <w:ind w:firstLine="1296"/>
        <w:contextualSpacing/>
        <w:jc w:val="both"/>
        <w:rPr>
          <w:bCs/>
        </w:rPr>
      </w:pPr>
    </w:p>
    <w:p w:rsidR="00962BBC" w:rsidRPr="00962BBC" w:rsidRDefault="00962BBC" w:rsidP="00962BBC">
      <w:pPr>
        <w:widowControl w:val="0"/>
        <w:spacing w:after="228" w:line="360" w:lineRule="exact"/>
        <w:contextualSpacing/>
        <w:jc w:val="both"/>
      </w:pPr>
      <w:r w:rsidRPr="00962BBC">
        <w:t>s u s i t a r i a:</w:t>
      </w: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>I SKYRIUS</w:t>
      </w: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 xml:space="preserve">ŠALIŲ ĮSIPAREIGOJIMAI </w:t>
      </w: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/>
        </w:rPr>
      </w:pP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1. Planuojant lėšas visuomenės poreikiams skirtų pastatų statybai ir (ar) rekonstravimui, įvertinti poreikį ir galimybę planuoti lėšas specialiai šiems pastatams skirtiems meno ir (ar) dizaino kūriniams sukurti ir (ar) įsigyti.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2. Priėmus sprendimą planuoti lėšas specialiai šiems pastatams skirtų meno ir (ar) dizaino </w:t>
      </w:r>
      <w:r w:rsidRPr="00962BBC">
        <w:rPr>
          <w:bCs/>
        </w:rPr>
        <w:lastRenderedPageBreak/>
        <w:t xml:space="preserve">kūrinių sukūrimui ir (ar) įsigijimui užtikrinti, kad projekto vykdytojas: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2.1. kūrėjų paslaugos arba meno ir (ar) dizaino kūriniai būtų įsigyjami viešo konkurso būdu, sudarant lygias galimybes visiems kūrėjams dalyvauti konkursuose;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2.2. konkursinius pasiūlymus, meno ir (ar) dizaino kūrinius ar jų projektus vertintų ir profesionaliojo meno vertintojai, būtų įtraukta vietos bendruomenė;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2.3. konkursams teikiamų meno ir (ar) dizaino kūrinių ar jų projektų išraiškos priemonės nebūtų ribojamos;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  <w:strike/>
        </w:rPr>
      </w:pPr>
      <w:r w:rsidRPr="00962BBC">
        <w:rPr>
          <w:bCs/>
        </w:rPr>
        <w:t xml:space="preserve">2.4. būtų užtikrintas sukurtų ir (ar) įsigytų meno ir (ar) dizaino kūrinių eksponavimas viešai visuomenei prieinamose erdvėse ir prieinamumas visoms žmonių grupėms. 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3. Dalyvauti šio susitarimo įgyvendinimą koordinuojančios darbo grupės veikloje skiriant atstovus ir dalinantis gerosios praktikos pavyzdžiais.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4. Pagal galimybes viešinti gerosios praktikos pavyzdžius.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 Kultūros ministerija papildomai įsipareigoja: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5.1. sudaryti ir koordinuoti susitarimo įgyvendinimo darbo grupę, įtraukiančią susitarimą įgyvendinančias šalis ir socialinius partnerius, bei techniškai ją aptarnauti; 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>5.2. kartu su socialiniais partneriais konsultuoti sutarties šalis ir kitus suinteresuotus asmenis šio susitarimo įgyvendinimo klausimais;</w:t>
      </w:r>
    </w:p>
    <w:p w:rsidR="00962BBC" w:rsidRPr="00962BBC" w:rsidRDefault="00962BBC" w:rsidP="00962BBC">
      <w:pPr>
        <w:widowControl w:val="0"/>
        <w:spacing w:after="228" w:line="360" w:lineRule="exact"/>
        <w:ind w:firstLine="660"/>
        <w:contextualSpacing/>
        <w:jc w:val="both"/>
        <w:rPr>
          <w:bCs/>
        </w:rPr>
      </w:pPr>
      <w:r w:rsidRPr="00962BBC">
        <w:rPr>
          <w:bCs/>
        </w:rPr>
        <w:t xml:space="preserve">5.3. įgyvendinant kultūros paskirties pastatų statybos ir (ar) rekonstravimo projektus, prie kurių įgyvendinimo valstybės biudžeto ar kitų finansavimo šaltinių lėšomis prisideda Kultūros ministerija, užtikrinti, kad projekto vykdytojas numatytų iki 1 % lėšų nuo pastato statybos ar rekonstravimo sąmatinės vertės meno ir (ar) dizaino kūrinių sukūrimui ir (ar) įsigijimui. </w:t>
      </w: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Cs/>
        </w:rPr>
      </w:pP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/>
          <w:bCs/>
        </w:rPr>
      </w:pPr>
      <w:r w:rsidRPr="00962BBC">
        <w:rPr>
          <w:b/>
          <w:bCs/>
        </w:rPr>
        <w:t>II SKYRIUS</w:t>
      </w:r>
    </w:p>
    <w:p w:rsidR="00962BBC" w:rsidRPr="00962BBC" w:rsidRDefault="00962BBC" w:rsidP="00962BBC">
      <w:pPr>
        <w:widowControl w:val="0"/>
        <w:spacing w:after="228" w:line="360" w:lineRule="exact"/>
        <w:contextualSpacing/>
        <w:jc w:val="center"/>
        <w:rPr>
          <w:b/>
        </w:rPr>
      </w:pPr>
      <w:r w:rsidRPr="00962BBC">
        <w:rPr>
          <w:b/>
        </w:rPr>
        <w:t>BAIGIAMOSIOS NUOSTATOS</w:t>
      </w:r>
    </w:p>
    <w:p w:rsidR="00962BBC" w:rsidRPr="00962BBC" w:rsidRDefault="00962BBC" w:rsidP="00962BBC">
      <w:pPr>
        <w:spacing w:line="360" w:lineRule="exact"/>
        <w:ind w:firstLine="567"/>
        <w:contextualSpacing/>
        <w:jc w:val="both"/>
        <w:rPr>
          <w:rFonts w:eastAsia="Calibri" w:cs="Arial"/>
        </w:rPr>
      </w:pPr>
      <w:r w:rsidRPr="00962BBC">
        <w:rPr>
          <w:rFonts w:eastAsia="Calibri" w:cs="Arial"/>
        </w:rPr>
        <w:t>6. Šis susitarimas pasirašomas lietuvių kalba ......................... egzempliorių, po vieną egzempliorių kiekvienai šaliai.</w:t>
      </w:r>
    </w:p>
    <w:p w:rsidR="00962BBC" w:rsidRPr="00962BBC" w:rsidRDefault="00962BBC" w:rsidP="00962BBC">
      <w:pPr>
        <w:spacing w:line="360" w:lineRule="exact"/>
        <w:ind w:firstLine="567"/>
        <w:contextualSpacing/>
        <w:jc w:val="both"/>
        <w:rPr>
          <w:rFonts w:eastAsia="Calibri" w:cs="Arial"/>
        </w:rPr>
      </w:pPr>
      <w:r w:rsidRPr="00962BBC">
        <w:rPr>
          <w:rFonts w:eastAsia="Calibri" w:cs="Arial"/>
        </w:rPr>
        <w:t>7. Šis susitarimas galioja naujai pradedamiems įgyvendinti viešosios paskirties pastatų projektams iki 2030 metų.</w:t>
      </w:r>
    </w:p>
    <w:p w:rsidR="00962BBC" w:rsidRPr="00962BBC" w:rsidRDefault="00962BBC" w:rsidP="00962BBC">
      <w:pPr>
        <w:widowControl w:val="0"/>
        <w:spacing w:line="360" w:lineRule="exact"/>
        <w:ind w:firstLine="567"/>
        <w:contextualSpacing/>
        <w:jc w:val="both"/>
      </w:pPr>
      <w:r w:rsidRPr="00962BBC">
        <w:t>8. Šis susitarimas gali būti šalių pakeistas ar papildytas papildomais susitarimais.</w:t>
      </w:r>
    </w:p>
    <w:p w:rsidR="00962BBC" w:rsidRPr="00962BBC" w:rsidRDefault="00962BBC" w:rsidP="00962BBC">
      <w:pPr>
        <w:widowControl w:val="0"/>
        <w:spacing w:line="360" w:lineRule="exact"/>
        <w:ind w:firstLine="567"/>
        <w:contextualSpacing/>
      </w:pPr>
      <w:r w:rsidRPr="00962BBC">
        <w:t>9. Papildomi susitarimai sudaromi raštu ir yra neatskiriama šio susitarimo dalis.</w:t>
      </w:r>
    </w:p>
    <w:p w:rsidR="00962BBC" w:rsidRPr="00962BBC" w:rsidRDefault="00962BBC" w:rsidP="00962BBC">
      <w:pPr>
        <w:widowControl w:val="0"/>
        <w:tabs>
          <w:tab w:val="left" w:pos="1216"/>
        </w:tabs>
        <w:spacing w:line="360" w:lineRule="exact"/>
        <w:ind w:firstLine="567"/>
        <w:contextualSpacing/>
        <w:jc w:val="both"/>
      </w:pPr>
      <w:r w:rsidRPr="00962BBC">
        <w:t xml:space="preserve">10. Prie šio susitarimo gali prisijungti kitos institucijos vienašalės deklaracijos pagrindu, kuri teikiama Kultūros ministerijai. </w:t>
      </w:r>
    </w:p>
    <w:p w:rsidR="00962BBC" w:rsidRPr="00962BBC" w:rsidRDefault="00962BBC" w:rsidP="00962BBC">
      <w:pPr>
        <w:widowControl w:val="0"/>
        <w:tabs>
          <w:tab w:val="left" w:pos="1216"/>
        </w:tabs>
        <w:spacing w:line="360" w:lineRule="exact"/>
        <w:ind w:firstLine="567"/>
        <w:contextualSpacing/>
        <w:jc w:val="both"/>
      </w:pPr>
      <w:r w:rsidRPr="00962BBC">
        <w:t>11. Šis susitarimas įsigalioja, kai jį pasirašo visos šalys.</w:t>
      </w:r>
    </w:p>
    <w:p w:rsidR="00962BBC" w:rsidRPr="00962BBC" w:rsidRDefault="00962BBC" w:rsidP="00962BBC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</w:p>
    <w:p w:rsidR="00962BBC" w:rsidRPr="00962BBC" w:rsidRDefault="00962BBC" w:rsidP="00962BBC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</w:p>
    <w:p w:rsidR="00962BBC" w:rsidRPr="00962BBC" w:rsidRDefault="00962BBC" w:rsidP="00962BBC">
      <w:pPr>
        <w:spacing w:after="160" w:line="360" w:lineRule="exact"/>
        <w:ind w:right="156"/>
        <w:contextualSpacing/>
        <w:jc w:val="both"/>
        <w:rPr>
          <w:rFonts w:eastAsia="Calibri" w:cs="Arial"/>
          <w:szCs w:val="22"/>
        </w:rPr>
      </w:pPr>
      <w:r w:rsidRPr="00962BBC">
        <w:rPr>
          <w:rFonts w:eastAsia="Calibri" w:cs="Arial"/>
          <w:szCs w:val="22"/>
        </w:rPr>
        <w:t xml:space="preserve">Suinteresuotos šalys ir jų atstovai                                                                                                   </w:t>
      </w:r>
    </w:p>
    <w:p w:rsidR="004C067A" w:rsidRDefault="000A000E" w:rsidP="000A000E">
      <w:pPr>
        <w:jc w:val="center"/>
      </w:pPr>
      <w:r w:rsidRPr="00832CC9">
        <w:rPr>
          <w:b/>
        </w:rPr>
        <w:t xml:space="preserve"> </w:t>
      </w:r>
    </w:p>
    <w:p w:rsidR="00D57F27" w:rsidRPr="00832CC9" w:rsidRDefault="004C067A" w:rsidP="004C067A">
      <w:pPr>
        <w:jc w:val="center"/>
      </w:pPr>
      <w:r>
        <w:t>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6F7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000E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6846F7"/>
    <w:rsid w:val="007B1666"/>
    <w:rsid w:val="00832CC9"/>
    <w:rsid w:val="008354D5"/>
    <w:rsid w:val="008E6E82"/>
    <w:rsid w:val="00962BBC"/>
    <w:rsid w:val="00A339BB"/>
    <w:rsid w:val="00AF7D08"/>
    <w:rsid w:val="00B750B6"/>
    <w:rsid w:val="00C57681"/>
    <w:rsid w:val="00CA4D3B"/>
    <w:rsid w:val="00D42B72"/>
    <w:rsid w:val="00D57F27"/>
    <w:rsid w:val="00D6542F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F1C2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A000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">
    <w:name w:val="Heading #1_"/>
    <w:link w:val="Heading10"/>
    <w:rsid w:val="000A00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0A000E"/>
    <w:pPr>
      <w:widowControl w:val="0"/>
      <w:shd w:val="clear" w:color="auto" w:fill="FFFFFF"/>
      <w:spacing w:after="300" w:line="0" w:lineRule="atLeast"/>
      <w:ind w:hanging="380"/>
      <w:jc w:val="center"/>
      <w:outlineLvl w:val="0"/>
    </w:pPr>
    <w:rPr>
      <w:b/>
      <w:bCs/>
      <w:sz w:val="22"/>
      <w:szCs w:val="22"/>
    </w:rPr>
  </w:style>
  <w:style w:type="character" w:customStyle="1" w:styleId="Bodytext2">
    <w:name w:val="Body text (2)_"/>
    <w:link w:val="Bodytext20"/>
    <w:rsid w:val="000A00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0A000E"/>
    <w:pPr>
      <w:widowControl w:val="0"/>
      <w:shd w:val="clear" w:color="auto" w:fill="FFFFFF"/>
      <w:spacing w:after="300" w:line="0" w:lineRule="atLeast"/>
      <w:ind w:hanging="38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2876</Words>
  <Characters>1640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2022-10-31T13:55:00Z</dcterms:created>
  <dcterms:modified xsi:type="dcterms:W3CDTF">2022-10-31T13:55:00Z</dcterms:modified>
</cp:coreProperties>
</file>