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0F598" w14:textId="77777777" w:rsidR="003A7C3D" w:rsidRPr="002230F9" w:rsidRDefault="003A7C3D" w:rsidP="003A7C3D">
      <w:pPr>
        <w:jc w:val="center"/>
        <w:rPr>
          <w:b/>
          <w:lang w:val="en-US"/>
        </w:rPr>
      </w:pPr>
      <w:bookmarkStart w:id="0" w:name="_GoBack"/>
      <w:bookmarkEnd w:id="0"/>
      <w:r w:rsidRPr="002230F9">
        <w:rPr>
          <w:b/>
          <w:lang w:val="en-US"/>
        </w:rPr>
        <w:t>AIŠKINAMASIS RAŠTAS</w:t>
      </w:r>
    </w:p>
    <w:p w14:paraId="2D9A9A7E" w14:textId="77777777" w:rsidR="003A7C3D" w:rsidRPr="008B20D7" w:rsidRDefault="003A7C3D" w:rsidP="003A7C3D">
      <w:pPr>
        <w:jc w:val="center"/>
        <w:rPr>
          <w:b/>
          <w:sz w:val="20"/>
          <w:szCs w:val="20"/>
          <w:lang w:val="en-US"/>
        </w:rPr>
      </w:pPr>
    </w:p>
    <w:p w14:paraId="3B9F6053" w14:textId="77777777" w:rsidR="00495787" w:rsidRDefault="00495787" w:rsidP="00495787">
      <w:pPr>
        <w:jc w:val="center"/>
      </w:pPr>
      <w:r>
        <w:rPr>
          <w:b/>
          <w:caps/>
        </w:rPr>
        <w:t xml:space="preserve">DĖL asmenų delegavimo į asociacijos klaipėdos miesto integruotų investicijų teritorijos vietos veiklos grupės visuotinį narių susirinkimą ir valdybą </w:t>
      </w:r>
    </w:p>
    <w:p w14:paraId="004C16B3" w14:textId="61A1830C" w:rsidR="00B10F76" w:rsidRPr="001D3C7E" w:rsidRDefault="00B10F76" w:rsidP="00B10F76">
      <w:pPr>
        <w:pStyle w:val="Pagrindinistekstas"/>
        <w:jc w:val="center"/>
      </w:pPr>
    </w:p>
    <w:p w14:paraId="020F796B" w14:textId="1C4C8B8A" w:rsidR="003A7C3D" w:rsidRPr="00230811" w:rsidRDefault="00B76DB1" w:rsidP="003A7C3D">
      <w:pPr>
        <w:jc w:val="center"/>
        <w:rPr>
          <w:lang w:val="de-DE"/>
        </w:rPr>
      </w:pPr>
      <w:r w:rsidRPr="00230811">
        <w:rPr>
          <w:lang w:val="de-DE"/>
        </w:rPr>
        <w:t>2</w:t>
      </w:r>
      <w:r w:rsidR="007F673E">
        <w:rPr>
          <w:lang w:val="de-DE"/>
        </w:rPr>
        <w:t>02</w:t>
      </w:r>
      <w:r w:rsidR="0074144E">
        <w:rPr>
          <w:lang w:val="de-DE"/>
        </w:rPr>
        <w:t>2-</w:t>
      </w:r>
      <w:r w:rsidR="00495787">
        <w:rPr>
          <w:lang w:val="de-DE"/>
        </w:rPr>
        <w:t>10-24</w:t>
      </w:r>
    </w:p>
    <w:p w14:paraId="26B1ADAE" w14:textId="77777777" w:rsidR="003A7C3D" w:rsidRPr="00230811" w:rsidRDefault="003A7C3D" w:rsidP="00E67958">
      <w:pPr>
        <w:rPr>
          <w:sz w:val="16"/>
          <w:szCs w:val="16"/>
          <w:lang w:val="de-DE"/>
        </w:rPr>
      </w:pPr>
    </w:p>
    <w:p w14:paraId="0960A9B8" w14:textId="77777777" w:rsidR="003A7C3D" w:rsidRPr="00E67958" w:rsidRDefault="003A7C3D" w:rsidP="00E67958">
      <w:pPr>
        <w:pStyle w:val="Sraopastraipa"/>
        <w:numPr>
          <w:ilvl w:val="0"/>
          <w:numId w:val="1"/>
        </w:numPr>
        <w:jc w:val="both"/>
        <w:rPr>
          <w:b/>
        </w:rPr>
      </w:pPr>
      <w:r w:rsidRPr="00E67958">
        <w:rPr>
          <w:b/>
        </w:rPr>
        <w:t>Sprendimo projekto esmė, tikslai ir uždaviniai</w:t>
      </w:r>
    </w:p>
    <w:p w14:paraId="5C5BB04D" w14:textId="7856FD1F" w:rsidR="004E5E5F" w:rsidRPr="008C71E6" w:rsidRDefault="00E67958" w:rsidP="004E5E5F">
      <w:pPr>
        <w:pStyle w:val="Sraopastraipa"/>
        <w:ind w:left="0" w:firstLine="709"/>
        <w:jc w:val="both"/>
      </w:pPr>
      <w:r>
        <w:t xml:space="preserve">Tarybos sprendimo </w:t>
      </w:r>
      <w:r w:rsidR="00495787">
        <w:t xml:space="preserve">deleguoti Savivaldybės administracijos darbuotojus į asociacijos </w:t>
      </w:r>
      <w:r w:rsidR="00495787" w:rsidRPr="00495787">
        <w:t>Klaipėdos miesto integruotų investicijų teritorijos vietos veiklos grupės</w:t>
      </w:r>
      <w:r w:rsidR="00AA2658">
        <w:t xml:space="preserve"> (toliau – KIITVVG)</w:t>
      </w:r>
      <w:r w:rsidR="00495787" w:rsidRPr="00495787">
        <w:t xml:space="preserve"> visuotinį narių susirinkimą ir valdybą</w:t>
      </w:r>
      <w:r w:rsidR="00495787">
        <w:t>.</w:t>
      </w:r>
    </w:p>
    <w:p w14:paraId="448761DC" w14:textId="77777777" w:rsidR="003A7C3D" w:rsidRPr="004E5E5F" w:rsidRDefault="003A7C3D" w:rsidP="004E5E5F">
      <w:pPr>
        <w:pStyle w:val="Sraopastraipa"/>
        <w:numPr>
          <w:ilvl w:val="0"/>
          <w:numId w:val="1"/>
        </w:numPr>
        <w:jc w:val="both"/>
        <w:rPr>
          <w:b/>
        </w:rPr>
      </w:pPr>
      <w:r w:rsidRPr="004E5E5F">
        <w:rPr>
          <w:b/>
        </w:rPr>
        <w:t>Projekto rengimo priežastys ir kuo remiantis parengtas sprendimo projektas.</w:t>
      </w:r>
    </w:p>
    <w:p w14:paraId="34FA1D6D" w14:textId="3C1411D5" w:rsidR="006E0E45" w:rsidRDefault="003E5D4A" w:rsidP="00495787">
      <w:pPr>
        <w:ind w:firstLine="709"/>
        <w:jc w:val="both"/>
      </w:pPr>
      <w:r>
        <w:t xml:space="preserve">Tarybos sprendimo projektas parengtas </w:t>
      </w:r>
      <w:r w:rsidR="00495787">
        <w:t xml:space="preserve">vadovaujantis Lietuvos Respublikos vietos savivaldos įstatymo 16 straipsnio 2 dalies 21 punktu. </w:t>
      </w:r>
    </w:p>
    <w:p w14:paraId="110C0BE0" w14:textId="29580C52" w:rsidR="005163FD" w:rsidRDefault="00B75C44" w:rsidP="005163FD">
      <w:pPr>
        <w:ind w:firstLine="709"/>
        <w:jc w:val="both"/>
      </w:pPr>
      <w:r>
        <w:t>Klaipėdos miest</w:t>
      </w:r>
      <w:r w:rsidR="00AA2658">
        <w:t>e</w:t>
      </w:r>
      <w:r>
        <w:t xml:space="preserve"> šiuo metu</w:t>
      </w:r>
      <w:r w:rsidR="00AA2658">
        <w:t xml:space="preserve"> veikia viena vietos veiklos grupė</w:t>
      </w:r>
      <w:r w:rsidR="00E469C7">
        <w:t xml:space="preserve"> (toliau – VVG)</w:t>
      </w:r>
      <w:r w:rsidR="003E5D4A">
        <w:t>, kurios vienas iš steigėjų</w:t>
      </w:r>
      <w:r w:rsidR="00AA2658">
        <w:t xml:space="preserve"> yra Klaipėdos miesto savivaldybė. Asociacijos tikslai – pagerinti vietines įsidabinimo galimybes ir didinti bendruomenių socialinę integraciją, išnaudojant vietos bendruomenių, verslo ir vietos valdžios ryšius, pagal savo veiklos kompetenciją ir galimybes skatinti Klaipėdos miesto plėtrą, dalyvauti rengiant ir įgyvendinant miesto plėtros strategiją, planus bei programas Klaipėdos miesto integruotų investicijų teritorijoje. KIITVVG steigėjai yra bendruomeninės organizacijos ir (ar) kitos nevyriausybinės organizacijos, asocijuotos verslo struktūros ir (ar) įmonės, vietos valdžios atstovas – miesto VVG teritorijoje veikianti savivaldybė.</w:t>
      </w:r>
      <w:r w:rsidR="005163FD">
        <w:t xml:space="preserve"> KIITVVG buvo atsakinga už 2014-2020 metų vietos plėtros strategijos parengimą bei jos įgyvendinimą Klaipėdos miesto tikslinėje vietovėje. </w:t>
      </w:r>
    </w:p>
    <w:p w14:paraId="00740C47" w14:textId="574503FE" w:rsidR="00F4529E" w:rsidRDefault="005163FD" w:rsidP="00F4529E">
      <w:pPr>
        <w:ind w:firstLine="709"/>
        <w:jc w:val="both"/>
      </w:pPr>
      <w:r>
        <w:t xml:space="preserve">LR Vyriausybei pradedant įgyvendinti </w:t>
      </w:r>
      <w:r w:rsidR="00E469C7">
        <w:t>2021-2027 m.</w:t>
      </w:r>
      <w:r>
        <w:t xml:space="preserve"> Europos Sąjungos fondų investicijų programą</w:t>
      </w:r>
      <w:r w:rsidR="00E469C7">
        <w:t xml:space="preserve">, </w:t>
      </w:r>
      <w:r>
        <w:t>LR Vidaus reikalų ministerija šiuo metu derina naujas Vietos plėtros strategijų rengimo ir atrankos taisykles</w:t>
      </w:r>
      <w:r w:rsidR="00D932B6">
        <w:t xml:space="preserve"> (toliau – taisyklės).</w:t>
      </w:r>
      <w:r>
        <w:t xml:space="preserve"> Jų projektas yra paskelbtas </w:t>
      </w:r>
      <w:hyperlink r:id="rId5" w:history="1">
        <w:r w:rsidRPr="00A768AA">
          <w:rPr>
            <w:rStyle w:val="Hipersaitas"/>
          </w:rPr>
          <w:t>https://e-seimas.lrs.lt/portal/legalAct/lt/TAP/6e5ea670292c11edb36fa1cf41a91fd9?jfwid=-t0zrnr9gl</w:t>
        </w:r>
      </w:hyperlink>
      <w:r>
        <w:t xml:space="preserve">. </w:t>
      </w:r>
      <w:r w:rsidR="00D932B6">
        <w:t xml:space="preserve">Šiose taisyklėse yra nurodoma, kokius požymius turi atitikti vietos veiklos grupė. </w:t>
      </w:r>
      <w:r w:rsidR="001720B6">
        <w:t xml:space="preserve">Vienas iš požymių yra miesto savivaldybės narystė asociacijoje bei </w:t>
      </w:r>
      <w:r w:rsidR="00F4529E">
        <w:t xml:space="preserve">Savivaldybės administracijos </w:t>
      </w:r>
      <w:r w:rsidR="001720B6">
        <w:t xml:space="preserve">asmenų delegavimas į </w:t>
      </w:r>
      <w:r w:rsidR="00F4529E">
        <w:t>asociacijos</w:t>
      </w:r>
      <w:r w:rsidR="001720B6">
        <w:t xml:space="preserve"> visuotinį susirinkimą ir valdybą. Pagal a</w:t>
      </w:r>
      <w:r w:rsidR="00D932B6">
        <w:t>nkstesn</w:t>
      </w:r>
      <w:r w:rsidR="001720B6">
        <w:t>es</w:t>
      </w:r>
      <w:r w:rsidR="003E5D4A">
        <w:t xml:space="preserve"> taisykle</w:t>
      </w:r>
      <w:r w:rsidR="00D932B6">
        <w:t>s</w:t>
      </w:r>
      <w:r w:rsidR="001720B6">
        <w:t xml:space="preserve"> </w:t>
      </w:r>
      <w:r w:rsidR="00D932B6">
        <w:t>Savivaldybės taryb</w:t>
      </w:r>
      <w:r w:rsidR="003E5D4A">
        <w:t>a</w:t>
      </w:r>
      <w:r w:rsidR="001720B6">
        <w:t xml:space="preserve"> galėjo</w:t>
      </w:r>
      <w:r w:rsidR="00D932B6">
        <w:t xml:space="preserve"> suteikti Savivaldybės administracijos direktoriui teisę spręsti, ką deleguoti į KIITVVG visuotinį susirinkimą ir valdybą.</w:t>
      </w:r>
      <w:r w:rsidR="001720B6">
        <w:t xml:space="preserve"> Vadovaujantis</w:t>
      </w:r>
      <w:r w:rsidR="00D932B6">
        <w:t xml:space="preserve"> </w:t>
      </w:r>
      <w:r w:rsidR="001720B6">
        <w:t>n</w:t>
      </w:r>
      <w:r w:rsidR="00D932B6">
        <w:t>auj</w:t>
      </w:r>
      <w:r w:rsidR="00F4529E">
        <w:t xml:space="preserve">ų </w:t>
      </w:r>
      <w:r w:rsidR="00D932B6">
        <w:t>taisykl</w:t>
      </w:r>
      <w:r w:rsidR="001720B6">
        <w:t>ių</w:t>
      </w:r>
      <w:r w:rsidR="00D932B6">
        <w:t xml:space="preserve">  4.3.3. punk</w:t>
      </w:r>
      <w:r w:rsidR="00F4529E">
        <w:t xml:space="preserve">tu, </w:t>
      </w:r>
      <w:r w:rsidR="00D932B6">
        <w:t xml:space="preserve"> VVG teri</w:t>
      </w:r>
      <w:r w:rsidR="001720B6">
        <w:t xml:space="preserve">torijoje veikianti savivaldybė privalo Savivaldybės tarybos sprendimu paskirti atstovus į VVG visuotinį susirinkimą bei valdybą. </w:t>
      </w:r>
    </w:p>
    <w:p w14:paraId="4EA37795" w14:textId="26BE52D4" w:rsidR="001720B6" w:rsidRPr="001720B6" w:rsidRDefault="00F4529E" w:rsidP="00F4529E">
      <w:pPr>
        <w:ind w:firstLine="709"/>
        <w:jc w:val="both"/>
      </w:pPr>
      <w:r>
        <w:t>Atsižvelgiant į naujas taisykle</w:t>
      </w:r>
      <w:r w:rsidR="003E5D4A">
        <w:t>s parengtas</w:t>
      </w:r>
      <w:r w:rsidR="001720B6">
        <w:t xml:space="preserve"> naujas tarybos sprendimo projektas „D</w:t>
      </w:r>
      <w:r w:rsidR="001720B6" w:rsidRPr="001720B6">
        <w:t>ėl asmenų delegavimo į asociacijos Klaipėdos miesto integruotų investicijų teritorijos vietos veiklos grupės visuotinį narių susirinkimą ir valdybą</w:t>
      </w:r>
      <w:r w:rsidR="003E5D4A">
        <w:t>“, kurio pagrindu Savivaldybės</w:t>
      </w:r>
      <w:r w:rsidR="001720B6">
        <w:t xml:space="preserve"> taryba nusprendžia deleguoti vieną atstovą į KIITVVG visuotinį susirinkimą ir 3 atstovus į KIITVVG </w:t>
      </w:r>
      <w:r w:rsidR="003E5D4A">
        <w:t>valdybą. Taip pat šiuo sprendimu numatoma</w:t>
      </w:r>
      <w:r w:rsidR="001720B6">
        <w:t xml:space="preserve"> </w:t>
      </w:r>
      <w:r w:rsidR="003E5D4A">
        <w:t>pripažinti</w:t>
      </w:r>
      <w:r w:rsidR="00B06810">
        <w:t xml:space="preserve"> nete</w:t>
      </w:r>
      <w:r w:rsidR="008E1EEE">
        <w:t>kusiu galios Klaipėdos miesto savivaldybės tarybos 2015 m. spalio 29 d. sprendimą Nr. T2-285 „Dėl pavedimo Klaipėdos miesto savivaldybės administracijos direktoriui atlikti juridinio asmens dalyvio kompetencijai priskirtų teisių įgyvendinimą ir pareigų vykdymą asociacijoje Klaipėdos miesto integruotų investicijų teritorijos vietos veiklos grupėje“.</w:t>
      </w:r>
    </w:p>
    <w:p w14:paraId="03FC514D" w14:textId="77777777" w:rsidR="003A7C3D" w:rsidRDefault="003A7C3D" w:rsidP="00B10F76">
      <w:pPr>
        <w:ind w:firstLine="709"/>
        <w:jc w:val="both"/>
        <w:rPr>
          <w:b/>
          <w:bCs/>
        </w:rPr>
      </w:pPr>
      <w:r w:rsidRPr="00EA1D64">
        <w:rPr>
          <w:b/>
          <w:bCs/>
        </w:rPr>
        <w:t>Kokių rezultatų laukiama.</w:t>
      </w:r>
    </w:p>
    <w:p w14:paraId="3A0EDDA0" w14:textId="25E9D6E0" w:rsidR="00E961E2" w:rsidRPr="00E961E2" w:rsidRDefault="00DE571B" w:rsidP="003A7C3D">
      <w:pPr>
        <w:ind w:firstLine="748"/>
        <w:jc w:val="both"/>
      </w:pPr>
      <w:r>
        <w:t>Priėmus Savivaldybės tarybos sprendimo projektą bus deleguoti Savivaldybės administracijos atstovai į KIITVVG visuotinį susirinkimą bei valdybą. KIITVVG turėdama atstovus tiek visuotiniame tiek valdyboje atitiks LR Vidaus reikalų ministerijos patvirtintas Vietos plėtros strategijų rengimo ir atrankos taisykles, galės teikti paraišką vietos plėtros strategijų parengimui bei laimėjimo atveju įgyvendinti vietos plėtros strategiją Klaipėdos mieste.</w:t>
      </w:r>
    </w:p>
    <w:p w14:paraId="46C036CB" w14:textId="366ACB87" w:rsidR="003A7C3D" w:rsidRDefault="003A7C3D" w:rsidP="003A7C3D">
      <w:pPr>
        <w:ind w:firstLine="748"/>
        <w:jc w:val="both"/>
        <w:rPr>
          <w:b/>
        </w:rPr>
      </w:pPr>
      <w:r>
        <w:rPr>
          <w:b/>
          <w:bCs/>
        </w:rPr>
        <w:t>4. Sprendimo projekto rengimo metu gauti specialistų vertinimai.</w:t>
      </w:r>
    </w:p>
    <w:p w14:paraId="5702EF93" w14:textId="77777777" w:rsidR="003A7C3D" w:rsidRDefault="003A7C3D" w:rsidP="003A7C3D">
      <w:pPr>
        <w:ind w:firstLine="748"/>
        <w:jc w:val="both"/>
      </w:pPr>
      <w:r>
        <w:rPr>
          <w:bCs/>
        </w:rPr>
        <w:t>Nėra.</w:t>
      </w:r>
    </w:p>
    <w:p w14:paraId="26ADAE79" w14:textId="550285B3" w:rsidR="003A7C3D" w:rsidRPr="00DE571B" w:rsidRDefault="003A7C3D" w:rsidP="003A7C3D">
      <w:pPr>
        <w:ind w:firstLine="748"/>
        <w:jc w:val="both"/>
      </w:pPr>
      <w:r>
        <w:rPr>
          <w:b/>
          <w:bCs/>
        </w:rPr>
        <w:lastRenderedPageBreak/>
        <w:t>5. Išlaidų sąmatos, skaičiavimai, reikalingi pagrindimai ir paaiškinimai.</w:t>
      </w:r>
      <w:r w:rsidR="00DE571B">
        <w:rPr>
          <w:b/>
          <w:bCs/>
        </w:rPr>
        <w:t xml:space="preserve"> </w:t>
      </w:r>
      <w:r w:rsidR="00DE571B">
        <w:t>Nepatiriama.</w:t>
      </w:r>
    </w:p>
    <w:p w14:paraId="775CFDF8" w14:textId="77777777" w:rsidR="00A26982" w:rsidRDefault="003A7C3D" w:rsidP="003A7C3D">
      <w:pPr>
        <w:ind w:firstLine="748"/>
        <w:jc w:val="both"/>
        <w:rPr>
          <w:b/>
          <w:bCs/>
        </w:rPr>
      </w:pPr>
      <w:r>
        <w:rPr>
          <w:b/>
        </w:rPr>
        <w:t>6. Lėšų poreikis sprendimo įgyvendinimui</w:t>
      </w:r>
      <w:r>
        <w:rPr>
          <w:b/>
          <w:bCs/>
        </w:rPr>
        <w:t>.</w:t>
      </w:r>
    </w:p>
    <w:p w14:paraId="45881133" w14:textId="054612B1" w:rsidR="00D51FA7" w:rsidRDefault="00DE571B" w:rsidP="003C0AED">
      <w:pPr>
        <w:ind w:firstLine="748"/>
        <w:jc w:val="both"/>
        <w:rPr>
          <w:bCs/>
        </w:rPr>
      </w:pPr>
      <w:r>
        <w:rPr>
          <w:bCs/>
        </w:rPr>
        <w:t xml:space="preserve">Nereikalinga. </w:t>
      </w:r>
    </w:p>
    <w:p w14:paraId="10089FFB" w14:textId="77777777" w:rsidR="003A7C3D" w:rsidRDefault="003A7C3D" w:rsidP="003C0AED">
      <w:pPr>
        <w:ind w:firstLine="748"/>
        <w:jc w:val="both"/>
        <w:rPr>
          <w:b/>
          <w:bCs/>
        </w:rPr>
      </w:pPr>
      <w:r>
        <w:rPr>
          <w:b/>
          <w:bCs/>
        </w:rPr>
        <w:t>7. Galimos teigiamos ar neigiamos sprendimo priėmimo pasekmės.</w:t>
      </w:r>
    </w:p>
    <w:p w14:paraId="35EE1A7B" w14:textId="26EE1042" w:rsidR="009479E8" w:rsidRDefault="009401FF" w:rsidP="009479E8">
      <w:pPr>
        <w:ind w:firstLine="748"/>
        <w:jc w:val="both"/>
        <w:rPr>
          <w:bCs/>
        </w:rPr>
      </w:pPr>
      <w:r>
        <w:rPr>
          <w:bCs/>
        </w:rPr>
        <w:t>Nėra.</w:t>
      </w:r>
    </w:p>
    <w:p w14:paraId="0A7AA04D" w14:textId="77777777" w:rsidR="007C1628" w:rsidRDefault="007C1628" w:rsidP="007C1628">
      <w:pPr>
        <w:ind w:firstLine="748"/>
        <w:jc w:val="both"/>
        <w:rPr>
          <w:bCs/>
        </w:rPr>
      </w:pPr>
    </w:p>
    <w:p w14:paraId="1D64659E" w14:textId="77777777" w:rsidR="007C1628" w:rsidRPr="007C1628" w:rsidRDefault="007C1628" w:rsidP="007C1628">
      <w:pPr>
        <w:ind w:firstLine="748"/>
        <w:jc w:val="both"/>
        <w:rPr>
          <w:bCs/>
        </w:rPr>
      </w:pPr>
    </w:p>
    <w:p w14:paraId="2F9B285B" w14:textId="77777777" w:rsidR="00285A95" w:rsidRDefault="003A7C3D" w:rsidP="00285A95">
      <w:pPr>
        <w:ind w:right="-82" w:firstLine="748"/>
      </w:pPr>
      <w:r w:rsidRPr="00C87455">
        <w:t>PRIDEDAMA:</w:t>
      </w:r>
    </w:p>
    <w:p w14:paraId="31E6440B" w14:textId="6EA6226F" w:rsidR="00840FA2" w:rsidRDefault="002D456A" w:rsidP="00ED7AC0">
      <w:pPr>
        <w:ind w:firstLine="709"/>
        <w:jc w:val="both"/>
      </w:pPr>
      <w:r>
        <w:t xml:space="preserve">1. </w:t>
      </w:r>
      <w:r w:rsidR="00840FA2">
        <w:t xml:space="preserve">Vietos plėtros strategijų rengimo ir atrankos taisyklės, patvirtintos Lietuvos Respublikos vidaus reikalų ministro 2022 m. spalio </w:t>
      </w:r>
      <w:r w:rsidR="00840FA2">
        <w:rPr>
          <w:lang w:val="en-US"/>
        </w:rPr>
        <w:t xml:space="preserve">28 d. </w:t>
      </w:r>
      <w:r w:rsidR="00840FA2">
        <w:t xml:space="preserve">įsakymu Nr. </w:t>
      </w:r>
      <w:r w:rsidR="00840FA2">
        <w:rPr>
          <w:lang w:val="en-US"/>
        </w:rPr>
        <w:t>1V-672</w:t>
      </w:r>
      <w:r w:rsidR="00840FA2">
        <w:t xml:space="preserve"> „Dėl vietos plėtros strategijų rengimo ir atrankos taisyklių patvirtinimo“, 16 lapų.</w:t>
      </w:r>
    </w:p>
    <w:p w14:paraId="159BBF4C" w14:textId="60FBD544" w:rsidR="00ED7AC0" w:rsidRDefault="00840FA2" w:rsidP="00ED7AC0">
      <w:pPr>
        <w:ind w:firstLine="709"/>
        <w:jc w:val="both"/>
      </w:pPr>
      <w:r>
        <w:t xml:space="preserve">2. </w:t>
      </w:r>
      <w:r w:rsidR="002D456A">
        <w:t>Klaipėdos miesto savivaldybės tarybos 2015 m. spalio 29 d. sprendimas Nr. T2-285 „Dėl pavedimo Klaipėdos miesto savivaldybės administracijos direktoriui atlikti juridinio asmens dalyvio kompetencijai priskirtų teisių įgyvendinimą ir pareigų vykdymą asociacijoje Klaipėdos miesto integruotų investicijų teritorijos vietos veiklos grupėje“, 1 lapas</w:t>
      </w:r>
      <w:r w:rsidR="00ED7AC0">
        <w:t>;</w:t>
      </w:r>
    </w:p>
    <w:p w14:paraId="7B4B2B28" w14:textId="5AD226D9" w:rsidR="002D456A" w:rsidRDefault="00840FA2" w:rsidP="002D456A">
      <w:pPr>
        <w:ind w:firstLine="709"/>
        <w:jc w:val="both"/>
      </w:pPr>
      <w:r>
        <w:t>3</w:t>
      </w:r>
      <w:r w:rsidR="002D456A">
        <w:t xml:space="preserve">. </w:t>
      </w:r>
      <w:r w:rsidR="00ED7AC0">
        <w:t>Vietos plėtros strategijų rengimo taisyklės, patvirtintos Lietuvos Respublikos vidaus reikalų ministro 2015 m. sausio 22 d. įsakymu Nr. 1V-36 „Dėl vietos plėtros strategijų rengimo taisyklių patvirtinimo“, 12 lapų;</w:t>
      </w:r>
    </w:p>
    <w:p w14:paraId="5E7DBCED" w14:textId="77777777" w:rsidR="002D456A" w:rsidRDefault="002D456A" w:rsidP="002D456A">
      <w:pPr>
        <w:jc w:val="both"/>
      </w:pPr>
    </w:p>
    <w:p w14:paraId="1D68D335" w14:textId="18C5B45B" w:rsidR="009479E8" w:rsidRPr="00C87455" w:rsidRDefault="009479E8" w:rsidP="009401FF">
      <w:pPr>
        <w:pStyle w:val="Sraopastraipa"/>
        <w:tabs>
          <w:tab w:val="left" w:pos="993"/>
        </w:tabs>
        <w:ind w:left="1496" w:right="-82"/>
      </w:pPr>
    </w:p>
    <w:p w14:paraId="597B5CAA" w14:textId="77777777" w:rsidR="009479E8" w:rsidRDefault="009479E8">
      <w:r>
        <w:t>Jaunimo ir bendruomenių reikalų koordinavimo</w:t>
      </w:r>
    </w:p>
    <w:p w14:paraId="6C9EB960" w14:textId="77777777" w:rsidR="00786DA8" w:rsidRDefault="009479E8">
      <w:r>
        <w:t xml:space="preserve">grupės jaunimo reikalų koordinatorė (grupės vadovė) </w:t>
      </w:r>
      <w:r>
        <w:tab/>
      </w:r>
      <w:r>
        <w:tab/>
      </w:r>
      <w:r>
        <w:tab/>
      </w:r>
      <w:r w:rsidR="00786DA8">
        <w:t xml:space="preserve">Aistė </w:t>
      </w:r>
      <w:r>
        <w:t>Valadkienė</w:t>
      </w:r>
    </w:p>
    <w:sectPr w:rsidR="0078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3AC6176A"/>
    <w:lvl w:ilvl="0">
      <w:start w:val="1"/>
      <w:numFmt w:val="decimal"/>
      <w:lvlText w:val="%1."/>
      <w:lvlJc w:val="left"/>
      <w:pPr>
        <w:ind w:left="928" w:hanging="360"/>
      </w:pPr>
      <w:rPr>
        <w:rFonts w:hint="default"/>
        <w:b w:val="0"/>
      </w:rPr>
    </w:lvl>
    <w:lvl w:ilvl="1">
      <w:start w:val="1"/>
      <w:numFmt w:val="decimal"/>
      <w:isLgl/>
      <w:lvlText w:val="%1.%2."/>
      <w:lvlJc w:val="left"/>
      <w:pPr>
        <w:ind w:left="183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54757"/>
    <w:multiLevelType w:val="hybridMultilevel"/>
    <w:tmpl w:val="26D05B80"/>
    <w:lvl w:ilvl="0" w:tplc="55A066E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 w15:restartNumberingAfterBreak="0">
    <w:nsid w:val="250E3112"/>
    <w:multiLevelType w:val="hybridMultilevel"/>
    <w:tmpl w:val="D66C81D0"/>
    <w:lvl w:ilvl="0" w:tplc="BB0EBB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 w15:restartNumberingAfterBreak="0">
    <w:nsid w:val="406E0283"/>
    <w:multiLevelType w:val="hybridMultilevel"/>
    <w:tmpl w:val="DB3E9102"/>
    <w:lvl w:ilvl="0" w:tplc="784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22338"/>
    <w:rsid w:val="00044A38"/>
    <w:rsid w:val="00074DAD"/>
    <w:rsid w:val="000C290F"/>
    <w:rsid w:val="001233B7"/>
    <w:rsid w:val="00130D76"/>
    <w:rsid w:val="001700F2"/>
    <w:rsid w:val="001720B6"/>
    <w:rsid w:val="00186084"/>
    <w:rsid w:val="001B19E2"/>
    <w:rsid w:val="001B360D"/>
    <w:rsid w:val="001C7F54"/>
    <w:rsid w:val="001F357E"/>
    <w:rsid w:val="00220FF8"/>
    <w:rsid w:val="00230811"/>
    <w:rsid w:val="00232D34"/>
    <w:rsid w:val="00254307"/>
    <w:rsid w:val="00285A95"/>
    <w:rsid w:val="002970B4"/>
    <w:rsid w:val="002D456A"/>
    <w:rsid w:val="002F1AE2"/>
    <w:rsid w:val="0030767F"/>
    <w:rsid w:val="00314CF8"/>
    <w:rsid w:val="00320FC1"/>
    <w:rsid w:val="003A7C3D"/>
    <w:rsid w:val="003C0AED"/>
    <w:rsid w:val="003C60BB"/>
    <w:rsid w:val="003E136B"/>
    <w:rsid w:val="003E5D4A"/>
    <w:rsid w:val="00422FF3"/>
    <w:rsid w:val="00480EAA"/>
    <w:rsid w:val="00495787"/>
    <w:rsid w:val="004D6663"/>
    <w:rsid w:val="004E5E5F"/>
    <w:rsid w:val="005163FD"/>
    <w:rsid w:val="00535BFA"/>
    <w:rsid w:val="00537822"/>
    <w:rsid w:val="005446E9"/>
    <w:rsid w:val="005455BD"/>
    <w:rsid w:val="0057607D"/>
    <w:rsid w:val="005C1DC5"/>
    <w:rsid w:val="005E2D5E"/>
    <w:rsid w:val="00621EBF"/>
    <w:rsid w:val="00632C57"/>
    <w:rsid w:val="0067641E"/>
    <w:rsid w:val="006B58C6"/>
    <w:rsid w:val="006C34EC"/>
    <w:rsid w:val="006D225E"/>
    <w:rsid w:val="006E0E45"/>
    <w:rsid w:val="00713367"/>
    <w:rsid w:val="007268B2"/>
    <w:rsid w:val="0074144E"/>
    <w:rsid w:val="00786DA8"/>
    <w:rsid w:val="00796842"/>
    <w:rsid w:val="007C01F3"/>
    <w:rsid w:val="007C1628"/>
    <w:rsid w:val="007E4D45"/>
    <w:rsid w:val="007F673E"/>
    <w:rsid w:val="00811C20"/>
    <w:rsid w:val="00816FAC"/>
    <w:rsid w:val="00831761"/>
    <w:rsid w:val="00840FA2"/>
    <w:rsid w:val="00852BF9"/>
    <w:rsid w:val="00883137"/>
    <w:rsid w:val="008A58D3"/>
    <w:rsid w:val="008C71E6"/>
    <w:rsid w:val="008D1E8B"/>
    <w:rsid w:val="008D36AB"/>
    <w:rsid w:val="008E1EEE"/>
    <w:rsid w:val="008E66F7"/>
    <w:rsid w:val="00910BAE"/>
    <w:rsid w:val="009401FF"/>
    <w:rsid w:val="009479E8"/>
    <w:rsid w:val="00960994"/>
    <w:rsid w:val="009710E6"/>
    <w:rsid w:val="009765BE"/>
    <w:rsid w:val="00977C38"/>
    <w:rsid w:val="00980154"/>
    <w:rsid w:val="00996992"/>
    <w:rsid w:val="009B785E"/>
    <w:rsid w:val="009D61AB"/>
    <w:rsid w:val="009D6A1B"/>
    <w:rsid w:val="009E6B7F"/>
    <w:rsid w:val="00A20B44"/>
    <w:rsid w:val="00A26982"/>
    <w:rsid w:val="00A64862"/>
    <w:rsid w:val="00AA2658"/>
    <w:rsid w:val="00AB558D"/>
    <w:rsid w:val="00AC7369"/>
    <w:rsid w:val="00AE02DB"/>
    <w:rsid w:val="00AE0A20"/>
    <w:rsid w:val="00B03FAE"/>
    <w:rsid w:val="00B06810"/>
    <w:rsid w:val="00B10F76"/>
    <w:rsid w:val="00B65E4C"/>
    <w:rsid w:val="00B75C44"/>
    <w:rsid w:val="00B76DB1"/>
    <w:rsid w:val="00B82AA6"/>
    <w:rsid w:val="00B92F63"/>
    <w:rsid w:val="00BA1B05"/>
    <w:rsid w:val="00BA50CE"/>
    <w:rsid w:val="00BC28BB"/>
    <w:rsid w:val="00C178E2"/>
    <w:rsid w:val="00C24333"/>
    <w:rsid w:val="00CA0D2C"/>
    <w:rsid w:val="00CE4E8F"/>
    <w:rsid w:val="00CF0CA0"/>
    <w:rsid w:val="00D433E5"/>
    <w:rsid w:val="00D50902"/>
    <w:rsid w:val="00D51FA7"/>
    <w:rsid w:val="00D932B6"/>
    <w:rsid w:val="00DD1A34"/>
    <w:rsid w:val="00DE0A20"/>
    <w:rsid w:val="00DE571B"/>
    <w:rsid w:val="00DF40AC"/>
    <w:rsid w:val="00DF4B1C"/>
    <w:rsid w:val="00E04EF3"/>
    <w:rsid w:val="00E20C14"/>
    <w:rsid w:val="00E340B5"/>
    <w:rsid w:val="00E469C7"/>
    <w:rsid w:val="00E67958"/>
    <w:rsid w:val="00E91086"/>
    <w:rsid w:val="00E961E2"/>
    <w:rsid w:val="00EA1D64"/>
    <w:rsid w:val="00EA5F00"/>
    <w:rsid w:val="00ED7AC0"/>
    <w:rsid w:val="00EE2398"/>
    <w:rsid w:val="00F02796"/>
    <w:rsid w:val="00F11010"/>
    <w:rsid w:val="00F4529E"/>
    <w:rsid w:val="00F47F82"/>
    <w:rsid w:val="00F51787"/>
    <w:rsid w:val="00F640F9"/>
    <w:rsid w:val="00FB36BB"/>
    <w:rsid w:val="00FE7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9C28"/>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 w:type="paragraph" w:styleId="Sraopastraipa">
    <w:name w:val="List Paragraph"/>
    <w:basedOn w:val="prastasis"/>
    <w:uiPriority w:val="34"/>
    <w:qFormat/>
    <w:rsid w:val="00E67958"/>
    <w:pPr>
      <w:ind w:left="720"/>
      <w:contextualSpacing/>
    </w:pPr>
  </w:style>
  <w:style w:type="character" w:styleId="Hipersaitas">
    <w:name w:val="Hyperlink"/>
    <w:basedOn w:val="Numatytasispastraiposriftas"/>
    <w:uiPriority w:val="99"/>
    <w:unhideWhenUsed/>
    <w:rsid w:val="007E4D45"/>
    <w:rPr>
      <w:color w:val="0563C1" w:themeColor="hyperlink"/>
      <w:u w:val="single"/>
    </w:rPr>
  </w:style>
  <w:style w:type="character" w:customStyle="1" w:styleId="Neapdorotaspaminjimas1">
    <w:name w:val="Neapdorotas paminėjimas1"/>
    <w:basedOn w:val="Numatytasispastraiposriftas"/>
    <w:uiPriority w:val="99"/>
    <w:semiHidden/>
    <w:unhideWhenUsed/>
    <w:rsid w:val="007E4D45"/>
    <w:rPr>
      <w:color w:val="605E5C"/>
      <w:shd w:val="clear" w:color="auto" w:fill="E1DFDD"/>
    </w:rPr>
  </w:style>
  <w:style w:type="character" w:customStyle="1" w:styleId="Neapdorotaspaminjimas2">
    <w:name w:val="Neapdorotas paminėjimas2"/>
    <w:basedOn w:val="Numatytasispastraiposriftas"/>
    <w:uiPriority w:val="99"/>
    <w:semiHidden/>
    <w:unhideWhenUsed/>
    <w:rsid w:val="0051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5269">
      <w:bodyDiv w:val="1"/>
      <w:marLeft w:val="0"/>
      <w:marRight w:val="0"/>
      <w:marTop w:val="0"/>
      <w:marBottom w:val="0"/>
      <w:divBdr>
        <w:top w:val="none" w:sz="0" w:space="0" w:color="auto"/>
        <w:left w:val="none" w:sz="0" w:space="0" w:color="auto"/>
        <w:bottom w:val="none" w:sz="0" w:space="0" w:color="auto"/>
        <w:right w:val="none" w:sz="0" w:space="0" w:color="auto"/>
      </w:divBdr>
    </w:div>
    <w:div w:id="845903404">
      <w:bodyDiv w:val="1"/>
      <w:marLeft w:val="0"/>
      <w:marRight w:val="0"/>
      <w:marTop w:val="0"/>
      <w:marBottom w:val="0"/>
      <w:divBdr>
        <w:top w:val="none" w:sz="0" w:space="0" w:color="auto"/>
        <w:left w:val="none" w:sz="0" w:space="0" w:color="auto"/>
        <w:bottom w:val="none" w:sz="0" w:space="0" w:color="auto"/>
        <w:right w:val="none" w:sz="0" w:space="0" w:color="auto"/>
      </w:divBdr>
    </w:div>
    <w:div w:id="9018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P/6e5ea670292c11edb36fa1cf41a91fd9?jfwid=-t0zrnr9g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3238</Words>
  <Characters>1846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2022-11-07T12:40:00Z</dcterms:created>
  <dcterms:modified xsi:type="dcterms:W3CDTF">2022-11-07T12:40:00Z</dcterms:modified>
</cp:coreProperties>
</file>