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703" w:rsidRPr="003C4703" w:rsidRDefault="003C4703" w:rsidP="003C4703">
      <w:pPr>
        <w:spacing w:after="0" w:line="240" w:lineRule="auto"/>
        <w:jc w:val="both"/>
        <w:rPr>
          <w:rFonts w:ascii="Calibri" w:eastAsia="Calibri" w:hAnsi="Calibri" w:cs="Calibri"/>
          <w:lang w:val="en-US" w:eastAsia="lt-LT"/>
          <w14:ligatures w14:val="standardContextual"/>
        </w:rPr>
      </w:pPr>
      <w:r w:rsidRPr="003C4703">
        <w:rPr>
          <w:rFonts w:ascii="Times New Roman" w:eastAsia="Calibri" w:hAnsi="Times New Roman" w:cs="Times New Roman"/>
          <w:sz w:val="24"/>
          <w:szCs w:val="24"/>
          <w:lang w:eastAsia="lt-LT"/>
          <w14:ligatures w14:val="standardContextual"/>
        </w:rPr>
        <w:t xml:space="preserve">3. </w:t>
      </w:r>
      <w:bookmarkStart w:id="0" w:name="_Hlk123896878"/>
      <w:r w:rsidRPr="003C4703">
        <w:rPr>
          <w:rFonts w:ascii="Times New Roman" w:eastAsia="Calibri" w:hAnsi="Times New Roman" w:cs="Times New Roman"/>
          <w:color w:val="000000"/>
          <w:sz w:val="24"/>
          <w:szCs w:val="24"/>
          <w:shd w:val="clear" w:color="auto" w:fill="FBFBFB"/>
          <w:lang w:eastAsia="lt-LT"/>
          <w14:ligatures w14:val="standardContextual"/>
        </w:rPr>
        <w:t xml:space="preserve">Klausimas dėl statinių liekanų, atidengtų archeologinių tyrimų metu Klaipėdoje, Naujoji Uosto g. 15 sklype, vertinimo ir tikslingumo rengti nekilnojamojo kultūros paveldo vertinimo tarybos akto projektą dėl jų nustatymo Klaipėdos miesto istorinės dalies, vad. Naujamiesčiu (u. k. 22012), vertingosiomis savybėmis. </w:t>
      </w:r>
    </w:p>
    <w:p w:rsidR="003C4703" w:rsidRPr="003C4703" w:rsidRDefault="003C4703" w:rsidP="003C4703">
      <w:pPr>
        <w:spacing w:after="0" w:line="240" w:lineRule="auto"/>
        <w:jc w:val="both"/>
        <w:rPr>
          <w:rFonts w:ascii="Calibri" w:eastAsia="Calibri" w:hAnsi="Calibri" w:cs="Calibri"/>
          <w:lang w:val="en-US" w:eastAsia="lt-LT"/>
          <w14:ligatures w14:val="standardContextual"/>
        </w:rPr>
      </w:pPr>
      <w:r w:rsidRPr="003C4703">
        <w:rPr>
          <w:rFonts w:ascii="Times New Roman" w:eastAsia="Calibri" w:hAnsi="Times New Roman" w:cs="Times New Roman"/>
          <w:color w:val="000000"/>
          <w:sz w:val="24"/>
          <w:szCs w:val="24"/>
          <w:shd w:val="clear" w:color="auto" w:fill="FBFBFB"/>
          <w:lang w:eastAsia="lt-LT"/>
          <w14:ligatures w14:val="standardContextual"/>
        </w:rPr>
        <w:t>Papildoma informacija:</w:t>
      </w:r>
    </w:p>
    <w:p w:rsidR="003C4703" w:rsidRPr="003C4703" w:rsidRDefault="003C4703" w:rsidP="003C4703">
      <w:pPr>
        <w:spacing w:after="0" w:line="240" w:lineRule="auto"/>
        <w:jc w:val="both"/>
        <w:rPr>
          <w:rFonts w:ascii="Calibri" w:eastAsia="Calibri" w:hAnsi="Calibri" w:cs="Calibri"/>
          <w:lang w:val="en-US" w:eastAsia="lt-LT"/>
          <w14:ligatures w14:val="standardContextual"/>
        </w:rPr>
      </w:pPr>
      <w:r w:rsidRPr="003C4703">
        <w:rPr>
          <w:rFonts w:ascii="Times New Roman" w:eastAsia="Calibri" w:hAnsi="Times New Roman" w:cs="Times New Roman"/>
          <w:color w:val="000000"/>
          <w:sz w:val="24"/>
          <w:szCs w:val="24"/>
          <w:shd w:val="clear" w:color="auto" w:fill="FBFBFB"/>
          <w:lang w:eastAsia="lt-LT"/>
          <w14:ligatures w14:val="standardContextual"/>
        </w:rPr>
        <w:t>Svarstymo pagrindas – gauti archeologinių žvalgymų duomenys Nekilnojamojo kultūros paveldo vertinimo tarybai įvertinti Klaipėdoje, Naujoji Uosto g. 15 sklype aptiktas XIX a. II p. – XX a. I p. datuotinas statinių liekanas ir nustatyti ar tikslinga rengti Klaipėdos miesto istorinės dalies, vad. Naujamiesčiu (u. k. 22012), akto projektą dėl tų liekanų nustatymo šios vietovės vertingosiomis savybėmis.</w:t>
      </w:r>
      <w:bookmarkEnd w:id="0"/>
    </w:p>
    <w:p w:rsidR="001D2394" w:rsidRDefault="001D2394">
      <w:bookmarkStart w:id="1" w:name="_GoBack"/>
      <w:bookmarkEnd w:id="1"/>
    </w:p>
    <w:sectPr w:rsidR="001D239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703"/>
    <w:rsid w:val="001D2394"/>
    <w:rsid w:val="003C4703"/>
    <w:rsid w:val="008A7F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7C262-E52B-4CD4-9A4B-BB33D5ED8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74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271</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Palubinskaite</dc:creator>
  <cp:keywords/>
  <dc:description/>
  <cp:lastModifiedBy>Ieva Palubinskaite</cp:lastModifiedBy>
  <cp:revision>1</cp:revision>
  <dcterms:created xsi:type="dcterms:W3CDTF">2023-01-10T12:54:00Z</dcterms:created>
  <dcterms:modified xsi:type="dcterms:W3CDTF">2023-01-10T12:54:00Z</dcterms:modified>
</cp:coreProperties>
</file>