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drawings/drawing1.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1.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Lentelstinklelis"/>
        <w:tblW w:w="5069" w:type="dxa"/>
        <w:tblInd w:w="4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9"/>
      </w:tblGrid>
      <w:tr w:rsidR="0077239D" w:rsidRPr="0077239D" w14:paraId="5AC320F6" w14:textId="77777777" w:rsidTr="005613A8">
        <w:tc>
          <w:tcPr>
            <w:tcW w:w="5069" w:type="dxa"/>
          </w:tcPr>
          <w:p w14:paraId="518E4A3F" w14:textId="77777777" w:rsidR="0006079E" w:rsidRPr="0077239D" w:rsidRDefault="0006079E" w:rsidP="0006079E">
            <w:pPr>
              <w:tabs>
                <w:tab w:val="left" w:pos="5070"/>
                <w:tab w:val="left" w:pos="5366"/>
                <w:tab w:val="left" w:pos="6771"/>
                <w:tab w:val="left" w:pos="7363"/>
              </w:tabs>
              <w:jc w:val="both"/>
            </w:pPr>
            <w:bookmarkStart w:id="0" w:name="_GoBack"/>
            <w:bookmarkEnd w:id="0"/>
            <w:r w:rsidRPr="0077239D">
              <w:t>PATVIRTINTA</w:t>
            </w:r>
          </w:p>
        </w:tc>
      </w:tr>
      <w:tr w:rsidR="005613A8" w:rsidRPr="0077239D" w14:paraId="10AF0C15" w14:textId="77777777" w:rsidTr="005613A8">
        <w:trPr>
          <w:trHeight w:val="286"/>
        </w:trPr>
        <w:tc>
          <w:tcPr>
            <w:tcW w:w="5069" w:type="dxa"/>
          </w:tcPr>
          <w:p w14:paraId="0AD4618D" w14:textId="4DA9400B" w:rsidR="005613A8" w:rsidRPr="0077239D" w:rsidRDefault="005613A8" w:rsidP="005613A8">
            <w:r w:rsidRPr="0077239D">
              <w:t>Klaipėdos miesto savivaldybės</w:t>
            </w:r>
            <w:r>
              <w:t xml:space="preserve"> </w:t>
            </w:r>
            <w:r w:rsidRPr="0077239D">
              <w:t>tarybos</w:t>
            </w:r>
          </w:p>
        </w:tc>
      </w:tr>
      <w:bookmarkStart w:id="1" w:name="registravimoDataIlga"/>
      <w:tr w:rsidR="0006079E" w:rsidRPr="0077239D" w14:paraId="1621AE2A" w14:textId="77777777" w:rsidTr="005613A8">
        <w:tc>
          <w:tcPr>
            <w:tcW w:w="5069" w:type="dxa"/>
          </w:tcPr>
          <w:p w14:paraId="7299ECE3" w14:textId="7F17C338" w:rsidR="0006079E" w:rsidRPr="0077239D" w:rsidRDefault="00985F12" w:rsidP="004832C8">
            <w:pPr>
              <w:tabs>
                <w:tab w:val="left" w:pos="5070"/>
                <w:tab w:val="left" w:pos="5366"/>
                <w:tab w:val="left" w:pos="6771"/>
                <w:tab w:val="left" w:pos="7363"/>
              </w:tabs>
            </w:pPr>
            <w:r w:rsidRPr="0077239D">
              <w:rPr>
                <w:noProof/>
              </w:rPr>
              <w:fldChar w:fldCharType="begin">
                <w:ffData>
                  <w:name w:val="registravimoDataIlga"/>
                  <w:enabled/>
                  <w:calcOnExit w:val="0"/>
                  <w:textInput>
                    <w:maxLength w:val="1"/>
                  </w:textInput>
                </w:ffData>
              </w:fldChar>
            </w:r>
            <w:r w:rsidRPr="0077239D">
              <w:rPr>
                <w:noProof/>
              </w:rPr>
              <w:instrText xml:space="preserve"> FORMTEXT </w:instrText>
            </w:r>
            <w:r w:rsidRPr="0077239D">
              <w:rPr>
                <w:noProof/>
              </w:rPr>
            </w:r>
            <w:r w:rsidRPr="0077239D">
              <w:rPr>
                <w:noProof/>
              </w:rPr>
              <w:fldChar w:fldCharType="separate"/>
            </w:r>
            <w:r w:rsidRPr="0077239D">
              <w:rPr>
                <w:noProof/>
              </w:rPr>
              <w:t>2023 m. sausio 5 d.</w:t>
            </w:r>
            <w:r w:rsidRPr="0077239D">
              <w:rPr>
                <w:noProof/>
              </w:rPr>
              <w:fldChar w:fldCharType="end"/>
            </w:r>
            <w:bookmarkEnd w:id="1"/>
            <w:r>
              <w:rPr>
                <w:noProof/>
              </w:rPr>
              <w:t xml:space="preserve"> </w:t>
            </w:r>
            <w:r w:rsidR="0006079E" w:rsidRPr="0077239D">
              <w:t xml:space="preserve">sprendimu Nr. </w:t>
            </w:r>
            <w:bookmarkStart w:id="2" w:name="registravimoNr"/>
            <w:r w:rsidR="004832C8" w:rsidRPr="0077239D">
              <w:t>T1-8</w:t>
            </w:r>
            <w:bookmarkEnd w:id="2"/>
          </w:p>
        </w:tc>
      </w:tr>
    </w:tbl>
    <w:p w14:paraId="252331BD" w14:textId="77777777" w:rsidR="00832CC9" w:rsidRPr="0077239D" w:rsidRDefault="00832CC9" w:rsidP="0006079E">
      <w:pPr>
        <w:jc w:val="center"/>
      </w:pPr>
    </w:p>
    <w:p w14:paraId="5237E724" w14:textId="77777777" w:rsidR="00B2520C" w:rsidRPr="0077239D" w:rsidRDefault="00B2520C" w:rsidP="00B2520C">
      <w:pPr>
        <w:ind w:firstLine="709"/>
        <w:jc w:val="both"/>
      </w:pPr>
    </w:p>
    <w:p w14:paraId="45AB34DB" w14:textId="77777777" w:rsidR="00B2520C" w:rsidRPr="0077239D" w:rsidRDefault="00B2520C" w:rsidP="00B2520C">
      <w:pPr>
        <w:jc w:val="center"/>
        <w:rPr>
          <w:b/>
          <w:bCs/>
        </w:rPr>
      </w:pPr>
      <w:r w:rsidRPr="0077239D">
        <w:rPr>
          <w:b/>
          <w:noProof/>
        </w:rPr>
        <w:t xml:space="preserve">KLAIPĖDOS MIESTO SAVIVALDYBĖS </w:t>
      </w:r>
      <w:r w:rsidRPr="0077239D">
        <w:rPr>
          <w:b/>
          <w:bCs/>
        </w:rPr>
        <w:t>202</w:t>
      </w:r>
      <w:r w:rsidR="004365E5">
        <w:rPr>
          <w:b/>
          <w:bCs/>
        </w:rPr>
        <w:t>3</w:t>
      </w:r>
      <w:r w:rsidRPr="0077239D">
        <w:rPr>
          <w:b/>
          <w:bCs/>
        </w:rPr>
        <w:t>–202</w:t>
      </w:r>
      <w:r w:rsidR="004365E5">
        <w:rPr>
          <w:b/>
          <w:bCs/>
        </w:rPr>
        <w:t>5</w:t>
      </w:r>
      <w:r w:rsidRPr="0077239D">
        <w:rPr>
          <w:b/>
          <w:bCs/>
        </w:rPr>
        <w:t xml:space="preserve"> METŲ STRATEGINIS VEIKLOS PLANAS</w:t>
      </w:r>
    </w:p>
    <w:p w14:paraId="54179B29" w14:textId="77777777" w:rsidR="00B2520C" w:rsidRPr="00D65223" w:rsidRDefault="00B2520C" w:rsidP="00B2520C">
      <w:pPr>
        <w:jc w:val="center"/>
        <w:rPr>
          <w:b/>
        </w:rPr>
      </w:pPr>
    </w:p>
    <w:p w14:paraId="28A8596D" w14:textId="77777777" w:rsidR="00B2520C" w:rsidRPr="00D65223" w:rsidRDefault="00B2520C" w:rsidP="00B2520C">
      <w:pPr>
        <w:jc w:val="center"/>
        <w:rPr>
          <w:b/>
        </w:rPr>
      </w:pPr>
      <w:r w:rsidRPr="00D65223">
        <w:rPr>
          <w:b/>
        </w:rPr>
        <w:t>I SKYRIUS</w:t>
      </w:r>
    </w:p>
    <w:p w14:paraId="5D7B62CB" w14:textId="77777777" w:rsidR="00B2520C" w:rsidRPr="00D65223" w:rsidRDefault="00B2520C" w:rsidP="00B2520C">
      <w:pPr>
        <w:jc w:val="center"/>
        <w:rPr>
          <w:b/>
        </w:rPr>
      </w:pPr>
      <w:r w:rsidRPr="00D65223">
        <w:rPr>
          <w:b/>
        </w:rPr>
        <w:t>VEIKLOS KONTEKSTAS</w:t>
      </w:r>
    </w:p>
    <w:p w14:paraId="6189E86D" w14:textId="77777777" w:rsidR="00B2520C" w:rsidRPr="00D65223" w:rsidRDefault="00B2520C" w:rsidP="00B2520C">
      <w:pPr>
        <w:jc w:val="both"/>
        <w:rPr>
          <w:b/>
          <w:bCs/>
        </w:rPr>
      </w:pPr>
    </w:p>
    <w:p w14:paraId="02A67FE8" w14:textId="77777777" w:rsidR="00B2520C" w:rsidRPr="00D65223" w:rsidRDefault="00B2520C" w:rsidP="00B2520C">
      <w:pPr>
        <w:ind w:firstLine="851"/>
        <w:jc w:val="both"/>
      </w:pPr>
      <w:r w:rsidRPr="00D65223">
        <w:rPr>
          <w:bCs/>
        </w:rPr>
        <w:t xml:space="preserve">Klaipėdos miesto savivaldybės (toliau – Savivaldybė), kaip institucijos, misija – </w:t>
      </w:r>
      <w:r w:rsidRPr="00D65223">
        <w:t>t</w:t>
      </w:r>
      <w:r w:rsidRPr="00D65223">
        <w:rPr>
          <w:bCs/>
        </w:rPr>
        <w:t xml:space="preserve">eikti miesto bendruomenei kokybiškas paslaugas, </w:t>
      </w:r>
      <w:r w:rsidRPr="00D65223">
        <w:t>atitinkančias išreikštus poreikius bei lūkesčius.</w:t>
      </w:r>
    </w:p>
    <w:p w14:paraId="4885A6BF" w14:textId="77777777" w:rsidR="00B2520C" w:rsidRPr="00D65223" w:rsidRDefault="00B2520C" w:rsidP="00B2520C">
      <w:pPr>
        <w:tabs>
          <w:tab w:val="left" w:pos="5070"/>
          <w:tab w:val="left" w:pos="5366"/>
          <w:tab w:val="left" w:pos="6771"/>
          <w:tab w:val="left" w:pos="7363"/>
        </w:tabs>
        <w:ind w:firstLine="851"/>
        <w:jc w:val="both"/>
        <w:rPr>
          <w:rFonts w:ascii="&amp;quot" w:hAnsi="&amp;quot"/>
          <w:bCs/>
          <w:iCs/>
        </w:rPr>
      </w:pPr>
      <w:r w:rsidRPr="00D65223">
        <w:rPr>
          <w:rFonts w:ascii="&amp;quot" w:hAnsi="&amp;quot"/>
          <w:bCs/>
          <w:iCs/>
        </w:rPr>
        <w:t>Klaipėdos miesto savivaldybės strateginio veiklos plano prioritetai yra šie:</w:t>
      </w:r>
    </w:p>
    <w:p w14:paraId="4A5AC175" w14:textId="77777777" w:rsidR="00B2520C" w:rsidRPr="00D65223" w:rsidRDefault="00B2520C" w:rsidP="00B2520C">
      <w:pPr>
        <w:ind w:firstLine="851"/>
        <w:jc w:val="both"/>
        <w:rPr>
          <w:rFonts w:ascii="&amp;quot" w:hAnsi="&amp;quot"/>
          <w:bCs/>
          <w:iCs/>
        </w:rPr>
      </w:pPr>
      <w:r w:rsidRPr="00D65223">
        <w:rPr>
          <w:rFonts w:ascii="&amp;quot" w:hAnsi="&amp;quot"/>
          <w:bCs/>
          <w:iCs/>
        </w:rPr>
        <w:t>1. Didinti miesto konkurencingumą, kryptingai vystant infrastruktūrą ir sudarant sąlygas verslui (miesto urbanistinis planavimas, ekonominė plėtra, Savivaldybės valdymas).</w:t>
      </w:r>
    </w:p>
    <w:p w14:paraId="16BC8EB5" w14:textId="77777777" w:rsidR="00B2520C" w:rsidRPr="00D65223" w:rsidRDefault="00B2520C" w:rsidP="00B2520C">
      <w:pPr>
        <w:tabs>
          <w:tab w:val="left" w:pos="1418"/>
          <w:tab w:val="left" w:pos="5366"/>
          <w:tab w:val="left" w:pos="6771"/>
          <w:tab w:val="left" w:pos="7363"/>
        </w:tabs>
        <w:ind w:firstLine="851"/>
        <w:jc w:val="both"/>
        <w:rPr>
          <w:rFonts w:ascii="&amp;quot" w:hAnsi="&amp;quot"/>
          <w:bCs/>
          <w:iCs/>
        </w:rPr>
      </w:pPr>
      <w:r w:rsidRPr="00D65223">
        <w:rPr>
          <w:rFonts w:ascii="&amp;quot" w:hAnsi="&amp;quot"/>
          <w:bCs/>
          <w:iCs/>
        </w:rPr>
        <w:t>2. Kurti mieste patrauklią, švarią ir saugią gyvenamąją aplinką (aplinkos apsauga, susisiekimo sistemos priežiūra ir plėtra, miesto infrastruktūros objektų priežiūra ir modernizavimas).</w:t>
      </w:r>
    </w:p>
    <w:p w14:paraId="5ABB6A21" w14:textId="77777777" w:rsidR="00B2520C" w:rsidRPr="00D65223" w:rsidRDefault="00B2520C" w:rsidP="00B2520C">
      <w:pPr>
        <w:tabs>
          <w:tab w:val="left" w:pos="5366"/>
          <w:tab w:val="left" w:pos="6771"/>
          <w:tab w:val="left" w:pos="7363"/>
        </w:tabs>
        <w:ind w:firstLine="851"/>
        <w:jc w:val="both"/>
        <w:rPr>
          <w:rFonts w:ascii="&amp;quot" w:hAnsi="&amp;quot"/>
          <w:bCs/>
          <w:iCs/>
        </w:rPr>
      </w:pPr>
      <w:r w:rsidRPr="00D65223">
        <w:rPr>
          <w:rFonts w:ascii="&amp;quot" w:hAnsi="&amp;quot"/>
          <w:bCs/>
          <w:iCs/>
        </w:rPr>
        <w:t>3. Užtikrinti gyventojams aukštą švietimo, kultūros, socialinių, sporto ir sveikatos apsaugos paslaugų kokybę ir prieinamumą (sveikatos apsauga, miesto kultūrinio savitumo puoselėjimo bei kultūrinių paslaugų gerinimas, jaunimo politikos plėtra, ugdymo proceso užtikrinimas, kūno kultūros ir sporto plėtra, socialinės atskirties mažinimas).</w:t>
      </w:r>
    </w:p>
    <w:p w14:paraId="62E34C8D" w14:textId="77777777" w:rsidR="00B2520C" w:rsidRPr="00D65223" w:rsidRDefault="00B2520C" w:rsidP="00480EAF">
      <w:pPr>
        <w:tabs>
          <w:tab w:val="left" w:pos="5070"/>
          <w:tab w:val="left" w:pos="5366"/>
          <w:tab w:val="left" w:pos="6771"/>
          <w:tab w:val="left" w:pos="7363"/>
        </w:tabs>
        <w:ind w:firstLine="851"/>
        <w:jc w:val="both"/>
        <w:rPr>
          <w:b/>
        </w:rPr>
      </w:pPr>
      <w:r w:rsidRPr="00D65223">
        <w:rPr>
          <w:rFonts w:ascii="&amp;quot" w:hAnsi="&amp;quot"/>
          <w:bCs/>
          <w:iCs/>
        </w:rPr>
        <w:t>Siekiant užtikrinti valdymo darnumą ir integralumą,</w:t>
      </w:r>
      <w:r w:rsidRPr="00D65223">
        <w:rPr>
          <w:rFonts w:ascii="&amp;quot" w:hAnsi="&amp;quot"/>
        </w:rPr>
        <w:t xml:space="preserve"> viešosios politikos ir valdymo sprendimai ir planavimo dokumentai tarpusavyje turi būti susieti aiškiais loginiais ryšiais, o jų visuma sudaryti sąlygas pasiekti ilgalaikę ir darnią </w:t>
      </w:r>
      <w:r w:rsidR="00480EAF" w:rsidRPr="00D65223">
        <w:rPr>
          <w:rFonts w:ascii="&amp;quot" w:hAnsi="&amp;quot"/>
        </w:rPr>
        <w:t>S</w:t>
      </w:r>
      <w:r w:rsidRPr="00D65223">
        <w:rPr>
          <w:rFonts w:ascii="&amp;quot" w:hAnsi="&amp;quot"/>
        </w:rPr>
        <w:t xml:space="preserve">avivaldybės pažangą, užtikrinti veiksmingą </w:t>
      </w:r>
      <w:r w:rsidR="00480EAF" w:rsidRPr="00D65223">
        <w:rPr>
          <w:rFonts w:ascii="&amp;quot" w:hAnsi="&amp;quot"/>
        </w:rPr>
        <w:t>S</w:t>
      </w:r>
      <w:r w:rsidRPr="00D65223">
        <w:rPr>
          <w:rFonts w:ascii="&amp;quot" w:hAnsi="&amp;quot"/>
        </w:rPr>
        <w:t>avivaldybės finansų planavimą ir panaudojimą,</w:t>
      </w:r>
      <w:r w:rsidRPr="00D65223">
        <w:t xml:space="preserve"> Klaipėdos miesto savivaldybės 202</w:t>
      </w:r>
      <w:r w:rsidR="004353A1" w:rsidRPr="00D65223">
        <w:t>3</w:t>
      </w:r>
      <w:r w:rsidRPr="00D65223">
        <w:t>–202</w:t>
      </w:r>
      <w:r w:rsidR="004353A1" w:rsidRPr="00D65223">
        <w:t>5</w:t>
      </w:r>
      <w:r w:rsidRPr="00D65223">
        <w:t xml:space="preserve"> m. strateginis veiklos planas parengtas remiantis Savivaldybės tarybos patvirtintais strateginio planavimo dokumentais: </w:t>
      </w:r>
      <w:r w:rsidRPr="00D65223">
        <w:rPr>
          <w:rFonts w:eastAsiaTheme="minorEastAsia"/>
          <w:kern w:val="24"/>
        </w:rPr>
        <w:t xml:space="preserve">Klaipėdos miesto savivaldybės </w:t>
      </w:r>
      <w:r w:rsidR="00480EAF" w:rsidRPr="00D65223">
        <w:rPr>
          <w:rFonts w:eastAsiaTheme="minorEastAsia"/>
          <w:kern w:val="24"/>
        </w:rPr>
        <w:t>2021–2030 metų</w:t>
      </w:r>
      <w:r w:rsidR="00480EAF" w:rsidRPr="00D65223">
        <w:rPr>
          <w:rFonts w:eastAsiaTheme="minorEastAsia"/>
          <w:bCs/>
          <w:kern w:val="24"/>
        </w:rPr>
        <w:t xml:space="preserve"> </w:t>
      </w:r>
      <w:r w:rsidRPr="00D65223">
        <w:rPr>
          <w:rFonts w:eastAsiaTheme="minorEastAsia"/>
          <w:kern w:val="24"/>
        </w:rPr>
        <w:t xml:space="preserve">strateginiu </w:t>
      </w:r>
      <w:r w:rsidRPr="00D65223">
        <w:rPr>
          <w:rFonts w:eastAsiaTheme="minorEastAsia"/>
          <w:bCs/>
          <w:kern w:val="24"/>
        </w:rPr>
        <w:t>plėtros planu,</w:t>
      </w:r>
      <w:r w:rsidRPr="00D65223">
        <w:rPr>
          <w:rFonts w:eastAsiaTheme="minorEastAsia"/>
          <w:kern w:val="24"/>
        </w:rPr>
        <w:t xml:space="preserve"> Klaipėdos miesto savivaldybės ekonominės plėtros strategija iki 2030 m., Klaipėdos miesto darnaus judumo planu iki 2030 m., </w:t>
      </w:r>
      <w:bookmarkStart w:id="3" w:name="_Hlk25044484"/>
      <w:r w:rsidRPr="00D65223">
        <w:t>Klaipėdos miesto savivaldybės 2019–2023 metų veiklos prioritetai</w:t>
      </w:r>
      <w:bookmarkEnd w:id="3"/>
      <w:r w:rsidRPr="00D65223">
        <w:t>s ir kt.</w:t>
      </w:r>
    </w:p>
    <w:p w14:paraId="44FCB1E3" w14:textId="77777777" w:rsidR="00B2520C" w:rsidRPr="00D65223" w:rsidRDefault="00B2520C" w:rsidP="00B2520C">
      <w:pPr>
        <w:jc w:val="both"/>
        <w:rPr>
          <w:bCs/>
          <w:noProof/>
        </w:rPr>
      </w:pPr>
    </w:p>
    <w:p w14:paraId="2D412430" w14:textId="77777777" w:rsidR="00B2520C" w:rsidRPr="00D65223" w:rsidRDefault="00B2520C" w:rsidP="00B2520C">
      <w:pPr>
        <w:jc w:val="center"/>
        <w:rPr>
          <w:b/>
          <w:bCs/>
          <w:noProof/>
        </w:rPr>
      </w:pPr>
      <w:r w:rsidRPr="00D65223">
        <w:rPr>
          <w:b/>
          <w:bCs/>
          <w:noProof/>
        </w:rPr>
        <w:t>II SKYRIUS</w:t>
      </w:r>
    </w:p>
    <w:p w14:paraId="37160D4B" w14:textId="77777777" w:rsidR="00B2520C" w:rsidRPr="00D65223" w:rsidRDefault="00B2520C" w:rsidP="00B2520C">
      <w:pPr>
        <w:jc w:val="center"/>
        <w:rPr>
          <w:b/>
          <w:bCs/>
          <w:noProof/>
        </w:rPr>
      </w:pPr>
      <w:r w:rsidRPr="00D65223">
        <w:rPr>
          <w:b/>
          <w:bCs/>
          <w:noProof/>
        </w:rPr>
        <w:t>KLAIPĖDOS MIESTO VYSTYMOSI PROBLEMATIKA IR PASIEKIMAI</w:t>
      </w:r>
    </w:p>
    <w:p w14:paraId="6408D780" w14:textId="77777777" w:rsidR="00B2520C" w:rsidRPr="00D65223" w:rsidRDefault="00B2520C" w:rsidP="00B2520C">
      <w:pPr>
        <w:jc w:val="both"/>
        <w:rPr>
          <w:bCs/>
          <w:noProof/>
        </w:rPr>
      </w:pPr>
    </w:p>
    <w:p w14:paraId="424040DC" w14:textId="7F9730AC" w:rsidR="00B2520C" w:rsidRPr="00D65223" w:rsidRDefault="00B2520C" w:rsidP="00B2520C">
      <w:pPr>
        <w:ind w:firstLine="851"/>
        <w:jc w:val="both"/>
        <w:rPr>
          <w:bCs/>
          <w:noProof/>
        </w:rPr>
      </w:pPr>
      <w:r w:rsidRPr="00D65223">
        <w:rPr>
          <w:bCs/>
          <w:i/>
          <w:noProof/>
        </w:rPr>
        <w:t>GYVENTOJAI IR SOCIALINIAI KLAUSIMAI.</w:t>
      </w:r>
      <w:r w:rsidRPr="00D65223">
        <w:rPr>
          <w:bCs/>
          <w:noProof/>
        </w:rPr>
        <w:t xml:space="preserve"> Remiantis Lietuvos statistikos departamento 202</w:t>
      </w:r>
      <w:r w:rsidR="00042839" w:rsidRPr="00D65223">
        <w:rPr>
          <w:bCs/>
          <w:noProof/>
        </w:rPr>
        <w:t>2</w:t>
      </w:r>
      <w:r w:rsidRPr="00D65223">
        <w:rPr>
          <w:bCs/>
          <w:noProof/>
        </w:rPr>
        <w:t xml:space="preserve"> m. liepos 1 d.</w:t>
      </w:r>
      <w:r w:rsidR="00F90F48" w:rsidRPr="00D65223">
        <w:rPr>
          <w:bCs/>
          <w:noProof/>
        </w:rPr>
        <w:t xml:space="preserve"> </w:t>
      </w:r>
      <w:r w:rsidRPr="00D65223">
        <w:rPr>
          <w:bCs/>
          <w:noProof/>
        </w:rPr>
        <w:t>duomenimis, Klaipėdos miesto gyventojų skaičius</w:t>
      </w:r>
      <w:r w:rsidR="00F90F48" w:rsidRPr="00D65223">
        <w:rPr>
          <w:bCs/>
          <w:noProof/>
        </w:rPr>
        <w:t>,</w:t>
      </w:r>
      <w:r w:rsidRPr="00D65223">
        <w:rPr>
          <w:bCs/>
          <w:noProof/>
        </w:rPr>
        <w:t xml:space="preserve"> palyginti su 202</w:t>
      </w:r>
      <w:r w:rsidR="00042839" w:rsidRPr="00D65223">
        <w:rPr>
          <w:bCs/>
          <w:noProof/>
        </w:rPr>
        <w:t>1</w:t>
      </w:r>
      <w:r w:rsidRPr="00D65223">
        <w:rPr>
          <w:bCs/>
          <w:noProof/>
        </w:rPr>
        <w:t xml:space="preserve"> m</w:t>
      </w:r>
      <w:r w:rsidR="00F90F48" w:rsidRPr="00D65223">
        <w:rPr>
          <w:bCs/>
          <w:noProof/>
        </w:rPr>
        <w:t>.,</w:t>
      </w:r>
      <w:r w:rsidRPr="00D65223">
        <w:rPr>
          <w:bCs/>
          <w:noProof/>
        </w:rPr>
        <w:t xml:space="preserve"> </w:t>
      </w:r>
      <w:r w:rsidR="00042839" w:rsidRPr="00D65223">
        <w:rPr>
          <w:bCs/>
          <w:noProof/>
        </w:rPr>
        <w:t>padidėjo 1</w:t>
      </w:r>
      <w:r w:rsidRPr="00D65223">
        <w:rPr>
          <w:bCs/>
          <w:noProof/>
        </w:rPr>
        <w:t>,</w:t>
      </w:r>
      <w:r w:rsidR="00042839" w:rsidRPr="00D65223">
        <w:rPr>
          <w:bCs/>
          <w:noProof/>
        </w:rPr>
        <w:t>98</w:t>
      </w:r>
      <w:r w:rsidRPr="00D65223">
        <w:rPr>
          <w:bCs/>
          <w:noProof/>
        </w:rPr>
        <w:t xml:space="preserve"> proc.</w:t>
      </w:r>
      <w:r w:rsidR="00F678CF" w:rsidRPr="00D65223">
        <w:rPr>
          <w:bCs/>
          <w:noProof/>
        </w:rPr>
        <w:t>,</w:t>
      </w:r>
      <w:r w:rsidRPr="00D65223">
        <w:rPr>
          <w:bCs/>
          <w:noProof/>
        </w:rPr>
        <w:t xml:space="preserve"> </w:t>
      </w:r>
      <w:r w:rsidR="00F678CF" w:rsidRPr="00D65223">
        <w:rPr>
          <w:bCs/>
          <w:noProof/>
        </w:rPr>
        <w:t>n</w:t>
      </w:r>
      <w:r w:rsidRPr="00D65223">
        <w:rPr>
          <w:bCs/>
          <w:noProof/>
        </w:rPr>
        <w:t>uo 201</w:t>
      </w:r>
      <w:r w:rsidR="007A7890" w:rsidRPr="00D65223">
        <w:rPr>
          <w:bCs/>
          <w:noProof/>
        </w:rPr>
        <w:t>2</w:t>
      </w:r>
      <w:r w:rsidRPr="00D65223">
        <w:rPr>
          <w:bCs/>
          <w:noProof/>
        </w:rPr>
        <w:t xml:space="preserve"> m. gyventojų skaičius sumažėjo </w:t>
      </w:r>
      <w:r w:rsidR="007A7890" w:rsidRPr="00D65223">
        <w:rPr>
          <w:bCs/>
          <w:noProof/>
        </w:rPr>
        <w:t>2</w:t>
      </w:r>
      <w:r w:rsidRPr="00D65223">
        <w:rPr>
          <w:bCs/>
          <w:noProof/>
        </w:rPr>
        <w:t>,</w:t>
      </w:r>
      <w:r w:rsidR="007A7890" w:rsidRPr="00D65223">
        <w:rPr>
          <w:bCs/>
          <w:noProof/>
        </w:rPr>
        <w:t>64</w:t>
      </w:r>
      <w:r w:rsidRPr="00D65223">
        <w:rPr>
          <w:bCs/>
          <w:noProof/>
        </w:rPr>
        <w:t xml:space="preserve"> proc. Pagrindinės gyventojų mažėjimo priežastys – gyvenamųjų teritorijų plėtra už </w:t>
      </w:r>
      <w:r w:rsidR="009C6B5B" w:rsidRPr="00D65223">
        <w:rPr>
          <w:bCs/>
          <w:noProof/>
        </w:rPr>
        <w:t>S</w:t>
      </w:r>
      <w:r w:rsidRPr="00D65223">
        <w:rPr>
          <w:bCs/>
          <w:noProof/>
        </w:rPr>
        <w:t>avivaldybės ribų, mažas gimstamumas,</w:t>
      </w:r>
      <w:r w:rsidRPr="00D65223">
        <w:t xml:space="preserve"> </w:t>
      </w:r>
      <w:r w:rsidRPr="00D65223">
        <w:rPr>
          <w:bCs/>
          <w:noProof/>
        </w:rPr>
        <w:t>gyventojų senėjimas, neigiama natūrali gyventojų kaita</w:t>
      </w:r>
      <w:r w:rsidR="000242E7" w:rsidRPr="00D65223">
        <w:rPr>
          <w:bCs/>
          <w:noProof/>
        </w:rPr>
        <w:t>, t.</w:t>
      </w:r>
      <w:r w:rsidR="009F10CB">
        <w:rPr>
          <w:bCs/>
          <w:noProof/>
        </w:rPr>
        <w:t> </w:t>
      </w:r>
      <w:r w:rsidR="000242E7" w:rsidRPr="00D65223">
        <w:rPr>
          <w:bCs/>
          <w:noProof/>
        </w:rPr>
        <w:t xml:space="preserve">y. daugiau žmonių mirė negu gimė. </w:t>
      </w:r>
      <w:r w:rsidR="009A1AFF" w:rsidRPr="00D65223">
        <w:rPr>
          <w:bCs/>
          <w:noProof/>
        </w:rPr>
        <w:t xml:space="preserve">Stebint </w:t>
      </w:r>
      <w:r w:rsidR="00277717">
        <w:rPr>
          <w:bCs/>
          <w:noProof/>
        </w:rPr>
        <w:br w:type="textWrapping" w:clear="all"/>
      </w:r>
      <w:r w:rsidR="00C014C5" w:rsidRPr="00D65223">
        <w:rPr>
          <w:bCs/>
          <w:noProof/>
        </w:rPr>
        <w:t>2018</w:t>
      </w:r>
      <w:r w:rsidR="00C014C5" w:rsidRPr="00D65223">
        <w:t>–</w:t>
      </w:r>
      <w:r w:rsidR="00C014C5" w:rsidRPr="00D65223">
        <w:rPr>
          <w:bCs/>
          <w:noProof/>
        </w:rPr>
        <w:t xml:space="preserve">2022 m. </w:t>
      </w:r>
      <w:r w:rsidR="009A1AFF" w:rsidRPr="00D65223">
        <w:rPr>
          <w:bCs/>
          <w:noProof/>
        </w:rPr>
        <w:t>laikotarpį</w:t>
      </w:r>
      <w:r w:rsidR="00C014C5" w:rsidRPr="00D65223">
        <w:rPr>
          <w:bCs/>
          <w:noProof/>
        </w:rPr>
        <w:t>,</w:t>
      </w:r>
      <w:r w:rsidR="009A1AFF" w:rsidRPr="00D65223">
        <w:rPr>
          <w:bCs/>
          <w:noProof/>
        </w:rPr>
        <w:t xml:space="preserve"> gyventojų skaičius nuolat augo</w:t>
      </w:r>
      <w:r w:rsidR="007D484B" w:rsidRPr="00D65223">
        <w:rPr>
          <w:bCs/>
          <w:noProof/>
        </w:rPr>
        <w:t xml:space="preserve">, t. y. padidėjo 4,81 proc. Įtakos turėjo teigiama neto tarptautinė migracija – daugiau žmonių imigravo </w:t>
      </w:r>
      <w:r w:rsidR="00C014C5" w:rsidRPr="00D65223">
        <w:rPr>
          <w:bCs/>
          <w:noProof/>
        </w:rPr>
        <w:t>negu emigravo</w:t>
      </w:r>
      <w:r w:rsidRPr="00D65223">
        <w:rPr>
          <w:bCs/>
          <w:noProof/>
        </w:rPr>
        <w:t xml:space="preserve"> (žr. 1 pav.).</w:t>
      </w:r>
    </w:p>
    <w:p w14:paraId="36051F53" w14:textId="77777777" w:rsidR="00584AA1" w:rsidRPr="00D65223" w:rsidRDefault="00584AA1" w:rsidP="00584AA1">
      <w:pPr>
        <w:pStyle w:val="prastasiniatinklio"/>
        <w:shd w:val="clear" w:color="auto" w:fill="FFFFFF"/>
        <w:spacing w:after="150" w:line="300" w:lineRule="atLeast"/>
        <w:rPr>
          <w:rFonts w:ascii="Arial" w:hAnsi="Arial" w:cs="Arial"/>
          <w:sz w:val="20"/>
          <w:szCs w:val="20"/>
          <w:lang w:val="lt-LT"/>
        </w:rPr>
      </w:pPr>
    </w:p>
    <w:p w14:paraId="7D8F801A" w14:textId="77777777" w:rsidR="00584AA1" w:rsidRPr="004E3E8A" w:rsidRDefault="00584AA1" w:rsidP="00B2520C">
      <w:pPr>
        <w:ind w:firstLine="851"/>
        <w:jc w:val="both"/>
        <w:rPr>
          <w:bCs/>
          <w:noProof/>
          <w:color w:val="00B050"/>
        </w:rPr>
      </w:pPr>
    </w:p>
    <w:p w14:paraId="05325431" w14:textId="77777777" w:rsidR="00B2520C" w:rsidRPr="0077239D" w:rsidRDefault="00B2520C" w:rsidP="00B2520C">
      <w:pPr>
        <w:jc w:val="both"/>
        <w:rPr>
          <w:bCs/>
          <w:noProof/>
        </w:rPr>
      </w:pPr>
    </w:p>
    <w:p w14:paraId="76D4A142" w14:textId="77777777" w:rsidR="00B2520C" w:rsidRPr="0077239D" w:rsidRDefault="00B2520C" w:rsidP="00B2520C">
      <w:pPr>
        <w:jc w:val="both"/>
        <w:rPr>
          <w:bCs/>
          <w:noProof/>
        </w:rPr>
      </w:pPr>
      <w:r w:rsidRPr="0077239D">
        <w:rPr>
          <w:bCs/>
          <w:noProof/>
          <w:lang w:eastAsia="lt-LT"/>
        </w:rPr>
        <w:lastRenderedPageBreak/>
        <w:drawing>
          <wp:inline distT="0" distB="0" distL="0" distR="0" wp14:anchorId="150F0464" wp14:editId="7C28206E">
            <wp:extent cx="5989320" cy="2133600"/>
            <wp:effectExtent l="0" t="0" r="11430" b="0"/>
            <wp:docPr id="10"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63B496D" w14:textId="77777777" w:rsidR="00B2520C" w:rsidRPr="00D65223" w:rsidRDefault="00B2520C" w:rsidP="00B2520C">
      <w:pPr>
        <w:jc w:val="center"/>
        <w:rPr>
          <w:bCs/>
          <w:noProof/>
        </w:rPr>
      </w:pPr>
      <w:r w:rsidRPr="00D65223">
        <w:rPr>
          <w:bCs/>
          <w:noProof/>
        </w:rPr>
        <w:t>1 pav. Klaipėdos miesto gyventojų skaičius liepos 1 d. 201</w:t>
      </w:r>
      <w:r w:rsidR="002431AE" w:rsidRPr="00D65223">
        <w:rPr>
          <w:bCs/>
          <w:noProof/>
        </w:rPr>
        <w:t>2</w:t>
      </w:r>
      <w:r w:rsidRPr="00D65223">
        <w:rPr>
          <w:bCs/>
          <w:noProof/>
        </w:rPr>
        <w:t>–202</w:t>
      </w:r>
      <w:r w:rsidR="002431AE" w:rsidRPr="00D65223">
        <w:rPr>
          <w:bCs/>
          <w:noProof/>
        </w:rPr>
        <w:t>2</w:t>
      </w:r>
      <w:r w:rsidRPr="00D65223">
        <w:rPr>
          <w:bCs/>
          <w:noProof/>
        </w:rPr>
        <w:t xml:space="preserve"> m.</w:t>
      </w:r>
    </w:p>
    <w:p w14:paraId="3B7CBC88" w14:textId="77777777" w:rsidR="00B2520C" w:rsidRPr="00D65223" w:rsidRDefault="00B2520C" w:rsidP="00CC372B">
      <w:pPr>
        <w:jc w:val="center"/>
        <w:rPr>
          <w:bCs/>
          <w:noProof/>
        </w:rPr>
      </w:pPr>
      <w:r w:rsidRPr="00D65223">
        <w:rPr>
          <w:bCs/>
          <w:noProof/>
        </w:rPr>
        <w:t>Šaltinis –</w:t>
      </w:r>
      <w:r w:rsidR="00CC372B" w:rsidRPr="00D65223">
        <w:rPr>
          <w:bCs/>
          <w:noProof/>
        </w:rPr>
        <w:t xml:space="preserve"> Valstybės duomenų agentūra</w:t>
      </w:r>
    </w:p>
    <w:p w14:paraId="3B597065" w14:textId="77777777" w:rsidR="00CC372B" w:rsidRPr="00D65223" w:rsidRDefault="00CC372B" w:rsidP="00CC372B">
      <w:pPr>
        <w:jc w:val="center"/>
        <w:rPr>
          <w:bCs/>
          <w:noProof/>
        </w:rPr>
      </w:pPr>
    </w:p>
    <w:p w14:paraId="71399500" w14:textId="49F0E69D" w:rsidR="00B2520C" w:rsidRPr="00D65223" w:rsidRDefault="00B2520C" w:rsidP="00B2520C">
      <w:pPr>
        <w:ind w:firstLine="851"/>
        <w:jc w:val="both"/>
        <w:rPr>
          <w:bCs/>
          <w:noProof/>
        </w:rPr>
      </w:pPr>
      <w:r w:rsidRPr="00D65223">
        <w:rPr>
          <w:bCs/>
          <w:noProof/>
        </w:rPr>
        <w:t xml:space="preserve">Klaipėdos miesto ilgalaikiuose strateginio planavimo dokumentuose yra užsibrėžtas siekis, kad gyventojų skaičius augtų. Tačiau vis dažniau pasitaikanti tendencija yra gyventojų, turinčių didesnes pajamas, kėlimasis į kaimyninę Klaipėdos rajono savivaldybę. Išankstiniais Lietuvos statistikos departamento duomenimis, per </w:t>
      </w:r>
      <w:r w:rsidR="0064326C" w:rsidRPr="00D65223">
        <w:rPr>
          <w:bCs/>
          <w:noProof/>
        </w:rPr>
        <w:t xml:space="preserve">paskutinius </w:t>
      </w:r>
      <w:r w:rsidRPr="00D65223">
        <w:rPr>
          <w:bCs/>
          <w:noProof/>
        </w:rPr>
        <w:t xml:space="preserve">metus Klaipėdos rajonas pagausėjo </w:t>
      </w:r>
      <w:r w:rsidR="0064326C" w:rsidRPr="00D65223">
        <w:rPr>
          <w:bCs/>
          <w:noProof/>
        </w:rPr>
        <w:t>3</w:t>
      </w:r>
      <w:r w:rsidR="009E0EFC">
        <w:rPr>
          <w:bCs/>
          <w:noProof/>
        </w:rPr>
        <w:t> </w:t>
      </w:r>
      <w:r w:rsidR="0064326C" w:rsidRPr="00D65223">
        <w:rPr>
          <w:bCs/>
          <w:noProof/>
        </w:rPr>
        <w:t>244</w:t>
      </w:r>
      <w:r w:rsidRPr="00D65223">
        <w:rPr>
          <w:bCs/>
          <w:noProof/>
        </w:rPr>
        <w:t xml:space="preserve"> gyventojais. Gyventojų netenkina gyvenimo kokybė miesto daugiabučių namų kvartaluose (ypač pietinėje miesto dalyje), kur dauguma namų yra energiškai neefektyvūs, neestetiškos išvaizdos, viešųjų erdvių ir kiemų infrastruktūra susidėvėjusi ir nepatraukli, nesutvarkyti želdiniai, trūksta vietų automobiliams statyti. Dėl to žmonės siekia susikurti naują gyvenimo kokybę individualių namų kvartaluose užmiestyje.</w:t>
      </w:r>
    </w:p>
    <w:p w14:paraId="491617B0" w14:textId="51BA33BE" w:rsidR="00B2520C" w:rsidRPr="00D65223" w:rsidRDefault="00B2520C" w:rsidP="00B2520C">
      <w:pPr>
        <w:ind w:firstLine="851"/>
        <w:jc w:val="both"/>
        <w:rPr>
          <w:bCs/>
          <w:noProof/>
        </w:rPr>
      </w:pPr>
      <w:r w:rsidRPr="00D65223">
        <w:rPr>
          <w:bCs/>
          <w:noProof/>
        </w:rPr>
        <w:t xml:space="preserve">Kita pastarąjį dešimtmetį gana intensyvi tendencija – mažas gimstamumas ir nuosekliai ilgėjanti vidutinė tikėtina gyvenimo trukmė lemia bendrą visuomenės senėjimą. Klaipėdos miesto gyventojų vidutinis amžius per pastaruosius </w:t>
      </w:r>
      <w:r w:rsidR="009E4E29" w:rsidRPr="00D65223">
        <w:rPr>
          <w:bCs/>
          <w:noProof/>
        </w:rPr>
        <w:t>d</w:t>
      </w:r>
      <w:r w:rsidR="009E0EFC">
        <w:rPr>
          <w:bCs/>
          <w:noProof/>
        </w:rPr>
        <w:t>vejus</w:t>
      </w:r>
      <w:r w:rsidRPr="00D65223">
        <w:rPr>
          <w:bCs/>
          <w:noProof/>
        </w:rPr>
        <w:t xml:space="preserve"> metus lieka stabilus (pastaruosius </w:t>
      </w:r>
      <w:r w:rsidR="009E4E29" w:rsidRPr="00D65223">
        <w:rPr>
          <w:bCs/>
          <w:noProof/>
        </w:rPr>
        <w:t>d</w:t>
      </w:r>
      <w:r w:rsidR="009E0EFC">
        <w:rPr>
          <w:bCs/>
          <w:noProof/>
        </w:rPr>
        <w:t>vejus</w:t>
      </w:r>
      <w:r w:rsidRPr="00D65223">
        <w:rPr>
          <w:bCs/>
          <w:noProof/>
        </w:rPr>
        <w:t xml:space="preserve"> metus – 4</w:t>
      </w:r>
      <w:r w:rsidR="009E4E29" w:rsidRPr="00D65223">
        <w:rPr>
          <w:bCs/>
          <w:noProof/>
        </w:rPr>
        <w:t>3</w:t>
      </w:r>
      <w:r w:rsidRPr="00D65223">
        <w:rPr>
          <w:bCs/>
          <w:noProof/>
        </w:rPr>
        <w:t xml:space="preserve"> m.) (žr. 2 pav.). </w:t>
      </w:r>
    </w:p>
    <w:p w14:paraId="6F9789FC" w14:textId="77777777" w:rsidR="00B2520C" w:rsidRPr="0077239D" w:rsidRDefault="00B2520C" w:rsidP="00B2520C">
      <w:pPr>
        <w:ind w:firstLine="851"/>
        <w:jc w:val="both"/>
        <w:rPr>
          <w:bCs/>
          <w:noProof/>
        </w:rPr>
      </w:pPr>
    </w:p>
    <w:p w14:paraId="23957A97" w14:textId="77777777" w:rsidR="00B2520C" w:rsidRPr="0077239D" w:rsidRDefault="00B2520C" w:rsidP="00F678CF">
      <w:pPr>
        <w:jc w:val="center"/>
        <w:rPr>
          <w:bCs/>
          <w:noProof/>
        </w:rPr>
      </w:pPr>
      <w:r w:rsidRPr="0077239D">
        <w:rPr>
          <w:bCs/>
          <w:noProof/>
          <w:lang w:eastAsia="lt-LT"/>
        </w:rPr>
        <w:drawing>
          <wp:inline distT="0" distB="0" distL="0" distR="0" wp14:anchorId="2A710D54" wp14:editId="4E19229C">
            <wp:extent cx="4617720" cy="1958340"/>
            <wp:effectExtent l="0" t="0" r="11430" b="3810"/>
            <wp:docPr id="6"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88CB804" w14:textId="77777777" w:rsidR="00B2520C" w:rsidRPr="00D65223" w:rsidRDefault="00B2520C" w:rsidP="00F678CF">
      <w:pPr>
        <w:jc w:val="center"/>
        <w:rPr>
          <w:bCs/>
          <w:noProof/>
        </w:rPr>
      </w:pPr>
      <w:r w:rsidRPr="00D65223">
        <w:rPr>
          <w:bCs/>
          <w:noProof/>
        </w:rPr>
        <w:t>2 pav. Klaipėdos miesto gyventojų medianinis amžius metų pradžioje 201</w:t>
      </w:r>
      <w:r w:rsidR="005E5969" w:rsidRPr="00D65223">
        <w:rPr>
          <w:bCs/>
          <w:noProof/>
        </w:rPr>
        <w:t>2</w:t>
      </w:r>
      <w:r w:rsidRPr="00D65223">
        <w:rPr>
          <w:bCs/>
          <w:noProof/>
        </w:rPr>
        <w:t>–202</w:t>
      </w:r>
      <w:r w:rsidR="005E5969" w:rsidRPr="00D65223">
        <w:rPr>
          <w:bCs/>
          <w:noProof/>
        </w:rPr>
        <w:t>2</w:t>
      </w:r>
      <w:r w:rsidRPr="00D65223">
        <w:rPr>
          <w:bCs/>
          <w:noProof/>
        </w:rPr>
        <w:t xml:space="preserve"> m.</w:t>
      </w:r>
    </w:p>
    <w:p w14:paraId="097C3E09" w14:textId="77777777" w:rsidR="00850CCA" w:rsidRPr="00D65223" w:rsidRDefault="00B2520C" w:rsidP="00B2520C">
      <w:pPr>
        <w:ind w:firstLine="851"/>
        <w:jc w:val="center"/>
        <w:rPr>
          <w:bCs/>
          <w:noProof/>
        </w:rPr>
      </w:pPr>
      <w:r w:rsidRPr="00D65223">
        <w:rPr>
          <w:bCs/>
          <w:noProof/>
        </w:rPr>
        <w:t xml:space="preserve">Šaltinis – </w:t>
      </w:r>
      <w:r w:rsidR="00CC0696" w:rsidRPr="00D65223">
        <w:rPr>
          <w:bCs/>
          <w:noProof/>
        </w:rPr>
        <w:t>Valstybės duomenų agentūra</w:t>
      </w:r>
    </w:p>
    <w:p w14:paraId="7E6484CE" w14:textId="77777777" w:rsidR="00452B35" w:rsidRPr="00D65223" w:rsidRDefault="00452B35" w:rsidP="00B2520C">
      <w:pPr>
        <w:ind w:firstLine="851"/>
        <w:jc w:val="center"/>
        <w:rPr>
          <w:bCs/>
          <w:noProof/>
        </w:rPr>
      </w:pPr>
    </w:p>
    <w:p w14:paraId="7147D31C" w14:textId="7DFBCB4E" w:rsidR="00850CCA" w:rsidRPr="0077239D" w:rsidRDefault="00452B35" w:rsidP="00452B35">
      <w:pPr>
        <w:spacing w:after="200" w:line="276" w:lineRule="auto"/>
        <w:ind w:firstLine="851"/>
        <w:rPr>
          <w:bCs/>
          <w:noProof/>
        </w:rPr>
      </w:pPr>
      <w:r w:rsidRPr="00D65223">
        <w:rPr>
          <w:bCs/>
          <w:noProof/>
        </w:rPr>
        <w:t>Demografinės senatvės koeficientas, kuris rodo, kiek pagyvenusių (65 metų ir vyresnio amžiaus) žmonių tenka šimtui vaikų iki 15 metų amžiaus, Klaipėdos mieste než</w:t>
      </w:r>
      <w:r w:rsidR="009E0EFC">
        <w:rPr>
          <w:bCs/>
          <w:noProof/>
        </w:rPr>
        <w:t>ym</w:t>
      </w:r>
      <w:r w:rsidRPr="00D65223">
        <w:rPr>
          <w:bCs/>
          <w:noProof/>
        </w:rPr>
        <w:t>iai didėja, t. y. 2022 m. šimtui vaikų iki 15 metų teko 124 pagyven</w:t>
      </w:r>
      <w:r w:rsidR="00F221FE" w:rsidRPr="00D65223">
        <w:rPr>
          <w:bCs/>
          <w:noProof/>
        </w:rPr>
        <w:t>ę</w:t>
      </w:r>
      <w:r w:rsidRPr="00D65223">
        <w:rPr>
          <w:bCs/>
          <w:noProof/>
        </w:rPr>
        <w:t xml:space="preserve"> asmen</w:t>
      </w:r>
      <w:r w:rsidR="00F221FE" w:rsidRPr="00D65223">
        <w:rPr>
          <w:bCs/>
          <w:noProof/>
        </w:rPr>
        <w:t>ys</w:t>
      </w:r>
      <w:r w:rsidRPr="00D65223">
        <w:rPr>
          <w:bCs/>
          <w:noProof/>
        </w:rPr>
        <w:t xml:space="preserve"> (žr. 3 pav.). </w:t>
      </w:r>
      <w:r w:rsidR="00850CCA" w:rsidRPr="0077239D">
        <w:rPr>
          <w:bCs/>
          <w:noProof/>
        </w:rPr>
        <w:br w:type="page"/>
      </w:r>
    </w:p>
    <w:p w14:paraId="6B7AD82C" w14:textId="77777777" w:rsidR="00573ED9" w:rsidRPr="0077239D" w:rsidRDefault="00573ED9" w:rsidP="00573ED9">
      <w:pPr>
        <w:jc w:val="center"/>
        <w:rPr>
          <w:bCs/>
          <w:noProof/>
        </w:rPr>
      </w:pPr>
    </w:p>
    <w:p w14:paraId="62C40BB0" w14:textId="77777777" w:rsidR="00D9781A" w:rsidRDefault="00B2520C" w:rsidP="00573ED9">
      <w:pPr>
        <w:jc w:val="center"/>
        <w:rPr>
          <w:bCs/>
          <w:noProof/>
        </w:rPr>
      </w:pPr>
      <w:r w:rsidRPr="0077239D">
        <w:rPr>
          <w:bCs/>
          <w:noProof/>
          <w:lang w:eastAsia="lt-LT"/>
        </w:rPr>
        <w:drawing>
          <wp:anchor distT="0" distB="0" distL="114300" distR="114300" simplePos="0" relativeHeight="251655168" behindDoc="0" locked="0" layoutInCell="1" allowOverlap="1" wp14:anchorId="3551A55F" wp14:editId="1841FA2B">
            <wp:simplePos x="0" y="0"/>
            <wp:positionH relativeFrom="margin">
              <wp:align>center</wp:align>
            </wp:positionH>
            <wp:positionV relativeFrom="page">
              <wp:posOffset>845820</wp:posOffset>
            </wp:positionV>
            <wp:extent cx="5364480" cy="1630680"/>
            <wp:effectExtent l="0" t="0" r="7620" b="7620"/>
            <wp:wrapThrough wrapText="bothSides">
              <wp:wrapPolygon edited="0">
                <wp:start x="0" y="0"/>
                <wp:lineTo x="0" y="21449"/>
                <wp:lineTo x="21554" y="21449"/>
                <wp:lineTo x="21554" y="0"/>
                <wp:lineTo x="0" y="0"/>
              </wp:wrapPolygon>
            </wp:wrapThrough>
            <wp:docPr id="11" name="Diagrama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sidRPr="0077239D">
        <w:rPr>
          <w:bCs/>
          <w:noProof/>
        </w:rPr>
        <w:t xml:space="preserve">  </w:t>
      </w:r>
    </w:p>
    <w:p w14:paraId="16015AF2" w14:textId="77777777" w:rsidR="00D9781A" w:rsidRDefault="00D9781A" w:rsidP="00573ED9">
      <w:pPr>
        <w:jc w:val="center"/>
        <w:rPr>
          <w:bCs/>
          <w:noProof/>
        </w:rPr>
      </w:pPr>
    </w:p>
    <w:p w14:paraId="4D0AC0FE" w14:textId="77777777" w:rsidR="00D9781A" w:rsidRDefault="00D9781A" w:rsidP="00573ED9">
      <w:pPr>
        <w:jc w:val="center"/>
        <w:rPr>
          <w:bCs/>
          <w:noProof/>
        </w:rPr>
      </w:pPr>
    </w:p>
    <w:p w14:paraId="309AAA43" w14:textId="77777777" w:rsidR="00D9781A" w:rsidRDefault="00D9781A" w:rsidP="00573ED9">
      <w:pPr>
        <w:jc w:val="center"/>
        <w:rPr>
          <w:bCs/>
          <w:noProof/>
        </w:rPr>
      </w:pPr>
    </w:p>
    <w:p w14:paraId="3882ABF3" w14:textId="77777777" w:rsidR="00D9781A" w:rsidRDefault="00D9781A" w:rsidP="00573ED9">
      <w:pPr>
        <w:jc w:val="center"/>
        <w:rPr>
          <w:bCs/>
          <w:noProof/>
        </w:rPr>
      </w:pPr>
    </w:p>
    <w:p w14:paraId="080B5A6E" w14:textId="77777777" w:rsidR="00D9781A" w:rsidRDefault="00D9781A" w:rsidP="00573ED9">
      <w:pPr>
        <w:jc w:val="center"/>
        <w:rPr>
          <w:bCs/>
          <w:noProof/>
        </w:rPr>
      </w:pPr>
    </w:p>
    <w:p w14:paraId="3698D693" w14:textId="77777777" w:rsidR="00D9781A" w:rsidRDefault="00D9781A" w:rsidP="00573ED9">
      <w:pPr>
        <w:jc w:val="center"/>
        <w:rPr>
          <w:bCs/>
          <w:noProof/>
        </w:rPr>
      </w:pPr>
    </w:p>
    <w:p w14:paraId="206C8A1D" w14:textId="77777777" w:rsidR="00D9781A" w:rsidRDefault="00D9781A" w:rsidP="00573ED9">
      <w:pPr>
        <w:jc w:val="center"/>
        <w:rPr>
          <w:bCs/>
          <w:noProof/>
        </w:rPr>
      </w:pPr>
    </w:p>
    <w:p w14:paraId="7EFB43A9" w14:textId="77777777" w:rsidR="00D9781A" w:rsidRPr="00D65223" w:rsidRDefault="00D9781A" w:rsidP="00573ED9">
      <w:pPr>
        <w:jc w:val="center"/>
        <w:rPr>
          <w:bCs/>
          <w:noProof/>
        </w:rPr>
      </w:pPr>
    </w:p>
    <w:p w14:paraId="085FB564" w14:textId="77777777" w:rsidR="00B2520C" w:rsidRPr="00D65223" w:rsidRDefault="00D9781A" w:rsidP="00573ED9">
      <w:pPr>
        <w:jc w:val="center"/>
        <w:rPr>
          <w:bCs/>
          <w:noProof/>
        </w:rPr>
      </w:pPr>
      <w:r w:rsidRPr="00D65223">
        <w:rPr>
          <w:bCs/>
          <w:noProof/>
        </w:rPr>
        <w:t xml:space="preserve">3 pav. </w:t>
      </w:r>
      <w:r w:rsidR="00B2520C" w:rsidRPr="00D65223">
        <w:rPr>
          <w:bCs/>
          <w:noProof/>
        </w:rPr>
        <w:t>Klaipėdos miesto demografinės senatvės koeficientas (pagyvenusių (65 metų ir vyresnio amžiaus) žmonių skaičius, tenkantis šimtui vaikų iki 15 metų amžiaus) 201</w:t>
      </w:r>
      <w:r w:rsidR="00C55104" w:rsidRPr="00D65223">
        <w:rPr>
          <w:bCs/>
          <w:noProof/>
        </w:rPr>
        <w:t>2</w:t>
      </w:r>
      <w:r w:rsidR="00B2520C" w:rsidRPr="00D65223">
        <w:rPr>
          <w:bCs/>
          <w:noProof/>
        </w:rPr>
        <w:t>–202</w:t>
      </w:r>
      <w:r w:rsidR="00C55104" w:rsidRPr="00D65223">
        <w:rPr>
          <w:bCs/>
          <w:noProof/>
        </w:rPr>
        <w:t>2</w:t>
      </w:r>
      <w:r w:rsidR="00B2520C" w:rsidRPr="00D65223">
        <w:rPr>
          <w:bCs/>
          <w:noProof/>
        </w:rPr>
        <w:t xml:space="preserve"> m.</w:t>
      </w:r>
    </w:p>
    <w:p w14:paraId="5ABE6EB4" w14:textId="77777777" w:rsidR="00B2520C" w:rsidRPr="00D65223" w:rsidRDefault="00B2520C" w:rsidP="00B2520C">
      <w:pPr>
        <w:jc w:val="center"/>
        <w:rPr>
          <w:bCs/>
          <w:noProof/>
        </w:rPr>
      </w:pPr>
      <w:r w:rsidRPr="00D65223">
        <w:rPr>
          <w:bCs/>
          <w:noProof/>
        </w:rPr>
        <w:t xml:space="preserve">Šaltinis – </w:t>
      </w:r>
      <w:r w:rsidR="00AA6AC8" w:rsidRPr="00D65223">
        <w:rPr>
          <w:bCs/>
          <w:noProof/>
        </w:rPr>
        <w:t>Valstybės duomenų agentūra</w:t>
      </w:r>
    </w:p>
    <w:p w14:paraId="56A9E421" w14:textId="77777777" w:rsidR="00B2520C" w:rsidRPr="00D65223" w:rsidRDefault="00B2520C" w:rsidP="00B2520C">
      <w:pPr>
        <w:jc w:val="both"/>
        <w:rPr>
          <w:bCs/>
          <w:noProof/>
        </w:rPr>
      </w:pPr>
    </w:p>
    <w:p w14:paraId="4EA19FAD" w14:textId="197F36BA" w:rsidR="00B2520C" w:rsidRPr="00D65223" w:rsidRDefault="00B2520C" w:rsidP="00B1754F">
      <w:pPr>
        <w:ind w:firstLine="851"/>
        <w:jc w:val="both"/>
        <w:rPr>
          <w:bCs/>
          <w:noProof/>
        </w:rPr>
      </w:pPr>
      <w:r w:rsidRPr="00D65223">
        <w:rPr>
          <w:bCs/>
          <w:noProof/>
        </w:rPr>
        <w:t>Užimtumo tarnybos prie Lietuvos Respublikos socialinės apsaugos ir darbo ministerijos duomenimis, uostamiestyje nedarbo lygis 202</w:t>
      </w:r>
      <w:r w:rsidR="00B90D42" w:rsidRPr="00D65223">
        <w:rPr>
          <w:bCs/>
          <w:noProof/>
        </w:rPr>
        <w:t>2</w:t>
      </w:r>
      <w:r w:rsidRPr="00D65223">
        <w:rPr>
          <w:bCs/>
          <w:noProof/>
        </w:rPr>
        <w:t xml:space="preserve"> m. siekė </w:t>
      </w:r>
      <w:r w:rsidR="00B90D42" w:rsidRPr="00D65223">
        <w:rPr>
          <w:bCs/>
          <w:noProof/>
        </w:rPr>
        <w:t>8</w:t>
      </w:r>
      <w:r w:rsidRPr="00D65223">
        <w:rPr>
          <w:bCs/>
          <w:noProof/>
        </w:rPr>
        <w:t>,</w:t>
      </w:r>
      <w:r w:rsidR="00B90D42" w:rsidRPr="00D65223">
        <w:rPr>
          <w:bCs/>
          <w:noProof/>
        </w:rPr>
        <w:t>8</w:t>
      </w:r>
      <w:r w:rsidRPr="00D65223">
        <w:rPr>
          <w:bCs/>
          <w:noProof/>
        </w:rPr>
        <w:t xml:space="preserve"> proc. ir yra žemesnis nei </w:t>
      </w:r>
      <w:r w:rsidR="00C16903" w:rsidRPr="00D65223">
        <w:rPr>
          <w:bCs/>
          <w:noProof/>
        </w:rPr>
        <w:t xml:space="preserve">visos </w:t>
      </w:r>
      <w:r w:rsidRPr="00D65223">
        <w:rPr>
          <w:bCs/>
          <w:noProof/>
        </w:rPr>
        <w:t>šalies (</w:t>
      </w:r>
      <w:r w:rsidR="00B90D42" w:rsidRPr="00D65223">
        <w:rPr>
          <w:bCs/>
          <w:noProof/>
        </w:rPr>
        <w:t>9</w:t>
      </w:r>
      <w:r w:rsidR="009E0EFC">
        <w:rPr>
          <w:bCs/>
          <w:noProof/>
        </w:rPr>
        <w:t> </w:t>
      </w:r>
      <w:r w:rsidRPr="00D65223">
        <w:rPr>
          <w:bCs/>
          <w:noProof/>
        </w:rPr>
        <w:t>proc.). 201</w:t>
      </w:r>
      <w:r w:rsidR="00B90D42" w:rsidRPr="00D65223">
        <w:rPr>
          <w:bCs/>
          <w:noProof/>
        </w:rPr>
        <w:t>2</w:t>
      </w:r>
      <w:r w:rsidRPr="00D65223">
        <w:rPr>
          <w:bCs/>
          <w:noProof/>
        </w:rPr>
        <w:t>–202</w:t>
      </w:r>
      <w:r w:rsidR="00B90D42" w:rsidRPr="00D65223">
        <w:rPr>
          <w:bCs/>
          <w:noProof/>
        </w:rPr>
        <w:t>2</w:t>
      </w:r>
      <w:r w:rsidRPr="00D65223">
        <w:rPr>
          <w:bCs/>
          <w:noProof/>
        </w:rPr>
        <w:t xml:space="preserve"> m.</w:t>
      </w:r>
      <w:r w:rsidR="00B90D42" w:rsidRPr="00D65223">
        <w:rPr>
          <w:bCs/>
          <w:noProof/>
        </w:rPr>
        <w:t xml:space="preserve"> (2022 m. sausio</w:t>
      </w:r>
      <w:r w:rsidR="009E0EFC">
        <w:rPr>
          <w:bCs/>
          <w:noProof/>
        </w:rPr>
        <w:t>–</w:t>
      </w:r>
      <w:r w:rsidR="00B90D42" w:rsidRPr="00D65223">
        <w:rPr>
          <w:bCs/>
          <w:noProof/>
        </w:rPr>
        <w:t>lapkričio mėn. duomenys)</w:t>
      </w:r>
      <w:r w:rsidRPr="00D65223">
        <w:rPr>
          <w:bCs/>
          <w:noProof/>
        </w:rPr>
        <w:t xml:space="preserve"> registruotų bedarbių ir darbingo amžiaus gyventojų santykio tendencijos pavaizduotos 4 paveiksle. </w:t>
      </w:r>
      <w:r w:rsidR="00AE38D9" w:rsidRPr="00D65223">
        <w:rPr>
          <w:bCs/>
          <w:noProof/>
        </w:rPr>
        <w:t>2022 m.</w:t>
      </w:r>
      <w:r w:rsidR="009E0EFC">
        <w:rPr>
          <w:bCs/>
          <w:noProof/>
        </w:rPr>
        <w:t>,</w:t>
      </w:r>
      <w:r w:rsidR="00AE38D9" w:rsidRPr="00D65223">
        <w:rPr>
          <w:bCs/>
          <w:noProof/>
        </w:rPr>
        <w:t xml:space="preserve"> nepaisant geopolitinių ir šalies ekonomikos dėl išaugusių energetikos išteklių kainų patiriamų iššūkių, nedarbo lygis sumažėjęs tiek visoje Lietuvoje, tiek ir Klaipėdoje.</w:t>
      </w:r>
      <w:r w:rsidR="00FB6EF5" w:rsidRPr="00D65223">
        <w:rPr>
          <w:bCs/>
          <w:noProof/>
        </w:rPr>
        <w:t xml:space="preserve"> Mažėjimą lėmė itin išaugęs užimtųjų skaičius bei aktyvus moterų įsitraukimas į darbo rinką. Tikėtina, </w:t>
      </w:r>
      <w:r w:rsidR="009E0EFC">
        <w:rPr>
          <w:bCs/>
          <w:noProof/>
        </w:rPr>
        <w:t>kad</w:t>
      </w:r>
      <w:r w:rsidR="00FB6EF5" w:rsidRPr="00D65223">
        <w:rPr>
          <w:bCs/>
          <w:noProof/>
        </w:rPr>
        <w:t xml:space="preserve"> prie spartaus darbo jėgos augimo galėjo smarkiai prisidėti vidutinio amžiaus imigrančių moterų iš Ukrainos, kurios specializuojasi paslaugų sektoriuje, antplūdis.</w:t>
      </w:r>
      <w:r w:rsidR="001E329C" w:rsidRPr="00D65223">
        <w:rPr>
          <w:bCs/>
          <w:noProof/>
        </w:rPr>
        <w:t xml:space="preserve"> Palankios migracijos tendencijos taip pat teigiamai prisidėjo prie spartaus darbo jėgos augimo. Tikėtina,</w:t>
      </w:r>
      <w:r w:rsidR="009E0EFC">
        <w:rPr>
          <w:bCs/>
          <w:noProof/>
        </w:rPr>
        <w:t xml:space="preserve"> kad</w:t>
      </w:r>
      <w:r w:rsidR="001E329C" w:rsidRPr="00D65223">
        <w:rPr>
          <w:bCs/>
          <w:noProof/>
        </w:rPr>
        <w:t xml:space="preserve"> didelę dalį imigrantų iš užsienio sudarė karo pabėgėliai iš Ukrainos. Nors detalesni mėnesiniai duomenys </w:t>
      </w:r>
      <w:r w:rsidR="00601A5C" w:rsidRPr="00D65223">
        <w:rPr>
          <w:bCs/>
          <w:noProof/>
        </w:rPr>
        <w:t>dar</w:t>
      </w:r>
      <w:r w:rsidR="001E329C" w:rsidRPr="00D65223">
        <w:rPr>
          <w:bCs/>
          <w:noProof/>
        </w:rPr>
        <w:t xml:space="preserve"> nėra pateik</w:t>
      </w:r>
      <w:r w:rsidR="00601A5C" w:rsidRPr="00D65223">
        <w:rPr>
          <w:bCs/>
          <w:noProof/>
        </w:rPr>
        <w:t>t</w:t>
      </w:r>
      <w:r w:rsidR="001E329C" w:rsidRPr="00D65223">
        <w:rPr>
          <w:bCs/>
          <w:noProof/>
        </w:rPr>
        <w:t xml:space="preserve">i, Migracijos departamento bendri rodikliai rodo, kad nuo karo pradžios savo profesijas yra užregistravę jau kiek daugiau nei 32 tūkst. į Lietuvą atvykusių ukrainiečių – daugiau nei 25 tūkst. iš jų yra moterys. </w:t>
      </w:r>
      <w:r w:rsidRPr="00D65223">
        <w:rPr>
          <w:bCs/>
          <w:noProof/>
        </w:rPr>
        <w:t>Užimtumo tarnybos duomenimis, 202</w:t>
      </w:r>
      <w:r w:rsidR="00DF53C7" w:rsidRPr="00D65223">
        <w:rPr>
          <w:bCs/>
          <w:noProof/>
        </w:rPr>
        <w:t>2</w:t>
      </w:r>
      <w:r w:rsidRPr="00D65223">
        <w:rPr>
          <w:bCs/>
          <w:noProof/>
        </w:rPr>
        <w:t xml:space="preserve"> m.</w:t>
      </w:r>
      <w:r w:rsidR="00DF53C7" w:rsidRPr="00D65223">
        <w:rPr>
          <w:bCs/>
          <w:noProof/>
        </w:rPr>
        <w:t xml:space="preserve"> sausio</w:t>
      </w:r>
      <w:r w:rsidR="009E0EFC">
        <w:rPr>
          <w:bCs/>
          <w:noProof/>
        </w:rPr>
        <w:t>–</w:t>
      </w:r>
      <w:r w:rsidR="00DF53C7" w:rsidRPr="00D65223">
        <w:rPr>
          <w:bCs/>
          <w:noProof/>
        </w:rPr>
        <w:t>lapričio mėn.</w:t>
      </w:r>
      <w:r w:rsidRPr="00D65223">
        <w:rPr>
          <w:bCs/>
          <w:noProof/>
        </w:rPr>
        <w:t xml:space="preserve"> Klaipėdoje įsidarbino 1</w:t>
      </w:r>
      <w:r w:rsidR="00DF53C7" w:rsidRPr="00D65223">
        <w:rPr>
          <w:bCs/>
          <w:noProof/>
        </w:rPr>
        <w:t>3</w:t>
      </w:r>
      <w:r w:rsidR="009E0EFC">
        <w:rPr>
          <w:bCs/>
          <w:noProof/>
        </w:rPr>
        <w:t> </w:t>
      </w:r>
      <w:r w:rsidRPr="00D65223">
        <w:rPr>
          <w:bCs/>
          <w:noProof/>
        </w:rPr>
        <w:t>15</w:t>
      </w:r>
      <w:r w:rsidR="00DF53C7" w:rsidRPr="00D65223">
        <w:rPr>
          <w:bCs/>
          <w:noProof/>
        </w:rPr>
        <w:t>5</w:t>
      </w:r>
      <w:r w:rsidRPr="00D65223">
        <w:rPr>
          <w:bCs/>
          <w:noProof/>
        </w:rPr>
        <w:t xml:space="preserve"> darbo ieškantys asmenys.</w:t>
      </w:r>
    </w:p>
    <w:p w14:paraId="297799F3" w14:textId="77777777" w:rsidR="00B2520C" w:rsidRPr="0077239D" w:rsidRDefault="00B2520C" w:rsidP="00B2520C">
      <w:pPr>
        <w:ind w:firstLine="709"/>
        <w:jc w:val="center"/>
        <w:rPr>
          <w:bCs/>
          <w:noProof/>
        </w:rPr>
      </w:pPr>
    </w:p>
    <w:p w14:paraId="6C59BA8B" w14:textId="77777777" w:rsidR="00B2520C" w:rsidRPr="00D65223" w:rsidRDefault="00B2520C" w:rsidP="00B2520C">
      <w:pPr>
        <w:jc w:val="center"/>
        <w:rPr>
          <w:bCs/>
          <w:noProof/>
        </w:rPr>
      </w:pPr>
      <w:r w:rsidRPr="0077239D">
        <w:rPr>
          <w:bCs/>
          <w:noProof/>
          <w:lang w:eastAsia="lt-LT"/>
        </w:rPr>
        <w:drawing>
          <wp:anchor distT="0" distB="0" distL="114300" distR="114300" simplePos="0" relativeHeight="251658240" behindDoc="0" locked="0" layoutInCell="1" allowOverlap="1" wp14:anchorId="3626F021" wp14:editId="0ED6F7C9">
            <wp:simplePos x="1082040" y="4922520"/>
            <wp:positionH relativeFrom="column">
              <wp:align>left</wp:align>
            </wp:positionH>
            <wp:positionV relativeFrom="paragraph">
              <wp:align>top</wp:align>
            </wp:positionV>
            <wp:extent cx="5915025" cy="2124075"/>
            <wp:effectExtent l="0" t="0" r="9525" b="9525"/>
            <wp:wrapSquare wrapText="bothSides"/>
            <wp:docPr id="15"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Pr="0077239D">
        <w:rPr>
          <w:bCs/>
          <w:noProof/>
        </w:rPr>
        <w:t>4 pav</w:t>
      </w:r>
      <w:r w:rsidRPr="00D65223">
        <w:rPr>
          <w:bCs/>
          <w:noProof/>
        </w:rPr>
        <w:t>. Lietuvos Respublikos ir Klaipėdos miesto registruotų bedarbių ir darbingo amžiaus gyventojų santykis proc. 201</w:t>
      </w:r>
      <w:r w:rsidR="007E3746" w:rsidRPr="00D65223">
        <w:rPr>
          <w:bCs/>
          <w:noProof/>
        </w:rPr>
        <w:t>2</w:t>
      </w:r>
      <w:r w:rsidRPr="00D65223">
        <w:rPr>
          <w:bCs/>
          <w:noProof/>
        </w:rPr>
        <w:t>–202</w:t>
      </w:r>
      <w:r w:rsidR="007E3746" w:rsidRPr="00D65223">
        <w:rPr>
          <w:bCs/>
          <w:noProof/>
        </w:rPr>
        <w:t>2</w:t>
      </w:r>
      <w:r w:rsidRPr="00D65223">
        <w:rPr>
          <w:bCs/>
          <w:noProof/>
        </w:rPr>
        <w:t xml:space="preserve"> m.</w:t>
      </w:r>
      <w:bookmarkStart w:id="4" w:name="_Hlk22020858"/>
    </w:p>
    <w:p w14:paraId="49565A56" w14:textId="77777777" w:rsidR="00B2520C" w:rsidRPr="00D65223" w:rsidRDefault="00B2520C" w:rsidP="00B2520C">
      <w:pPr>
        <w:jc w:val="center"/>
        <w:rPr>
          <w:bCs/>
          <w:i/>
          <w:noProof/>
        </w:rPr>
      </w:pPr>
      <w:r w:rsidRPr="00D65223">
        <w:rPr>
          <w:bCs/>
          <w:noProof/>
        </w:rPr>
        <w:t xml:space="preserve">Šaltinis – </w:t>
      </w:r>
      <w:bookmarkEnd w:id="4"/>
      <w:r w:rsidRPr="00D65223">
        <w:rPr>
          <w:bCs/>
          <w:noProof/>
        </w:rPr>
        <w:fldChar w:fldCharType="begin"/>
      </w:r>
      <w:r w:rsidRPr="00D65223">
        <w:rPr>
          <w:bCs/>
          <w:noProof/>
        </w:rPr>
        <w:instrText xml:space="preserve"> HYPERLINK "https://uzt.lt/darbo-rinka2/statistiniai-rodikliai-2-2/" </w:instrText>
      </w:r>
      <w:r w:rsidRPr="00D65223">
        <w:rPr>
          <w:bCs/>
          <w:noProof/>
        </w:rPr>
        <w:fldChar w:fldCharType="separate"/>
      </w:r>
      <w:r w:rsidRPr="00D65223">
        <w:rPr>
          <w:bCs/>
          <w:noProof/>
        </w:rPr>
        <w:t>Užimtumo tarnyba prie Lietuvos Respublikos socialinės apsaugos ir darbo ministerijos</w:t>
      </w:r>
      <w:r w:rsidRPr="00D65223">
        <w:rPr>
          <w:bCs/>
          <w:noProof/>
        </w:rPr>
        <w:fldChar w:fldCharType="end"/>
      </w:r>
    </w:p>
    <w:p w14:paraId="10D46831" w14:textId="77777777" w:rsidR="00B2520C" w:rsidRPr="00D65223" w:rsidRDefault="00B2520C" w:rsidP="00B2520C">
      <w:pPr>
        <w:jc w:val="both"/>
        <w:rPr>
          <w:bCs/>
          <w:i/>
          <w:noProof/>
        </w:rPr>
      </w:pPr>
    </w:p>
    <w:p w14:paraId="3FADD633" w14:textId="2185692D" w:rsidR="00DD24E9" w:rsidRPr="00D65223" w:rsidRDefault="00B2520C" w:rsidP="00B2520C">
      <w:pPr>
        <w:ind w:firstLine="851"/>
        <w:jc w:val="both"/>
        <w:rPr>
          <w:bCs/>
          <w:noProof/>
        </w:rPr>
      </w:pPr>
      <w:r w:rsidRPr="00D65223">
        <w:rPr>
          <w:bCs/>
          <w:i/>
          <w:noProof/>
        </w:rPr>
        <w:t>EKONOMINIAI RODIKLIAI.</w:t>
      </w:r>
      <w:r w:rsidRPr="00D65223">
        <w:rPr>
          <w:bCs/>
          <w:noProof/>
        </w:rPr>
        <w:t xml:space="preserve"> Klaipėdos miesto ekonominiai rodikliai yra vieni geriausių tarp šalies savivaldybių. Lietuvos savivaldybių </w:t>
      </w:r>
      <w:r w:rsidR="00DD24E9" w:rsidRPr="00D65223">
        <w:rPr>
          <w:bCs/>
          <w:noProof/>
        </w:rPr>
        <w:t xml:space="preserve">gerovės </w:t>
      </w:r>
      <w:r w:rsidRPr="00D65223">
        <w:rPr>
          <w:bCs/>
          <w:noProof/>
        </w:rPr>
        <w:t>indekse Klaipėda išlieka tarp lyderių</w:t>
      </w:r>
      <w:r w:rsidR="00DD24E9" w:rsidRPr="00D65223">
        <w:rPr>
          <w:bCs/>
          <w:noProof/>
        </w:rPr>
        <w:t xml:space="preserve">. </w:t>
      </w:r>
      <w:r w:rsidR="00234415" w:rsidRPr="00D65223">
        <w:rPr>
          <w:bCs/>
          <w:noProof/>
        </w:rPr>
        <w:t xml:space="preserve">Indekse matuojami socialinio ir fizinio saugumo, ekonominiai, švietimo ir demografiniai rodikliai, kuriems </w:t>
      </w:r>
      <w:r w:rsidR="00C3320F" w:rsidRPr="00D65223">
        <w:rPr>
          <w:bCs/>
          <w:noProof/>
        </w:rPr>
        <w:t xml:space="preserve">apskaičiuoti </w:t>
      </w:r>
      <w:r w:rsidR="00234415" w:rsidRPr="00D65223">
        <w:rPr>
          <w:bCs/>
          <w:noProof/>
        </w:rPr>
        <w:t>naudo</w:t>
      </w:r>
      <w:r w:rsidR="00C3320F" w:rsidRPr="00D65223">
        <w:rPr>
          <w:bCs/>
          <w:noProof/>
        </w:rPr>
        <w:t>j</w:t>
      </w:r>
      <w:r w:rsidR="00234415" w:rsidRPr="00D65223">
        <w:rPr>
          <w:bCs/>
          <w:noProof/>
        </w:rPr>
        <w:t>a</w:t>
      </w:r>
      <w:r w:rsidR="00C3320F" w:rsidRPr="00D65223">
        <w:rPr>
          <w:bCs/>
          <w:noProof/>
        </w:rPr>
        <w:t>ma</w:t>
      </w:r>
      <w:r w:rsidR="00234415" w:rsidRPr="00D65223">
        <w:rPr>
          <w:bCs/>
          <w:noProof/>
        </w:rPr>
        <w:t xml:space="preserve"> oficiali statistika iš Lietuvos </w:t>
      </w:r>
      <w:r w:rsidR="00C3320F" w:rsidRPr="00D65223">
        <w:rPr>
          <w:bCs/>
          <w:noProof/>
        </w:rPr>
        <w:t>s</w:t>
      </w:r>
      <w:r w:rsidR="00234415" w:rsidRPr="00D65223">
        <w:rPr>
          <w:bCs/>
          <w:noProof/>
        </w:rPr>
        <w:t xml:space="preserve">tatistikos departamento, Lietuvos </w:t>
      </w:r>
      <w:r w:rsidR="00C3320F" w:rsidRPr="00D65223">
        <w:rPr>
          <w:bCs/>
          <w:noProof/>
        </w:rPr>
        <w:t>u</w:t>
      </w:r>
      <w:r w:rsidR="00234415" w:rsidRPr="00D65223">
        <w:rPr>
          <w:bCs/>
          <w:noProof/>
        </w:rPr>
        <w:t>žimtumo tarnybos, Higienos instituto, Švietimo valdymo informacinės sistemos.</w:t>
      </w:r>
      <w:r w:rsidR="00C465FC" w:rsidRPr="00D65223">
        <w:rPr>
          <w:bCs/>
          <w:noProof/>
        </w:rPr>
        <w:t xml:space="preserve"> </w:t>
      </w:r>
      <w:r w:rsidR="00DD24E9" w:rsidRPr="00D65223">
        <w:rPr>
          <w:bCs/>
          <w:noProof/>
        </w:rPr>
        <w:t xml:space="preserve">Pagrindinės </w:t>
      </w:r>
      <w:r w:rsidR="00C465FC" w:rsidRPr="00D65223">
        <w:rPr>
          <w:bCs/>
          <w:noProof/>
        </w:rPr>
        <w:t xml:space="preserve">Klaipėdos </w:t>
      </w:r>
      <w:r w:rsidR="00DD24E9" w:rsidRPr="00D65223">
        <w:rPr>
          <w:bCs/>
          <w:noProof/>
        </w:rPr>
        <w:t>stiprybės</w:t>
      </w:r>
      <w:r w:rsidR="00C465FC" w:rsidRPr="00D65223">
        <w:rPr>
          <w:bCs/>
          <w:noProof/>
        </w:rPr>
        <w:t xml:space="preserve"> yra</w:t>
      </w:r>
      <w:r w:rsidR="00DD24E9" w:rsidRPr="00D65223">
        <w:rPr>
          <w:bCs/>
          <w:noProof/>
        </w:rPr>
        <w:t xml:space="preserve"> pagal šiuos rodiklius – </w:t>
      </w:r>
      <w:r w:rsidR="00DD24E9" w:rsidRPr="00D65223">
        <w:rPr>
          <w:bCs/>
          <w:i/>
          <w:noProof/>
        </w:rPr>
        <w:t>socialinis</w:t>
      </w:r>
      <w:r w:rsidR="00D94DB2" w:rsidRPr="00D65223">
        <w:rPr>
          <w:bCs/>
          <w:noProof/>
        </w:rPr>
        <w:t xml:space="preserve"> </w:t>
      </w:r>
      <w:r w:rsidR="0047478A" w:rsidRPr="00D65223">
        <w:rPr>
          <w:bCs/>
          <w:noProof/>
        </w:rPr>
        <w:t>(s</w:t>
      </w:r>
      <w:r w:rsidR="00D94DB2" w:rsidRPr="00D65223">
        <w:rPr>
          <w:bCs/>
          <w:noProof/>
        </w:rPr>
        <w:t>ocialinio saugumo komponentą sudar</w:t>
      </w:r>
      <w:r w:rsidR="00E65623" w:rsidRPr="00D65223">
        <w:rPr>
          <w:bCs/>
          <w:noProof/>
        </w:rPr>
        <w:t>o</w:t>
      </w:r>
      <w:r w:rsidR="00D94DB2" w:rsidRPr="00D65223">
        <w:rPr>
          <w:bCs/>
          <w:noProof/>
        </w:rPr>
        <w:t xml:space="preserve"> socialinės paramos gavėjų skaičius, nemokamą maitinimą gaunančių vaikų skaičius, ilgalaikių bedarbių skaičius, moterų</w:t>
      </w:r>
      <w:r w:rsidR="009E0EFC">
        <w:rPr>
          <w:bCs/>
          <w:noProof/>
        </w:rPr>
        <w:t xml:space="preserve"> ir </w:t>
      </w:r>
      <w:r w:rsidR="00D94DB2" w:rsidRPr="00D65223">
        <w:rPr>
          <w:bCs/>
          <w:noProof/>
        </w:rPr>
        <w:t>vyrų užimtumo santykis bei skurdo rizikos lygis</w:t>
      </w:r>
      <w:r w:rsidR="00E65623" w:rsidRPr="00D65223">
        <w:rPr>
          <w:bCs/>
          <w:noProof/>
        </w:rPr>
        <w:t>)</w:t>
      </w:r>
      <w:r w:rsidR="00DD24E9" w:rsidRPr="00D65223">
        <w:rPr>
          <w:bCs/>
          <w:noProof/>
        </w:rPr>
        <w:t xml:space="preserve"> ir </w:t>
      </w:r>
      <w:r w:rsidR="00DD24E9" w:rsidRPr="00D65223">
        <w:rPr>
          <w:bCs/>
          <w:i/>
          <w:noProof/>
        </w:rPr>
        <w:t>fizinis saugumas</w:t>
      </w:r>
      <w:r w:rsidR="00D94DB2" w:rsidRPr="00D65223">
        <w:rPr>
          <w:bCs/>
          <w:noProof/>
        </w:rPr>
        <w:t xml:space="preserve"> </w:t>
      </w:r>
      <w:r w:rsidR="00E65623" w:rsidRPr="00D65223">
        <w:rPr>
          <w:bCs/>
          <w:noProof/>
        </w:rPr>
        <w:t>(f</w:t>
      </w:r>
      <w:r w:rsidR="00D94DB2" w:rsidRPr="00D65223">
        <w:rPr>
          <w:bCs/>
          <w:noProof/>
        </w:rPr>
        <w:t>izinio saugumo komponentą sudar</w:t>
      </w:r>
      <w:r w:rsidR="00E65623" w:rsidRPr="00D65223">
        <w:rPr>
          <w:bCs/>
          <w:noProof/>
        </w:rPr>
        <w:t>o</w:t>
      </w:r>
      <w:r w:rsidR="00D94DB2" w:rsidRPr="00D65223">
        <w:rPr>
          <w:bCs/>
          <w:noProof/>
        </w:rPr>
        <w:t xml:space="preserve"> šie statistikos rodikliai: saugumas keliuose, nusikalstamumas, medicinos pagalbos prieinamumas, mirštamumas nuo neužkrečiamų ligų</w:t>
      </w:r>
      <w:r w:rsidR="00E65623" w:rsidRPr="00D65223">
        <w:rPr>
          <w:bCs/>
          <w:noProof/>
        </w:rPr>
        <w:t>)</w:t>
      </w:r>
      <w:r w:rsidR="00DD24E9" w:rsidRPr="00D65223">
        <w:rPr>
          <w:bCs/>
          <w:noProof/>
        </w:rPr>
        <w:t xml:space="preserve">, </w:t>
      </w:r>
      <w:r w:rsidR="00DD24E9" w:rsidRPr="00D65223">
        <w:rPr>
          <w:bCs/>
          <w:i/>
          <w:noProof/>
        </w:rPr>
        <w:t>gyvybinga ekonomika</w:t>
      </w:r>
      <w:r w:rsidR="00D94DB2" w:rsidRPr="00D65223">
        <w:rPr>
          <w:bCs/>
          <w:noProof/>
        </w:rPr>
        <w:t xml:space="preserve"> (</w:t>
      </w:r>
      <w:r w:rsidR="00E65623" w:rsidRPr="00D65223">
        <w:rPr>
          <w:bCs/>
          <w:noProof/>
        </w:rPr>
        <w:t>g</w:t>
      </w:r>
      <w:r w:rsidR="00D94DB2" w:rsidRPr="00D65223">
        <w:rPr>
          <w:bCs/>
          <w:noProof/>
        </w:rPr>
        <w:t>yvybingos ekonomikos komponentas vertinimas pagal darbo užmokestį (neto mėnesinis), veikiančių mažų ir vidutinių įmonių skaičių metų pradžioje, veikiančius ūkio subjektus metų pradžioje, tiesiogines užsienio investicijas</w:t>
      </w:r>
      <w:r w:rsidR="00BA13B8">
        <w:rPr>
          <w:bCs/>
          <w:noProof/>
        </w:rPr>
        <w:t xml:space="preserve"> (</w:t>
      </w:r>
      <w:r w:rsidR="00C51242">
        <w:rPr>
          <w:bCs/>
          <w:noProof/>
        </w:rPr>
        <w:t xml:space="preserve">toliau – </w:t>
      </w:r>
      <w:r w:rsidR="00BA13B8">
        <w:rPr>
          <w:bCs/>
          <w:noProof/>
        </w:rPr>
        <w:t>TUI)</w:t>
      </w:r>
      <w:r w:rsidR="00D94DB2" w:rsidRPr="00D65223">
        <w:rPr>
          <w:bCs/>
          <w:noProof/>
        </w:rPr>
        <w:t>, tenkančias vienam gyventojui metų pabaigoje, užimtumo lygį)</w:t>
      </w:r>
      <w:r w:rsidR="00DD24E9" w:rsidRPr="00D65223">
        <w:rPr>
          <w:bCs/>
          <w:noProof/>
        </w:rPr>
        <w:t>.</w:t>
      </w:r>
    </w:p>
    <w:p w14:paraId="0AFF376D" w14:textId="38A88029" w:rsidR="00F337BD" w:rsidRPr="00D65223" w:rsidRDefault="001429FB" w:rsidP="00F337BD">
      <w:pPr>
        <w:ind w:firstLine="598"/>
        <w:jc w:val="both"/>
      </w:pPr>
      <w:r w:rsidRPr="00D65223">
        <w:rPr>
          <w:bCs/>
          <w:noProof/>
          <w:lang w:eastAsia="lt-LT"/>
        </w:rPr>
        <w:drawing>
          <wp:anchor distT="0" distB="0" distL="114300" distR="114300" simplePos="0" relativeHeight="251660288" behindDoc="0" locked="0" layoutInCell="1" allowOverlap="1" wp14:anchorId="67EC8CAB" wp14:editId="78DD743A">
            <wp:simplePos x="0" y="0"/>
            <wp:positionH relativeFrom="margin">
              <wp:posOffset>1355725</wp:posOffset>
            </wp:positionH>
            <wp:positionV relativeFrom="page">
              <wp:posOffset>10782935</wp:posOffset>
            </wp:positionV>
            <wp:extent cx="4006215" cy="45720"/>
            <wp:effectExtent l="0" t="0" r="13335" b="11430"/>
            <wp:wrapThrough wrapText="bothSides">
              <wp:wrapPolygon edited="0">
                <wp:start x="0" y="0"/>
                <wp:lineTo x="0" y="18000"/>
                <wp:lineTo x="21569" y="18000"/>
                <wp:lineTo x="21569" y="0"/>
                <wp:lineTo x="0" y="0"/>
              </wp:wrapPolygon>
            </wp:wrapThrough>
            <wp:docPr id="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00B2520C" w:rsidRPr="00D65223">
        <w:rPr>
          <w:bCs/>
          <w:noProof/>
        </w:rPr>
        <w:t>Naujų investicijų pritraukimas</w:t>
      </w:r>
      <w:r w:rsidR="00597527" w:rsidRPr="00D65223">
        <w:rPr>
          <w:bCs/>
          <w:noProof/>
        </w:rPr>
        <w:t>,</w:t>
      </w:r>
      <w:r w:rsidR="00B2520C" w:rsidRPr="00D65223">
        <w:rPr>
          <w:bCs/>
          <w:noProof/>
        </w:rPr>
        <w:t xml:space="preserve"> mieste veikiančių verslų plėtros skatinimas yra vienas iš kelių ekonomikos, gerovės ir pridėtinės naudos kūrimo mieste variklių.</w:t>
      </w:r>
      <w:r w:rsidR="00F337BD" w:rsidRPr="00D65223">
        <w:rPr>
          <w:bCs/>
          <w:noProof/>
        </w:rPr>
        <w:t xml:space="preserve"> </w:t>
      </w:r>
      <w:r w:rsidR="00F337BD" w:rsidRPr="00D65223">
        <w:rPr>
          <w:lang w:eastAsia="lt-LT"/>
        </w:rPr>
        <w:t>Siekiant pritraukti naujas investicijas į miestą bei skatinti čia veikiančių verslų plėtrą 2023 m. toliau planuojama įgyvendinti 2021 m. Savivaldybės tarybos patvirtintą paskatų paketą: 1) ž</w:t>
      </w:r>
      <w:r w:rsidR="00F337BD" w:rsidRPr="00D65223">
        <w:t xml:space="preserve">aliojo koridoriaus paskata toliau siekiama palengvinti stambiam investuotojui infrastruktūros projektų įgyvendinimą sutrumpinant projekto derinimo procesą; 2) aukštos profesinės kvalifikacijos specialistų pritraukimo finansine paskata bus siekiama prisidėti prie verslui reikalingų specialistų pritraukimo į Klaipėdos įmones ir taip skatinti aukštą pridėtinę vertę kuriančių verslų plėtrą mieste; 3) naujų darbo vietų steigimo tikslinėse verslo srityse finansine paskata bus siekiama paskatinti Klaipėdoje steigtis paslaugų centrus bei informacinių ir ryšių technologijų (IRT) paslaugų įmones; 4) konferencijų organizavimo paskata bus siekiama į Klaipėdą pritraukti didesnes nei 100 dalyvių tarptautines konferencijas, atitinkančias </w:t>
      </w:r>
      <w:r w:rsidR="009E0EFC" w:rsidRPr="00D65223">
        <w:rPr>
          <w:bCs/>
          <w:noProof/>
        </w:rPr>
        <w:t xml:space="preserve">Klaipėdos ekonominės plėtros strategijoje </w:t>
      </w:r>
      <w:r w:rsidR="009E0EFC">
        <w:rPr>
          <w:bCs/>
          <w:noProof/>
        </w:rPr>
        <w:t>(</w:t>
      </w:r>
      <w:r w:rsidR="00F337BD" w:rsidRPr="00D65223">
        <w:t>KEPS2030</w:t>
      </w:r>
      <w:r w:rsidR="009E0EFC">
        <w:t>)</w:t>
      </w:r>
      <w:r w:rsidR="00F337BD" w:rsidRPr="00D65223">
        <w:t xml:space="preserve"> strategines plėtros kryptis. </w:t>
      </w:r>
    </w:p>
    <w:p w14:paraId="7BFDFC5A" w14:textId="1DAE1836" w:rsidR="001236AD" w:rsidRPr="00D65223" w:rsidRDefault="00B2520C" w:rsidP="00597527">
      <w:pPr>
        <w:ind w:firstLine="567"/>
        <w:jc w:val="both"/>
        <w:rPr>
          <w:bCs/>
          <w:noProof/>
        </w:rPr>
      </w:pPr>
      <w:r w:rsidRPr="00D65223">
        <w:rPr>
          <w:bCs/>
          <w:noProof/>
        </w:rPr>
        <w:t>Klaipėdos ekonominės plėtros rodiklių</w:t>
      </w:r>
      <w:r w:rsidR="008F6A85" w:rsidRPr="00D65223">
        <w:rPr>
          <w:bCs/>
          <w:noProof/>
        </w:rPr>
        <w:t>,</w:t>
      </w:r>
      <w:r w:rsidRPr="00D65223">
        <w:rPr>
          <w:bCs/>
          <w:noProof/>
        </w:rPr>
        <w:t xml:space="preserve"> nustatytų KEPS2030</w:t>
      </w:r>
      <w:r w:rsidR="008F6A85" w:rsidRPr="00D65223">
        <w:rPr>
          <w:bCs/>
          <w:noProof/>
        </w:rPr>
        <w:t>,</w:t>
      </w:r>
      <w:r w:rsidRPr="00D65223">
        <w:rPr>
          <w:bCs/>
          <w:noProof/>
        </w:rPr>
        <w:t xml:space="preserve"> 2018</w:t>
      </w:r>
      <w:r w:rsidR="008F6A85" w:rsidRPr="00D65223">
        <w:rPr>
          <w:bCs/>
          <w:noProof/>
        </w:rPr>
        <w:t>–</w:t>
      </w:r>
      <w:r w:rsidRPr="00D65223">
        <w:rPr>
          <w:bCs/>
          <w:noProof/>
        </w:rPr>
        <w:t>202</w:t>
      </w:r>
      <w:r w:rsidR="00CC372B" w:rsidRPr="00D65223">
        <w:rPr>
          <w:bCs/>
          <w:noProof/>
        </w:rPr>
        <w:t>2</w:t>
      </w:r>
      <w:r w:rsidRPr="00D65223">
        <w:rPr>
          <w:bCs/>
          <w:noProof/>
        </w:rPr>
        <w:t xml:space="preserve"> m. pažanga pateikiama 5 pav</w:t>
      </w:r>
      <w:r w:rsidR="00AB097E">
        <w:rPr>
          <w:bCs/>
          <w:noProof/>
        </w:rPr>
        <w:t>eiksle</w:t>
      </w:r>
      <w:r w:rsidRPr="00D65223">
        <w:rPr>
          <w:bCs/>
          <w:noProof/>
        </w:rPr>
        <w:t>.</w:t>
      </w:r>
    </w:p>
    <w:p w14:paraId="59C70BE5" w14:textId="77777777" w:rsidR="001236AD" w:rsidRDefault="001236AD" w:rsidP="00B2520C">
      <w:pPr>
        <w:ind w:firstLine="851"/>
        <w:jc w:val="both"/>
        <w:rPr>
          <w:bCs/>
          <w:noProof/>
        </w:rPr>
      </w:pPr>
    </w:p>
    <w:tbl>
      <w:tblPr>
        <w:tblW w:w="9771" w:type="dxa"/>
        <w:tblLayout w:type="fixed"/>
        <w:tblLook w:val="04A0" w:firstRow="1" w:lastRow="0" w:firstColumn="1" w:lastColumn="0" w:noHBand="0" w:noVBand="1"/>
      </w:tblPr>
      <w:tblGrid>
        <w:gridCol w:w="1691"/>
        <w:gridCol w:w="1276"/>
        <w:gridCol w:w="1418"/>
        <w:gridCol w:w="1134"/>
        <w:gridCol w:w="1417"/>
        <w:gridCol w:w="1418"/>
        <w:gridCol w:w="1417"/>
      </w:tblGrid>
      <w:tr w:rsidR="000F3EC8" w:rsidRPr="000F3EC8" w14:paraId="5F48C1A6" w14:textId="77777777" w:rsidTr="009D35DB">
        <w:trPr>
          <w:trHeight w:val="1350"/>
        </w:trPr>
        <w:tc>
          <w:tcPr>
            <w:tcW w:w="1691" w:type="dxa"/>
            <w:tcBorders>
              <w:top w:val="single" w:sz="8" w:space="0" w:color="auto"/>
              <w:left w:val="single" w:sz="8" w:space="0" w:color="auto"/>
              <w:bottom w:val="nil"/>
              <w:right w:val="single" w:sz="8" w:space="0" w:color="auto"/>
            </w:tcBorders>
            <w:shd w:val="clear" w:color="000000" w:fill="BDD6EE"/>
            <w:vAlign w:val="center"/>
            <w:hideMark/>
          </w:tcPr>
          <w:p w14:paraId="44202C21" w14:textId="487BDB1C" w:rsidR="000F3EC8" w:rsidRPr="000F3EC8" w:rsidRDefault="000F3EC8" w:rsidP="000F3EC8">
            <w:pPr>
              <w:jc w:val="center"/>
              <w:rPr>
                <w:b/>
                <w:bCs/>
                <w:color w:val="000000"/>
                <w:sz w:val="20"/>
                <w:szCs w:val="20"/>
                <w:lang w:eastAsia="lt-LT"/>
              </w:rPr>
            </w:pPr>
            <w:r w:rsidRPr="000F3EC8">
              <w:rPr>
                <w:b/>
                <w:bCs/>
                <w:color w:val="000000"/>
                <w:sz w:val="20"/>
                <w:szCs w:val="20"/>
                <w:lang w:eastAsia="lt-LT"/>
              </w:rPr>
              <w:t>KEPS2030 </w:t>
            </w:r>
            <w:r w:rsidRPr="000F3EC8">
              <w:rPr>
                <w:b/>
                <w:bCs/>
                <w:color w:val="000000"/>
                <w:sz w:val="20"/>
                <w:szCs w:val="20"/>
                <w:lang w:eastAsia="lt-LT"/>
              </w:rPr>
              <w:br/>
              <w:t>Tikslas</w:t>
            </w:r>
            <w:r w:rsidR="009E0EFC">
              <w:rPr>
                <w:b/>
                <w:bCs/>
                <w:color w:val="000000"/>
                <w:sz w:val="20"/>
                <w:szCs w:val="20"/>
                <w:lang w:eastAsia="lt-LT"/>
              </w:rPr>
              <w:t xml:space="preserve"> </w:t>
            </w:r>
            <w:r w:rsidRPr="000F3EC8">
              <w:rPr>
                <w:b/>
                <w:bCs/>
                <w:color w:val="000000"/>
                <w:sz w:val="20"/>
                <w:szCs w:val="20"/>
                <w:lang w:eastAsia="lt-LT"/>
              </w:rPr>
              <w:t>/</w:t>
            </w:r>
            <w:r w:rsidR="009E0EFC">
              <w:rPr>
                <w:b/>
                <w:bCs/>
                <w:color w:val="000000"/>
                <w:sz w:val="20"/>
                <w:szCs w:val="20"/>
                <w:lang w:eastAsia="lt-LT"/>
              </w:rPr>
              <w:t xml:space="preserve"> </w:t>
            </w:r>
            <w:r w:rsidRPr="000F3EC8">
              <w:rPr>
                <w:b/>
                <w:bCs/>
                <w:color w:val="000000"/>
                <w:sz w:val="20"/>
                <w:szCs w:val="20"/>
                <w:lang w:eastAsia="lt-LT"/>
              </w:rPr>
              <w:t xml:space="preserve">reikšmė </w:t>
            </w:r>
          </w:p>
        </w:tc>
        <w:tc>
          <w:tcPr>
            <w:tcW w:w="1276" w:type="dxa"/>
            <w:tcBorders>
              <w:top w:val="single" w:sz="8" w:space="0" w:color="auto"/>
              <w:left w:val="nil"/>
              <w:bottom w:val="nil"/>
              <w:right w:val="single" w:sz="8" w:space="0" w:color="auto"/>
            </w:tcBorders>
            <w:shd w:val="clear" w:color="000000" w:fill="BDD6EE"/>
            <w:vAlign w:val="center"/>
            <w:hideMark/>
          </w:tcPr>
          <w:p w14:paraId="2149C2F6" w14:textId="5157E022" w:rsidR="000F3EC8" w:rsidRPr="000F3EC8" w:rsidRDefault="000F3EC8" w:rsidP="000F3EC8">
            <w:pPr>
              <w:jc w:val="center"/>
              <w:rPr>
                <w:b/>
                <w:bCs/>
                <w:color w:val="000000"/>
                <w:sz w:val="20"/>
                <w:szCs w:val="20"/>
                <w:lang w:eastAsia="lt-LT"/>
              </w:rPr>
            </w:pPr>
            <w:r w:rsidRPr="000F3EC8">
              <w:rPr>
                <w:b/>
                <w:bCs/>
                <w:color w:val="000000"/>
                <w:sz w:val="20"/>
                <w:szCs w:val="20"/>
                <w:lang w:eastAsia="lt-LT"/>
              </w:rPr>
              <w:t>2015</w:t>
            </w:r>
            <w:r w:rsidR="009D35DB">
              <w:rPr>
                <w:b/>
                <w:bCs/>
                <w:color w:val="000000"/>
                <w:sz w:val="20"/>
                <w:szCs w:val="20"/>
                <w:lang w:eastAsia="lt-LT"/>
              </w:rPr>
              <w:t>–</w:t>
            </w:r>
            <w:r w:rsidRPr="000F3EC8">
              <w:rPr>
                <w:b/>
                <w:bCs/>
                <w:color w:val="000000"/>
                <w:sz w:val="20"/>
                <w:szCs w:val="20"/>
                <w:lang w:eastAsia="lt-LT"/>
              </w:rPr>
              <w:t>2017 m. reikšmė, fiksuota parengus KEPS2030</w:t>
            </w:r>
          </w:p>
        </w:tc>
        <w:tc>
          <w:tcPr>
            <w:tcW w:w="1418" w:type="dxa"/>
            <w:tcBorders>
              <w:top w:val="single" w:sz="8" w:space="0" w:color="auto"/>
              <w:left w:val="nil"/>
              <w:bottom w:val="nil"/>
              <w:right w:val="single" w:sz="8" w:space="0" w:color="auto"/>
            </w:tcBorders>
            <w:shd w:val="clear" w:color="000000" w:fill="BDD6EE"/>
            <w:vAlign w:val="center"/>
            <w:hideMark/>
          </w:tcPr>
          <w:p w14:paraId="25C90A18"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2018 m. reikšmė ir pokytis, proc.</w:t>
            </w:r>
          </w:p>
        </w:tc>
        <w:tc>
          <w:tcPr>
            <w:tcW w:w="1134" w:type="dxa"/>
            <w:tcBorders>
              <w:top w:val="single" w:sz="8" w:space="0" w:color="auto"/>
              <w:left w:val="nil"/>
              <w:bottom w:val="nil"/>
              <w:right w:val="single" w:sz="8" w:space="0" w:color="auto"/>
            </w:tcBorders>
            <w:shd w:val="clear" w:color="000000" w:fill="BDD6EE"/>
            <w:vAlign w:val="center"/>
            <w:hideMark/>
          </w:tcPr>
          <w:p w14:paraId="2C95136F" w14:textId="790951CA"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2019 m. reikšmė </w:t>
            </w:r>
            <w:r w:rsidRPr="000F3EC8">
              <w:rPr>
                <w:b/>
                <w:bCs/>
                <w:color w:val="000000"/>
                <w:sz w:val="20"/>
                <w:szCs w:val="20"/>
                <w:lang w:eastAsia="lt-LT"/>
              </w:rPr>
              <w:br/>
              <w:t>ir 2018</w:t>
            </w:r>
            <w:r w:rsidR="009D35DB">
              <w:rPr>
                <w:b/>
                <w:bCs/>
                <w:color w:val="000000"/>
                <w:sz w:val="20"/>
                <w:szCs w:val="20"/>
                <w:lang w:eastAsia="lt-LT"/>
              </w:rPr>
              <w:t>–</w:t>
            </w:r>
            <w:r w:rsidRPr="000F3EC8">
              <w:rPr>
                <w:b/>
                <w:bCs/>
                <w:color w:val="000000"/>
                <w:sz w:val="20"/>
                <w:szCs w:val="20"/>
                <w:lang w:eastAsia="lt-LT"/>
              </w:rPr>
              <w:t>2019 m. pokytis, proc.</w:t>
            </w:r>
          </w:p>
        </w:tc>
        <w:tc>
          <w:tcPr>
            <w:tcW w:w="1417" w:type="dxa"/>
            <w:tcBorders>
              <w:top w:val="single" w:sz="8" w:space="0" w:color="auto"/>
              <w:left w:val="nil"/>
              <w:bottom w:val="nil"/>
              <w:right w:val="single" w:sz="8" w:space="0" w:color="auto"/>
            </w:tcBorders>
            <w:shd w:val="clear" w:color="000000" w:fill="BDD6EE"/>
            <w:vAlign w:val="center"/>
            <w:hideMark/>
          </w:tcPr>
          <w:p w14:paraId="6E17658F" w14:textId="3BDE3158"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2020 m. reikšmė </w:t>
            </w:r>
            <w:r w:rsidRPr="000F3EC8">
              <w:rPr>
                <w:b/>
                <w:bCs/>
                <w:color w:val="000000"/>
                <w:sz w:val="20"/>
                <w:szCs w:val="20"/>
                <w:lang w:eastAsia="lt-LT"/>
              </w:rPr>
              <w:br/>
              <w:t>ir 2019</w:t>
            </w:r>
            <w:r w:rsidR="009D35DB">
              <w:rPr>
                <w:b/>
                <w:bCs/>
                <w:color w:val="000000"/>
                <w:sz w:val="20"/>
                <w:szCs w:val="20"/>
                <w:lang w:eastAsia="lt-LT"/>
              </w:rPr>
              <w:t>–</w:t>
            </w:r>
            <w:r w:rsidRPr="000F3EC8">
              <w:rPr>
                <w:b/>
                <w:bCs/>
                <w:color w:val="000000"/>
                <w:sz w:val="20"/>
                <w:szCs w:val="20"/>
                <w:lang w:eastAsia="lt-LT"/>
              </w:rPr>
              <w:t>2020 m. pokytis, proc.</w:t>
            </w:r>
          </w:p>
        </w:tc>
        <w:tc>
          <w:tcPr>
            <w:tcW w:w="1418" w:type="dxa"/>
            <w:tcBorders>
              <w:top w:val="single" w:sz="8" w:space="0" w:color="auto"/>
              <w:left w:val="nil"/>
              <w:bottom w:val="nil"/>
              <w:right w:val="single" w:sz="8" w:space="0" w:color="auto"/>
            </w:tcBorders>
            <w:shd w:val="clear" w:color="000000" w:fill="BDD6EE"/>
            <w:vAlign w:val="center"/>
            <w:hideMark/>
          </w:tcPr>
          <w:p w14:paraId="12A00FCB" w14:textId="6A7921CD"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2021 m. reikšmė </w:t>
            </w:r>
            <w:r w:rsidRPr="000F3EC8">
              <w:rPr>
                <w:b/>
                <w:bCs/>
                <w:color w:val="000000"/>
                <w:sz w:val="20"/>
                <w:szCs w:val="20"/>
                <w:lang w:eastAsia="lt-LT"/>
              </w:rPr>
              <w:br/>
              <w:t>ir 2020</w:t>
            </w:r>
            <w:r w:rsidR="009D35DB">
              <w:rPr>
                <w:b/>
                <w:bCs/>
                <w:color w:val="000000"/>
                <w:sz w:val="20"/>
                <w:szCs w:val="20"/>
                <w:lang w:eastAsia="lt-LT"/>
              </w:rPr>
              <w:t>–</w:t>
            </w:r>
            <w:r w:rsidRPr="000F3EC8">
              <w:rPr>
                <w:b/>
                <w:bCs/>
                <w:color w:val="000000"/>
                <w:sz w:val="20"/>
                <w:szCs w:val="20"/>
                <w:lang w:eastAsia="lt-LT"/>
              </w:rPr>
              <w:t>2021 m. pokytis, proc.</w:t>
            </w:r>
          </w:p>
        </w:tc>
        <w:tc>
          <w:tcPr>
            <w:tcW w:w="1417" w:type="dxa"/>
            <w:tcBorders>
              <w:top w:val="single" w:sz="8" w:space="0" w:color="auto"/>
              <w:left w:val="nil"/>
              <w:bottom w:val="nil"/>
              <w:right w:val="single" w:sz="8" w:space="0" w:color="auto"/>
            </w:tcBorders>
            <w:shd w:val="clear" w:color="000000" w:fill="BDD6EE"/>
            <w:vAlign w:val="center"/>
            <w:hideMark/>
          </w:tcPr>
          <w:p w14:paraId="218AA781" w14:textId="1B43D15E" w:rsidR="000F3EC8" w:rsidRPr="000F3EC8" w:rsidRDefault="000F3EC8" w:rsidP="00095D63">
            <w:pPr>
              <w:jc w:val="center"/>
              <w:rPr>
                <w:b/>
                <w:bCs/>
                <w:color w:val="000000"/>
                <w:sz w:val="20"/>
                <w:szCs w:val="20"/>
                <w:lang w:eastAsia="lt-LT"/>
              </w:rPr>
            </w:pPr>
            <w:r w:rsidRPr="000F3EC8">
              <w:rPr>
                <w:b/>
                <w:bCs/>
                <w:color w:val="000000"/>
                <w:sz w:val="20"/>
                <w:szCs w:val="20"/>
                <w:lang w:eastAsia="lt-LT"/>
              </w:rPr>
              <w:t>2022 m. reikšmė </w:t>
            </w:r>
            <w:r w:rsidRPr="000F3EC8">
              <w:rPr>
                <w:b/>
                <w:bCs/>
                <w:color w:val="000000"/>
                <w:sz w:val="20"/>
                <w:szCs w:val="20"/>
                <w:lang w:eastAsia="lt-LT"/>
              </w:rPr>
              <w:br/>
              <w:t>ir 2021</w:t>
            </w:r>
            <w:r w:rsidR="009D35DB">
              <w:rPr>
                <w:b/>
                <w:bCs/>
                <w:color w:val="000000"/>
                <w:sz w:val="20"/>
                <w:szCs w:val="20"/>
                <w:lang w:eastAsia="lt-LT"/>
              </w:rPr>
              <w:t>–</w:t>
            </w:r>
            <w:r w:rsidRPr="000F3EC8">
              <w:rPr>
                <w:b/>
                <w:bCs/>
                <w:color w:val="000000"/>
                <w:sz w:val="20"/>
                <w:szCs w:val="20"/>
                <w:lang w:eastAsia="lt-LT"/>
              </w:rPr>
              <w:t>2022 m. pokytis, proc.</w:t>
            </w:r>
          </w:p>
        </w:tc>
      </w:tr>
      <w:tr w:rsidR="000F3EC8" w:rsidRPr="000F3EC8" w14:paraId="41A36986" w14:textId="77777777" w:rsidTr="009D35DB">
        <w:trPr>
          <w:trHeight w:val="1110"/>
        </w:trPr>
        <w:tc>
          <w:tcPr>
            <w:tcW w:w="1691" w:type="dxa"/>
            <w:tcBorders>
              <w:top w:val="single" w:sz="8" w:space="0" w:color="auto"/>
              <w:left w:val="single" w:sz="8" w:space="0" w:color="auto"/>
              <w:bottom w:val="single" w:sz="8" w:space="0" w:color="auto"/>
              <w:right w:val="single" w:sz="8" w:space="0" w:color="auto"/>
            </w:tcBorders>
            <w:shd w:val="clear" w:color="000000" w:fill="BDD6EE"/>
            <w:vAlign w:val="center"/>
            <w:hideMark/>
          </w:tcPr>
          <w:p w14:paraId="0539E994" w14:textId="2DA24CE3" w:rsidR="000F3EC8" w:rsidRPr="000F3EC8" w:rsidRDefault="000F3EC8" w:rsidP="000F3EC8">
            <w:pPr>
              <w:jc w:val="center"/>
              <w:rPr>
                <w:b/>
                <w:bCs/>
                <w:color w:val="000000"/>
                <w:sz w:val="20"/>
                <w:szCs w:val="20"/>
                <w:lang w:eastAsia="lt-LT"/>
              </w:rPr>
            </w:pPr>
            <w:r w:rsidRPr="000F3EC8">
              <w:rPr>
                <w:b/>
                <w:bCs/>
                <w:color w:val="000000"/>
                <w:sz w:val="20"/>
                <w:szCs w:val="20"/>
                <w:lang w:eastAsia="lt-LT"/>
              </w:rPr>
              <w:t xml:space="preserve">   Dvigubai išaugusi regiono ekonomika </w:t>
            </w:r>
            <w:r w:rsidRPr="000F3EC8">
              <w:rPr>
                <w:color w:val="000000"/>
                <w:sz w:val="20"/>
                <w:szCs w:val="20"/>
                <w:lang w:eastAsia="lt-LT"/>
              </w:rPr>
              <w:t xml:space="preserve">(metinis BVP </w:t>
            </w:r>
            <w:r w:rsidR="009E0EFC">
              <w:rPr>
                <w:color w:val="000000"/>
                <w:sz w:val="20"/>
                <w:szCs w:val="20"/>
                <w:lang w:eastAsia="lt-LT"/>
              </w:rPr>
              <w:t>–</w:t>
            </w:r>
            <w:r w:rsidRPr="000F3EC8">
              <w:rPr>
                <w:color w:val="000000"/>
                <w:sz w:val="20"/>
                <w:szCs w:val="20"/>
                <w:lang w:eastAsia="lt-LT"/>
              </w:rPr>
              <w:t xml:space="preserve"> 9</w:t>
            </w:r>
            <w:r w:rsidR="009D35DB">
              <w:rPr>
                <w:color w:val="000000"/>
                <w:sz w:val="20"/>
                <w:szCs w:val="20"/>
                <w:lang w:eastAsia="lt-LT"/>
              </w:rPr>
              <w:t> </w:t>
            </w:r>
            <w:r w:rsidRPr="000F3EC8">
              <w:rPr>
                <w:color w:val="000000"/>
                <w:sz w:val="20"/>
                <w:szCs w:val="20"/>
                <w:lang w:eastAsia="lt-LT"/>
              </w:rPr>
              <w:t>462 mln. Eur 2030 m.)*</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19C2984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4 771,0 mln. </w:t>
            </w:r>
            <w:r w:rsidRPr="000F3EC8">
              <w:rPr>
                <w:color w:val="000000"/>
                <w:sz w:val="20"/>
                <w:szCs w:val="20"/>
                <w:lang w:eastAsia="lt-LT"/>
              </w:rPr>
              <w:br/>
              <w:t>(2017 m.)</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14:paraId="59598B0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4 977,4 mln. </w:t>
            </w:r>
            <w:r w:rsidRPr="000F3EC8">
              <w:rPr>
                <w:color w:val="000000"/>
                <w:sz w:val="20"/>
                <w:szCs w:val="20"/>
                <w:lang w:eastAsia="lt-LT"/>
              </w:rPr>
              <w:br/>
            </w:r>
            <w:r w:rsidRPr="000F3EC8">
              <w:rPr>
                <w:color w:val="00B050"/>
                <w:sz w:val="20"/>
                <w:szCs w:val="20"/>
                <w:lang w:eastAsia="lt-LT"/>
              </w:rPr>
              <w:t xml:space="preserve">(pokytis +4,3) </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5B376934" w14:textId="77777777" w:rsidR="000F3EC8" w:rsidRPr="000F3EC8" w:rsidRDefault="000F3EC8" w:rsidP="000F3EC8">
            <w:pPr>
              <w:jc w:val="center"/>
              <w:rPr>
                <w:color w:val="000000"/>
                <w:sz w:val="20"/>
                <w:szCs w:val="20"/>
                <w:lang w:eastAsia="lt-LT"/>
              </w:rPr>
            </w:pPr>
            <w:r w:rsidRPr="0005462B">
              <w:rPr>
                <w:sz w:val="20"/>
                <w:szCs w:val="20"/>
                <w:lang w:eastAsia="lt-LT"/>
              </w:rPr>
              <w:t xml:space="preserve">5 329,6 mln. </w:t>
            </w:r>
            <w:r w:rsidRPr="000F3EC8">
              <w:rPr>
                <w:color w:val="000000"/>
                <w:sz w:val="20"/>
                <w:szCs w:val="20"/>
                <w:lang w:eastAsia="lt-LT"/>
              </w:rPr>
              <w:br/>
            </w:r>
            <w:r w:rsidRPr="000F3EC8">
              <w:rPr>
                <w:color w:val="00B050"/>
                <w:sz w:val="20"/>
                <w:szCs w:val="20"/>
                <w:lang w:eastAsia="lt-LT"/>
              </w:rPr>
              <w:t>(pokytis +7,1)</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125C75C1" w14:textId="77777777" w:rsidR="00A941D2" w:rsidRDefault="000F3EC8" w:rsidP="000F3EC8">
            <w:pPr>
              <w:jc w:val="center"/>
              <w:rPr>
                <w:color w:val="FF0000"/>
                <w:sz w:val="20"/>
                <w:szCs w:val="20"/>
                <w:lang w:eastAsia="lt-LT"/>
              </w:rPr>
            </w:pPr>
            <w:r w:rsidRPr="0005462B">
              <w:rPr>
                <w:sz w:val="20"/>
                <w:szCs w:val="20"/>
                <w:lang w:eastAsia="lt-LT"/>
              </w:rPr>
              <w:t xml:space="preserve">5 272,0 mln. </w:t>
            </w:r>
            <w:r w:rsidRPr="000F3EC8">
              <w:rPr>
                <w:color w:val="000000"/>
                <w:sz w:val="20"/>
                <w:szCs w:val="20"/>
                <w:lang w:eastAsia="lt-LT"/>
              </w:rPr>
              <w:br/>
            </w:r>
            <w:r w:rsidRPr="000F3EC8">
              <w:rPr>
                <w:color w:val="FF0000"/>
                <w:sz w:val="20"/>
                <w:szCs w:val="20"/>
                <w:lang w:eastAsia="lt-LT"/>
              </w:rPr>
              <w:t xml:space="preserve">(pokytis </w:t>
            </w:r>
          </w:p>
          <w:p w14:paraId="77CBCBAD" w14:textId="07C45779" w:rsidR="000F3EC8" w:rsidRPr="000F3EC8" w:rsidRDefault="000F3EC8" w:rsidP="000F3EC8">
            <w:pPr>
              <w:jc w:val="center"/>
              <w:rPr>
                <w:color w:val="000000"/>
                <w:sz w:val="20"/>
                <w:szCs w:val="20"/>
                <w:lang w:eastAsia="lt-LT"/>
              </w:rPr>
            </w:pPr>
            <w:r w:rsidRPr="000F3EC8">
              <w:rPr>
                <w:color w:val="FF0000"/>
                <w:sz w:val="20"/>
                <w:szCs w:val="20"/>
                <w:lang w:eastAsia="lt-LT"/>
              </w:rPr>
              <w:t>-1,1)</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14:paraId="6051993E" w14:textId="3E3DE50B" w:rsidR="000F3EC8" w:rsidRPr="0005462B" w:rsidRDefault="002D2149" w:rsidP="00AE303F">
            <w:pPr>
              <w:jc w:val="center"/>
              <w:rPr>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3570C0DB" w14:textId="7692D73F" w:rsidR="000F3EC8" w:rsidRPr="0005462B" w:rsidRDefault="002D2149" w:rsidP="000F3EC8">
            <w:pPr>
              <w:jc w:val="center"/>
              <w:rPr>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698D9AC9" w14:textId="77777777" w:rsidTr="009D35DB">
        <w:trPr>
          <w:trHeight w:val="118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35141CF6" w14:textId="4610A862" w:rsidR="000F3EC8" w:rsidRPr="000F3EC8" w:rsidRDefault="000F3EC8" w:rsidP="000F3EC8">
            <w:pPr>
              <w:jc w:val="center"/>
              <w:rPr>
                <w:b/>
                <w:bCs/>
                <w:color w:val="000000"/>
                <w:sz w:val="20"/>
                <w:szCs w:val="20"/>
                <w:lang w:eastAsia="lt-LT"/>
              </w:rPr>
            </w:pPr>
            <w:r w:rsidRPr="000F3EC8">
              <w:rPr>
                <w:b/>
                <w:bCs/>
                <w:color w:val="000000"/>
                <w:sz w:val="20"/>
                <w:szCs w:val="20"/>
                <w:lang w:eastAsia="lt-LT"/>
              </w:rPr>
              <w:t>25 000 naujų darbo vietų </w:t>
            </w:r>
            <w:r w:rsidRPr="000F3EC8">
              <w:rPr>
                <w:b/>
                <w:bCs/>
                <w:color w:val="000000"/>
                <w:sz w:val="20"/>
                <w:szCs w:val="20"/>
                <w:lang w:eastAsia="lt-LT"/>
              </w:rPr>
              <w:br/>
            </w:r>
            <w:r w:rsidRPr="000F3EC8">
              <w:rPr>
                <w:color w:val="000000"/>
                <w:sz w:val="20"/>
                <w:szCs w:val="20"/>
                <w:lang w:eastAsia="lt-LT"/>
              </w:rPr>
              <w:t>(iš viso 196,5</w:t>
            </w:r>
            <w:r w:rsidR="009D35DB">
              <w:rPr>
                <w:color w:val="000000"/>
                <w:sz w:val="20"/>
                <w:szCs w:val="20"/>
                <w:lang w:eastAsia="lt-LT"/>
              </w:rPr>
              <w:t> </w:t>
            </w:r>
            <w:r w:rsidRPr="000F3EC8">
              <w:rPr>
                <w:color w:val="000000"/>
                <w:sz w:val="20"/>
                <w:szCs w:val="20"/>
                <w:lang w:eastAsia="lt-LT"/>
              </w:rPr>
              <w:t xml:space="preserve">tūkst. </w:t>
            </w:r>
            <w:r w:rsidRPr="000F3EC8">
              <w:rPr>
                <w:color w:val="000000"/>
                <w:sz w:val="20"/>
                <w:szCs w:val="20"/>
                <w:lang w:eastAsia="lt-LT"/>
              </w:rPr>
              <w:br/>
              <w:t>2030 m.)</w:t>
            </w:r>
          </w:p>
        </w:tc>
        <w:tc>
          <w:tcPr>
            <w:tcW w:w="1276" w:type="dxa"/>
            <w:tcBorders>
              <w:top w:val="nil"/>
              <w:left w:val="nil"/>
              <w:bottom w:val="single" w:sz="8" w:space="0" w:color="auto"/>
              <w:right w:val="single" w:sz="8" w:space="0" w:color="auto"/>
            </w:tcBorders>
            <w:shd w:val="clear" w:color="000000" w:fill="F2F2F2"/>
            <w:vAlign w:val="center"/>
            <w:hideMark/>
          </w:tcPr>
          <w:p w14:paraId="5FA7D6B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76 776 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44E42F8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79 303 </w:t>
            </w:r>
            <w:r w:rsidRPr="000F3EC8">
              <w:rPr>
                <w:color w:val="000000"/>
                <w:sz w:val="20"/>
                <w:szCs w:val="20"/>
                <w:lang w:eastAsia="lt-LT"/>
              </w:rPr>
              <w:br/>
            </w:r>
            <w:r w:rsidRPr="000F3EC8">
              <w:rPr>
                <w:color w:val="00B050"/>
                <w:sz w:val="20"/>
                <w:szCs w:val="20"/>
                <w:lang w:eastAsia="lt-LT"/>
              </w:rPr>
              <w:t>(pokytis +3,3)</w:t>
            </w:r>
          </w:p>
        </w:tc>
        <w:tc>
          <w:tcPr>
            <w:tcW w:w="1134" w:type="dxa"/>
            <w:tcBorders>
              <w:top w:val="nil"/>
              <w:left w:val="nil"/>
              <w:bottom w:val="single" w:sz="8" w:space="0" w:color="auto"/>
              <w:right w:val="single" w:sz="8" w:space="0" w:color="auto"/>
            </w:tcBorders>
            <w:shd w:val="clear" w:color="000000" w:fill="F2F2F2"/>
            <w:vAlign w:val="center"/>
            <w:hideMark/>
          </w:tcPr>
          <w:p w14:paraId="00FFFEC0"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82 313 </w:t>
            </w:r>
            <w:r w:rsidRPr="000F3EC8">
              <w:rPr>
                <w:color w:val="000000"/>
                <w:sz w:val="20"/>
                <w:szCs w:val="20"/>
                <w:lang w:eastAsia="lt-LT"/>
              </w:rPr>
              <w:br/>
            </w:r>
            <w:r w:rsidRPr="000F3EC8">
              <w:rPr>
                <w:color w:val="00B050"/>
                <w:sz w:val="20"/>
                <w:szCs w:val="20"/>
                <w:lang w:eastAsia="lt-LT"/>
              </w:rPr>
              <w:t>(pokytis +3,8)</w:t>
            </w:r>
          </w:p>
        </w:tc>
        <w:tc>
          <w:tcPr>
            <w:tcW w:w="1417" w:type="dxa"/>
            <w:tcBorders>
              <w:top w:val="nil"/>
              <w:left w:val="nil"/>
              <w:bottom w:val="single" w:sz="8" w:space="0" w:color="auto"/>
              <w:right w:val="single" w:sz="8" w:space="0" w:color="auto"/>
            </w:tcBorders>
            <w:shd w:val="clear" w:color="000000" w:fill="F2F2F2"/>
            <w:vAlign w:val="center"/>
            <w:hideMark/>
          </w:tcPr>
          <w:p w14:paraId="77DCC1C5"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83 583 </w:t>
            </w:r>
            <w:r w:rsidRPr="000F3EC8">
              <w:rPr>
                <w:color w:val="000000"/>
                <w:sz w:val="20"/>
                <w:szCs w:val="20"/>
                <w:lang w:eastAsia="lt-LT"/>
              </w:rPr>
              <w:br/>
            </w:r>
            <w:r w:rsidRPr="000F3EC8">
              <w:rPr>
                <w:color w:val="00B050"/>
                <w:sz w:val="20"/>
                <w:szCs w:val="20"/>
                <w:lang w:eastAsia="lt-LT"/>
              </w:rPr>
              <w:t>(pokytis +1,5)</w:t>
            </w:r>
          </w:p>
        </w:tc>
        <w:tc>
          <w:tcPr>
            <w:tcW w:w="1418" w:type="dxa"/>
            <w:tcBorders>
              <w:top w:val="nil"/>
              <w:left w:val="nil"/>
              <w:bottom w:val="single" w:sz="8" w:space="0" w:color="auto"/>
              <w:right w:val="single" w:sz="8" w:space="0" w:color="auto"/>
            </w:tcBorders>
            <w:shd w:val="clear" w:color="000000" w:fill="F2F2F2"/>
            <w:vAlign w:val="center"/>
            <w:hideMark/>
          </w:tcPr>
          <w:p w14:paraId="6B02A15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86 056 </w:t>
            </w:r>
            <w:r w:rsidRPr="000F3EC8">
              <w:rPr>
                <w:color w:val="000000"/>
                <w:sz w:val="20"/>
                <w:szCs w:val="20"/>
                <w:lang w:eastAsia="lt-LT"/>
              </w:rPr>
              <w:br/>
            </w:r>
            <w:r w:rsidRPr="000F3EC8">
              <w:rPr>
                <w:color w:val="00B050"/>
                <w:sz w:val="20"/>
                <w:szCs w:val="20"/>
                <w:lang w:eastAsia="lt-LT"/>
              </w:rPr>
              <w:t>(pokytis +3)</w:t>
            </w:r>
          </w:p>
        </w:tc>
        <w:tc>
          <w:tcPr>
            <w:tcW w:w="1417" w:type="dxa"/>
            <w:tcBorders>
              <w:top w:val="nil"/>
              <w:left w:val="nil"/>
              <w:bottom w:val="single" w:sz="8" w:space="0" w:color="auto"/>
              <w:right w:val="single" w:sz="8" w:space="0" w:color="auto"/>
            </w:tcBorders>
            <w:shd w:val="clear" w:color="000000" w:fill="F2F2F2"/>
            <w:vAlign w:val="center"/>
            <w:hideMark/>
          </w:tcPr>
          <w:p w14:paraId="5EF49F3C" w14:textId="67DAF31D"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435D9B70" w14:textId="77777777" w:rsidTr="009D35DB">
        <w:trPr>
          <w:trHeight w:val="113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877F0A0" w14:textId="7078054A" w:rsidR="000F3EC8" w:rsidRPr="000F3EC8" w:rsidRDefault="000F3EC8" w:rsidP="000F3EC8">
            <w:pPr>
              <w:jc w:val="center"/>
              <w:rPr>
                <w:b/>
                <w:bCs/>
                <w:color w:val="000000"/>
                <w:sz w:val="20"/>
                <w:szCs w:val="20"/>
                <w:lang w:eastAsia="lt-LT"/>
              </w:rPr>
            </w:pPr>
            <w:r w:rsidRPr="000F3EC8">
              <w:rPr>
                <w:b/>
                <w:bCs/>
                <w:color w:val="000000"/>
                <w:sz w:val="20"/>
                <w:szCs w:val="20"/>
                <w:lang w:eastAsia="lt-LT"/>
              </w:rPr>
              <w:t>2</w:t>
            </w:r>
            <w:r w:rsidR="00A941D2">
              <w:rPr>
                <w:b/>
                <w:bCs/>
                <w:color w:val="000000"/>
                <w:sz w:val="20"/>
                <w:szCs w:val="20"/>
                <w:lang w:eastAsia="lt-LT"/>
              </w:rPr>
              <w:t> </w:t>
            </w:r>
            <w:r w:rsidRPr="000F3EC8">
              <w:rPr>
                <w:b/>
                <w:bCs/>
                <w:color w:val="000000"/>
                <w:sz w:val="20"/>
                <w:szCs w:val="20"/>
                <w:lang w:eastAsia="lt-LT"/>
              </w:rPr>
              <w:t>000 naujų įmonių</w:t>
            </w:r>
          </w:p>
        </w:tc>
        <w:tc>
          <w:tcPr>
            <w:tcW w:w="1276" w:type="dxa"/>
            <w:tcBorders>
              <w:top w:val="nil"/>
              <w:left w:val="nil"/>
              <w:bottom w:val="single" w:sz="8" w:space="0" w:color="auto"/>
              <w:right w:val="single" w:sz="8" w:space="0" w:color="auto"/>
            </w:tcBorders>
            <w:shd w:val="clear" w:color="000000" w:fill="F2F2F2"/>
            <w:vAlign w:val="center"/>
            <w:hideMark/>
          </w:tcPr>
          <w:p w14:paraId="2C5721A3"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5 477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25B23944"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5 469 </w:t>
            </w:r>
            <w:r w:rsidRPr="000F3EC8">
              <w:rPr>
                <w:color w:val="000000"/>
                <w:sz w:val="20"/>
                <w:szCs w:val="20"/>
                <w:lang w:eastAsia="lt-LT"/>
              </w:rPr>
              <w:br/>
            </w:r>
            <w:r w:rsidRPr="000F3EC8">
              <w:rPr>
                <w:color w:val="FF0000"/>
                <w:sz w:val="20"/>
                <w:szCs w:val="20"/>
                <w:lang w:eastAsia="lt-LT"/>
              </w:rPr>
              <w:t>(pokytis -0,2)</w:t>
            </w:r>
          </w:p>
        </w:tc>
        <w:tc>
          <w:tcPr>
            <w:tcW w:w="1134" w:type="dxa"/>
            <w:tcBorders>
              <w:top w:val="nil"/>
              <w:left w:val="nil"/>
              <w:bottom w:val="single" w:sz="8" w:space="0" w:color="auto"/>
              <w:right w:val="single" w:sz="8" w:space="0" w:color="auto"/>
            </w:tcBorders>
            <w:shd w:val="clear" w:color="000000" w:fill="F2F2F2"/>
            <w:vAlign w:val="center"/>
            <w:hideMark/>
          </w:tcPr>
          <w:p w14:paraId="76DDDD21" w14:textId="77777777" w:rsidR="00A941D2" w:rsidRDefault="000F3EC8" w:rsidP="000F3EC8">
            <w:pPr>
              <w:jc w:val="center"/>
              <w:rPr>
                <w:color w:val="FF0000"/>
                <w:sz w:val="20"/>
                <w:szCs w:val="20"/>
                <w:lang w:eastAsia="lt-LT"/>
              </w:rPr>
            </w:pPr>
            <w:r w:rsidRPr="000F3EC8">
              <w:rPr>
                <w:color w:val="000000"/>
                <w:sz w:val="20"/>
                <w:szCs w:val="20"/>
                <w:lang w:eastAsia="lt-LT"/>
              </w:rPr>
              <w:t>5 443 </w:t>
            </w:r>
            <w:r w:rsidRPr="000F3EC8">
              <w:rPr>
                <w:color w:val="000000"/>
                <w:sz w:val="20"/>
                <w:szCs w:val="20"/>
                <w:lang w:eastAsia="lt-LT"/>
              </w:rPr>
              <w:br/>
            </w:r>
            <w:r w:rsidRPr="000F3EC8">
              <w:rPr>
                <w:color w:val="FF0000"/>
                <w:sz w:val="20"/>
                <w:szCs w:val="20"/>
                <w:lang w:eastAsia="lt-LT"/>
              </w:rPr>
              <w:t xml:space="preserve">(pokytis </w:t>
            </w:r>
          </w:p>
          <w:p w14:paraId="414BB162" w14:textId="23866BAF" w:rsidR="000F3EC8" w:rsidRPr="000F3EC8" w:rsidRDefault="000F3EC8" w:rsidP="000F3EC8">
            <w:pPr>
              <w:jc w:val="center"/>
              <w:rPr>
                <w:color w:val="000000"/>
                <w:sz w:val="20"/>
                <w:szCs w:val="20"/>
                <w:lang w:eastAsia="lt-LT"/>
              </w:rPr>
            </w:pPr>
            <w:r w:rsidRPr="000F3EC8">
              <w:rPr>
                <w:color w:val="FF0000"/>
                <w:sz w:val="20"/>
                <w:szCs w:val="20"/>
                <w:lang w:eastAsia="lt-LT"/>
              </w:rPr>
              <w:t>-0,5)</w:t>
            </w:r>
          </w:p>
        </w:tc>
        <w:tc>
          <w:tcPr>
            <w:tcW w:w="1417" w:type="dxa"/>
            <w:tcBorders>
              <w:top w:val="nil"/>
              <w:left w:val="nil"/>
              <w:bottom w:val="single" w:sz="8" w:space="0" w:color="auto"/>
              <w:right w:val="single" w:sz="8" w:space="0" w:color="auto"/>
            </w:tcBorders>
            <w:shd w:val="clear" w:color="000000" w:fill="F2F2F2"/>
            <w:vAlign w:val="center"/>
            <w:hideMark/>
          </w:tcPr>
          <w:p w14:paraId="0FE0C19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5 550 </w:t>
            </w:r>
            <w:r w:rsidRPr="000F3EC8">
              <w:rPr>
                <w:color w:val="000000"/>
                <w:sz w:val="20"/>
                <w:szCs w:val="20"/>
                <w:lang w:eastAsia="lt-LT"/>
              </w:rPr>
              <w:br/>
            </w:r>
            <w:r w:rsidRPr="000F3EC8">
              <w:rPr>
                <w:color w:val="00B050"/>
                <w:sz w:val="20"/>
                <w:szCs w:val="20"/>
                <w:lang w:eastAsia="lt-LT"/>
              </w:rPr>
              <w:t>(pokytis +2)</w:t>
            </w:r>
          </w:p>
        </w:tc>
        <w:tc>
          <w:tcPr>
            <w:tcW w:w="1418" w:type="dxa"/>
            <w:tcBorders>
              <w:top w:val="nil"/>
              <w:left w:val="nil"/>
              <w:bottom w:val="single" w:sz="8" w:space="0" w:color="auto"/>
              <w:right w:val="single" w:sz="8" w:space="0" w:color="auto"/>
            </w:tcBorders>
            <w:shd w:val="clear" w:color="000000" w:fill="F2F2F2"/>
            <w:vAlign w:val="center"/>
            <w:hideMark/>
          </w:tcPr>
          <w:p w14:paraId="3C7062A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6 664 </w:t>
            </w:r>
            <w:r w:rsidRPr="000F3EC8">
              <w:rPr>
                <w:color w:val="000000"/>
                <w:sz w:val="20"/>
                <w:szCs w:val="20"/>
                <w:lang w:eastAsia="lt-LT"/>
              </w:rPr>
              <w:br/>
            </w:r>
            <w:r w:rsidRPr="000F3EC8">
              <w:rPr>
                <w:color w:val="00B050"/>
                <w:sz w:val="20"/>
                <w:szCs w:val="20"/>
                <w:lang w:eastAsia="lt-LT"/>
              </w:rPr>
              <w:t>(pokytis +20)</w:t>
            </w:r>
          </w:p>
        </w:tc>
        <w:tc>
          <w:tcPr>
            <w:tcW w:w="1417" w:type="dxa"/>
            <w:tcBorders>
              <w:top w:val="nil"/>
              <w:left w:val="nil"/>
              <w:bottom w:val="single" w:sz="8" w:space="0" w:color="auto"/>
              <w:right w:val="single" w:sz="8" w:space="0" w:color="auto"/>
            </w:tcBorders>
            <w:shd w:val="clear" w:color="000000" w:fill="F2F2F2"/>
            <w:vAlign w:val="center"/>
            <w:hideMark/>
          </w:tcPr>
          <w:p w14:paraId="3E865AFE"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6 815 </w:t>
            </w:r>
            <w:r w:rsidRPr="000F3EC8">
              <w:rPr>
                <w:color w:val="000000"/>
                <w:sz w:val="20"/>
                <w:szCs w:val="20"/>
                <w:lang w:eastAsia="lt-LT"/>
              </w:rPr>
              <w:br/>
            </w:r>
            <w:r w:rsidRPr="000F3EC8">
              <w:rPr>
                <w:color w:val="00B050"/>
                <w:sz w:val="20"/>
                <w:szCs w:val="20"/>
                <w:lang w:eastAsia="lt-LT"/>
              </w:rPr>
              <w:t>(pokytis +2,3)</w:t>
            </w:r>
            <w:r w:rsidRPr="000F3EC8">
              <w:rPr>
                <w:b/>
                <w:bCs/>
                <w:color w:val="00B050"/>
                <w:sz w:val="20"/>
                <w:szCs w:val="20"/>
                <w:lang w:eastAsia="lt-LT"/>
              </w:rPr>
              <w:t xml:space="preserve"> </w:t>
            </w:r>
          </w:p>
        </w:tc>
      </w:tr>
      <w:tr w:rsidR="000F3EC8" w:rsidRPr="000F3EC8" w14:paraId="26D8A28E" w14:textId="77777777" w:rsidTr="009D35DB">
        <w:trPr>
          <w:trHeight w:val="92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920F75E"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100 naujų TUI projektų</w:t>
            </w:r>
          </w:p>
        </w:tc>
        <w:tc>
          <w:tcPr>
            <w:tcW w:w="1276" w:type="dxa"/>
            <w:tcBorders>
              <w:top w:val="nil"/>
              <w:left w:val="nil"/>
              <w:bottom w:val="single" w:sz="8" w:space="0" w:color="auto"/>
              <w:right w:val="single" w:sz="8" w:space="0" w:color="auto"/>
            </w:tcBorders>
            <w:shd w:val="clear" w:color="000000" w:fill="F2F2F2"/>
            <w:vAlign w:val="center"/>
            <w:hideMark/>
          </w:tcPr>
          <w:p w14:paraId="00BECFA2" w14:textId="464BCBDA" w:rsidR="000F3EC8" w:rsidRPr="000F3EC8" w:rsidRDefault="000F3EC8" w:rsidP="00856E40">
            <w:pPr>
              <w:jc w:val="center"/>
              <w:rPr>
                <w:color w:val="000000"/>
                <w:sz w:val="20"/>
                <w:szCs w:val="20"/>
                <w:lang w:eastAsia="lt-LT"/>
              </w:rPr>
            </w:pPr>
            <w:r w:rsidRPr="000F3EC8">
              <w:rPr>
                <w:color w:val="000000"/>
                <w:sz w:val="20"/>
                <w:szCs w:val="20"/>
                <w:lang w:eastAsia="lt-LT"/>
              </w:rPr>
              <w:t>5</w:t>
            </w:r>
            <w:r w:rsidR="00856E40">
              <w:rPr>
                <w:color w:val="000000"/>
                <w:sz w:val="20"/>
                <w:szCs w:val="20"/>
                <w:lang w:eastAsia="lt-LT"/>
              </w:rPr>
              <w:t>7</w:t>
            </w:r>
            <w:r w:rsidRPr="000F3EC8">
              <w:rPr>
                <w:color w:val="000000"/>
                <w:sz w:val="20"/>
                <w:szCs w:val="20"/>
                <w:lang w:eastAsia="lt-LT"/>
              </w:rPr>
              <w:t>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33301E58" w14:textId="36B440F4" w:rsidR="000F3EC8" w:rsidRPr="000F3EC8" w:rsidRDefault="008D3E5B" w:rsidP="008D3E5B">
            <w:pPr>
              <w:jc w:val="center"/>
              <w:rPr>
                <w:color w:val="000000"/>
                <w:sz w:val="18"/>
                <w:szCs w:val="20"/>
                <w:lang w:eastAsia="lt-LT"/>
              </w:rPr>
            </w:pPr>
            <w:r w:rsidRPr="008D3E5B">
              <w:rPr>
                <w:color w:val="000000"/>
                <w:sz w:val="20"/>
                <w:szCs w:val="20"/>
                <w:lang w:eastAsia="lt-LT"/>
              </w:rPr>
              <w:t>66 </w:t>
            </w:r>
            <w:r w:rsidRPr="008D3E5B">
              <w:rPr>
                <w:color w:val="000000"/>
                <w:sz w:val="20"/>
                <w:szCs w:val="20"/>
                <w:lang w:eastAsia="lt-LT"/>
              </w:rPr>
              <w:br/>
            </w:r>
            <w:r w:rsidRPr="008D3E5B">
              <w:rPr>
                <w:color w:val="00B050"/>
                <w:sz w:val="20"/>
                <w:szCs w:val="20"/>
                <w:lang w:eastAsia="lt-LT"/>
              </w:rPr>
              <w:t>(pokytis +15,8)</w:t>
            </w:r>
          </w:p>
        </w:tc>
        <w:tc>
          <w:tcPr>
            <w:tcW w:w="1134" w:type="dxa"/>
            <w:tcBorders>
              <w:top w:val="nil"/>
              <w:left w:val="nil"/>
              <w:bottom w:val="single" w:sz="8" w:space="0" w:color="auto"/>
              <w:right w:val="single" w:sz="8" w:space="0" w:color="auto"/>
            </w:tcBorders>
            <w:shd w:val="clear" w:color="000000" w:fill="F2F2F2"/>
            <w:vAlign w:val="center"/>
            <w:hideMark/>
          </w:tcPr>
          <w:p w14:paraId="5808DB0D" w14:textId="341FB25D" w:rsidR="000F3EC8" w:rsidRPr="000F3EC8" w:rsidRDefault="008D3E5B" w:rsidP="008D3E5B">
            <w:pPr>
              <w:jc w:val="center"/>
              <w:rPr>
                <w:color w:val="000000"/>
                <w:sz w:val="18"/>
                <w:szCs w:val="20"/>
                <w:lang w:eastAsia="lt-LT"/>
              </w:rPr>
            </w:pPr>
            <w:r>
              <w:rPr>
                <w:color w:val="000000"/>
                <w:sz w:val="20"/>
                <w:szCs w:val="20"/>
                <w:lang w:eastAsia="lt-LT"/>
              </w:rPr>
              <w:t>71</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7</w:t>
            </w:r>
            <w:r w:rsidRPr="008D3E5B">
              <w:rPr>
                <w:color w:val="00B050"/>
                <w:sz w:val="20"/>
                <w:szCs w:val="20"/>
                <w:lang w:eastAsia="lt-LT"/>
              </w:rPr>
              <w:t>,</w:t>
            </w:r>
            <w:r>
              <w:rPr>
                <w:color w:val="00B050"/>
                <w:sz w:val="20"/>
                <w:szCs w:val="20"/>
                <w:lang w:eastAsia="lt-LT"/>
              </w:rPr>
              <w:t>6</w:t>
            </w:r>
            <w:r w:rsidRPr="008D3E5B">
              <w:rPr>
                <w:color w:val="00B050"/>
                <w:sz w:val="20"/>
                <w:szCs w:val="20"/>
                <w:lang w:eastAsia="lt-LT"/>
              </w:rPr>
              <w:t>)</w:t>
            </w:r>
          </w:p>
        </w:tc>
        <w:tc>
          <w:tcPr>
            <w:tcW w:w="1417" w:type="dxa"/>
            <w:tcBorders>
              <w:top w:val="nil"/>
              <w:left w:val="nil"/>
              <w:bottom w:val="single" w:sz="8" w:space="0" w:color="auto"/>
              <w:right w:val="single" w:sz="8" w:space="0" w:color="auto"/>
            </w:tcBorders>
            <w:shd w:val="clear" w:color="000000" w:fill="F2F2F2"/>
            <w:vAlign w:val="center"/>
            <w:hideMark/>
          </w:tcPr>
          <w:p w14:paraId="66C87932" w14:textId="577E166D" w:rsidR="000F3EC8" w:rsidRPr="000F3EC8" w:rsidRDefault="008D3E5B" w:rsidP="008D3E5B">
            <w:pPr>
              <w:jc w:val="center"/>
              <w:rPr>
                <w:color w:val="000000"/>
                <w:sz w:val="18"/>
                <w:szCs w:val="20"/>
                <w:lang w:eastAsia="lt-LT"/>
              </w:rPr>
            </w:pPr>
            <w:r>
              <w:rPr>
                <w:color w:val="000000"/>
                <w:sz w:val="20"/>
                <w:szCs w:val="20"/>
                <w:lang w:eastAsia="lt-LT"/>
              </w:rPr>
              <w:t>78</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r>
              <w:rPr>
                <w:color w:val="00B050"/>
                <w:sz w:val="20"/>
                <w:szCs w:val="20"/>
                <w:lang w:eastAsia="lt-LT"/>
              </w:rPr>
              <w:t>9</w:t>
            </w:r>
            <w:r w:rsidRPr="008D3E5B">
              <w:rPr>
                <w:color w:val="00B050"/>
                <w:sz w:val="20"/>
                <w:szCs w:val="20"/>
                <w:lang w:eastAsia="lt-LT"/>
              </w:rPr>
              <w:t>)</w:t>
            </w:r>
          </w:p>
        </w:tc>
        <w:tc>
          <w:tcPr>
            <w:tcW w:w="1418" w:type="dxa"/>
            <w:tcBorders>
              <w:top w:val="nil"/>
              <w:left w:val="nil"/>
              <w:bottom w:val="single" w:sz="8" w:space="0" w:color="auto"/>
              <w:right w:val="single" w:sz="8" w:space="0" w:color="auto"/>
            </w:tcBorders>
            <w:shd w:val="clear" w:color="000000" w:fill="F2F2F2"/>
            <w:vAlign w:val="center"/>
            <w:hideMark/>
          </w:tcPr>
          <w:p w14:paraId="33DE51E0" w14:textId="1BF93645" w:rsidR="000F3EC8" w:rsidRPr="000F3EC8" w:rsidRDefault="008D3E5B" w:rsidP="006A3A55">
            <w:pPr>
              <w:jc w:val="center"/>
              <w:rPr>
                <w:color w:val="000000"/>
                <w:sz w:val="18"/>
                <w:szCs w:val="20"/>
                <w:lang w:eastAsia="lt-LT"/>
              </w:rPr>
            </w:pPr>
            <w:r>
              <w:rPr>
                <w:color w:val="000000"/>
                <w:sz w:val="20"/>
                <w:szCs w:val="20"/>
                <w:lang w:eastAsia="lt-LT"/>
              </w:rPr>
              <w:t>8</w:t>
            </w:r>
            <w:r w:rsidR="006A3A55">
              <w:rPr>
                <w:color w:val="000000"/>
                <w:sz w:val="20"/>
                <w:szCs w:val="20"/>
                <w:lang w:eastAsia="lt-LT"/>
              </w:rPr>
              <w:t>5</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p>
        </w:tc>
        <w:tc>
          <w:tcPr>
            <w:tcW w:w="1417" w:type="dxa"/>
            <w:tcBorders>
              <w:top w:val="nil"/>
              <w:left w:val="nil"/>
              <w:bottom w:val="single" w:sz="8" w:space="0" w:color="auto"/>
              <w:right w:val="single" w:sz="8" w:space="0" w:color="auto"/>
            </w:tcBorders>
            <w:shd w:val="clear" w:color="000000" w:fill="F2F2F2"/>
            <w:vAlign w:val="center"/>
            <w:hideMark/>
          </w:tcPr>
          <w:p w14:paraId="72F7C8A0" w14:textId="355AEAC8" w:rsidR="000F3EC8" w:rsidRPr="000F3EC8" w:rsidRDefault="006A3A55" w:rsidP="0005462B">
            <w:pPr>
              <w:jc w:val="center"/>
              <w:rPr>
                <w:color w:val="000000"/>
                <w:sz w:val="18"/>
                <w:szCs w:val="20"/>
                <w:lang w:eastAsia="lt-LT"/>
              </w:rPr>
            </w:pPr>
            <w:r>
              <w:rPr>
                <w:color w:val="000000"/>
                <w:sz w:val="20"/>
                <w:szCs w:val="20"/>
                <w:lang w:eastAsia="lt-LT"/>
              </w:rPr>
              <w:t>86</w:t>
            </w:r>
            <w:r w:rsidRPr="008D3E5B">
              <w:rPr>
                <w:color w:val="000000"/>
                <w:sz w:val="20"/>
                <w:szCs w:val="20"/>
                <w:lang w:eastAsia="lt-LT"/>
              </w:rPr>
              <w:t> </w:t>
            </w:r>
            <w:r w:rsidRPr="008D3E5B">
              <w:rPr>
                <w:color w:val="000000"/>
                <w:sz w:val="20"/>
                <w:szCs w:val="20"/>
                <w:lang w:eastAsia="lt-LT"/>
              </w:rPr>
              <w:br/>
            </w:r>
            <w:r w:rsidRPr="008D3E5B">
              <w:rPr>
                <w:color w:val="00B050"/>
                <w:sz w:val="20"/>
                <w:szCs w:val="20"/>
                <w:lang w:eastAsia="lt-LT"/>
              </w:rPr>
              <w:t>(pokytis +</w:t>
            </w:r>
            <w:r>
              <w:rPr>
                <w:color w:val="00B050"/>
                <w:sz w:val="20"/>
                <w:szCs w:val="20"/>
                <w:lang w:eastAsia="lt-LT"/>
              </w:rPr>
              <w:t>9</w:t>
            </w:r>
            <w:r w:rsidRPr="008D3E5B">
              <w:rPr>
                <w:color w:val="00B050"/>
                <w:sz w:val="20"/>
                <w:szCs w:val="20"/>
                <w:lang w:eastAsia="lt-LT"/>
              </w:rPr>
              <w:t>,</w:t>
            </w:r>
            <w:r>
              <w:rPr>
                <w:color w:val="00B050"/>
                <w:sz w:val="20"/>
                <w:szCs w:val="20"/>
                <w:lang w:eastAsia="lt-LT"/>
              </w:rPr>
              <w:t>9</w:t>
            </w:r>
            <w:r w:rsidRPr="008D3E5B">
              <w:rPr>
                <w:color w:val="00B050"/>
                <w:sz w:val="20"/>
                <w:szCs w:val="20"/>
                <w:lang w:eastAsia="lt-LT"/>
              </w:rPr>
              <w:t>)</w:t>
            </w:r>
          </w:p>
        </w:tc>
      </w:tr>
      <w:tr w:rsidR="000F3EC8" w:rsidRPr="000F3EC8" w14:paraId="0DF31042" w14:textId="77777777" w:rsidTr="009D35DB">
        <w:trPr>
          <w:trHeight w:val="91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5FE0E1F3"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1,5 mlrd. Eur naujų TUI</w:t>
            </w:r>
          </w:p>
        </w:tc>
        <w:tc>
          <w:tcPr>
            <w:tcW w:w="1276" w:type="dxa"/>
            <w:tcBorders>
              <w:top w:val="nil"/>
              <w:left w:val="nil"/>
              <w:bottom w:val="single" w:sz="8" w:space="0" w:color="auto"/>
              <w:right w:val="single" w:sz="8" w:space="0" w:color="auto"/>
            </w:tcBorders>
            <w:shd w:val="clear" w:color="000000" w:fill="F2F2F2"/>
            <w:vAlign w:val="center"/>
            <w:hideMark/>
          </w:tcPr>
          <w:p w14:paraId="5149023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934,72 mln.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78E7CBA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945,60 mln. Eur </w:t>
            </w:r>
            <w:r w:rsidRPr="000F3EC8">
              <w:rPr>
                <w:color w:val="000000"/>
                <w:sz w:val="20"/>
                <w:szCs w:val="20"/>
                <w:lang w:eastAsia="lt-LT"/>
              </w:rPr>
              <w:br/>
            </w:r>
            <w:r w:rsidRPr="000F3EC8">
              <w:rPr>
                <w:color w:val="00B050"/>
                <w:sz w:val="20"/>
                <w:szCs w:val="20"/>
                <w:lang w:eastAsia="lt-LT"/>
              </w:rPr>
              <w:t>(pokytis +1,2)</w:t>
            </w:r>
          </w:p>
        </w:tc>
        <w:tc>
          <w:tcPr>
            <w:tcW w:w="1134" w:type="dxa"/>
            <w:tcBorders>
              <w:top w:val="nil"/>
              <w:left w:val="nil"/>
              <w:bottom w:val="single" w:sz="8" w:space="0" w:color="auto"/>
              <w:right w:val="single" w:sz="8" w:space="0" w:color="auto"/>
            </w:tcBorders>
            <w:shd w:val="clear" w:color="000000" w:fill="F2F2F2"/>
            <w:vAlign w:val="center"/>
            <w:hideMark/>
          </w:tcPr>
          <w:p w14:paraId="6F7BC7C9" w14:textId="77777777" w:rsidR="000F3EC8" w:rsidRPr="000F3EC8" w:rsidRDefault="000F3EC8" w:rsidP="000F3EC8">
            <w:pPr>
              <w:jc w:val="center"/>
              <w:rPr>
                <w:color w:val="000000"/>
                <w:sz w:val="20"/>
                <w:szCs w:val="20"/>
                <w:lang w:eastAsia="lt-LT"/>
              </w:rPr>
            </w:pPr>
            <w:r w:rsidRPr="00AD0A6A">
              <w:rPr>
                <w:sz w:val="20"/>
                <w:szCs w:val="20"/>
                <w:lang w:eastAsia="lt-LT"/>
              </w:rPr>
              <w:t xml:space="preserve">1 315,97 </w:t>
            </w:r>
            <w:r w:rsidRPr="000F3EC8">
              <w:rPr>
                <w:color w:val="000000"/>
                <w:sz w:val="20"/>
                <w:szCs w:val="20"/>
                <w:lang w:eastAsia="lt-LT"/>
              </w:rPr>
              <w:t xml:space="preserve">mln. Eur </w:t>
            </w:r>
            <w:r w:rsidRPr="000F3EC8">
              <w:rPr>
                <w:color w:val="000000"/>
                <w:sz w:val="20"/>
                <w:szCs w:val="20"/>
                <w:lang w:eastAsia="lt-LT"/>
              </w:rPr>
              <w:br/>
            </w:r>
            <w:r w:rsidRPr="000F3EC8">
              <w:rPr>
                <w:color w:val="00B050"/>
                <w:sz w:val="20"/>
                <w:szCs w:val="20"/>
                <w:lang w:eastAsia="lt-LT"/>
              </w:rPr>
              <w:t>(pokytis +39,2)</w:t>
            </w:r>
          </w:p>
        </w:tc>
        <w:tc>
          <w:tcPr>
            <w:tcW w:w="1417" w:type="dxa"/>
            <w:tcBorders>
              <w:top w:val="nil"/>
              <w:left w:val="nil"/>
              <w:bottom w:val="single" w:sz="8" w:space="0" w:color="auto"/>
              <w:right w:val="single" w:sz="8" w:space="0" w:color="auto"/>
            </w:tcBorders>
            <w:shd w:val="clear" w:color="000000" w:fill="F2F2F2"/>
            <w:vAlign w:val="center"/>
            <w:hideMark/>
          </w:tcPr>
          <w:p w14:paraId="22C32544" w14:textId="77777777" w:rsidR="00A941D2" w:rsidRDefault="000F3EC8" w:rsidP="000F3EC8">
            <w:pPr>
              <w:jc w:val="center"/>
              <w:rPr>
                <w:color w:val="FF0000"/>
                <w:sz w:val="20"/>
                <w:szCs w:val="20"/>
                <w:lang w:eastAsia="lt-LT"/>
              </w:rPr>
            </w:pPr>
            <w:r w:rsidRPr="00AD0A6A">
              <w:rPr>
                <w:sz w:val="20"/>
                <w:szCs w:val="20"/>
                <w:lang w:eastAsia="lt-LT"/>
              </w:rPr>
              <w:t xml:space="preserve">1 313,04 mln. Eur </w:t>
            </w:r>
            <w:r w:rsidRPr="000F3EC8">
              <w:rPr>
                <w:color w:val="000000"/>
                <w:sz w:val="20"/>
                <w:szCs w:val="20"/>
                <w:lang w:eastAsia="lt-LT"/>
              </w:rPr>
              <w:br/>
            </w:r>
            <w:r w:rsidRPr="000F3EC8">
              <w:rPr>
                <w:color w:val="FF0000"/>
                <w:sz w:val="20"/>
                <w:szCs w:val="20"/>
                <w:lang w:eastAsia="lt-LT"/>
              </w:rPr>
              <w:t xml:space="preserve">(pokytis </w:t>
            </w:r>
          </w:p>
          <w:p w14:paraId="7AAC6439" w14:textId="001E3AD1" w:rsidR="000F3EC8" w:rsidRPr="000F3EC8" w:rsidRDefault="000F3EC8" w:rsidP="000F3EC8">
            <w:pPr>
              <w:jc w:val="center"/>
              <w:rPr>
                <w:color w:val="000000"/>
                <w:sz w:val="20"/>
                <w:szCs w:val="20"/>
                <w:lang w:eastAsia="lt-LT"/>
              </w:rPr>
            </w:pPr>
            <w:r w:rsidRPr="000F3EC8">
              <w:rPr>
                <w:color w:val="FF0000"/>
                <w:sz w:val="20"/>
                <w:szCs w:val="20"/>
                <w:lang w:eastAsia="lt-LT"/>
              </w:rPr>
              <w:t>-0,2)</w:t>
            </w:r>
          </w:p>
        </w:tc>
        <w:tc>
          <w:tcPr>
            <w:tcW w:w="1418" w:type="dxa"/>
            <w:tcBorders>
              <w:top w:val="nil"/>
              <w:left w:val="nil"/>
              <w:bottom w:val="single" w:sz="8" w:space="0" w:color="auto"/>
              <w:right w:val="single" w:sz="8" w:space="0" w:color="auto"/>
            </w:tcBorders>
            <w:shd w:val="clear" w:color="000000" w:fill="F2F2F2"/>
            <w:vAlign w:val="center"/>
            <w:hideMark/>
          </w:tcPr>
          <w:p w14:paraId="428DE8CD" w14:textId="77777777" w:rsidR="000F3EC8" w:rsidRPr="000F3EC8" w:rsidRDefault="000F3EC8" w:rsidP="000F3EC8">
            <w:pPr>
              <w:jc w:val="center"/>
              <w:rPr>
                <w:color w:val="000000"/>
                <w:sz w:val="20"/>
                <w:szCs w:val="20"/>
                <w:lang w:eastAsia="lt-LT"/>
              </w:rPr>
            </w:pPr>
            <w:r w:rsidRPr="00AD0A6A">
              <w:rPr>
                <w:sz w:val="20"/>
                <w:szCs w:val="20"/>
                <w:lang w:eastAsia="lt-LT"/>
              </w:rPr>
              <w:t xml:space="preserve">1 449,77 mln. Eur </w:t>
            </w:r>
            <w:r w:rsidRPr="00823696">
              <w:rPr>
                <w:color w:val="00B050"/>
                <w:sz w:val="20"/>
                <w:szCs w:val="20"/>
                <w:lang w:eastAsia="lt-LT"/>
              </w:rPr>
              <w:br/>
            </w:r>
            <w:r w:rsidRPr="000F3EC8">
              <w:rPr>
                <w:color w:val="00B050"/>
                <w:sz w:val="20"/>
                <w:szCs w:val="20"/>
                <w:lang w:eastAsia="lt-LT"/>
              </w:rPr>
              <w:t xml:space="preserve">(pokytis +10,4) </w:t>
            </w:r>
          </w:p>
        </w:tc>
        <w:tc>
          <w:tcPr>
            <w:tcW w:w="1417" w:type="dxa"/>
            <w:tcBorders>
              <w:top w:val="nil"/>
              <w:left w:val="nil"/>
              <w:bottom w:val="single" w:sz="8" w:space="0" w:color="auto"/>
              <w:right w:val="single" w:sz="8" w:space="0" w:color="auto"/>
            </w:tcBorders>
            <w:shd w:val="clear" w:color="000000" w:fill="F2F2F2"/>
            <w:vAlign w:val="center"/>
            <w:hideMark/>
          </w:tcPr>
          <w:p w14:paraId="5928D152" w14:textId="44B3EAD0"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171894B1" w14:textId="77777777" w:rsidTr="009D35DB">
        <w:trPr>
          <w:trHeight w:val="79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40C362CF"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200 proc. išaugęs lietuviškos kilmės eksportas*</w:t>
            </w:r>
          </w:p>
        </w:tc>
        <w:tc>
          <w:tcPr>
            <w:tcW w:w="1276" w:type="dxa"/>
            <w:tcBorders>
              <w:top w:val="nil"/>
              <w:left w:val="nil"/>
              <w:bottom w:val="single" w:sz="8" w:space="0" w:color="auto"/>
              <w:right w:val="single" w:sz="8" w:space="0" w:color="auto"/>
            </w:tcBorders>
            <w:shd w:val="clear" w:color="000000" w:fill="F2F2F2"/>
            <w:vAlign w:val="center"/>
            <w:hideMark/>
          </w:tcPr>
          <w:p w14:paraId="22B266D5"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2 584,0 mln.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311FC5BB"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3 048,5 mln. Eur </w:t>
            </w:r>
            <w:r w:rsidRPr="000F3EC8">
              <w:rPr>
                <w:color w:val="000000"/>
                <w:sz w:val="20"/>
                <w:szCs w:val="20"/>
                <w:lang w:eastAsia="lt-LT"/>
              </w:rPr>
              <w:br/>
            </w:r>
            <w:r w:rsidRPr="000F3EC8">
              <w:rPr>
                <w:color w:val="00B050"/>
                <w:sz w:val="20"/>
                <w:szCs w:val="20"/>
                <w:lang w:eastAsia="lt-LT"/>
              </w:rPr>
              <w:t>(pokytis +18)</w:t>
            </w:r>
          </w:p>
        </w:tc>
        <w:tc>
          <w:tcPr>
            <w:tcW w:w="1134" w:type="dxa"/>
            <w:tcBorders>
              <w:top w:val="nil"/>
              <w:left w:val="nil"/>
              <w:bottom w:val="single" w:sz="8" w:space="0" w:color="auto"/>
              <w:right w:val="single" w:sz="8" w:space="0" w:color="auto"/>
            </w:tcBorders>
            <w:shd w:val="clear" w:color="000000" w:fill="F2F2F2"/>
            <w:vAlign w:val="center"/>
            <w:hideMark/>
          </w:tcPr>
          <w:p w14:paraId="53048BE7" w14:textId="77777777" w:rsidR="00A941D2" w:rsidRDefault="000F3EC8" w:rsidP="000F3EC8">
            <w:pPr>
              <w:jc w:val="center"/>
              <w:rPr>
                <w:color w:val="FF0000"/>
                <w:sz w:val="20"/>
                <w:szCs w:val="20"/>
                <w:lang w:eastAsia="lt-LT"/>
              </w:rPr>
            </w:pPr>
            <w:r w:rsidRPr="00AD0A6A">
              <w:rPr>
                <w:sz w:val="20"/>
                <w:szCs w:val="20"/>
                <w:lang w:eastAsia="lt-LT"/>
              </w:rPr>
              <w:t xml:space="preserve">2 971,3 mln. Eur </w:t>
            </w:r>
            <w:r w:rsidRPr="00AD0A6A">
              <w:rPr>
                <w:sz w:val="20"/>
                <w:szCs w:val="20"/>
                <w:lang w:eastAsia="lt-LT"/>
              </w:rPr>
              <w:br/>
            </w:r>
            <w:r w:rsidRPr="000F3EC8">
              <w:rPr>
                <w:color w:val="FF0000"/>
                <w:sz w:val="20"/>
                <w:szCs w:val="20"/>
                <w:lang w:eastAsia="lt-LT"/>
              </w:rPr>
              <w:t xml:space="preserve">(pokytis </w:t>
            </w:r>
          </w:p>
          <w:p w14:paraId="2AF1744C" w14:textId="3379642B" w:rsidR="000F3EC8" w:rsidRPr="000F3EC8" w:rsidRDefault="000F3EC8" w:rsidP="000F3EC8">
            <w:pPr>
              <w:jc w:val="center"/>
              <w:rPr>
                <w:color w:val="000000"/>
                <w:sz w:val="20"/>
                <w:szCs w:val="20"/>
                <w:lang w:eastAsia="lt-LT"/>
              </w:rPr>
            </w:pPr>
            <w:r w:rsidRPr="000F3EC8">
              <w:rPr>
                <w:color w:val="FF0000"/>
                <w:sz w:val="20"/>
                <w:szCs w:val="20"/>
                <w:lang w:eastAsia="lt-LT"/>
              </w:rPr>
              <w:t>-2,5)</w:t>
            </w:r>
          </w:p>
        </w:tc>
        <w:tc>
          <w:tcPr>
            <w:tcW w:w="1417" w:type="dxa"/>
            <w:tcBorders>
              <w:top w:val="nil"/>
              <w:left w:val="nil"/>
              <w:bottom w:val="single" w:sz="8" w:space="0" w:color="auto"/>
              <w:right w:val="single" w:sz="8" w:space="0" w:color="auto"/>
            </w:tcBorders>
            <w:shd w:val="clear" w:color="000000" w:fill="F2F2F2"/>
            <w:vAlign w:val="center"/>
            <w:hideMark/>
          </w:tcPr>
          <w:p w14:paraId="0C074787" w14:textId="77777777" w:rsidR="000F3EC8" w:rsidRPr="000F3EC8" w:rsidRDefault="000F3EC8" w:rsidP="000F3EC8">
            <w:pPr>
              <w:jc w:val="center"/>
              <w:rPr>
                <w:color w:val="000000"/>
                <w:sz w:val="20"/>
                <w:szCs w:val="20"/>
                <w:lang w:eastAsia="lt-LT"/>
              </w:rPr>
            </w:pPr>
            <w:r w:rsidRPr="00AD0A6A">
              <w:rPr>
                <w:sz w:val="20"/>
                <w:szCs w:val="20"/>
                <w:lang w:eastAsia="lt-LT"/>
              </w:rPr>
              <w:t xml:space="preserve">3 219,3 mln. Eur </w:t>
            </w:r>
            <w:r w:rsidRPr="00AD0A6A">
              <w:rPr>
                <w:sz w:val="20"/>
                <w:szCs w:val="20"/>
                <w:lang w:eastAsia="lt-LT"/>
              </w:rPr>
              <w:br/>
            </w:r>
            <w:r w:rsidRPr="000F3EC8">
              <w:rPr>
                <w:color w:val="00B050"/>
                <w:sz w:val="20"/>
                <w:szCs w:val="20"/>
                <w:lang w:eastAsia="lt-LT"/>
              </w:rPr>
              <w:t>(pokytis +8,5)</w:t>
            </w:r>
          </w:p>
        </w:tc>
        <w:tc>
          <w:tcPr>
            <w:tcW w:w="1418" w:type="dxa"/>
            <w:tcBorders>
              <w:top w:val="nil"/>
              <w:left w:val="nil"/>
              <w:bottom w:val="single" w:sz="8" w:space="0" w:color="auto"/>
              <w:right w:val="single" w:sz="8" w:space="0" w:color="auto"/>
            </w:tcBorders>
            <w:shd w:val="clear" w:color="000000" w:fill="F2F2F2"/>
            <w:vAlign w:val="center"/>
            <w:hideMark/>
          </w:tcPr>
          <w:p w14:paraId="0E4FB733" w14:textId="77777777" w:rsidR="000F3EC8" w:rsidRPr="000F3EC8" w:rsidRDefault="000F3EC8" w:rsidP="000F3EC8">
            <w:pPr>
              <w:jc w:val="center"/>
              <w:rPr>
                <w:color w:val="000000"/>
                <w:sz w:val="20"/>
                <w:szCs w:val="20"/>
                <w:lang w:eastAsia="lt-LT"/>
              </w:rPr>
            </w:pPr>
            <w:r w:rsidRPr="00AD0A6A">
              <w:rPr>
                <w:sz w:val="20"/>
                <w:szCs w:val="20"/>
                <w:lang w:eastAsia="lt-LT"/>
              </w:rPr>
              <w:t xml:space="preserve">3 720,4 mln. Eur </w:t>
            </w:r>
            <w:r w:rsidRPr="000F3EC8">
              <w:rPr>
                <w:color w:val="000000"/>
                <w:sz w:val="20"/>
                <w:szCs w:val="20"/>
                <w:lang w:eastAsia="lt-LT"/>
              </w:rPr>
              <w:br/>
            </w:r>
            <w:r w:rsidRPr="000F3EC8">
              <w:rPr>
                <w:color w:val="00B050"/>
                <w:sz w:val="20"/>
                <w:szCs w:val="20"/>
                <w:lang w:eastAsia="lt-LT"/>
              </w:rPr>
              <w:t>(pokytis +15,6)</w:t>
            </w:r>
          </w:p>
        </w:tc>
        <w:tc>
          <w:tcPr>
            <w:tcW w:w="1417" w:type="dxa"/>
            <w:tcBorders>
              <w:top w:val="nil"/>
              <w:left w:val="nil"/>
              <w:bottom w:val="single" w:sz="8" w:space="0" w:color="auto"/>
              <w:right w:val="single" w:sz="8" w:space="0" w:color="auto"/>
            </w:tcBorders>
            <w:shd w:val="clear" w:color="000000" w:fill="F2F2F2"/>
            <w:vAlign w:val="center"/>
            <w:hideMark/>
          </w:tcPr>
          <w:p w14:paraId="2333D900" w14:textId="7715E0AC" w:rsidR="000F3EC8" w:rsidRPr="000F3EC8" w:rsidRDefault="002D2149" w:rsidP="000F3EC8">
            <w:pPr>
              <w:jc w:val="center"/>
              <w:rPr>
                <w:color w:val="000000"/>
                <w:sz w:val="20"/>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5BCBC938" w14:textId="77777777" w:rsidTr="009D35DB">
        <w:trPr>
          <w:trHeight w:val="910"/>
        </w:trPr>
        <w:tc>
          <w:tcPr>
            <w:tcW w:w="1691" w:type="dxa"/>
            <w:vMerge w:val="restart"/>
            <w:tcBorders>
              <w:top w:val="nil"/>
              <w:left w:val="single" w:sz="8" w:space="0" w:color="auto"/>
              <w:bottom w:val="single" w:sz="8" w:space="0" w:color="000000"/>
              <w:right w:val="single" w:sz="8" w:space="0" w:color="auto"/>
            </w:tcBorders>
            <w:shd w:val="clear" w:color="000000" w:fill="BDD6EE"/>
            <w:vAlign w:val="center"/>
            <w:hideMark/>
          </w:tcPr>
          <w:p w14:paraId="250D0CEA" w14:textId="4A964036" w:rsidR="000F3EC8" w:rsidRPr="000F3EC8" w:rsidRDefault="000F3EC8" w:rsidP="000F3EC8">
            <w:pPr>
              <w:jc w:val="center"/>
              <w:rPr>
                <w:b/>
                <w:bCs/>
                <w:color w:val="000000"/>
                <w:sz w:val="20"/>
                <w:szCs w:val="20"/>
                <w:lang w:eastAsia="lt-LT"/>
              </w:rPr>
            </w:pPr>
            <w:r w:rsidRPr="000F3EC8">
              <w:rPr>
                <w:b/>
                <w:bCs/>
                <w:color w:val="000000"/>
                <w:sz w:val="20"/>
                <w:szCs w:val="20"/>
                <w:lang w:eastAsia="lt-LT"/>
              </w:rPr>
              <w:t>40 000 daugiau gyventojų</w:t>
            </w:r>
            <w:r w:rsidRPr="000F3EC8">
              <w:rPr>
                <w:color w:val="000000"/>
                <w:sz w:val="20"/>
                <w:szCs w:val="20"/>
                <w:lang w:eastAsia="lt-LT"/>
              </w:rPr>
              <w:t> </w:t>
            </w:r>
            <w:r w:rsidRPr="000F3EC8">
              <w:rPr>
                <w:color w:val="000000"/>
                <w:sz w:val="20"/>
                <w:szCs w:val="20"/>
                <w:lang w:eastAsia="lt-LT"/>
              </w:rPr>
              <w:br/>
              <w:t xml:space="preserve">(daugiau </w:t>
            </w:r>
            <w:r w:rsidR="009D35DB">
              <w:rPr>
                <w:color w:val="000000"/>
                <w:sz w:val="20"/>
                <w:szCs w:val="20"/>
                <w:lang w:eastAsia="lt-LT"/>
              </w:rPr>
              <w:t xml:space="preserve">nei </w:t>
            </w:r>
            <w:r w:rsidRPr="000F3EC8">
              <w:rPr>
                <w:color w:val="000000"/>
                <w:sz w:val="20"/>
                <w:szCs w:val="20"/>
                <w:lang w:eastAsia="lt-LT"/>
              </w:rPr>
              <w:t>360 tūkst. gyv. Klaipėdos aps.*, daugiau nei 190 tūkst. Klaipėdos m. 2030 m.)</w:t>
            </w:r>
          </w:p>
        </w:tc>
        <w:tc>
          <w:tcPr>
            <w:tcW w:w="1276" w:type="dxa"/>
            <w:tcBorders>
              <w:top w:val="nil"/>
              <w:left w:val="nil"/>
              <w:bottom w:val="single" w:sz="8" w:space="0" w:color="auto"/>
              <w:right w:val="single" w:sz="8" w:space="0" w:color="auto"/>
            </w:tcBorders>
            <w:shd w:val="clear" w:color="000000" w:fill="F2F2F2"/>
            <w:vAlign w:val="center"/>
            <w:hideMark/>
          </w:tcPr>
          <w:p w14:paraId="00B532D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151 300 mieste </w:t>
            </w:r>
            <w:r w:rsidRPr="000F3EC8">
              <w:rPr>
                <w:color w:val="000000"/>
                <w:sz w:val="20"/>
                <w:szCs w:val="20"/>
                <w:lang w:eastAsia="lt-LT"/>
              </w:rPr>
              <w:br/>
              <w:t xml:space="preserve">(2017 m.) </w:t>
            </w:r>
          </w:p>
        </w:tc>
        <w:tc>
          <w:tcPr>
            <w:tcW w:w="1418" w:type="dxa"/>
            <w:tcBorders>
              <w:top w:val="nil"/>
              <w:left w:val="nil"/>
              <w:bottom w:val="single" w:sz="8" w:space="0" w:color="auto"/>
              <w:right w:val="single" w:sz="8" w:space="0" w:color="auto"/>
            </w:tcBorders>
            <w:shd w:val="clear" w:color="000000" w:fill="F2F2F2"/>
            <w:vAlign w:val="center"/>
            <w:hideMark/>
          </w:tcPr>
          <w:p w14:paraId="426C4709" w14:textId="77777777" w:rsidR="000F3EC8" w:rsidRPr="000F3EC8" w:rsidRDefault="000F3EC8" w:rsidP="000F3EC8">
            <w:pPr>
              <w:jc w:val="center"/>
              <w:rPr>
                <w:color w:val="000000"/>
                <w:sz w:val="20"/>
                <w:szCs w:val="20"/>
                <w:lang w:eastAsia="lt-LT"/>
              </w:rPr>
            </w:pPr>
            <w:r w:rsidRPr="00AD0A6A">
              <w:rPr>
                <w:sz w:val="20"/>
                <w:szCs w:val="20"/>
                <w:lang w:eastAsia="lt-LT"/>
              </w:rPr>
              <w:t xml:space="preserve">148 908 </w:t>
            </w:r>
            <w:r w:rsidRPr="000F3EC8">
              <w:rPr>
                <w:color w:val="000000"/>
                <w:sz w:val="20"/>
                <w:szCs w:val="20"/>
                <w:lang w:eastAsia="lt-LT"/>
              </w:rPr>
              <w:br/>
            </w:r>
            <w:r w:rsidRPr="000F3EC8">
              <w:rPr>
                <w:color w:val="FF0000"/>
                <w:sz w:val="20"/>
                <w:szCs w:val="20"/>
                <w:lang w:eastAsia="lt-LT"/>
              </w:rPr>
              <w:t>(pokytis -1,6)</w:t>
            </w:r>
          </w:p>
        </w:tc>
        <w:tc>
          <w:tcPr>
            <w:tcW w:w="1134" w:type="dxa"/>
            <w:tcBorders>
              <w:top w:val="nil"/>
              <w:left w:val="nil"/>
              <w:bottom w:val="single" w:sz="8" w:space="0" w:color="auto"/>
              <w:right w:val="single" w:sz="8" w:space="0" w:color="auto"/>
            </w:tcBorders>
            <w:shd w:val="clear" w:color="000000" w:fill="F2F2F2"/>
            <w:vAlign w:val="center"/>
            <w:hideMark/>
          </w:tcPr>
          <w:p w14:paraId="5AEDB3FF" w14:textId="77777777" w:rsidR="009D35DB" w:rsidRDefault="000F3EC8" w:rsidP="000F3EC8">
            <w:pPr>
              <w:jc w:val="center"/>
              <w:rPr>
                <w:color w:val="FF0000"/>
                <w:sz w:val="20"/>
                <w:szCs w:val="20"/>
                <w:lang w:eastAsia="lt-LT"/>
              </w:rPr>
            </w:pPr>
            <w:r w:rsidRPr="00AD0A6A">
              <w:rPr>
                <w:sz w:val="20"/>
                <w:szCs w:val="20"/>
                <w:lang w:eastAsia="lt-LT"/>
              </w:rPr>
              <w:t>147 892 </w:t>
            </w:r>
            <w:r w:rsidRPr="000F3EC8">
              <w:rPr>
                <w:color w:val="000000"/>
                <w:sz w:val="20"/>
                <w:szCs w:val="20"/>
                <w:lang w:eastAsia="lt-LT"/>
              </w:rPr>
              <w:br/>
            </w:r>
            <w:r w:rsidRPr="000F3EC8">
              <w:rPr>
                <w:color w:val="FF0000"/>
                <w:sz w:val="20"/>
                <w:szCs w:val="20"/>
                <w:lang w:eastAsia="lt-LT"/>
              </w:rPr>
              <w:t xml:space="preserve">(pokytis </w:t>
            </w:r>
          </w:p>
          <w:p w14:paraId="4EEDF172" w14:textId="13C3D5CC" w:rsidR="000F3EC8" w:rsidRPr="000F3EC8" w:rsidRDefault="000F3EC8" w:rsidP="000F3EC8">
            <w:pPr>
              <w:jc w:val="center"/>
              <w:rPr>
                <w:color w:val="000000"/>
                <w:sz w:val="20"/>
                <w:szCs w:val="20"/>
                <w:lang w:eastAsia="lt-LT"/>
              </w:rPr>
            </w:pPr>
            <w:r w:rsidRPr="000F3EC8">
              <w:rPr>
                <w:color w:val="FF0000"/>
                <w:sz w:val="20"/>
                <w:szCs w:val="20"/>
                <w:lang w:eastAsia="lt-LT"/>
              </w:rPr>
              <w:t>-0,7)</w:t>
            </w:r>
          </w:p>
        </w:tc>
        <w:tc>
          <w:tcPr>
            <w:tcW w:w="1417" w:type="dxa"/>
            <w:tcBorders>
              <w:top w:val="nil"/>
              <w:left w:val="nil"/>
              <w:bottom w:val="single" w:sz="8" w:space="0" w:color="auto"/>
              <w:right w:val="single" w:sz="8" w:space="0" w:color="auto"/>
            </w:tcBorders>
            <w:shd w:val="clear" w:color="000000" w:fill="F2F2F2"/>
            <w:vAlign w:val="center"/>
            <w:hideMark/>
          </w:tcPr>
          <w:p w14:paraId="19548B2B" w14:textId="77777777" w:rsidR="000F3EC8" w:rsidRPr="000F3EC8" w:rsidRDefault="000F3EC8" w:rsidP="000F3EC8">
            <w:pPr>
              <w:jc w:val="center"/>
              <w:rPr>
                <w:color w:val="000000"/>
                <w:sz w:val="20"/>
                <w:szCs w:val="20"/>
                <w:lang w:eastAsia="lt-LT"/>
              </w:rPr>
            </w:pPr>
            <w:r w:rsidRPr="00AD0A6A">
              <w:rPr>
                <w:sz w:val="20"/>
                <w:szCs w:val="20"/>
                <w:lang w:eastAsia="lt-LT"/>
              </w:rPr>
              <w:t>149 116 </w:t>
            </w:r>
            <w:r w:rsidRPr="000F3EC8">
              <w:rPr>
                <w:color w:val="000000"/>
                <w:sz w:val="20"/>
                <w:szCs w:val="20"/>
                <w:lang w:eastAsia="lt-LT"/>
              </w:rPr>
              <w:br/>
            </w:r>
            <w:r w:rsidRPr="000F3EC8">
              <w:rPr>
                <w:color w:val="00B050"/>
                <w:sz w:val="20"/>
                <w:szCs w:val="20"/>
                <w:lang w:eastAsia="lt-LT"/>
              </w:rPr>
              <w:t>(pokytis +0,8)</w:t>
            </w:r>
          </w:p>
        </w:tc>
        <w:tc>
          <w:tcPr>
            <w:tcW w:w="1418" w:type="dxa"/>
            <w:tcBorders>
              <w:top w:val="nil"/>
              <w:left w:val="nil"/>
              <w:bottom w:val="single" w:sz="8" w:space="0" w:color="auto"/>
              <w:right w:val="single" w:sz="8" w:space="0" w:color="auto"/>
            </w:tcBorders>
            <w:shd w:val="clear" w:color="000000" w:fill="F2F2F2"/>
            <w:vAlign w:val="center"/>
            <w:hideMark/>
          </w:tcPr>
          <w:p w14:paraId="5B6BA18C" w14:textId="77777777" w:rsidR="000F3EC8" w:rsidRPr="000F3EC8" w:rsidRDefault="000F3EC8" w:rsidP="000F3EC8">
            <w:pPr>
              <w:jc w:val="center"/>
              <w:rPr>
                <w:color w:val="000000"/>
                <w:sz w:val="20"/>
                <w:szCs w:val="20"/>
                <w:lang w:eastAsia="lt-LT"/>
              </w:rPr>
            </w:pPr>
            <w:r w:rsidRPr="00AD0A6A">
              <w:rPr>
                <w:sz w:val="20"/>
                <w:szCs w:val="20"/>
                <w:lang w:eastAsia="lt-LT"/>
              </w:rPr>
              <w:t>152 008 </w:t>
            </w:r>
            <w:r w:rsidRPr="000F3EC8">
              <w:rPr>
                <w:color w:val="000000"/>
                <w:sz w:val="20"/>
                <w:szCs w:val="20"/>
                <w:lang w:eastAsia="lt-LT"/>
              </w:rPr>
              <w:br/>
            </w:r>
            <w:r w:rsidRPr="000F3EC8">
              <w:rPr>
                <w:color w:val="00B050"/>
                <w:sz w:val="20"/>
                <w:szCs w:val="20"/>
                <w:lang w:eastAsia="lt-LT"/>
              </w:rPr>
              <w:t>(pokytis +1,9)</w:t>
            </w:r>
          </w:p>
        </w:tc>
        <w:tc>
          <w:tcPr>
            <w:tcW w:w="1417" w:type="dxa"/>
            <w:tcBorders>
              <w:top w:val="nil"/>
              <w:left w:val="nil"/>
              <w:bottom w:val="single" w:sz="8" w:space="0" w:color="auto"/>
              <w:right w:val="single" w:sz="8" w:space="0" w:color="auto"/>
            </w:tcBorders>
            <w:shd w:val="clear" w:color="000000" w:fill="F2F2F2"/>
            <w:vAlign w:val="center"/>
            <w:hideMark/>
          </w:tcPr>
          <w:p w14:paraId="4B216927" w14:textId="77777777" w:rsidR="000F3EC8" w:rsidRPr="000F3EC8" w:rsidRDefault="000F3EC8" w:rsidP="000F3EC8">
            <w:pPr>
              <w:jc w:val="center"/>
              <w:rPr>
                <w:color w:val="000000"/>
                <w:sz w:val="20"/>
                <w:szCs w:val="20"/>
                <w:lang w:eastAsia="lt-LT"/>
              </w:rPr>
            </w:pPr>
            <w:r w:rsidRPr="00AD0A6A">
              <w:rPr>
                <w:sz w:val="20"/>
                <w:szCs w:val="20"/>
                <w:lang w:eastAsia="lt-LT"/>
              </w:rPr>
              <w:t>152 237 </w:t>
            </w:r>
            <w:r w:rsidRPr="000F3EC8">
              <w:rPr>
                <w:color w:val="000000"/>
                <w:sz w:val="20"/>
                <w:szCs w:val="20"/>
                <w:lang w:eastAsia="lt-LT"/>
              </w:rPr>
              <w:br/>
            </w:r>
            <w:r w:rsidRPr="000F3EC8">
              <w:rPr>
                <w:color w:val="00B050"/>
                <w:sz w:val="20"/>
                <w:szCs w:val="20"/>
                <w:lang w:eastAsia="lt-LT"/>
              </w:rPr>
              <w:t>(pokytis +0,2)</w:t>
            </w:r>
          </w:p>
        </w:tc>
      </w:tr>
      <w:tr w:rsidR="000F3EC8" w:rsidRPr="000F3EC8" w14:paraId="219381E2" w14:textId="77777777" w:rsidTr="009D35DB">
        <w:trPr>
          <w:trHeight w:val="880"/>
        </w:trPr>
        <w:tc>
          <w:tcPr>
            <w:tcW w:w="1691" w:type="dxa"/>
            <w:vMerge/>
            <w:tcBorders>
              <w:top w:val="nil"/>
              <w:left w:val="single" w:sz="8" w:space="0" w:color="auto"/>
              <w:bottom w:val="single" w:sz="8" w:space="0" w:color="000000"/>
              <w:right w:val="single" w:sz="8" w:space="0" w:color="auto"/>
            </w:tcBorders>
            <w:vAlign w:val="center"/>
            <w:hideMark/>
          </w:tcPr>
          <w:p w14:paraId="33F35132" w14:textId="77777777" w:rsidR="000F3EC8" w:rsidRPr="000F3EC8" w:rsidRDefault="000F3EC8" w:rsidP="000F3EC8">
            <w:pPr>
              <w:rPr>
                <w:b/>
                <w:bCs/>
                <w:color w:val="000000"/>
                <w:sz w:val="20"/>
                <w:szCs w:val="20"/>
                <w:lang w:eastAsia="lt-LT"/>
              </w:rPr>
            </w:pPr>
          </w:p>
        </w:tc>
        <w:tc>
          <w:tcPr>
            <w:tcW w:w="1276" w:type="dxa"/>
            <w:tcBorders>
              <w:top w:val="nil"/>
              <w:left w:val="nil"/>
              <w:bottom w:val="single" w:sz="8" w:space="0" w:color="auto"/>
              <w:right w:val="single" w:sz="8" w:space="0" w:color="auto"/>
            </w:tcBorders>
            <w:shd w:val="clear" w:color="000000" w:fill="F2F2F2"/>
            <w:vAlign w:val="center"/>
            <w:hideMark/>
          </w:tcPr>
          <w:p w14:paraId="187EBB91"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320 507 apskrityje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50EE5954" w14:textId="77777777" w:rsidR="000F3EC8" w:rsidRPr="000F3EC8" w:rsidRDefault="000F3EC8" w:rsidP="000F3EC8">
            <w:pPr>
              <w:jc w:val="center"/>
              <w:rPr>
                <w:color w:val="000000"/>
                <w:sz w:val="20"/>
                <w:szCs w:val="20"/>
                <w:lang w:eastAsia="lt-LT"/>
              </w:rPr>
            </w:pPr>
            <w:r w:rsidRPr="00AD0A6A">
              <w:rPr>
                <w:sz w:val="20"/>
                <w:szCs w:val="20"/>
                <w:lang w:eastAsia="lt-LT"/>
              </w:rPr>
              <w:t>317 252 </w:t>
            </w:r>
            <w:r w:rsidRPr="00AD0A6A">
              <w:rPr>
                <w:sz w:val="20"/>
                <w:szCs w:val="20"/>
                <w:lang w:eastAsia="lt-LT"/>
              </w:rPr>
              <w:br/>
            </w:r>
            <w:r w:rsidRPr="000F3EC8">
              <w:rPr>
                <w:color w:val="FF0000"/>
                <w:sz w:val="20"/>
                <w:szCs w:val="20"/>
                <w:lang w:eastAsia="lt-LT"/>
              </w:rPr>
              <w:t>(pokytis -1)</w:t>
            </w:r>
          </w:p>
        </w:tc>
        <w:tc>
          <w:tcPr>
            <w:tcW w:w="1134" w:type="dxa"/>
            <w:tcBorders>
              <w:top w:val="nil"/>
              <w:left w:val="nil"/>
              <w:bottom w:val="single" w:sz="8" w:space="0" w:color="auto"/>
              <w:right w:val="single" w:sz="8" w:space="0" w:color="auto"/>
            </w:tcBorders>
            <w:shd w:val="clear" w:color="000000" w:fill="F2F2F2"/>
            <w:vAlign w:val="center"/>
            <w:hideMark/>
          </w:tcPr>
          <w:p w14:paraId="62E5D96F" w14:textId="77777777" w:rsidR="000F3EC8" w:rsidRPr="000F3EC8" w:rsidRDefault="000F3EC8" w:rsidP="000F3EC8">
            <w:pPr>
              <w:jc w:val="center"/>
              <w:rPr>
                <w:color w:val="000000"/>
                <w:sz w:val="20"/>
                <w:szCs w:val="20"/>
                <w:lang w:eastAsia="lt-LT"/>
              </w:rPr>
            </w:pPr>
            <w:r w:rsidRPr="00AD0A6A">
              <w:rPr>
                <w:sz w:val="20"/>
                <w:szCs w:val="20"/>
                <w:lang w:eastAsia="lt-LT"/>
              </w:rPr>
              <w:t xml:space="preserve">317 722 </w:t>
            </w:r>
            <w:r w:rsidRPr="000F3EC8">
              <w:rPr>
                <w:color w:val="000000"/>
                <w:sz w:val="20"/>
                <w:szCs w:val="20"/>
                <w:lang w:eastAsia="lt-LT"/>
              </w:rPr>
              <w:br/>
            </w:r>
            <w:r w:rsidRPr="000F3EC8">
              <w:rPr>
                <w:color w:val="00B050"/>
                <w:sz w:val="20"/>
                <w:szCs w:val="20"/>
                <w:lang w:eastAsia="lt-LT"/>
              </w:rPr>
              <w:t>(pokytis +0,2)</w:t>
            </w:r>
          </w:p>
        </w:tc>
        <w:tc>
          <w:tcPr>
            <w:tcW w:w="1417" w:type="dxa"/>
            <w:tcBorders>
              <w:top w:val="nil"/>
              <w:left w:val="nil"/>
              <w:bottom w:val="single" w:sz="8" w:space="0" w:color="auto"/>
              <w:right w:val="single" w:sz="8" w:space="0" w:color="auto"/>
            </w:tcBorders>
            <w:shd w:val="clear" w:color="000000" w:fill="F2F2F2"/>
            <w:vAlign w:val="center"/>
            <w:hideMark/>
          </w:tcPr>
          <w:p w14:paraId="26D36313" w14:textId="77777777" w:rsidR="000F3EC8" w:rsidRPr="000F3EC8" w:rsidRDefault="000F3EC8" w:rsidP="000F3EC8">
            <w:pPr>
              <w:jc w:val="center"/>
              <w:rPr>
                <w:color w:val="000000"/>
                <w:sz w:val="20"/>
                <w:szCs w:val="20"/>
                <w:lang w:eastAsia="lt-LT"/>
              </w:rPr>
            </w:pPr>
            <w:r w:rsidRPr="00AD0A6A">
              <w:rPr>
                <w:sz w:val="20"/>
                <w:szCs w:val="20"/>
                <w:lang w:eastAsia="lt-LT"/>
              </w:rPr>
              <w:t>319 958 </w:t>
            </w:r>
            <w:r w:rsidRPr="000F3EC8">
              <w:rPr>
                <w:color w:val="000000"/>
                <w:sz w:val="20"/>
                <w:szCs w:val="20"/>
                <w:lang w:eastAsia="lt-LT"/>
              </w:rPr>
              <w:br/>
            </w:r>
            <w:r w:rsidRPr="000F3EC8">
              <w:rPr>
                <w:color w:val="00B050"/>
                <w:sz w:val="20"/>
                <w:szCs w:val="20"/>
                <w:lang w:eastAsia="lt-LT"/>
              </w:rPr>
              <w:t>(pokytis +0,7)</w:t>
            </w:r>
          </w:p>
        </w:tc>
        <w:tc>
          <w:tcPr>
            <w:tcW w:w="1418" w:type="dxa"/>
            <w:tcBorders>
              <w:top w:val="nil"/>
              <w:left w:val="nil"/>
              <w:bottom w:val="single" w:sz="8" w:space="0" w:color="auto"/>
              <w:right w:val="single" w:sz="8" w:space="0" w:color="auto"/>
            </w:tcBorders>
            <w:shd w:val="clear" w:color="000000" w:fill="F2F2F2"/>
            <w:vAlign w:val="center"/>
            <w:hideMark/>
          </w:tcPr>
          <w:p w14:paraId="168C8B06" w14:textId="77777777" w:rsidR="000F3EC8" w:rsidRPr="000F3EC8" w:rsidRDefault="000F3EC8" w:rsidP="000F3EC8">
            <w:pPr>
              <w:jc w:val="center"/>
              <w:rPr>
                <w:color w:val="000000"/>
                <w:sz w:val="20"/>
                <w:szCs w:val="20"/>
                <w:lang w:eastAsia="lt-LT"/>
              </w:rPr>
            </w:pPr>
            <w:r w:rsidRPr="00AD0A6A">
              <w:rPr>
                <w:sz w:val="20"/>
                <w:szCs w:val="20"/>
                <w:lang w:eastAsia="lt-LT"/>
              </w:rPr>
              <w:t xml:space="preserve">322 283 </w:t>
            </w:r>
            <w:r w:rsidRPr="000F3EC8">
              <w:rPr>
                <w:color w:val="000000"/>
                <w:sz w:val="20"/>
                <w:szCs w:val="20"/>
                <w:lang w:eastAsia="lt-LT"/>
              </w:rPr>
              <w:br/>
            </w:r>
            <w:r w:rsidRPr="000F3EC8">
              <w:rPr>
                <w:color w:val="00B050"/>
                <w:sz w:val="20"/>
                <w:szCs w:val="20"/>
                <w:lang w:eastAsia="lt-LT"/>
              </w:rPr>
              <w:t>(pokytis +0,7)</w:t>
            </w:r>
            <w:r w:rsidRPr="000F3EC8">
              <w:rPr>
                <w:b/>
                <w:bCs/>
                <w:color w:val="00B050"/>
                <w:sz w:val="20"/>
                <w:szCs w:val="20"/>
                <w:lang w:eastAsia="lt-LT"/>
              </w:rPr>
              <w:t xml:space="preserve"> </w:t>
            </w:r>
          </w:p>
        </w:tc>
        <w:tc>
          <w:tcPr>
            <w:tcW w:w="1417" w:type="dxa"/>
            <w:tcBorders>
              <w:top w:val="nil"/>
              <w:left w:val="nil"/>
              <w:bottom w:val="single" w:sz="8" w:space="0" w:color="auto"/>
              <w:right w:val="single" w:sz="8" w:space="0" w:color="auto"/>
            </w:tcBorders>
            <w:shd w:val="clear" w:color="000000" w:fill="F2F2F2"/>
            <w:vAlign w:val="center"/>
            <w:hideMark/>
          </w:tcPr>
          <w:p w14:paraId="28BE24B8" w14:textId="77777777" w:rsidR="000F3EC8" w:rsidRPr="000F3EC8" w:rsidRDefault="000F3EC8" w:rsidP="000F3EC8">
            <w:pPr>
              <w:jc w:val="center"/>
              <w:rPr>
                <w:color w:val="000000"/>
                <w:sz w:val="20"/>
                <w:szCs w:val="20"/>
                <w:lang w:eastAsia="lt-LT"/>
              </w:rPr>
            </w:pPr>
            <w:r w:rsidRPr="00AD0A6A">
              <w:rPr>
                <w:sz w:val="20"/>
                <w:szCs w:val="20"/>
                <w:lang w:eastAsia="lt-LT"/>
              </w:rPr>
              <w:t xml:space="preserve">324 263 </w:t>
            </w:r>
            <w:r w:rsidRPr="000F3EC8">
              <w:rPr>
                <w:color w:val="000000"/>
                <w:sz w:val="20"/>
                <w:szCs w:val="20"/>
                <w:lang w:eastAsia="lt-LT"/>
              </w:rPr>
              <w:br/>
            </w:r>
            <w:r w:rsidRPr="000F3EC8">
              <w:rPr>
                <w:color w:val="00B050"/>
                <w:sz w:val="20"/>
                <w:szCs w:val="20"/>
                <w:lang w:eastAsia="lt-LT"/>
              </w:rPr>
              <w:t>(pokytis +0,6)</w:t>
            </w:r>
          </w:p>
        </w:tc>
      </w:tr>
      <w:tr w:rsidR="00AD0A6A" w:rsidRPr="00AD0A6A" w14:paraId="7407B73F" w14:textId="77777777" w:rsidTr="009D35DB">
        <w:trPr>
          <w:trHeight w:val="105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32EA892E"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700 Eur didesnis mėnesinis darbo užmokestis (</w:t>
            </w:r>
            <w:r w:rsidR="00F404AE" w:rsidRPr="000F3EC8">
              <w:rPr>
                <w:b/>
                <w:bCs/>
                <w:color w:val="000000"/>
                <w:sz w:val="20"/>
                <w:szCs w:val="20"/>
                <w:lang w:eastAsia="lt-LT"/>
              </w:rPr>
              <w:t>neto</w:t>
            </w:r>
            <w:r w:rsidRPr="000F3EC8">
              <w:rPr>
                <w:b/>
                <w:bCs/>
                <w:color w:val="000000"/>
                <w:sz w:val="20"/>
                <w:szCs w:val="20"/>
                <w:lang w:eastAsia="lt-LT"/>
              </w:rPr>
              <w:t>)</w:t>
            </w:r>
          </w:p>
        </w:tc>
        <w:tc>
          <w:tcPr>
            <w:tcW w:w="1276" w:type="dxa"/>
            <w:tcBorders>
              <w:top w:val="nil"/>
              <w:left w:val="nil"/>
              <w:bottom w:val="single" w:sz="8" w:space="0" w:color="auto"/>
              <w:right w:val="single" w:sz="8" w:space="0" w:color="auto"/>
            </w:tcBorders>
            <w:shd w:val="clear" w:color="000000" w:fill="F2F2F2"/>
            <w:vAlign w:val="center"/>
            <w:hideMark/>
          </w:tcPr>
          <w:p w14:paraId="6A9D678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681,6 Eur </w:t>
            </w:r>
            <w:r w:rsidRPr="000F3EC8">
              <w:rPr>
                <w:color w:val="000000"/>
                <w:sz w:val="20"/>
                <w:szCs w:val="20"/>
                <w:lang w:eastAsia="lt-LT"/>
              </w:rPr>
              <w:br/>
              <w:t>(2017 m.)</w:t>
            </w:r>
          </w:p>
        </w:tc>
        <w:tc>
          <w:tcPr>
            <w:tcW w:w="1418" w:type="dxa"/>
            <w:tcBorders>
              <w:top w:val="nil"/>
              <w:left w:val="nil"/>
              <w:bottom w:val="single" w:sz="8" w:space="0" w:color="auto"/>
              <w:right w:val="single" w:sz="8" w:space="0" w:color="auto"/>
            </w:tcBorders>
            <w:shd w:val="clear" w:color="000000" w:fill="F2F2F2"/>
            <w:vAlign w:val="center"/>
            <w:hideMark/>
          </w:tcPr>
          <w:p w14:paraId="33997A43" w14:textId="77777777" w:rsidR="000F3EC8" w:rsidRPr="000F3EC8" w:rsidRDefault="000F3EC8" w:rsidP="000F3EC8">
            <w:pPr>
              <w:jc w:val="center"/>
              <w:rPr>
                <w:color w:val="000000"/>
                <w:sz w:val="20"/>
                <w:szCs w:val="20"/>
                <w:lang w:eastAsia="lt-LT"/>
              </w:rPr>
            </w:pPr>
            <w:r w:rsidRPr="00AD0A6A">
              <w:rPr>
                <w:sz w:val="20"/>
                <w:szCs w:val="20"/>
                <w:lang w:eastAsia="lt-LT"/>
              </w:rPr>
              <w:t xml:space="preserve">751,7 Eur </w:t>
            </w:r>
            <w:r w:rsidRPr="000F3EC8">
              <w:rPr>
                <w:color w:val="000000"/>
                <w:sz w:val="20"/>
                <w:szCs w:val="20"/>
                <w:lang w:eastAsia="lt-LT"/>
              </w:rPr>
              <w:br/>
            </w:r>
            <w:r w:rsidRPr="000F3EC8">
              <w:rPr>
                <w:color w:val="00B050"/>
                <w:sz w:val="20"/>
                <w:szCs w:val="20"/>
                <w:lang w:eastAsia="lt-LT"/>
              </w:rPr>
              <w:t>(pokytis +10,3)</w:t>
            </w:r>
          </w:p>
        </w:tc>
        <w:tc>
          <w:tcPr>
            <w:tcW w:w="1134" w:type="dxa"/>
            <w:tcBorders>
              <w:top w:val="nil"/>
              <w:left w:val="nil"/>
              <w:bottom w:val="single" w:sz="8" w:space="0" w:color="auto"/>
              <w:right w:val="single" w:sz="8" w:space="0" w:color="auto"/>
            </w:tcBorders>
            <w:shd w:val="clear" w:color="000000" w:fill="F2F2F2"/>
            <w:vAlign w:val="center"/>
            <w:hideMark/>
          </w:tcPr>
          <w:p w14:paraId="21F43C7A" w14:textId="77777777" w:rsidR="000F3EC8" w:rsidRPr="000F3EC8" w:rsidRDefault="000F3EC8" w:rsidP="000F3EC8">
            <w:pPr>
              <w:jc w:val="center"/>
              <w:rPr>
                <w:color w:val="000000"/>
                <w:sz w:val="20"/>
                <w:szCs w:val="20"/>
                <w:lang w:eastAsia="lt-LT"/>
              </w:rPr>
            </w:pPr>
            <w:r w:rsidRPr="00AD0A6A">
              <w:rPr>
                <w:sz w:val="20"/>
                <w:szCs w:val="20"/>
                <w:lang w:eastAsia="lt-LT"/>
              </w:rPr>
              <w:t>837,0 Eur </w:t>
            </w:r>
            <w:r w:rsidRPr="000F3EC8">
              <w:rPr>
                <w:color w:val="000000"/>
                <w:sz w:val="20"/>
                <w:szCs w:val="20"/>
                <w:lang w:eastAsia="lt-LT"/>
              </w:rPr>
              <w:br/>
            </w:r>
            <w:r w:rsidRPr="000F3EC8">
              <w:rPr>
                <w:color w:val="00B050"/>
                <w:sz w:val="20"/>
                <w:szCs w:val="20"/>
                <w:lang w:eastAsia="lt-LT"/>
              </w:rPr>
              <w:t>(pokytis +11,4)</w:t>
            </w:r>
          </w:p>
        </w:tc>
        <w:tc>
          <w:tcPr>
            <w:tcW w:w="1417" w:type="dxa"/>
            <w:tcBorders>
              <w:top w:val="nil"/>
              <w:left w:val="nil"/>
              <w:bottom w:val="single" w:sz="8" w:space="0" w:color="auto"/>
              <w:right w:val="single" w:sz="8" w:space="0" w:color="auto"/>
            </w:tcBorders>
            <w:shd w:val="clear" w:color="000000" w:fill="F2F2F2"/>
            <w:vAlign w:val="center"/>
            <w:hideMark/>
          </w:tcPr>
          <w:p w14:paraId="31C0C985" w14:textId="77777777" w:rsidR="000F3EC8" w:rsidRPr="000F3EC8" w:rsidRDefault="000F3EC8" w:rsidP="000F3EC8">
            <w:pPr>
              <w:jc w:val="center"/>
              <w:rPr>
                <w:color w:val="000000"/>
                <w:sz w:val="20"/>
                <w:szCs w:val="20"/>
                <w:lang w:eastAsia="lt-LT"/>
              </w:rPr>
            </w:pPr>
            <w:r w:rsidRPr="00AD0A6A">
              <w:rPr>
                <w:sz w:val="20"/>
                <w:szCs w:val="20"/>
                <w:lang w:eastAsia="lt-LT"/>
              </w:rPr>
              <w:t>930,6 Eur </w:t>
            </w:r>
            <w:r w:rsidRPr="000F3EC8">
              <w:rPr>
                <w:color w:val="000000"/>
                <w:sz w:val="20"/>
                <w:szCs w:val="20"/>
                <w:lang w:eastAsia="lt-LT"/>
              </w:rPr>
              <w:br/>
            </w:r>
            <w:r w:rsidRPr="000F3EC8">
              <w:rPr>
                <w:color w:val="00B050"/>
                <w:sz w:val="20"/>
                <w:szCs w:val="20"/>
                <w:lang w:eastAsia="lt-LT"/>
              </w:rPr>
              <w:t>(pokytis +11,2)</w:t>
            </w:r>
          </w:p>
        </w:tc>
        <w:tc>
          <w:tcPr>
            <w:tcW w:w="1418" w:type="dxa"/>
            <w:tcBorders>
              <w:top w:val="nil"/>
              <w:left w:val="nil"/>
              <w:bottom w:val="single" w:sz="8" w:space="0" w:color="auto"/>
              <w:right w:val="single" w:sz="8" w:space="0" w:color="auto"/>
            </w:tcBorders>
            <w:shd w:val="clear" w:color="000000" w:fill="F2F2F2"/>
            <w:vAlign w:val="center"/>
            <w:hideMark/>
          </w:tcPr>
          <w:p w14:paraId="4BFFCBCE" w14:textId="77777777" w:rsidR="000F3EC8" w:rsidRPr="000F3EC8" w:rsidRDefault="000F3EC8" w:rsidP="000F3EC8">
            <w:pPr>
              <w:jc w:val="center"/>
              <w:rPr>
                <w:color w:val="000000"/>
                <w:sz w:val="20"/>
                <w:szCs w:val="20"/>
                <w:lang w:eastAsia="lt-LT"/>
              </w:rPr>
            </w:pPr>
            <w:r w:rsidRPr="00AD0A6A">
              <w:rPr>
                <w:sz w:val="20"/>
                <w:szCs w:val="20"/>
                <w:lang w:eastAsia="lt-LT"/>
              </w:rPr>
              <w:t>1 009,4 Eur </w:t>
            </w:r>
            <w:r w:rsidRPr="000F3EC8">
              <w:rPr>
                <w:color w:val="000000"/>
                <w:sz w:val="20"/>
                <w:szCs w:val="20"/>
                <w:lang w:eastAsia="lt-LT"/>
              </w:rPr>
              <w:br/>
            </w:r>
            <w:r w:rsidRPr="000F3EC8">
              <w:rPr>
                <w:color w:val="00B050"/>
                <w:sz w:val="20"/>
                <w:szCs w:val="20"/>
                <w:lang w:eastAsia="lt-LT"/>
              </w:rPr>
              <w:t>(pokytis +8,5)</w:t>
            </w:r>
          </w:p>
        </w:tc>
        <w:tc>
          <w:tcPr>
            <w:tcW w:w="1417" w:type="dxa"/>
            <w:tcBorders>
              <w:top w:val="nil"/>
              <w:left w:val="nil"/>
              <w:bottom w:val="single" w:sz="8" w:space="0" w:color="auto"/>
              <w:right w:val="single" w:sz="8" w:space="0" w:color="auto"/>
            </w:tcBorders>
            <w:shd w:val="clear" w:color="000000" w:fill="F2F2F2"/>
            <w:vAlign w:val="center"/>
            <w:hideMark/>
          </w:tcPr>
          <w:p w14:paraId="2F3A8B88" w14:textId="77777777" w:rsidR="000F3EC8" w:rsidRPr="00AD0A6A" w:rsidRDefault="000F3EC8" w:rsidP="00AE303F">
            <w:pPr>
              <w:jc w:val="center"/>
              <w:rPr>
                <w:sz w:val="20"/>
                <w:szCs w:val="20"/>
                <w:lang w:eastAsia="lt-LT"/>
              </w:rPr>
            </w:pPr>
            <w:r w:rsidRPr="00AD0A6A">
              <w:rPr>
                <w:sz w:val="20"/>
                <w:szCs w:val="20"/>
                <w:lang w:eastAsia="lt-LT"/>
              </w:rPr>
              <w:t xml:space="preserve">1 128,3 </w:t>
            </w:r>
            <w:r w:rsidR="00030DC1">
              <w:rPr>
                <w:sz w:val="20"/>
                <w:szCs w:val="20"/>
                <w:lang w:eastAsia="lt-LT"/>
              </w:rPr>
              <w:t xml:space="preserve">Eur </w:t>
            </w:r>
            <w:r w:rsidRPr="00AD0A6A">
              <w:rPr>
                <w:sz w:val="20"/>
                <w:szCs w:val="20"/>
                <w:lang w:eastAsia="lt-LT"/>
              </w:rPr>
              <w:t>(2022 m. III ketv. duomen</w:t>
            </w:r>
            <w:r w:rsidR="00AE303F">
              <w:rPr>
                <w:sz w:val="20"/>
                <w:szCs w:val="20"/>
                <w:lang w:eastAsia="lt-LT"/>
              </w:rPr>
              <w:t>ys</w:t>
            </w:r>
            <w:r w:rsidRPr="00AD0A6A">
              <w:rPr>
                <w:sz w:val="20"/>
                <w:szCs w:val="20"/>
                <w:lang w:eastAsia="lt-LT"/>
              </w:rPr>
              <w:t>)</w:t>
            </w:r>
            <w:r w:rsidR="00AE303F">
              <w:rPr>
                <w:sz w:val="20"/>
                <w:szCs w:val="20"/>
                <w:lang w:eastAsia="lt-LT"/>
              </w:rPr>
              <w:t xml:space="preserve"> </w:t>
            </w:r>
            <w:r w:rsidRPr="00AD0A6A">
              <w:rPr>
                <w:sz w:val="20"/>
                <w:szCs w:val="20"/>
                <w:lang w:eastAsia="lt-LT"/>
              </w:rPr>
              <w:t> </w:t>
            </w:r>
            <w:r w:rsidRPr="00030DC1">
              <w:rPr>
                <w:color w:val="00B050"/>
                <w:sz w:val="20"/>
                <w:szCs w:val="20"/>
                <w:lang w:eastAsia="lt-LT"/>
              </w:rPr>
              <w:t>(pokytis +11,8)</w:t>
            </w:r>
          </w:p>
        </w:tc>
      </w:tr>
      <w:tr w:rsidR="000F3EC8" w:rsidRPr="000F3EC8" w14:paraId="7498A670" w14:textId="77777777" w:rsidTr="009D35DB">
        <w:trPr>
          <w:trHeight w:val="1360"/>
        </w:trPr>
        <w:tc>
          <w:tcPr>
            <w:tcW w:w="1691" w:type="dxa"/>
            <w:vMerge w:val="restart"/>
            <w:tcBorders>
              <w:top w:val="nil"/>
              <w:left w:val="single" w:sz="8" w:space="0" w:color="auto"/>
              <w:bottom w:val="single" w:sz="8" w:space="0" w:color="000000"/>
              <w:right w:val="single" w:sz="8" w:space="0" w:color="auto"/>
            </w:tcBorders>
            <w:shd w:val="clear" w:color="000000" w:fill="BDD6EE"/>
            <w:vAlign w:val="center"/>
            <w:hideMark/>
          </w:tcPr>
          <w:p w14:paraId="670DD9BB"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Klaipėdos aukštojo mokslo institucija tarp 500 geriausių pasaulyje</w:t>
            </w:r>
          </w:p>
        </w:tc>
        <w:tc>
          <w:tcPr>
            <w:tcW w:w="1276"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966BFDD"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418"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5DB4E7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134"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95DE228" w14:textId="77777777" w:rsidR="000F3EC8" w:rsidRPr="000F3EC8" w:rsidRDefault="000F3EC8" w:rsidP="000F3EC8">
            <w:pPr>
              <w:jc w:val="center"/>
              <w:rPr>
                <w:color w:val="000000"/>
                <w:sz w:val="20"/>
                <w:szCs w:val="20"/>
                <w:lang w:eastAsia="lt-LT"/>
              </w:rPr>
            </w:pPr>
            <w:r w:rsidRPr="000F3EC8">
              <w:rPr>
                <w:color w:val="000000"/>
                <w:sz w:val="20"/>
                <w:szCs w:val="20"/>
                <w:lang w:eastAsia="lt-LT"/>
              </w:rPr>
              <w:t>Nėra tarp top 1000</w:t>
            </w:r>
          </w:p>
        </w:tc>
        <w:tc>
          <w:tcPr>
            <w:tcW w:w="1417" w:type="dxa"/>
            <w:tcBorders>
              <w:top w:val="nil"/>
              <w:left w:val="nil"/>
              <w:bottom w:val="single" w:sz="8" w:space="0" w:color="auto"/>
              <w:right w:val="single" w:sz="8" w:space="0" w:color="auto"/>
            </w:tcBorders>
            <w:shd w:val="clear" w:color="000000" w:fill="F2F2F2"/>
            <w:vAlign w:val="center"/>
            <w:hideMark/>
          </w:tcPr>
          <w:p w14:paraId="41B9D17A"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116 vieta QS Emerging Europe &amp; Central Asia, EECA QS* </w:t>
            </w:r>
          </w:p>
        </w:tc>
        <w:tc>
          <w:tcPr>
            <w:tcW w:w="1418" w:type="dxa"/>
            <w:tcBorders>
              <w:top w:val="nil"/>
              <w:left w:val="nil"/>
              <w:bottom w:val="single" w:sz="8" w:space="0" w:color="auto"/>
              <w:right w:val="single" w:sz="8" w:space="0" w:color="auto"/>
            </w:tcBorders>
            <w:shd w:val="clear" w:color="000000" w:fill="F2F2F2"/>
            <w:vAlign w:val="center"/>
            <w:hideMark/>
          </w:tcPr>
          <w:p w14:paraId="10A610F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117 vieta QS Emerging Europe &amp; Central Asia, EECA QS* </w:t>
            </w:r>
          </w:p>
        </w:tc>
        <w:tc>
          <w:tcPr>
            <w:tcW w:w="1417" w:type="dxa"/>
            <w:tcBorders>
              <w:top w:val="nil"/>
              <w:left w:val="nil"/>
              <w:bottom w:val="single" w:sz="8" w:space="0" w:color="auto"/>
              <w:right w:val="single" w:sz="8" w:space="0" w:color="auto"/>
            </w:tcBorders>
            <w:shd w:val="clear" w:color="000000" w:fill="F2F2F2"/>
            <w:vAlign w:val="center"/>
            <w:hideMark/>
          </w:tcPr>
          <w:p w14:paraId="4DE56676" w14:textId="3C4B694F" w:rsidR="000F3EC8" w:rsidRPr="000F3EC8" w:rsidRDefault="00365807" w:rsidP="000F3EC8">
            <w:pPr>
              <w:jc w:val="center"/>
              <w:rPr>
                <w:color w:val="000000"/>
                <w:sz w:val="20"/>
                <w:szCs w:val="20"/>
                <w:lang w:eastAsia="lt-LT"/>
              </w:rPr>
            </w:pPr>
            <w:r w:rsidRPr="00365807">
              <w:rPr>
                <w:sz w:val="20"/>
                <w:szCs w:val="20"/>
                <w:lang w:eastAsia="lt-LT"/>
              </w:rPr>
              <w:t xml:space="preserve">131 vieta </w:t>
            </w:r>
            <w:r>
              <w:rPr>
                <w:color w:val="000000"/>
                <w:sz w:val="20"/>
                <w:szCs w:val="20"/>
                <w:lang w:eastAsia="lt-LT"/>
              </w:rPr>
              <w:t>QS Emerging Europe &amp; Central Asia, EECA QS*</w:t>
            </w:r>
          </w:p>
        </w:tc>
      </w:tr>
      <w:tr w:rsidR="000F3EC8" w:rsidRPr="000F3EC8" w14:paraId="5A8D7489" w14:textId="77777777" w:rsidTr="009D35DB">
        <w:trPr>
          <w:trHeight w:val="1950"/>
        </w:trPr>
        <w:tc>
          <w:tcPr>
            <w:tcW w:w="1691" w:type="dxa"/>
            <w:vMerge/>
            <w:tcBorders>
              <w:top w:val="nil"/>
              <w:left w:val="single" w:sz="8" w:space="0" w:color="auto"/>
              <w:bottom w:val="single" w:sz="8" w:space="0" w:color="000000"/>
              <w:right w:val="single" w:sz="8" w:space="0" w:color="auto"/>
            </w:tcBorders>
            <w:vAlign w:val="center"/>
            <w:hideMark/>
          </w:tcPr>
          <w:p w14:paraId="1F361445" w14:textId="77777777" w:rsidR="000F3EC8" w:rsidRPr="000F3EC8" w:rsidRDefault="000F3EC8" w:rsidP="000F3EC8">
            <w:pPr>
              <w:rPr>
                <w:b/>
                <w:bCs/>
                <w:color w:val="000000"/>
                <w:sz w:val="20"/>
                <w:szCs w:val="20"/>
                <w:lang w:eastAsia="lt-LT"/>
              </w:rPr>
            </w:pPr>
          </w:p>
        </w:tc>
        <w:tc>
          <w:tcPr>
            <w:tcW w:w="1276" w:type="dxa"/>
            <w:vMerge/>
            <w:tcBorders>
              <w:top w:val="nil"/>
              <w:left w:val="single" w:sz="8" w:space="0" w:color="auto"/>
              <w:bottom w:val="single" w:sz="8" w:space="0" w:color="000000"/>
              <w:right w:val="single" w:sz="8" w:space="0" w:color="auto"/>
            </w:tcBorders>
            <w:vAlign w:val="center"/>
            <w:hideMark/>
          </w:tcPr>
          <w:p w14:paraId="78B45F06" w14:textId="77777777" w:rsidR="000F3EC8" w:rsidRPr="000F3EC8" w:rsidRDefault="000F3EC8" w:rsidP="000F3EC8">
            <w:pPr>
              <w:rPr>
                <w:color w:val="000000"/>
                <w:sz w:val="20"/>
                <w:szCs w:val="20"/>
                <w:lang w:eastAsia="lt-LT"/>
              </w:rPr>
            </w:pPr>
          </w:p>
        </w:tc>
        <w:tc>
          <w:tcPr>
            <w:tcW w:w="1418" w:type="dxa"/>
            <w:vMerge/>
            <w:tcBorders>
              <w:top w:val="nil"/>
              <w:left w:val="single" w:sz="8" w:space="0" w:color="auto"/>
              <w:bottom w:val="single" w:sz="8" w:space="0" w:color="000000"/>
              <w:right w:val="single" w:sz="8" w:space="0" w:color="auto"/>
            </w:tcBorders>
            <w:vAlign w:val="center"/>
            <w:hideMark/>
          </w:tcPr>
          <w:p w14:paraId="3AAE5FB8" w14:textId="77777777" w:rsidR="000F3EC8" w:rsidRPr="000F3EC8" w:rsidRDefault="000F3EC8" w:rsidP="000F3EC8">
            <w:pPr>
              <w:rPr>
                <w:color w:val="000000"/>
                <w:sz w:val="20"/>
                <w:szCs w:val="20"/>
                <w:lang w:eastAsia="lt-LT"/>
              </w:rPr>
            </w:pPr>
          </w:p>
        </w:tc>
        <w:tc>
          <w:tcPr>
            <w:tcW w:w="1134" w:type="dxa"/>
            <w:vMerge/>
            <w:tcBorders>
              <w:top w:val="nil"/>
              <w:left w:val="single" w:sz="8" w:space="0" w:color="auto"/>
              <w:bottom w:val="single" w:sz="8" w:space="0" w:color="000000"/>
              <w:right w:val="single" w:sz="8" w:space="0" w:color="auto"/>
            </w:tcBorders>
            <w:vAlign w:val="center"/>
            <w:hideMark/>
          </w:tcPr>
          <w:p w14:paraId="4E9AD71B" w14:textId="77777777" w:rsidR="000F3EC8" w:rsidRPr="000F3EC8" w:rsidRDefault="000F3EC8" w:rsidP="000F3EC8">
            <w:pPr>
              <w:rPr>
                <w:color w:val="000000"/>
                <w:sz w:val="20"/>
                <w:szCs w:val="20"/>
                <w:lang w:eastAsia="lt-LT"/>
              </w:rPr>
            </w:pPr>
          </w:p>
        </w:tc>
        <w:tc>
          <w:tcPr>
            <w:tcW w:w="1417" w:type="dxa"/>
            <w:tcBorders>
              <w:top w:val="nil"/>
              <w:left w:val="nil"/>
              <w:bottom w:val="single" w:sz="8" w:space="0" w:color="auto"/>
              <w:right w:val="single" w:sz="8" w:space="0" w:color="auto"/>
            </w:tcBorders>
            <w:shd w:val="clear" w:color="000000" w:fill="F2F2F2"/>
            <w:vAlign w:val="center"/>
            <w:hideMark/>
          </w:tcPr>
          <w:p w14:paraId="253B08AB" w14:textId="310D10BF" w:rsidR="000F3EC8" w:rsidRPr="000F3EC8" w:rsidRDefault="000F3EC8" w:rsidP="000F3EC8">
            <w:pPr>
              <w:jc w:val="center"/>
              <w:rPr>
                <w:color w:val="000000"/>
                <w:sz w:val="20"/>
                <w:szCs w:val="20"/>
                <w:lang w:eastAsia="lt-LT"/>
              </w:rPr>
            </w:pPr>
            <w:r w:rsidRPr="000F3EC8">
              <w:rPr>
                <w:color w:val="000000"/>
                <w:sz w:val="20"/>
                <w:szCs w:val="20"/>
                <w:lang w:eastAsia="lt-LT"/>
              </w:rPr>
              <w:t xml:space="preserve">KU tarp 200  geriausių pasaulyje universitetų  </w:t>
            </w:r>
            <w:r w:rsidR="00AE303F">
              <w:rPr>
                <w:color w:val="000000"/>
                <w:sz w:val="20"/>
                <w:szCs w:val="20"/>
                <w:lang w:eastAsia="lt-LT"/>
              </w:rPr>
              <w:t xml:space="preserve">  </w:t>
            </w:r>
            <w:r w:rsidRPr="000F3EC8">
              <w:rPr>
                <w:color w:val="000000"/>
                <w:sz w:val="20"/>
                <w:szCs w:val="20"/>
                <w:lang w:eastAsia="lt-LT"/>
              </w:rPr>
              <w:t>pagal okeanografi</w:t>
            </w:r>
            <w:r w:rsidR="00392305">
              <w:rPr>
                <w:color w:val="000000"/>
                <w:sz w:val="20"/>
                <w:szCs w:val="20"/>
                <w:lang w:eastAsia="lt-LT"/>
              </w:rPr>
              <w:t>-</w:t>
            </w:r>
            <w:r w:rsidRPr="000F3EC8">
              <w:rPr>
                <w:color w:val="000000"/>
                <w:sz w:val="20"/>
                <w:szCs w:val="20"/>
                <w:lang w:eastAsia="lt-LT"/>
              </w:rPr>
              <w:t xml:space="preserve">jos mokslus </w:t>
            </w:r>
          </w:p>
        </w:tc>
        <w:tc>
          <w:tcPr>
            <w:tcW w:w="1418" w:type="dxa"/>
            <w:tcBorders>
              <w:top w:val="nil"/>
              <w:left w:val="nil"/>
              <w:bottom w:val="single" w:sz="8" w:space="0" w:color="auto"/>
              <w:right w:val="single" w:sz="8" w:space="0" w:color="auto"/>
            </w:tcBorders>
            <w:shd w:val="clear" w:color="000000" w:fill="F2F2F2"/>
            <w:vAlign w:val="center"/>
            <w:hideMark/>
          </w:tcPr>
          <w:p w14:paraId="64C84423" w14:textId="77777777" w:rsidR="000F3EC8" w:rsidRPr="000F3EC8" w:rsidRDefault="000F3EC8" w:rsidP="00AE303F">
            <w:pPr>
              <w:jc w:val="center"/>
              <w:rPr>
                <w:color w:val="000000"/>
                <w:sz w:val="20"/>
                <w:szCs w:val="20"/>
                <w:lang w:eastAsia="lt-LT"/>
              </w:rPr>
            </w:pPr>
            <w:r w:rsidRPr="000F3EC8">
              <w:rPr>
                <w:color w:val="000000"/>
                <w:sz w:val="20"/>
                <w:szCs w:val="20"/>
                <w:lang w:eastAsia="lt-LT"/>
              </w:rPr>
              <w:t>KU tarp 200  geriausių pasaulyje universitetų </w:t>
            </w:r>
            <w:r w:rsidR="00AE303F">
              <w:rPr>
                <w:color w:val="000000"/>
                <w:sz w:val="20"/>
                <w:szCs w:val="20"/>
                <w:lang w:eastAsia="lt-LT"/>
              </w:rPr>
              <w:t xml:space="preserve">   pa</w:t>
            </w:r>
            <w:r w:rsidRPr="000F3EC8">
              <w:rPr>
                <w:color w:val="000000"/>
                <w:sz w:val="20"/>
                <w:szCs w:val="20"/>
                <w:lang w:eastAsia="lt-LT"/>
              </w:rPr>
              <w:t xml:space="preserve">gal okeanografijos mokslus </w:t>
            </w:r>
          </w:p>
        </w:tc>
        <w:tc>
          <w:tcPr>
            <w:tcW w:w="1417" w:type="dxa"/>
            <w:tcBorders>
              <w:top w:val="nil"/>
              <w:left w:val="nil"/>
              <w:bottom w:val="single" w:sz="8" w:space="0" w:color="auto"/>
              <w:right w:val="single" w:sz="8" w:space="0" w:color="auto"/>
            </w:tcBorders>
            <w:shd w:val="clear" w:color="000000" w:fill="F2F2F2"/>
            <w:vAlign w:val="center"/>
            <w:hideMark/>
          </w:tcPr>
          <w:p w14:paraId="71EADF82" w14:textId="7CFDF661" w:rsidR="000F3EC8" w:rsidRPr="000F3EC8" w:rsidRDefault="00C63279" w:rsidP="000F3EC8">
            <w:pPr>
              <w:jc w:val="center"/>
              <w:rPr>
                <w:color w:val="000000"/>
                <w:sz w:val="20"/>
                <w:szCs w:val="20"/>
                <w:lang w:eastAsia="lt-LT"/>
              </w:rPr>
            </w:pPr>
            <w:r w:rsidRPr="000F3EC8">
              <w:rPr>
                <w:color w:val="000000"/>
                <w:sz w:val="20"/>
                <w:szCs w:val="20"/>
                <w:lang w:eastAsia="lt-LT"/>
              </w:rPr>
              <w:t>KU tarp 200  geriausių pasaulyje universitetų </w:t>
            </w:r>
            <w:r>
              <w:rPr>
                <w:color w:val="000000"/>
                <w:sz w:val="20"/>
                <w:szCs w:val="20"/>
                <w:lang w:eastAsia="lt-LT"/>
              </w:rPr>
              <w:t xml:space="preserve">   pa</w:t>
            </w:r>
            <w:r w:rsidRPr="000F3EC8">
              <w:rPr>
                <w:color w:val="000000"/>
                <w:sz w:val="20"/>
                <w:szCs w:val="20"/>
                <w:lang w:eastAsia="lt-LT"/>
              </w:rPr>
              <w:t>gal okeanografi</w:t>
            </w:r>
            <w:r>
              <w:rPr>
                <w:color w:val="000000"/>
                <w:sz w:val="20"/>
                <w:szCs w:val="20"/>
                <w:lang w:eastAsia="lt-LT"/>
              </w:rPr>
              <w:t>-</w:t>
            </w:r>
            <w:r w:rsidRPr="000F3EC8">
              <w:rPr>
                <w:color w:val="000000"/>
                <w:sz w:val="20"/>
                <w:szCs w:val="20"/>
                <w:lang w:eastAsia="lt-LT"/>
              </w:rPr>
              <w:t>jos mokslus</w:t>
            </w:r>
          </w:p>
        </w:tc>
      </w:tr>
      <w:tr w:rsidR="000F3EC8" w:rsidRPr="000F3EC8" w14:paraId="4A6BFB47" w14:textId="77777777" w:rsidTr="009D35DB">
        <w:trPr>
          <w:trHeight w:val="99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7FBCA4C6" w14:textId="012A29AB" w:rsidR="000F3EC8" w:rsidRPr="000F3EC8" w:rsidRDefault="000F3EC8" w:rsidP="000F3EC8">
            <w:pPr>
              <w:jc w:val="center"/>
              <w:rPr>
                <w:b/>
                <w:bCs/>
                <w:color w:val="000000"/>
                <w:sz w:val="20"/>
                <w:szCs w:val="20"/>
                <w:lang w:eastAsia="lt-LT"/>
              </w:rPr>
            </w:pPr>
            <w:r w:rsidRPr="000F3EC8">
              <w:rPr>
                <w:b/>
                <w:bCs/>
                <w:color w:val="000000"/>
                <w:sz w:val="20"/>
                <w:szCs w:val="20"/>
                <w:lang w:eastAsia="lt-LT"/>
              </w:rPr>
              <w:t>75</w:t>
            </w:r>
            <w:r w:rsidR="009D35DB">
              <w:rPr>
                <w:b/>
                <w:bCs/>
                <w:color w:val="000000"/>
                <w:sz w:val="20"/>
                <w:szCs w:val="20"/>
                <w:lang w:eastAsia="lt-LT"/>
              </w:rPr>
              <w:t> </w:t>
            </w:r>
            <w:r w:rsidRPr="000F3EC8">
              <w:rPr>
                <w:b/>
                <w:bCs/>
                <w:color w:val="000000"/>
                <w:sz w:val="20"/>
                <w:szCs w:val="20"/>
                <w:lang w:eastAsia="lt-LT"/>
              </w:rPr>
              <w:t>% darbuotojų dirba inovacinėse įmonėse</w:t>
            </w:r>
            <w:r w:rsidR="005E5139" w:rsidRPr="000F3EC8">
              <w:rPr>
                <w:color w:val="000000"/>
                <w:sz w:val="20"/>
                <w:szCs w:val="20"/>
                <w:lang w:eastAsia="lt-LT"/>
              </w:rPr>
              <w:t>*</w:t>
            </w:r>
          </w:p>
        </w:tc>
        <w:tc>
          <w:tcPr>
            <w:tcW w:w="1276" w:type="dxa"/>
            <w:tcBorders>
              <w:top w:val="nil"/>
              <w:left w:val="nil"/>
              <w:bottom w:val="single" w:sz="8" w:space="0" w:color="auto"/>
              <w:right w:val="single" w:sz="8" w:space="0" w:color="auto"/>
            </w:tcBorders>
            <w:shd w:val="clear" w:color="000000" w:fill="F2F2F2"/>
            <w:vAlign w:val="center"/>
            <w:hideMark/>
          </w:tcPr>
          <w:p w14:paraId="030A4D8C"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65,6 proc.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3D4DB306" w14:textId="77777777" w:rsidR="000F3EC8" w:rsidRPr="000F3EC8" w:rsidRDefault="000F3EC8" w:rsidP="000F3EC8">
            <w:pPr>
              <w:jc w:val="center"/>
              <w:rPr>
                <w:color w:val="000000"/>
                <w:sz w:val="20"/>
                <w:szCs w:val="20"/>
                <w:lang w:eastAsia="lt-LT"/>
              </w:rPr>
            </w:pPr>
            <w:r w:rsidRPr="000F3EC8">
              <w:rPr>
                <w:color w:val="000000"/>
                <w:sz w:val="20"/>
                <w:szCs w:val="20"/>
                <w:lang w:eastAsia="lt-LT"/>
              </w:rPr>
              <w:t>60,4 proc. </w:t>
            </w:r>
            <w:r w:rsidRPr="000F3EC8">
              <w:rPr>
                <w:color w:val="000000"/>
                <w:sz w:val="20"/>
                <w:szCs w:val="20"/>
                <w:lang w:eastAsia="lt-LT"/>
              </w:rPr>
              <w:br/>
            </w:r>
            <w:r w:rsidRPr="000F3EC8">
              <w:rPr>
                <w:color w:val="FF0000"/>
                <w:sz w:val="20"/>
                <w:szCs w:val="20"/>
                <w:lang w:eastAsia="lt-LT"/>
              </w:rPr>
              <w:t>(pokytis -5,2)</w:t>
            </w:r>
          </w:p>
        </w:tc>
        <w:tc>
          <w:tcPr>
            <w:tcW w:w="1134" w:type="dxa"/>
            <w:tcBorders>
              <w:top w:val="nil"/>
              <w:left w:val="nil"/>
              <w:bottom w:val="single" w:sz="8" w:space="0" w:color="auto"/>
              <w:right w:val="single" w:sz="8" w:space="0" w:color="auto"/>
            </w:tcBorders>
            <w:shd w:val="clear" w:color="000000" w:fill="F2F2F2"/>
            <w:vAlign w:val="center"/>
            <w:hideMark/>
          </w:tcPr>
          <w:p w14:paraId="68D9CBBD" w14:textId="165E16F5" w:rsidR="000F3EC8" w:rsidRPr="000F3EC8" w:rsidRDefault="0064473C" w:rsidP="000F3EC8">
            <w:pPr>
              <w:jc w:val="center"/>
              <w:rPr>
                <w:color w:val="000000"/>
                <w:sz w:val="20"/>
                <w:szCs w:val="20"/>
                <w:lang w:eastAsia="lt-LT"/>
              </w:rPr>
            </w:pPr>
            <w:r>
              <w:rPr>
                <w:color w:val="000000"/>
                <w:sz w:val="20"/>
                <w:szCs w:val="20"/>
                <w:lang w:eastAsia="lt-LT"/>
              </w:rPr>
              <w:t>N</w:t>
            </w:r>
            <w:r w:rsidR="000F3EC8" w:rsidRPr="000F3EC8">
              <w:rPr>
                <w:color w:val="000000"/>
                <w:sz w:val="20"/>
                <w:szCs w:val="20"/>
                <w:lang w:eastAsia="lt-LT"/>
              </w:rPr>
              <w:t>ėra</w:t>
            </w:r>
            <w:r>
              <w:rPr>
                <w:color w:val="000000"/>
                <w:sz w:val="20"/>
                <w:szCs w:val="20"/>
                <w:lang w:eastAsia="lt-LT"/>
              </w:rPr>
              <w:t xml:space="preserve"> atnaujintų</w:t>
            </w:r>
            <w:r w:rsidR="000F3EC8" w:rsidRPr="000F3EC8">
              <w:rPr>
                <w:color w:val="000000"/>
                <w:sz w:val="20"/>
                <w:szCs w:val="20"/>
                <w:lang w:eastAsia="lt-LT"/>
              </w:rPr>
              <w:t xml:space="preserve"> duomenų</w:t>
            </w:r>
          </w:p>
        </w:tc>
        <w:tc>
          <w:tcPr>
            <w:tcW w:w="1417" w:type="dxa"/>
            <w:tcBorders>
              <w:top w:val="nil"/>
              <w:left w:val="nil"/>
              <w:bottom w:val="single" w:sz="8" w:space="0" w:color="auto"/>
              <w:right w:val="single" w:sz="8" w:space="0" w:color="auto"/>
            </w:tcBorders>
            <w:shd w:val="clear" w:color="000000" w:fill="F2F2F2"/>
            <w:vAlign w:val="center"/>
            <w:hideMark/>
          </w:tcPr>
          <w:p w14:paraId="066A0B59" w14:textId="188DA369" w:rsidR="000F3EC8" w:rsidRPr="000F3EC8" w:rsidRDefault="00AC24BC" w:rsidP="008839C2">
            <w:pPr>
              <w:jc w:val="center"/>
              <w:rPr>
                <w:color w:val="000000"/>
                <w:sz w:val="18"/>
                <w:szCs w:val="20"/>
                <w:lang w:eastAsia="lt-LT"/>
              </w:rPr>
            </w:pPr>
            <w:r w:rsidRPr="00AC24BC">
              <w:rPr>
                <w:color w:val="000000"/>
                <w:sz w:val="20"/>
                <w:szCs w:val="20"/>
                <w:lang w:eastAsia="lt-LT"/>
              </w:rPr>
              <w:t>71,2 </w:t>
            </w:r>
            <w:r>
              <w:rPr>
                <w:color w:val="000000"/>
                <w:sz w:val="20"/>
                <w:szCs w:val="20"/>
                <w:lang w:eastAsia="lt-LT"/>
              </w:rPr>
              <w:t xml:space="preserve">proc. </w:t>
            </w:r>
            <w:r w:rsidRPr="00AC24BC">
              <w:rPr>
                <w:color w:val="000000"/>
                <w:sz w:val="20"/>
                <w:szCs w:val="20"/>
                <w:lang w:eastAsia="lt-LT"/>
              </w:rPr>
              <w:t xml:space="preserve"> </w:t>
            </w:r>
            <w:r w:rsidRPr="008839C2">
              <w:rPr>
                <w:bCs/>
                <w:sz w:val="20"/>
                <w:szCs w:val="20"/>
                <w:lang w:eastAsia="lt-LT"/>
              </w:rPr>
              <w:t>(2</w:t>
            </w:r>
            <w:r w:rsidR="008839C2">
              <w:rPr>
                <w:bCs/>
                <w:sz w:val="20"/>
                <w:szCs w:val="20"/>
                <w:lang w:eastAsia="lt-LT"/>
              </w:rPr>
              <w:t>018-2020</w:t>
            </w:r>
            <w:r w:rsidR="007B0FD3">
              <w:rPr>
                <w:bCs/>
                <w:sz w:val="20"/>
                <w:szCs w:val="20"/>
                <w:lang w:eastAsia="lt-LT"/>
              </w:rPr>
              <w:t xml:space="preserve">) </w:t>
            </w:r>
            <w:r w:rsidR="007B0FD3" w:rsidRPr="008839C2">
              <w:rPr>
                <w:bCs/>
                <w:color w:val="00B050"/>
                <w:sz w:val="20"/>
                <w:szCs w:val="20"/>
                <w:lang w:eastAsia="lt-LT"/>
              </w:rPr>
              <w:t>(p</w:t>
            </w:r>
            <w:r w:rsidRPr="00AC24BC">
              <w:rPr>
                <w:bCs/>
                <w:color w:val="00B050"/>
                <w:sz w:val="20"/>
                <w:szCs w:val="20"/>
                <w:lang w:eastAsia="lt-LT"/>
              </w:rPr>
              <w:t>okytis +10,8)</w:t>
            </w:r>
          </w:p>
        </w:tc>
        <w:tc>
          <w:tcPr>
            <w:tcW w:w="1418" w:type="dxa"/>
            <w:tcBorders>
              <w:top w:val="nil"/>
              <w:left w:val="nil"/>
              <w:bottom w:val="single" w:sz="8" w:space="0" w:color="auto"/>
              <w:right w:val="single" w:sz="8" w:space="0" w:color="auto"/>
            </w:tcBorders>
            <w:shd w:val="clear" w:color="000000" w:fill="F2F2F2"/>
            <w:vAlign w:val="center"/>
            <w:hideMark/>
          </w:tcPr>
          <w:p w14:paraId="2D420836" w14:textId="607FB958" w:rsidR="000F3EC8" w:rsidRPr="000F3EC8" w:rsidRDefault="00795158" w:rsidP="00030DC1">
            <w:pPr>
              <w:jc w:val="center"/>
              <w:rPr>
                <w:color w:val="000000"/>
                <w:sz w:val="18"/>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c>
          <w:tcPr>
            <w:tcW w:w="1417" w:type="dxa"/>
            <w:tcBorders>
              <w:top w:val="nil"/>
              <w:left w:val="nil"/>
              <w:bottom w:val="single" w:sz="8" w:space="0" w:color="auto"/>
              <w:right w:val="single" w:sz="8" w:space="0" w:color="auto"/>
            </w:tcBorders>
            <w:shd w:val="clear" w:color="000000" w:fill="F2F2F2"/>
            <w:vAlign w:val="center"/>
            <w:hideMark/>
          </w:tcPr>
          <w:p w14:paraId="5941BFE8" w14:textId="41B6AEF7" w:rsidR="000F3EC8" w:rsidRPr="000F3EC8" w:rsidRDefault="00795158" w:rsidP="00030DC1">
            <w:pPr>
              <w:jc w:val="center"/>
              <w:rPr>
                <w:color w:val="000000"/>
                <w:sz w:val="18"/>
                <w:szCs w:val="20"/>
                <w:lang w:eastAsia="lt-LT"/>
              </w:rPr>
            </w:pPr>
            <w:r>
              <w:rPr>
                <w:color w:val="000000"/>
                <w:sz w:val="20"/>
                <w:szCs w:val="20"/>
                <w:lang w:eastAsia="lt-LT"/>
              </w:rPr>
              <w:t>N</w:t>
            </w:r>
            <w:r w:rsidRPr="000F3EC8">
              <w:rPr>
                <w:color w:val="000000"/>
                <w:sz w:val="20"/>
                <w:szCs w:val="20"/>
                <w:lang w:eastAsia="lt-LT"/>
              </w:rPr>
              <w:t>ėra</w:t>
            </w:r>
            <w:r>
              <w:rPr>
                <w:color w:val="000000"/>
                <w:sz w:val="20"/>
                <w:szCs w:val="20"/>
                <w:lang w:eastAsia="lt-LT"/>
              </w:rPr>
              <w:t xml:space="preserve"> atnaujintų</w:t>
            </w:r>
            <w:r w:rsidRPr="000F3EC8">
              <w:rPr>
                <w:color w:val="000000"/>
                <w:sz w:val="20"/>
                <w:szCs w:val="20"/>
                <w:lang w:eastAsia="lt-LT"/>
              </w:rPr>
              <w:t xml:space="preserve"> duomenų</w:t>
            </w:r>
          </w:p>
        </w:tc>
      </w:tr>
      <w:tr w:rsidR="000F3EC8" w:rsidRPr="000F3EC8" w14:paraId="15629CD8" w14:textId="77777777" w:rsidTr="009D35DB">
        <w:trPr>
          <w:trHeight w:val="131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2B939E06" w14:textId="0818A467" w:rsidR="000F3EC8" w:rsidRPr="000F3EC8" w:rsidRDefault="000F3EC8" w:rsidP="000F3EC8">
            <w:pPr>
              <w:jc w:val="center"/>
              <w:rPr>
                <w:b/>
                <w:bCs/>
                <w:color w:val="000000"/>
                <w:sz w:val="20"/>
                <w:szCs w:val="20"/>
                <w:lang w:eastAsia="lt-LT"/>
              </w:rPr>
            </w:pPr>
            <w:r w:rsidRPr="000F3EC8">
              <w:rPr>
                <w:b/>
                <w:bCs/>
                <w:color w:val="000000"/>
                <w:sz w:val="20"/>
                <w:szCs w:val="20"/>
                <w:lang w:eastAsia="lt-LT"/>
              </w:rPr>
              <w:t>Stabilus žemas (4</w:t>
            </w:r>
            <w:r w:rsidR="009D35DB">
              <w:rPr>
                <w:b/>
                <w:bCs/>
                <w:color w:val="000000"/>
                <w:sz w:val="20"/>
                <w:szCs w:val="20"/>
                <w:lang w:eastAsia="lt-LT"/>
              </w:rPr>
              <w:t>–</w:t>
            </w:r>
            <w:r w:rsidRPr="000F3EC8">
              <w:rPr>
                <w:b/>
                <w:bCs/>
                <w:color w:val="000000"/>
                <w:sz w:val="20"/>
                <w:szCs w:val="20"/>
                <w:lang w:eastAsia="lt-LT"/>
              </w:rPr>
              <w:t>6</w:t>
            </w:r>
            <w:r w:rsidR="009D35DB">
              <w:rPr>
                <w:b/>
                <w:bCs/>
                <w:color w:val="000000"/>
                <w:sz w:val="20"/>
                <w:szCs w:val="20"/>
                <w:lang w:eastAsia="lt-LT"/>
              </w:rPr>
              <w:t> </w:t>
            </w:r>
            <w:r w:rsidRPr="000F3EC8">
              <w:rPr>
                <w:b/>
                <w:bCs/>
                <w:color w:val="000000"/>
                <w:sz w:val="20"/>
                <w:szCs w:val="20"/>
                <w:lang w:eastAsia="lt-LT"/>
              </w:rPr>
              <w:t>%) nedarbo lygis</w:t>
            </w:r>
          </w:p>
        </w:tc>
        <w:tc>
          <w:tcPr>
            <w:tcW w:w="1276" w:type="dxa"/>
            <w:tcBorders>
              <w:top w:val="nil"/>
              <w:left w:val="nil"/>
              <w:bottom w:val="single" w:sz="8" w:space="0" w:color="auto"/>
              <w:right w:val="single" w:sz="8" w:space="0" w:color="auto"/>
            </w:tcBorders>
            <w:shd w:val="clear" w:color="000000" w:fill="F2F2F2"/>
            <w:vAlign w:val="center"/>
            <w:hideMark/>
          </w:tcPr>
          <w:p w14:paraId="59220DBE" w14:textId="4BF56C65" w:rsidR="000F3EC8" w:rsidRPr="000F3EC8" w:rsidRDefault="000F3EC8" w:rsidP="003312DF">
            <w:pPr>
              <w:jc w:val="center"/>
              <w:rPr>
                <w:color w:val="000000"/>
                <w:sz w:val="20"/>
                <w:szCs w:val="20"/>
                <w:lang w:eastAsia="lt-LT"/>
              </w:rPr>
            </w:pPr>
            <w:r w:rsidRPr="000F3EC8">
              <w:rPr>
                <w:color w:val="000000"/>
                <w:sz w:val="20"/>
                <w:szCs w:val="20"/>
                <w:lang w:eastAsia="lt-LT"/>
              </w:rPr>
              <w:t xml:space="preserve">5,94 </w:t>
            </w:r>
            <w:r w:rsidR="003312DF">
              <w:rPr>
                <w:color w:val="000000"/>
                <w:sz w:val="20"/>
                <w:szCs w:val="20"/>
                <w:lang w:eastAsia="lt-LT"/>
              </w:rPr>
              <w:t>proc.</w:t>
            </w:r>
            <w:r w:rsidRPr="000F3EC8">
              <w:rPr>
                <w:color w:val="000000"/>
                <w:sz w:val="20"/>
                <w:szCs w:val="20"/>
                <w:lang w:eastAsia="lt-LT"/>
              </w:rPr>
              <w:br/>
              <w:t>(2015 m.)</w:t>
            </w:r>
          </w:p>
        </w:tc>
        <w:tc>
          <w:tcPr>
            <w:tcW w:w="1418" w:type="dxa"/>
            <w:tcBorders>
              <w:top w:val="nil"/>
              <w:left w:val="nil"/>
              <w:bottom w:val="single" w:sz="8" w:space="0" w:color="auto"/>
              <w:right w:val="single" w:sz="8" w:space="0" w:color="auto"/>
            </w:tcBorders>
            <w:shd w:val="clear" w:color="000000" w:fill="F2F2F2"/>
            <w:vAlign w:val="center"/>
            <w:hideMark/>
          </w:tcPr>
          <w:p w14:paraId="0A760965" w14:textId="2E817EA5" w:rsidR="000F3EC8" w:rsidRPr="000F3EC8" w:rsidRDefault="000F3EC8" w:rsidP="003312DF">
            <w:pPr>
              <w:jc w:val="center"/>
              <w:rPr>
                <w:color w:val="000000"/>
                <w:sz w:val="20"/>
                <w:szCs w:val="20"/>
                <w:lang w:eastAsia="lt-LT"/>
              </w:rPr>
            </w:pPr>
            <w:r w:rsidRPr="000F3EC8">
              <w:rPr>
                <w:color w:val="000000"/>
                <w:sz w:val="20"/>
                <w:szCs w:val="20"/>
                <w:lang w:eastAsia="lt-LT"/>
              </w:rPr>
              <w:t xml:space="preserve">4,4 </w:t>
            </w:r>
            <w:r w:rsidR="003312DF">
              <w:rPr>
                <w:color w:val="000000"/>
                <w:sz w:val="20"/>
                <w:szCs w:val="20"/>
                <w:lang w:eastAsia="lt-LT"/>
              </w:rPr>
              <w:t>proc.</w:t>
            </w:r>
            <w:r w:rsidRPr="000F3EC8">
              <w:rPr>
                <w:color w:val="000000"/>
                <w:sz w:val="20"/>
                <w:szCs w:val="20"/>
                <w:lang w:eastAsia="lt-LT"/>
              </w:rPr>
              <w:br/>
            </w:r>
            <w:r w:rsidRPr="000F3EC8">
              <w:rPr>
                <w:color w:val="00B050"/>
                <w:sz w:val="20"/>
                <w:szCs w:val="20"/>
                <w:lang w:eastAsia="lt-LT"/>
              </w:rPr>
              <w:t>(pokytis +1,54)</w:t>
            </w:r>
          </w:p>
        </w:tc>
        <w:tc>
          <w:tcPr>
            <w:tcW w:w="1134" w:type="dxa"/>
            <w:tcBorders>
              <w:top w:val="nil"/>
              <w:left w:val="nil"/>
              <w:bottom w:val="single" w:sz="8" w:space="0" w:color="auto"/>
              <w:right w:val="single" w:sz="8" w:space="0" w:color="auto"/>
            </w:tcBorders>
            <w:shd w:val="clear" w:color="000000" w:fill="F2F2F2"/>
            <w:vAlign w:val="center"/>
            <w:hideMark/>
          </w:tcPr>
          <w:p w14:paraId="3F2D100E" w14:textId="77777777" w:rsidR="009D35DB" w:rsidRDefault="000F3EC8" w:rsidP="003312DF">
            <w:pPr>
              <w:jc w:val="center"/>
              <w:rPr>
                <w:color w:val="FF0000"/>
                <w:sz w:val="20"/>
                <w:szCs w:val="20"/>
                <w:lang w:eastAsia="lt-LT"/>
              </w:rPr>
            </w:pPr>
            <w:r w:rsidRPr="000F3EC8">
              <w:rPr>
                <w:color w:val="000000"/>
                <w:sz w:val="20"/>
                <w:szCs w:val="20"/>
                <w:lang w:eastAsia="lt-LT"/>
              </w:rPr>
              <w:t xml:space="preserve">5,9 </w:t>
            </w:r>
            <w:r w:rsidR="003312DF">
              <w:rPr>
                <w:color w:val="000000"/>
                <w:sz w:val="20"/>
                <w:szCs w:val="20"/>
                <w:lang w:eastAsia="lt-LT"/>
              </w:rPr>
              <w:t>proc.</w:t>
            </w:r>
            <w:r w:rsidRPr="000F3EC8">
              <w:rPr>
                <w:color w:val="000000"/>
                <w:sz w:val="20"/>
                <w:szCs w:val="20"/>
                <w:lang w:eastAsia="lt-LT"/>
              </w:rPr>
              <w:t>  </w:t>
            </w:r>
            <w:r w:rsidRPr="000F3EC8">
              <w:rPr>
                <w:color w:val="000000"/>
                <w:sz w:val="20"/>
                <w:szCs w:val="20"/>
                <w:lang w:eastAsia="lt-LT"/>
              </w:rPr>
              <w:br/>
            </w:r>
            <w:r w:rsidRPr="000F3EC8">
              <w:rPr>
                <w:color w:val="FF0000"/>
                <w:sz w:val="20"/>
                <w:szCs w:val="20"/>
                <w:lang w:eastAsia="lt-LT"/>
              </w:rPr>
              <w:t xml:space="preserve">(pokytis </w:t>
            </w:r>
          </w:p>
          <w:p w14:paraId="6D531339" w14:textId="3B121143" w:rsidR="000F3EC8" w:rsidRPr="000F3EC8" w:rsidRDefault="000F3EC8" w:rsidP="003312DF">
            <w:pPr>
              <w:jc w:val="center"/>
              <w:rPr>
                <w:color w:val="000000"/>
                <w:sz w:val="20"/>
                <w:szCs w:val="20"/>
                <w:lang w:eastAsia="lt-LT"/>
              </w:rPr>
            </w:pPr>
            <w:r w:rsidRPr="000F3EC8">
              <w:rPr>
                <w:color w:val="FF0000"/>
                <w:sz w:val="20"/>
                <w:szCs w:val="20"/>
                <w:lang w:eastAsia="lt-LT"/>
              </w:rPr>
              <w:t>-1,5)</w:t>
            </w:r>
          </w:p>
        </w:tc>
        <w:tc>
          <w:tcPr>
            <w:tcW w:w="1417" w:type="dxa"/>
            <w:tcBorders>
              <w:top w:val="nil"/>
              <w:left w:val="nil"/>
              <w:bottom w:val="single" w:sz="8" w:space="0" w:color="auto"/>
              <w:right w:val="single" w:sz="8" w:space="0" w:color="auto"/>
            </w:tcBorders>
            <w:shd w:val="clear" w:color="000000" w:fill="F2F2F2"/>
            <w:vAlign w:val="center"/>
            <w:hideMark/>
          </w:tcPr>
          <w:p w14:paraId="27156001" w14:textId="566C915E" w:rsidR="000F3EC8" w:rsidRPr="000F3EC8" w:rsidRDefault="000F3EC8" w:rsidP="003312DF">
            <w:pPr>
              <w:jc w:val="center"/>
              <w:rPr>
                <w:color w:val="000000"/>
                <w:sz w:val="20"/>
                <w:szCs w:val="20"/>
                <w:lang w:eastAsia="lt-LT"/>
              </w:rPr>
            </w:pPr>
            <w:r w:rsidRPr="000F3EC8">
              <w:rPr>
                <w:color w:val="000000"/>
                <w:sz w:val="20"/>
                <w:szCs w:val="20"/>
                <w:lang w:eastAsia="lt-LT"/>
              </w:rPr>
              <w:t xml:space="preserve">7,9 </w:t>
            </w:r>
            <w:r w:rsidR="003312DF">
              <w:rPr>
                <w:color w:val="000000"/>
                <w:sz w:val="20"/>
                <w:szCs w:val="20"/>
                <w:lang w:eastAsia="lt-LT"/>
              </w:rPr>
              <w:t>proc.</w:t>
            </w:r>
            <w:r w:rsidRPr="000F3EC8">
              <w:rPr>
                <w:color w:val="000000"/>
                <w:sz w:val="20"/>
                <w:szCs w:val="20"/>
                <w:lang w:eastAsia="lt-LT"/>
              </w:rPr>
              <w:t> </w:t>
            </w:r>
            <w:r w:rsidRPr="000F3EC8">
              <w:rPr>
                <w:color w:val="000000"/>
                <w:sz w:val="20"/>
                <w:szCs w:val="20"/>
                <w:lang w:eastAsia="lt-LT"/>
              </w:rPr>
              <w:br/>
            </w:r>
            <w:r w:rsidRPr="000F3EC8">
              <w:rPr>
                <w:color w:val="FF0000"/>
                <w:sz w:val="20"/>
                <w:szCs w:val="20"/>
                <w:lang w:eastAsia="lt-LT"/>
              </w:rPr>
              <w:t>(pokytis -2)</w:t>
            </w:r>
          </w:p>
        </w:tc>
        <w:tc>
          <w:tcPr>
            <w:tcW w:w="1418" w:type="dxa"/>
            <w:tcBorders>
              <w:top w:val="nil"/>
              <w:left w:val="nil"/>
              <w:bottom w:val="single" w:sz="8" w:space="0" w:color="auto"/>
              <w:right w:val="single" w:sz="8" w:space="0" w:color="auto"/>
            </w:tcBorders>
            <w:shd w:val="clear" w:color="000000" w:fill="F2F2F2"/>
            <w:vAlign w:val="center"/>
            <w:hideMark/>
          </w:tcPr>
          <w:p w14:paraId="7A10C839" w14:textId="3CA7A12F" w:rsidR="000F3EC8" w:rsidRPr="000F3EC8" w:rsidRDefault="000F3EC8" w:rsidP="003312DF">
            <w:pPr>
              <w:jc w:val="center"/>
              <w:rPr>
                <w:color w:val="000000"/>
                <w:sz w:val="20"/>
                <w:szCs w:val="20"/>
                <w:lang w:eastAsia="lt-LT"/>
              </w:rPr>
            </w:pPr>
            <w:r w:rsidRPr="000F3EC8">
              <w:rPr>
                <w:color w:val="000000"/>
                <w:sz w:val="20"/>
                <w:szCs w:val="20"/>
                <w:lang w:eastAsia="lt-LT"/>
              </w:rPr>
              <w:t xml:space="preserve">9,7 </w:t>
            </w:r>
            <w:r w:rsidR="003312DF">
              <w:rPr>
                <w:color w:val="000000"/>
                <w:sz w:val="20"/>
                <w:szCs w:val="20"/>
                <w:lang w:eastAsia="lt-LT"/>
              </w:rPr>
              <w:t>proc.</w:t>
            </w:r>
            <w:r w:rsidRPr="000F3EC8">
              <w:rPr>
                <w:color w:val="000000"/>
                <w:sz w:val="20"/>
                <w:szCs w:val="20"/>
                <w:lang w:eastAsia="lt-LT"/>
              </w:rPr>
              <w:t xml:space="preserve"> </w:t>
            </w:r>
            <w:r w:rsidRPr="000F3EC8">
              <w:rPr>
                <w:color w:val="000000"/>
                <w:sz w:val="20"/>
                <w:szCs w:val="20"/>
                <w:lang w:eastAsia="lt-LT"/>
              </w:rPr>
              <w:br/>
            </w:r>
            <w:r w:rsidRPr="000F3EC8">
              <w:rPr>
                <w:color w:val="FF0000"/>
                <w:sz w:val="20"/>
                <w:szCs w:val="20"/>
                <w:lang w:eastAsia="lt-LT"/>
              </w:rPr>
              <w:t>(pokytis -1,8)</w:t>
            </w:r>
          </w:p>
        </w:tc>
        <w:tc>
          <w:tcPr>
            <w:tcW w:w="1417" w:type="dxa"/>
            <w:tcBorders>
              <w:top w:val="nil"/>
              <w:left w:val="nil"/>
              <w:bottom w:val="single" w:sz="8" w:space="0" w:color="auto"/>
              <w:right w:val="single" w:sz="8" w:space="0" w:color="auto"/>
            </w:tcBorders>
            <w:shd w:val="clear" w:color="000000" w:fill="F2F2F2"/>
            <w:vAlign w:val="center"/>
            <w:hideMark/>
          </w:tcPr>
          <w:p w14:paraId="70DE25F2" w14:textId="36B4994C" w:rsidR="000F3EC8" w:rsidRPr="000F3EC8" w:rsidRDefault="00BE509E" w:rsidP="003B0EE8">
            <w:pPr>
              <w:jc w:val="center"/>
              <w:rPr>
                <w:color w:val="000000"/>
                <w:sz w:val="20"/>
                <w:szCs w:val="20"/>
                <w:lang w:eastAsia="lt-LT"/>
              </w:rPr>
            </w:pPr>
            <w:r>
              <w:rPr>
                <w:color w:val="000000"/>
                <w:sz w:val="20"/>
                <w:szCs w:val="20"/>
                <w:lang w:eastAsia="lt-LT"/>
              </w:rPr>
              <w:t>5</w:t>
            </w:r>
            <w:r w:rsidR="000F3EC8" w:rsidRPr="000F3EC8">
              <w:rPr>
                <w:color w:val="000000"/>
                <w:sz w:val="20"/>
                <w:szCs w:val="20"/>
                <w:lang w:eastAsia="lt-LT"/>
              </w:rPr>
              <w:t>,</w:t>
            </w:r>
            <w:r>
              <w:rPr>
                <w:color w:val="000000"/>
                <w:sz w:val="20"/>
                <w:szCs w:val="20"/>
                <w:lang w:eastAsia="lt-LT"/>
              </w:rPr>
              <w:t>7</w:t>
            </w:r>
            <w:r w:rsidR="000F3EC8" w:rsidRPr="000F3EC8">
              <w:rPr>
                <w:color w:val="000000"/>
                <w:sz w:val="20"/>
                <w:szCs w:val="20"/>
                <w:lang w:eastAsia="lt-LT"/>
              </w:rPr>
              <w:t xml:space="preserve"> </w:t>
            </w:r>
            <w:r w:rsidR="003B0EE8">
              <w:rPr>
                <w:color w:val="000000"/>
                <w:sz w:val="20"/>
                <w:szCs w:val="20"/>
                <w:lang w:eastAsia="lt-LT"/>
              </w:rPr>
              <w:t>proc.</w:t>
            </w:r>
            <w:r w:rsidR="000F3EC8" w:rsidRPr="000F3EC8">
              <w:rPr>
                <w:color w:val="000000"/>
                <w:sz w:val="20"/>
                <w:szCs w:val="20"/>
                <w:lang w:eastAsia="lt-LT"/>
              </w:rPr>
              <w:br/>
              <w:t xml:space="preserve">(bendras šalies rodiklis 2022 m. </w:t>
            </w:r>
            <w:r w:rsidR="003B0EE8">
              <w:rPr>
                <w:color w:val="000000"/>
                <w:sz w:val="20"/>
                <w:szCs w:val="20"/>
                <w:lang w:eastAsia="lt-LT"/>
              </w:rPr>
              <w:t>III ketv.</w:t>
            </w:r>
            <w:r w:rsidR="000F3EC8" w:rsidRPr="000F3EC8">
              <w:rPr>
                <w:color w:val="000000"/>
                <w:sz w:val="20"/>
                <w:szCs w:val="20"/>
                <w:lang w:eastAsia="lt-LT"/>
              </w:rPr>
              <w:t xml:space="preserve"> duomen</w:t>
            </w:r>
            <w:r w:rsidR="00AE303F">
              <w:rPr>
                <w:color w:val="000000"/>
                <w:sz w:val="20"/>
                <w:szCs w:val="20"/>
                <w:lang w:eastAsia="lt-LT"/>
              </w:rPr>
              <w:t>ys</w:t>
            </w:r>
            <w:r w:rsidR="000F3EC8" w:rsidRPr="000F3EC8">
              <w:rPr>
                <w:color w:val="000000"/>
                <w:sz w:val="20"/>
                <w:szCs w:val="20"/>
                <w:lang w:eastAsia="lt-LT"/>
              </w:rPr>
              <w:t>)</w:t>
            </w:r>
          </w:p>
        </w:tc>
      </w:tr>
      <w:tr w:rsidR="000F3EC8" w:rsidRPr="000F3EC8" w14:paraId="0849ECC9" w14:textId="77777777" w:rsidTr="009D35DB">
        <w:trPr>
          <w:trHeight w:val="1050"/>
        </w:trPr>
        <w:tc>
          <w:tcPr>
            <w:tcW w:w="1691" w:type="dxa"/>
            <w:tcBorders>
              <w:top w:val="nil"/>
              <w:left w:val="single" w:sz="8" w:space="0" w:color="auto"/>
              <w:bottom w:val="single" w:sz="8" w:space="0" w:color="auto"/>
              <w:right w:val="single" w:sz="8" w:space="0" w:color="auto"/>
            </w:tcBorders>
            <w:shd w:val="clear" w:color="000000" w:fill="BDD6EE"/>
            <w:vAlign w:val="center"/>
            <w:hideMark/>
          </w:tcPr>
          <w:p w14:paraId="0327BB8D" w14:textId="77777777" w:rsidR="000F3EC8" w:rsidRPr="000F3EC8" w:rsidRDefault="000F3EC8" w:rsidP="000F3EC8">
            <w:pPr>
              <w:jc w:val="center"/>
              <w:rPr>
                <w:b/>
                <w:bCs/>
                <w:color w:val="000000"/>
                <w:sz w:val="20"/>
                <w:szCs w:val="20"/>
                <w:lang w:eastAsia="lt-LT"/>
              </w:rPr>
            </w:pPr>
            <w:r w:rsidRPr="000F3EC8">
              <w:rPr>
                <w:b/>
                <w:bCs/>
                <w:color w:val="000000"/>
                <w:sz w:val="20"/>
                <w:szCs w:val="20"/>
                <w:lang w:eastAsia="lt-LT"/>
              </w:rPr>
              <w:t>400 tūkst. apgyvendintų turistų</w:t>
            </w:r>
          </w:p>
        </w:tc>
        <w:tc>
          <w:tcPr>
            <w:tcW w:w="1276" w:type="dxa"/>
            <w:tcBorders>
              <w:top w:val="nil"/>
              <w:left w:val="nil"/>
              <w:bottom w:val="single" w:sz="8" w:space="0" w:color="auto"/>
              <w:right w:val="single" w:sz="8" w:space="0" w:color="auto"/>
            </w:tcBorders>
            <w:shd w:val="clear" w:color="000000" w:fill="F2F2F2"/>
            <w:vAlign w:val="center"/>
            <w:hideMark/>
          </w:tcPr>
          <w:p w14:paraId="2652C2BA" w14:textId="77777777" w:rsidR="000F3EC8" w:rsidRPr="000F3EC8" w:rsidRDefault="000F3EC8" w:rsidP="000F3EC8">
            <w:pPr>
              <w:jc w:val="center"/>
              <w:rPr>
                <w:color w:val="000000"/>
                <w:sz w:val="20"/>
                <w:szCs w:val="20"/>
                <w:lang w:eastAsia="lt-LT"/>
              </w:rPr>
            </w:pPr>
            <w:r w:rsidRPr="000F3EC8">
              <w:rPr>
                <w:color w:val="000000"/>
                <w:sz w:val="20"/>
                <w:szCs w:val="20"/>
                <w:lang w:eastAsia="lt-LT"/>
              </w:rPr>
              <w:t>188 908 </w:t>
            </w:r>
            <w:r w:rsidRPr="000F3EC8">
              <w:rPr>
                <w:color w:val="000000"/>
                <w:sz w:val="20"/>
                <w:szCs w:val="20"/>
                <w:lang w:eastAsia="lt-LT"/>
              </w:rPr>
              <w:br/>
              <w:t>(2016 m.)</w:t>
            </w:r>
          </w:p>
        </w:tc>
        <w:tc>
          <w:tcPr>
            <w:tcW w:w="1418" w:type="dxa"/>
            <w:tcBorders>
              <w:top w:val="nil"/>
              <w:left w:val="nil"/>
              <w:bottom w:val="single" w:sz="8" w:space="0" w:color="auto"/>
              <w:right w:val="single" w:sz="8" w:space="0" w:color="auto"/>
            </w:tcBorders>
            <w:shd w:val="clear" w:color="000000" w:fill="F2F2F2"/>
            <w:vAlign w:val="center"/>
            <w:hideMark/>
          </w:tcPr>
          <w:p w14:paraId="50051D62" w14:textId="77777777" w:rsidR="000F3EC8" w:rsidRPr="000F3EC8" w:rsidRDefault="000F3EC8" w:rsidP="000F3EC8">
            <w:pPr>
              <w:jc w:val="center"/>
              <w:rPr>
                <w:color w:val="000000"/>
                <w:sz w:val="20"/>
                <w:szCs w:val="20"/>
                <w:lang w:eastAsia="lt-LT"/>
              </w:rPr>
            </w:pPr>
            <w:r w:rsidRPr="000F3EC8">
              <w:rPr>
                <w:color w:val="000000"/>
                <w:sz w:val="20"/>
                <w:szCs w:val="20"/>
                <w:lang w:eastAsia="lt-LT"/>
              </w:rPr>
              <w:t>243 379 </w:t>
            </w:r>
            <w:r w:rsidRPr="000F3EC8">
              <w:rPr>
                <w:color w:val="000000"/>
                <w:sz w:val="20"/>
                <w:szCs w:val="20"/>
                <w:lang w:eastAsia="lt-LT"/>
              </w:rPr>
              <w:br/>
            </w:r>
            <w:r w:rsidRPr="000F3EC8">
              <w:rPr>
                <w:color w:val="00B050"/>
                <w:sz w:val="20"/>
                <w:szCs w:val="20"/>
                <w:lang w:eastAsia="lt-LT"/>
              </w:rPr>
              <w:t>(pokytis +28,8)</w:t>
            </w:r>
          </w:p>
        </w:tc>
        <w:tc>
          <w:tcPr>
            <w:tcW w:w="1134" w:type="dxa"/>
            <w:tcBorders>
              <w:top w:val="nil"/>
              <w:left w:val="nil"/>
              <w:bottom w:val="single" w:sz="8" w:space="0" w:color="auto"/>
              <w:right w:val="single" w:sz="8" w:space="0" w:color="auto"/>
            </w:tcBorders>
            <w:shd w:val="clear" w:color="000000" w:fill="F2F2F2"/>
            <w:vAlign w:val="center"/>
            <w:hideMark/>
          </w:tcPr>
          <w:p w14:paraId="6F4511D7" w14:textId="77777777" w:rsidR="000F3EC8" w:rsidRPr="000F3EC8" w:rsidRDefault="000F3EC8" w:rsidP="000F3EC8">
            <w:pPr>
              <w:jc w:val="center"/>
              <w:rPr>
                <w:color w:val="000000"/>
                <w:sz w:val="20"/>
                <w:szCs w:val="20"/>
                <w:lang w:eastAsia="lt-LT"/>
              </w:rPr>
            </w:pPr>
            <w:r w:rsidRPr="000F3EC8">
              <w:rPr>
                <w:color w:val="000000"/>
                <w:sz w:val="20"/>
                <w:szCs w:val="20"/>
                <w:lang w:eastAsia="lt-LT"/>
              </w:rPr>
              <w:t>250 013 </w:t>
            </w:r>
            <w:r w:rsidRPr="000F3EC8">
              <w:rPr>
                <w:color w:val="000000"/>
                <w:sz w:val="20"/>
                <w:szCs w:val="20"/>
                <w:lang w:eastAsia="lt-LT"/>
              </w:rPr>
              <w:br/>
            </w:r>
            <w:r w:rsidRPr="000F3EC8">
              <w:rPr>
                <w:color w:val="00B050"/>
                <w:sz w:val="20"/>
                <w:szCs w:val="20"/>
                <w:lang w:eastAsia="lt-LT"/>
              </w:rPr>
              <w:t>(pokytis +2,7)</w:t>
            </w:r>
          </w:p>
        </w:tc>
        <w:tc>
          <w:tcPr>
            <w:tcW w:w="1417" w:type="dxa"/>
            <w:tcBorders>
              <w:top w:val="nil"/>
              <w:left w:val="nil"/>
              <w:bottom w:val="single" w:sz="8" w:space="0" w:color="auto"/>
              <w:right w:val="single" w:sz="8" w:space="0" w:color="auto"/>
            </w:tcBorders>
            <w:shd w:val="clear" w:color="000000" w:fill="F2F2F2"/>
            <w:vAlign w:val="center"/>
            <w:hideMark/>
          </w:tcPr>
          <w:p w14:paraId="7717CBA1" w14:textId="77777777" w:rsidR="009D35DB" w:rsidRDefault="000F3EC8" w:rsidP="000F3EC8">
            <w:pPr>
              <w:jc w:val="center"/>
              <w:rPr>
                <w:color w:val="FF0000"/>
                <w:sz w:val="20"/>
                <w:szCs w:val="20"/>
                <w:lang w:eastAsia="lt-LT"/>
              </w:rPr>
            </w:pPr>
            <w:r w:rsidRPr="000F3EC8">
              <w:rPr>
                <w:color w:val="000000"/>
                <w:sz w:val="20"/>
                <w:szCs w:val="20"/>
                <w:lang w:eastAsia="lt-LT"/>
              </w:rPr>
              <w:t xml:space="preserve">127 813 </w:t>
            </w:r>
            <w:r w:rsidRPr="000F3EC8">
              <w:rPr>
                <w:color w:val="000000"/>
                <w:sz w:val="20"/>
                <w:szCs w:val="20"/>
                <w:lang w:eastAsia="lt-LT"/>
              </w:rPr>
              <w:br/>
            </w:r>
            <w:r w:rsidRPr="000F3EC8">
              <w:rPr>
                <w:color w:val="FF0000"/>
                <w:sz w:val="20"/>
                <w:szCs w:val="20"/>
                <w:lang w:eastAsia="lt-LT"/>
              </w:rPr>
              <w:t xml:space="preserve">(pokytis </w:t>
            </w:r>
          </w:p>
          <w:p w14:paraId="47CA4BC2" w14:textId="3ECDC553" w:rsidR="000F3EC8" w:rsidRPr="000F3EC8" w:rsidRDefault="000F3EC8" w:rsidP="000F3EC8">
            <w:pPr>
              <w:jc w:val="center"/>
              <w:rPr>
                <w:color w:val="000000"/>
                <w:sz w:val="20"/>
                <w:szCs w:val="20"/>
                <w:lang w:eastAsia="lt-LT"/>
              </w:rPr>
            </w:pPr>
            <w:r w:rsidRPr="000F3EC8">
              <w:rPr>
                <w:color w:val="FF0000"/>
                <w:sz w:val="20"/>
                <w:szCs w:val="20"/>
                <w:lang w:eastAsia="lt-LT"/>
              </w:rPr>
              <w:t>-48,9)</w:t>
            </w:r>
          </w:p>
        </w:tc>
        <w:tc>
          <w:tcPr>
            <w:tcW w:w="1418" w:type="dxa"/>
            <w:tcBorders>
              <w:top w:val="nil"/>
              <w:left w:val="nil"/>
              <w:bottom w:val="single" w:sz="8" w:space="0" w:color="auto"/>
              <w:right w:val="single" w:sz="8" w:space="0" w:color="auto"/>
            </w:tcBorders>
            <w:shd w:val="clear" w:color="000000" w:fill="F2F2F2"/>
            <w:vAlign w:val="center"/>
            <w:hideMark/>
          </w:tcPr>
          <w:p w14:paraId="36C9259F" w14:textId="77777777" w:rsidR="000F3EC8" w:rsidRPr="000F3EC8" w:rsidRDefault="000F3EC8" w:rsidP="000F3EC8">
            <w:pPr>
              <w:jc w:val="center"/>
              <w:rPr>
                <w:color w:val="000000"/>
                <w:sz w:val="20"/>
                <w:szCs w:val="20"/>
                <w:lang w:eastAsia="lt-LT"/>
              </w:rPr>
            </w:pPr>
            <w:r w:rsidRPr="000F3EC8">
              <w:rPr>
                <w:color w:val="000000"/>
                <w:sz w:val="20"/>
                <w:szCs w:val="20"/>
                <w:lang w:eastAsia="lt-LT"/>
              </w:rPr>
              <w:t xml:space="preserve">142 333 </w:t>
            </w:r>
            <w:r w:rsidRPr="000F3EC8">
              <w:rPr>
                <w:color w:val="000000"/>
                <w:sz w:val="20"/>
                <w:szCs w:val="20"/>
                <w:lang w:eastAsia="lt-LT"/>
              </w:rPr>
              <w:br/>
            </w:r>
            <w:r w:rsidRPr="000F3EC8">
              <w:rPr>
                <w:color w:val="00B050"/>
                <w:sz w:val="20"/>
                <w:szCs w:val="20"/>
                <w:lang w:eastAsia="lt-LT"/>
              </w:rPr>
              <w:t xml:space="preserve">(pokytis +11,4) </w:t>
            </w:r>
          </w:p>
        </w:tc>
        <w:tc>
          <w:tcPr>
            <w:tcW w:w="1417" w:type="dxa"/>
            <w:tcBorders>
              <w:top w:val="nil"/>
              <w:left w:val="nil"/>
              <w:bottom w:val="single" w:sz="8" w:space="0" w:color="auto"/>
              <w:right w:val="single" w:sz="8" w:space="0" w:color="auto"/>
            </w:tcBorders>
            <w:shd w:val="clear" w:color="000000" w:fill="F2F2F2"/>
            <w:vAlign w:val="center"/>
            <w:hideMark/>
          </w:tcPr>
          <w:p w14:paraId="5DB51DED" w14:textId="77777777" w:rsidR="000F3EC8" w:rsidRPr="000F3EC8" w:rsidRDefault="000F3EC8" w:rsidP="00AE303F">
            <w:pPr>
              <w:jc w:val="center"/>
              <w:rPr>
                <w:color w:val="000000"/>
                <w:sz w:val="20"/>
                <w:szCs w:val="20"/>
                <w:lang w:eastAsia="lt-LT"/>
              </w:rPr>
            </w:pPr>
            <w:r w:rsidRPr="000F3EC8">
              <w:rPr>
                <w:color w:val="000000"/>
                <w:sz w:val="20"/>
                <w:szCs w:val="20"/>
                <w:lang w:eastAsia="lt-LT"/>
              </w:rPr>
              <w:t>180 199 (2022 m. spalio mėn. duomen</w:t>
            </w:r>
            <w:r w:rsidR="00AE303F">
              <w:rPr>
                <w:color w:val="000000"/>
                <w:sz w:val="20"/>
                <w:szCs w:val="20"/>
                <w:lang w:eastAsia="lt-LT"/>
              </w:rPr>
              <w:t>ys</w:t>
            </w:r>
            <w:r w:rsidRPr="000F3EC8">
              <w:rPr>
                <w:color w:val="000000"/>
                <w:sz w:val="20"/>
                <w:szCs w:val="20"/>
                <w:lang w:eastAsia="lt-LT"/>
              </w:rPr>
              <w:t xml:space="preserve">) </w:t>
            </w:r>
            <w:r w:rsidRPr="000F3EC8">
              <w:rPr>
                <w:color w:val="000000"/>
                <w:sz w:val="20"/>
                <w:szCs w:val="20"/>
                <w:lang w:eastAsia="lt-LT"/>
              </w:rPr>
              <w:br/>
            </w:r>
            <w:r w:rsidRPr="000F3EC8">
              <w:rPr>
                <w:color w:val="00B050"/>
                <w:sz w:val="20"/>
                <w:szCs w:val="20"/>
                <w:lang w:eastAsia="lt-LT"/>
              </w:rPr>
              <w:t>(pokytis +26,6)</w:t>
            </w:r>
          </w:p>
        </w:tc>
      </w:tr>
    </w:tbl>
    <w:p w14:paraId="170D8CC6" w14:textId="77777777" w:rsidR="00B2520C" w:rsidRPr="00D65223" w:rsidRDefault="00B2520C" w:rsidP="001429FB">
      <w:pPr>
        <w:jc w:val="center"/>
        <w:rPr>
          <w:bCs/>
          <w:noProof/>
        </w:rPr>
      </w:pPr>
      <w:r w:rsidRPr="00D65223">
        <w:rPr>
          <w:bCs/>
          <w:noProof/>
        </w:rPr>
        <w:t>5 pav. Klaipėdos ekonominės plėtros rodiklių</w:t>
      </w:r>
      <w:r w:rsidR="00A31F56" w:rsidRPr="00D65223">
        <w:rPr>
          <w:bCs/>
          <w:noProof/>
        </w:rPr>
        <w:t>,</w:t>
      </w:r>
      <w:r w:rsidRPr="00D65223">
        <w:rPr>
          <w:bCs/>
          <w:noProof/>
        </w:rPr>
        <w:t xml:space="preserve"> nustatytų KEPS2030</w:t>
      </w:r>
      <w:r w:rsidR="00A31F56" w:rsidRPr="00D65223">
        <w:rPr>
          <w:bCs/>
          <w:noProof/>
        </w:rPr>
        <w:t>,</w:t>
      </w:r>
      <w:r w:rsidRPr="00D65223">
        <w:rPr>
          <w:bCs/>
          <w:noProof/>
        </w:rPr>
        <w:t xml:space="preserve"> 2018</w:t>
      </w:r>
      <w:r w:rsidR="00A31F56" w:rsidRPr="00D65223">
        <w:rPr>
          <w:bCs/>
          <w:noProof/>
        </w:rPr>
        <w:t>–</w:t>
      </w:r>
      <w:r w:rsidR="00030DC1" w:rsidRPr="00D65223">
        <w:rPr>
          <w:bCs/>
          <w:noProof/>
        </w:rPr>
        <w:t>2022</w:t>
      </w:r>
      <w:r w:rsidRPr="00D65223">
        <w:rPr>
          <w:bCs/>
          <w:noProof/>
        </w:rPr>
        <w:t xml:space="preserve"> m. pažanga</w:t>
      </w:r>
    </w:p>
    <w:p w14:paraId="7DDE52C8" w14:textId="77777777" w:rsidR="00B2520C" w:rsidRPr="00D65223" w:rsidRDefault="00B2520C" w:rsidP="005E336D">
      <w:pPr>
        <w:jc w:val="center"/>
        <w:rPr>
          <w:bCs/>
          <w:noProof/>
          <w:sz w:val="18"/>
          <w:szCs w:val="18"/>
        </w:rPr>
      </w:pPr>
      <w:r w:rsidRPr="00D65223">
        <w:rPr>
          <w:bCs/>
          <w:noProof/>
        </w:rPr>
        <w:t>*</w:t>
      </w:r>
      <w:r w:rsidRPr="00D65223">
        <w:rPr>
          <w:bCs/>
          <w:noProof/>
          <w:sz w:val="18"/>
          <w:szCs w:val="18"/>
        </w:rPr>
        <w:t xml:space="preserve">Rodiklis skaičiuojamas </w:t>
      </w:r>
      <w:r w:rsidR="005E5139" w:rsidRPr="00D65223">
        <w:rPr>
          <w:bCs/>
          <w:noProof/>
          <w:sz w:val="18"/>
          <w:szCs w:val="18"/>
        </w:rPr>
        <w:t xml:space="preserve">Klaipėdos </w:t>
      </w:r>
      <w:r w:rsidRPr="00D65223">
        <w:rPr>
          <w:bCs/>
          <w:noProof/>
          <w:sz w:val="18"/>
          <w:szCs w:val="18"/>
        </w:rPr>
        <w:t>apskrities ly</w:t>
      </w:r>
      <w:r w:rsidR="00A31F56" w:rsidRPr="00D65223">
        <w:rPr>
          <w:bCs/>
          <w:noProof/>
          <w:sz w:val="18"/>
          <w:szCs w:val="18"/>
        </w:rPr>
        <w:t>g</w:t>
      </w:r>
      <w:r w:rsidRPr="00D65223">
        <w:rPr>
          <w:bCs/>
          <w:noProof/>
          <w:sz w:val="18"/>
          <w:szCs w:val="18"/>
        </w:rPr>
        <w:t>iu</w:t>
      </w:r>
    </w:p>
    <w:p w14:paraId="551AAE1A" w14:textId="77777777" w:rsidR="005E336D" w:rsidRPr="00D65223" w:rsidRDefault="005E336D" w:rsidP="005E336D">
      <w:pPr>
        <w:jc w:val="center"/>
        <w:rPr>
          <w:bCs/>
          <w:noProof/>
        </w:rPr>
      </w:pPr>
      <w:r w:rsidRPr="00D65223">
        <w:rPr>
          <w:bCs/>
          <w:noProof/>
        </w:rPr>
        <w:t xml:space="preserve">Šaltinis – Valstybės duomenų agentūra, </w:t>
      </w:r>
      <w:hyperlink r:id="rId12" w:history="1">
        <w:r w:rsidRPr="00D65223">
          <w:rPr>
            <w:bCs/>
            <w:noProof/>
          </w:rPr>
          <w:t>Užimtumo tarnyba prie Lietuvos Respublikos socialinės apsaugos ir darbo ministerijos</w:t>
        </w:r>
      </w:hyperlink>
    </w:p>
    <w:p w14:paraId="7B960790" w14:textId="77777777" w:rsidR="00B2520C" w:rsidRPr="00D65223" w:rsidRDefault="00B2520C" w:rsidP="00B2520C">
      <w:pPr>
        <w:ind w:firstLine="851"/>
        <w:jc w:val="center"/>
        <w:rPr>
          <w:bCs/>
          <w:noProof/>
          <w:sz w:val="18"/>
          <w:szCs w:val="18"/>
        </w:rPr>
      </w:pPr>
    </w:p>
    <w:p w14:paraId="45AD23A3" w14:textId="77777777" w:rsidR="009E0A69" w:rsidRPr="00D65223" w:rsidRDefault="00B2520C" w:rsidP="00B2520C">
      <w:pPr>
        <w:ind w:firstLine="851"/>
        <w:jc w:val="both"/>
      </w:pPr>
      <w:r w:rsidRPr="00D65223">
        <w:rPr>
          <w:bCs/>
          <w:noProof/>
        </w:rPr>
        <w:t xml:space="preserve">Klaipėdos regione užsienio įmonės dažniausiai dirba gamybos srityje. Klaipėdos laisvosios ekonominės zonos (LEZ) </w:t>
      </w:r>
      <w:r w:rsidRPr="00D65223">
        <w:t xml:space="preserve">teritorijoje veiklą vykdo </w:t>
      </w:r>
      <w:r w:rsidR="001C13B8" w:rsidRPr="00D65223">
        <w:t>daugiau kaip</w:t>
      </w:r>
      <w:r w:rsidRPr="00D65223">
        <w:t xml:space="preserve"> 100 </w:t>
      </w:r>
      <w:r w:rsidR="001C13B8" w:rsidRPr="00D65223">
        <w:t xml:space="preserve">skirtingų </w:t>
      </w:r>
      <w:r w:rsidRPr="00D65223">
        <w:t>įmonių</w:t>
      </w:r>
      <w:r w:rsidR="001C13B8" w:rsidRPr="00D65223">
        <w:t xml:space="preserve"> iš plastikų, automobilių, elektros komponentų, maisto, transporto ir logistikos</w:t>
      </w:r>
      <w:r w:rsidRPr="00D65223">
        <w:t>,</w:t>
      </w:r>
      <w:r w:rsidR="001C13B8" w:rsidRPr="00D65223">
        <w:t xml:space="preserve"> pramoninių įrenginių ir daugybės kitų sričių.</w:t>
      </w:r>
      <w:r w:rsidR="008008FF" w:rsidRPr="00D65223">
        <w:t xml:space="preserve"> </w:t>
      </w:r>
      <w:r w:rsidRPr="00D65223">
        <w:t>LEZ teritorijoje dirba</w:t>
      </w:r>
      <w:r w:rsidR="008B781B" w:rsidRPr="00D65223">
        <w:t xml:space="preserve"> beveik </w:t>
      </w:r>
      <w:r w:rsidRPr="00D65223">
        <w:t xml:space="preserve"> </w:t>
      </w:r>
      <w:r w:rsidR="008B781B" w:rsidRPr="00D65223">
        <w:t>6 0</w:t>
      </w:r>
      <w:r w:rsidRPr="00D65223">
        <w:t>00</w:t>
      </w:r>
      <w:r w:rsidR="008B781B" w:rsidRPr="00D65223">
        <w:t xml:space="preserve"> specialistų</w:t>
      </w:r>
      <w:r w:rsidRPr="00D65223">
        <w:t xml:space="preserve">. </w:t>
      </w:r>
    </w:p>
    <w:p w14:paraId="1E3CF5AA" w14:textId="2A7C5B4F" w:rsidR="002B64B2" w:rsidRPr="00D65223" w:rsidRDefault="00B2520C" w:rsidP="002B64B2">
      <w:pPr>
        <w:ind w:firstLine="851"/>
        <w:jc w:val="both"/>
        <w:rPr>
          <w:bCs/>
          <w:noProof/>
        </w:rPr>
      </w:pPr>
      <w:r w:rsidRPr="00D65223">
        <w:rPr>
          <w:bCs/>
          <w:noProof/>
        </w:rPr>
        <w:t>Mieste veikiančių mažų ir vidutinių įmonių skaičius 202</w:t>
      </w:r>
      <w:r w:rsidR="00C84F88" w:rsidRPr="00D65223">
        <w:rPr>
          <w:bCs/>
          <w:noProof/>
        </w:rPr>
        <w:t>2</w:t>
      </w:r>
      <w:r w:rsidRPr="00D65223">
        <w:rPr>
          <w:bCs/>
          <w:noProof/>
        </w:rPr>
        <w:t xml:space="preserve"> m. padidėjo ir sudarė 5 </w:t>
      </w:r>
      <w:r w:rsidR="00C84F88" w:rsidRPr="00D65223">
        <w:rPr>
          <w:bCs/>
          <w:noProof/>
        </w:rPr>
        <w:t>697</w:t>
      </w:r>
      <w:r w:rsidRPr="00D65223">
        <w:rPr>
          <w:bCs/>
          <w:noProof/>
        </w:rPr>
        <w:t xml:space="preserve"> (žr.</w:t>
      </w:r>
      <w:r w:rsidR="009D35DB">
        <w:rPr>
          <w:bCs/>
          <w:noProof/>
        </w:rPr>
        <w:t> </w:t>
      </w:r>
      <w:r w:rsidRPr="00D65223">
        <w:rPr>
          <w:bCs/>
          <w:noProof/>
        </w:rPr>
        <w:t>6</w:t>
      </w:r>
      <w:r w:rsidR="009D35DB">
        <w:rPr>
          <w:bCs/>
          <w:noProof/>
        </w:rPr>
        <w:t> </w:t>
      </w:r>
      <w:r w:rsidRPr="00D65223">
        <w:rPr>
          <w:bCs/>
          <w:noProof/>
        </w:rPr>
        <w:t xml:space="preserve">pav.). </w:t>
      </w:r>
      <w:r w:rsidR="002B64B2" w:rsidRPr="00D65223">
        <w:rPr>
          <w:bCs/>
          <w:noProof/>
        </w:rPr>
        <w:t>Didžiausią pridėtinę vertę Klaipėdai sukuria transporto, apdirbamosios pramonės bei prekybos sektoriai.</w:t>
      </w:r>
    </w:p>
    <w:p w14:paraId="23A93F3F" w14:textId="77777777" w:rsidR="00B2520C" w:rsidRPr="00D65223" w:rsidRDefault="00B2520C" w:rsidP="00B2520C">
      <w:pPr>
        <w:ind w:firstLine="851"/>
        <w:jc w:val="both"/>
        <w:rPr>
          <w:bCs/>
          <w:noProof/>
        </w:rPr>
      </w:pPr>
    </w:p>
    <w:p w14:paraId="2EEC081D" w14:textId="77777777" w:rsidR="00B2520C" w:rsidRPr="0077239D" w:rsidRDefault="00B2520C" w:rsidP="00B2520C">
      <w:pPr>
        <w:ind w:firstLine="851"/>
        <w:jc w:val="center"/>
        <w:rPr>
          <w:bCs/>
          <w:noProof/>
        </w:rPr>
      </w:pPr>
      <w:r w:rsidRPr="0077239D">
        <w:rPr>
          <w:bCs/>
          <w:noProof/>
          <w:lang w:eastAsia="lt-LT"/>
        </w:rPr>
        <w:drawing>
          <wp:inline distT="0" distB="0" distL="0" distR="0" wp14:anchorId="62C0DBCA" wp14:editId="1BBCC501">
            <wp:extent cx="4724400" cy="2118360"/>
            <wp:effectExtent l="0" t="0" r="0" b="15240"/>
            <wp:docPr id="17"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0000B2A" w14:textId="77777777" w:rsidR="00B2520C" w:rsidRPr="00D65223" w:rsidRDefault="00B2520C" w:rsidP="00B2520C">
      <w:pPr>
        <w:ind w:firstLine="851"/>
        <w:jc w:val="center"/>
        <w:rPr>
          <w:bCs/>
          <w:noProof/>
        </w:rPr>
      </w:pPr>
      <w:r w:rsidRPr="0077239D">
        <w:rPr>
          <w:bCs/>
          <w:noProof/>
        </w:rPr>
        <w:t>6 pav</w:t>
      </w:r>
      <w:r w:rsidRPr="00D65223">
        <w:rPr>
          <w:bCs/>
          <w:noProof/>
        </w:rPr>
        <w:t>. Klaipėdos mieste veikiančių mažų ir vidutinių įmonių skaičius 201</w:t>
      </w:r>
      <w:r w:rsidR="003337EC" w:rsidRPr="00D65223">
        <w:rPr>
          <w:bCs/>
          <w:noProof/>
        </w:rPr>
        <w:t>2</w:t>
      </w:r>
      <w:r w:rsidRPr="00D65223">
        <w:rPr>
          <w:bCs/>
          <w:noProof/>
        </w:rPr>
        <w:t>–202</w:t>
      </w:r>
      <w:r w:rsidR="003337EC" w:rsidRPr="00D65223">
        <w:rPr>
          <w:bCs/>
          <w:noProof/>
        </w:rPr>
        <w:t>2</w:t>
      </w:r>
      <w:r w:rsidRPr="00D65223">
        <w:rPr>
          <w:bCs/>
          <w:noProof/>
        </w:rPr>
        <w:t xml:space="preserve"> m.</w:t>
      </w:r>
    </w:p>
    <w:p w14:paraId="0CB920CE" w14:textId="77777777" w:rsidR="00B2520C" w:rsidRPr="00D65223" w:rsidRDefault="00B2520C" w:rsidP="00B2520C">
      <w:pPr>
        <w:ind w:firstLine="851"/>
        <w:jc w:val="center"/>
        <w:rPr>
          <w:bCs/>
          <w:noProof/>
        </w:rPr>
      </w:pPr>
      <w:r w:rsidRPr="00D65223">
        <w:rPr>
          <w:bCs/>
          <w:noProof/>
        </w:rPr>
        <w:t xml:space="preserve">Šaltinis – </w:t>
      </w:r>
      <w:r w:rsidR="00D96A03" w:rsidRPr="00D65223">
        <w:rPr>
          <w:bCs/>
          <w:noProof/>
        </w:rPr>
        <w:t>Valstybės duomenų agentūra</w:t>
      </w:r>
    </w:p>
    <w:p w14:paraId="352C2A72" w14:textId="77777777" w:rsidR="00B2520C" w:rsidRPr="00D65223" w:rsidRDefault="00B2520C" w:rsidP="00B2520C">
      <w:pPr>
        <w:jc w:val="both"/>
        <w:rPr>
          <w:bCs/>
          <w:noProof/>
        </w:rPr>
      </w:pPr>
    </w:p>
    <w:p w14:paraId="7A65264F" w14:textId="4702C92F" w:rsidR="00B2520C" w:rsidRPr="00D65223" w:rsidRDefault="00D15597" w:rsidP="00B2520C">
      <w:pPr>
        <w:ind w:firstLine="851"/>
        <w:jc w:val="both"/>
        <w:rPr>
          <w:bCs/>
          <w:noProof/>
        </w:rPr>
      </w:pPr>
      <w:r w:rsidRPr="00D65223">
        <w:rPr>
          <w:bCs/>
          <w:noProof/>
        </w:rPr>
        <w:t>S</w:t>
      </w:r>
      <w:r w:rsidR="00B2520C" w:rsidRPr="00D65223">
        <w:rPr>
          <w:bCs/>
          <w:noProof/>
        </w:rPr>
        <w:t>avivaldybė, siekdama didinti uostamiesčio patrauklumą investuotojams, patvirtino finansinę paskatą aukštos kvalifikacijos specialist</w:t>
      </w:r>
      <w:r w:rsidR="00D31353">
        <w:rPr>
          <w:bCs/>
          <w:noProof/>
        </w:rPr>
        <w:t>ams</w:t>
      </w:r>
      <w:r w:rsidR="00B2520C" w:rsidRPr="00D65223">
        <w:rPr>
          <w:bCs/>
          <w:noProof/>
        </w:rPr>
        <w:t xml:space="preserve"> pritrauk</w:t>
      </w:r>
      <w:r w:rsidR="00D31353">
        <w:rPr>
          <w:bCs/>
          <w:noProof/>
        </w:rPr>
        <w:t>t</w:t>
      </w:r>
      <w:r w:rsidR="00B2520C" w:rsidRPr="00D65223">
        <w:rPr>
          <w:bCs/>
          <w:noProof/>
        </w:rPr>
        <w:t xml:space="preserve">i iš kitų Lietuvos miestų ir užsienio. Nuo šiol į Klaipėdą persikelti nusprendę specialistai iš kitų šalies miestų ir užsienio valstybių galės pretenduoti į finansinę paskatą būsto nuomai, kalbos kursams, taip pat pasinaudoti gyvenamosios vietos paieškos paslauga ir konsultuotis kitais su persikėlimu į uostamiestį susijusiais klausimais. Paskata pritraukti aukštos profesinės kvalifikacijos specialistus į </w:t>
      </w:r>
      <w:r w:rsidRPr="00D65223">
        <w:rPr>
          <w:bCs/>
          <w:noProof/>
        </w:rPr>
        <w:t>S</w:t>
      </w:r>
      <w:r w:rsidR="00B2520C" w:rsidRPr="00D65223">
        <w:rPr>
          <w:bCs/>
          <w:noProof/>
        </w:rPr>
        <w:t>avivaldybę numato 2</w:t>
      </w:r>
      <w:r w:rsidR="00A317C6">
        <w:rPr>
          <w:bCs/>
          <w:noProof/>
        </w:rPr>
        <w:t> </w:t>
      </w:r>
      <w:r w:rsidR="00B2520C" w:rsidRPr="00D65223">
        <w:rPr>
          <w:bCs/>
          <w:noProof/>
        </w:rPr>
        <w:t xml:space="preserve">000 </w:t>
      </w:r>
      <w:r w:rsidR="006149B6" w:rsidRPr="00D65223">
        <w:rPr>
          <w:bCs/>
          <w:noProof/>
        </w:rPr>
        <w:t>Eur</w:t>
      </w:r>
      <w:r w:rsidR="00B2520C" w:rsidRPr="00D65223">
        <w:rPr>
          <w:bCs/>
          <w:noProof/>
        </w:rPr>
        <w:t xml:space="preserve"> būsto nuomos kaštams padengti ir 400 </w:t>
      </w:r>
      <w:r w:rsidR="006149B6" w:rsidRPr="00D65223">
        <w:rPr>
          <w:bCs/>
          <w:noProof/>
        </w:rPr>
        <w:t>Eur</w:t>
      </w:r>
      <w:r w:rsidR="00B2520C" w:rsidRPr="00D65223">
        <w:rPr>
          <w:bCs/>
          <w:noProof/>
        </w:rPr>
        <w:t xml:space="preserve"> lietuvių kalbos kursams. Į motyvacinę paskatą galės pretenduoti 64 specialybių atstovai, nusprendę apsigyventi ir dirbti Klaipėdoje. </w:t>
      </w:r>
    </w:p>
    <w:p w14:paraId="157BAF2B" w14:textId="2C27040F" w:rsidR="00B2520C" w:rsidRPr="00D65223" w:rsidRDefault="00B2520C" w:rsidP="00B2520C">
      <w:pPr>
        <w:ind w:firstLine="851"/>
        <w:jc w:val="both"/>
        <w:rPr>
          <w:bCs/>
          <w:noProof/>
        </w:rPr>
      </w:pPr>
      <w:r w:rsidRPr="00D65223">
        <w:rPr>
          <w:bCs/>
          <w:noProof/>
        </w:rPr>
        <w:t>Uostamiestyje nuolat vykdomos versl</w:t>
      </w:r>
      <w:r w:rsidR="00890389" w:rsidRPr="00D65223">
        <w:rPr>
          <w:bCs/>
          <w:noProof/>
        </w:rPr>
        <w:t>umo skatinimo iniciatyvos, kuria</w:t>
      </w:r>
      <w:r w:rsidRPr="00D65223">
        <w:rPr>
          <w:bCs/>
          <w:noProof/>
        </w:rPr>
        <w:t>s planuojam</w:t>
      </w:r>
      <w:r w:rsidR="00890389" w:rsidRPr="00D65223">
        <w:rPr>
          <w:bCs/>
          <w:noProof/>
        </w:rPr>
        <w:t>a</w:t>
      </w:r>
      <w:r w:rsidRPr="00D65223">
        <w:rPr>
          <w:bCs/>
          <w:noProof/>
        </w:rPr>
        <w:t xml:space="preserve"> vykdyti ir įgyvendinti keliomis kryptimis. Stengiamasi išnaudoti kūrybinio inkubatoriaus infrastruktūrą, teikiamas verslumo paslaugas ir kompetencijas. Vykdomas nuoseklus startuolių ekosistemos Klaipėdoje vystymas. Tuo tarpu verslo bendruomenės savo veiklą verslumui skatinti vykdo labai aktyviai. Prie jaunimo skatinimo ypač prisideda specialiai šiam tikslui susikūrusi asociacija „Startup Klaipėda“, asociacija „Mano miestas Klaipėda“, Klaipėdos mokslo ir technologijų parkas bei bendradarbystės erdvės „Light House“, „Spiečius“, Kultūros fabrikas. Vykdomi įvairūs konkursai, verslo skatinimo renginiai, </w:t>
      </w:r>
      <w:r w:rsidR="00A317C6">
        <w:rPr>
          <w:bCs/>
          <w:noProof/>
        </w:rPr>
        <w:t>k</w:t>
      </w:r>
      <w:r w:rsidRPr="00D65223">
        <w:rPr>
          <w:bCs/>
          <w:noProof/>
        </w:rPr>
        <w:t xml:space="preserve">laipėdiečių verslumo ir finansinio raštingumo ugdymui pasitelkiami aukštųjų mokyklų lektoriai, vyksta moterų verslumo skatinimo iniciatyvos, mokymai, teikiama parama startuoliams, telkiamasi į jaunimo verslumo skatinimo iniciatyvas, rašomi projektai. Tai labai svarbu, nes vis dažniau sutinkama jaunų žmonių, kurie nori gyventi ir verslą kurti būtent šiame mieste, o kai kurie, pagyvenę Vilniuje ar Kaune, sugrįžta į Klaipėdą argumentuodami, kad čia geresnės sąlygos verslui, kūrybai ir net gyvenimui.  </w:t>
      </w:r>
    </w:p>
    <w:p w14:paraId="44FBD1DF" w14:textId="2654A888" w:rsidR="00FA60E9" w:rsidRPr="00D65223" w:rsidRDefault="006A4FD7" w:rsidP="00FA60E9">
      <w:pPr>
        <w:ind w:firstLine="851"/>
        <w:jc w:val="both"/>
        <w:rPr>
          <w:bCs/>
          <w:noProof/>
        </w:rPr>
      </w:pPr>
      <w:r w:rsidRPr="00D65223">
        <w:rPr>
          <w:bCs/>
          <w:noProof/>
        </w:rPr>
        <w:t>R</w:t>
      </w:r>
      <w:r w:rsidR="00FA60E9" w:rsidRPr="00D65223">
        <w:rPr>
          <w:bCs/>
          <w:noProof/>
        </w:rPr>
        <w:t xml:space="preserve">emiantis </w:t>
      </w:r>
      <w:r w:rsidR="00040D29" w:rsidRPr="00D65223">
        <w:rPr>
          <w:bCs/>
          <w:noProof/>
        </w:rPr>
        <w:t xml:space="preserve">Valstybės duomenų agentūros </w:t>
      </w:r>
      <w:r w:rsidR="00FA60E9" w:rsidRPr="00D65223">
        <w:rPr>
          <w:bCs/>
          <w:noProof/>
        </w:rPr>
        <w:t xml:space="preserve">duomenimis, </w:t>
      </w:r>
      <w:r w:rsidR="00685CC0">
        <w:rPr>
          <w:bCs/>
          <w:noProof/>
        </w:rPr>
        <w:t>TUI</w:t>
      </w:r>
      <w:r w:rsidRPr="00D65223">
        <w:rPr>
          <w:bCs/>
          <w:noProof/>
        </w:rPr>
        <w:t xml:space="preserve"> </w:t>
      </w:r>
      <w:r w:rsidR="00FA60E9" w:rsidRPr="00D65223">
        <w:rPr>
          <w:bCs/>
          <w:noProof/>
        </w:rPr>
        <w:t xml:space="preserve">Klaipėdos mieste siekė: 2019 m. – 1 315,97 mln. Eur (1 744,41 mln. Eur Klaipėdos apskr.), 2020 m.– 1 313,04 mln. Eur (1 652,44 mln. Klaipėdos apskr.), 2021 m. – 1 449,77 mln. Eur (1 801,82 mln. Eur Klaipėdos apskr.). 2022 m. statistinių duomenų kol kas nėra. </w:t>
      </w:r>
    </w:p>
    <w:p w14:paraId="0BAF3C45" w14:textId="3D7CFC62" w:rsidR="00FA60E9" w:rsidRPr="00D65223" w:rsidRDefault="00685CC0" w:rsidP="00FA60E9">
      <w:pPr>
        <w:ind w:firstLine="851"/>
        <w:jc w:val="both"/>
        <w:rPr>
          <w:bCs/>
          <w:noProof/>
        </w:rPr>
      </w:pPr>
      <w:r>
        <w:rPr>
          <w:bCs/>
          <w:noProof/>
        </w:rPr>
        <w:t>TUI</w:t>
      </w:r>
      <w:r w:rsidR="00FA60E9" w:rsidRPr="00D65223">
        <w:rPr>
          <w:bCs/>
          <w:noProof/>
        </w:rPr>
        <w:t>, tenkančio</w:t>
      </w:r>
      <w:r w:rsidR="009208AD" w:rsidRPr="00D65223">
        <w:rPr>
          <w:bCs/>
          <w:noProof/>
        </w:rPr>
        <w:t xml:space="preserve">s vienam gyventojui, Klaipėdoje </w:t>
      </w:r>
      <w:r w:rsidR="00FA60E9" w:rsidRPr="00D65223">
        <w:rPr>
          <w:bCs/>
          <w:noProof/>
        </w:rPr>
        <w:t xml:space="preserve">2021 m., </w:t>
      </w:r>
      <w:r>
        <w:rPr>
          <w:bCs/>
          <w:noProof/>
        </w:rPr>
        <w:t>pa</w:t>
      </w:r>
      <w:r w:rsidR="00FA60E9" w:rsidRPr="00D65223">
        <w:rPr>
          <w:bCs/>
          <w:noProof/>
        </w:rPr>
        <w:t>lygin</w:t>
      </w:r>
      <w:r>
        <w:rPr>
          <w:bCs/>
          <w:noProof/>
        </w:rPr>
        <w:t>ti</w:t>
      </w:r>
      <w:r w:rsidR="00FA60E9" w:rsidRPr="00D65223">
        <w:rPr>
          <w:bCs/>
          <w:noProof/>
        </w:rPr>
        <w:t xml:space="preserve"> su 2020 m., didėjo 8,1</w:t>
      </w:r>
      <w:r>
        <w:rPr>
          <w:bCs/>
          <w:noProof/>
        </w:rPr>
        <w:t> </w:t>
      </w:r>
      <w:r w:rsidR="00FA60E9" w:rsidRPr="00D65223">
        <w:rPr>
          <w:bCs/>
          <w:noProof/>
        </w:rPr>
        <w:t>proc. ir siekė 9 523 Eur (Lietuvos Respublikos 2021 m. – 9 661). Išsami didžiųjų Lietuvos miestų 2016–2021 m. statistika pateikta 7 pav</w:t>
      </w:r>
      <w:r w:rsidR="008A5595">
        <w:rPr>
          <w:bCs/>
          <w:noProof/>
        </w:rPr>
        <w:t>eiksle</w:t>
      </w:r>
      <w:r w:rsidR="00FA60E9" w:rsidRPr="00D65223">
        <w:rPr>
          <w:bCs/>
          <w:noProof/>
        </w:rPr>
        <w:t>.</w:t>
      </w:r>
    </w:p>
    <w:p w14:paraId="5CA7D7E4" w14:textId="77777777" w:rsidR="00B2520C" w:rsidRPr="0077239D" w:rsidRDefault="00B2520C" w:rsidP="00B2520C">
      <w:pPr>
        <w:jc w:val="both"/>
        <w:rPr>
          <w:bCs/>
          <w:noProof/>
        </w:rPr>
      </w:pPr>
    </w:p>
    <w:p w14:paraId="2E1221D7" w14:textId="77777777" w:rsidR="00B2520C" w:rsidRPr="0077239D" w:rsidRDefault="002B22D0" w:rsidP="00B2520C">
      <w:pPr>
        <w:jc w:val="both"/>
        <w:rPr>
          <w:bCs/>
          <w:noProof/>
        </w:rPr>
      </w:pPr>
      <w:r>
        <w:rPr>
          <w:noProof/>
          <w:lang w:eastAsia="lt-LT"/>
        </w:rPr>
        <w:drawing>
          <wp:inline distT="0" distB="0" distL="0" distR="0" wp14:anchorId="33DE6B11" wp14:editId="76BE2B63">
            <wp:extent cx="6057900" cy="3703320"/>
            <wp:effectExtent l="0" t="0" r="0" b="11430"/>
            <wp:docPr id="5" name="Diagrama 5">
              <a:extLst xmlns:a="http://schemas.openxmlformats.org/drawingml/2006/main">
                <a:ext uri="{FF2B5EF4-FFF2-40B4-BE49-F238E27FC236}">
                  <a16:creationId xmlns:a16="http://schemas.microsoft.com/office/drawing/2014/main"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8A9110C" w14:textId="77777777" w:rsidR="00FA60E9" w:rsidRPr="00D65223" w:rsidRDefault="00FA60E9" w:rsidP="00FA60E9">
      <w:pPr>
        <w:jc w:val="center"/>
        <w:rPr>
          <w:bCs/>
          <w:noProof/>
        </w:rPr>
      </w:pPr>
      <w:r w:rsidRPr="00D65223">
        <w:rPr>
          <w:bCs/>
          <w:noProof/>
        </w:rPr>
        <w:t>7 pav. Tiesioginės užsienio investicijos, tenkančios vienam gyventojui, 2016–2021 m.</w:t>
      </w:r>
    </w:p>
    <w:p w14:paraId="58FFA7F7" w14:textId="77777777" w:rsidR="00FA60E9" w:rsidRPr="00D65223" w:rsidRDefault="00FA60E9" w:rsidP="00FA60E9">
      <w:pPr>
        <w:jc w:val="center"/>
        <w:rPr>
          <w:bCs/>
          <w:noProof/>
        </w:rPr>
      </w:pPr>
      <w:r w:rsidRPr="00D65223">
        <w:rPr>
          <w:bCs/>
          <w:noProof/>
        </w:rPr>
        <w:t xml:space="preserve">Šaltinis – </w:t>
      </w:r>
      <w:r w:rsidR="00D96A03" w:rsidRPr="00D65223">
        <w:rPr>
          <w:bCs/>
          <w:noProof/>
        </w:rPr>
        <w:t>Valstybės duomenų agentūra</w:t>
      </w:r>
    </w:p>
    <w:p w14:paraId="62DB87D2" w14:textId="77777777" w:rsidR="00B2520C" w:rsidRPr="00D65223" w:rsidRDefault="00B2520C" w:rsidP="00B2520C">
      <w:pPr>
        <w:jc w:val="center"/>
        <w:rPr>
          <w:bCs/>
          <w:noProof/>
        </w:rPr>
      </w:pPr>
    </w:p>
    <w:p w14:paraId="1AF65C02" w14:textId="5C5834D5" w:rsidR="00FA60E9" w:rsidRPr="00D65223" w:rsidRDefault="00FA60E9" w:rsidP="00FA60E9">
      <w:pPr>
        <w:ind w:firstLine="851"/>
        <w:jc w:val="both"/>
        <w:rPr>
          <w:bCs/>
          <w:noProof/>
        </w:rPr>
      </w:pPr>
      <w:r w:rsidRPr="00D65223">
        <w:rPr>
          <w:bCs/>
          <w:noProof/>
        </w:rPr>
        <w:t>Vidutinis mėnesinis (bruto) darbo užmokestis Klaipėdos mieste pastaraisiais metais augo ir 2022 m. III ketvirtį jis siekė 1 801,8 Eur. Tai – než</w:t>
      </w:r>
      <w:r w:rsidR="00F507CF">
        <w:rPr>
          <w:bCs/>
          <w:noProof/>
        </w:rPr>
        <w:t>ym</w:t>
      </w:r>
      <w:r w:rsidRPr="00D65223">
        <w:rPr>
          <w:bCs/>
          <w:noProof/>
        </w:rPr>
        <w:t>iai daugiau nei šalies vidurkis (1 799 Eur) (žr. 8 pav.). Darbo užmokesčio pokyčiams įtakos turėjo nuo 2022 m. sausio 1 d. padidinta minimalioji mėnesinė alga, padidintas valstybės politikų, teisėjų, valstybės pareigūnų, valstybės tarnautojų ir biudžetinių įstaigų darbuotojų pareiginės algos bazinis dydis, nuo 2022 m. birželio 1 d. padidėjęs neapmokestinamas pajamų dydis (nuo 460 Eur iki 540 Eur). Padidėjusi suma taikoma atgaline data, t. y. nuo 2022 m. sausio 1 d. Didžiausi metiniai darbo pajamų pokyčiai fiksuoti apgyvendinimo ir maitinimo paslaugų, pramogų ir poilsio, informacijos ir ryšių veiklose.</w:t>
      </w:r>
    </w:p>
    <w:p w14:paraId="78346E99" w14:textId="77777777" w:rsidR="00B2520C" w:rsidRPr="0077239D" w:rsidRDefault="00B2520C" w:rsidP="00B2520C">
      <w:pPr>
        <w:jc w:val="both"/>
        <w:rPr>
          <w:bCs/>
          <w:noProof/>
        </w:rPr>
      </w:pPr>
    </w:p>
    <w:p w14:paraId="0E83D46D" w14:textId="77777777" w:rsidR="00B2520C" w:rsidRPr="0077239D" w:rsidRDefault="00E96E13" w:rsidP="00B2520C">
      <w:pPr>
        <w:jc w:val="center"/>
        <w:rPr>
          <w:bCs/>
          <w:noProof/>
        </w:rPr>
      </w:pPr>
      <w:r w:rsidRPr="0077239D">
        <w:rPr>
          <w:bCs/>
          <w:noProof/>
          <w:lang w:eastAsia="lt-LT"/>
        </w:rPr>
        <w:drawing>
          <wp:inline distT="0" distB="0" distL="0" distR="0" wp14:anchorId="7893685A" wp14:editId="4A173A68">
            <wp:extent cx="5391150" cy="1504950"/>
            <wp:effectExtent l="0" t="0" r="0" b="0"/>
            <wp:docPr id="4"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279225A" w14:textId="77777777" w:rsidR="00FA60E9" w:rsidRPr="00D65223" w:rsidRDefault="00FA60E9" w:rsidP="00FA60E9">
      <w:pPr>
        <w:jc w:val="center"/>
        <w:rPr>
          <w:bCs/>
          <w:noProof/>
        </w:rPr>
      </w:pPr>
      <w:r w:rsidRPr="0077239D">
        <w:rPr>
          <w:bCs/>
          <w:noProof/>
        </w:rPr>
        <w:t>8 pav</w:t>
      </w:r>
      <w:r w:rsidRPr="00D65223">
        <w:rPr>
          <w:bCs/>
          <w:noProof/>
        </w:rPr>
        <w:t>. Vidutinis mėnesinis (bruto) darbo užmokestis Eur/mėn. 2022 m. III ketv.</w:t>
      </w:r>
    </w:p>
    <w:p w14:paraId="2C27BED9" w14:textId="77777777" w:rsidR="00FA60E9" w:rsidRPr="00D65223" w:rsidRDefault="00FA60E9" w:rsidP="00FA60E9">
      <w:pPr>
        <w:jc w:val="center"/>
        <w:rPr>
          <w:bCs/>
          <w:noProof/>
        </w:rPr>
      </w:pPr>
      <w:r w:rsidRPr="00D65223">
        <w:rPr>
          <w:bCs/>
          <w:noProof/>
        </w:rPr>
        <w:t xml:space="preserve">Šaltinis – </w:t>
      </w:r>
      <w:r w:rsidR="00D96A03" w:rsidRPr="00D65223">
        <w:rPr>
          <w:bCs/>
          <w:noProof/>
        </w:rPr>
        <w:t>Valstybės duomenų agentūra</w:t>
      </w:r>
    </w:p>
    <w:p w14:paraId="0BD150E5" w14:textId="77777777" w:rsidR="00B2520C" w:rsidRPr="00D65223" w:rsidRDefault="00B2520C" w:rsidP="00B2520C">
      <w:pPr>
        <w:jc w:val="both"/>
        <w:rPr>
          <w:bCs/>
          <w:noProof/>
        </w:rPr>
      </w:pPr>
    </w:p>
    <w:p w14:paraId="78190E4C" w14:textId="77777777" w:rsidR="008A605A" w:rsidRPr="00D65223" w:rsidRDefault="00B2520C" w:rsidP="008A605A">
      <w:pPr>
        <w:ind w:firstLine="851"/>
        <w:jc w:val="both"/>
        <w:rPr>
          <w:bCs/>
          <w:noProof/>
        </w:rPr>
      </w:pPr>
      <w:r w:rsidRPr="00D65223">
        <w:rPr>
          <w:bCs/>
          <w:i/>
          <w:noProof/>
        </w:rPr>
        <w:t>APLINKOSAUGA.</w:t>
      </w:r>
      <w:r w:rsidRPr="00D65223">
        <w:rPr>
          <w:bCs/>
          <w:noProof/>
        </w:rPr>
        <w:t xml:space="preserve"> </w:t>
      </w:r>
      <w:r w:rsidR="008A605A" w:rsidRPr="00D65223">
        <w:rPr>
          <w:bCs/>
          <w:noProof/>
        </w:rPr>
        <w:t xml:space="preserve">Oro užterštumas yra viena sudėtingiausių ir sunkiausiai sprendžiamų miesto aplinkos problemų. Jas sprendžiant būtina realizuoti daug inžinerinio techninio ir organizacinio pobūdžio priemonių. Kadangi Klaipėdos mieste veikia daug uosto, pramonės, logistikos įmonių, miesto gatvėmis vyksta intensyvus eismas, Savivaldybei ir miestiečiams viena iš svarbiausių aktualijų yra aplinkos tarša ir jos prevencija. </w:t>
      </w:r>
    </w:p>
    <w:p w14:paraId="744660C8" w14:textId="77777777" w:rsidR="008A605A" w:rsidRPr="00D65223" w:rsidRDefault="008A605A" w:rsidP="008A605A">
      <w:pPr>
        <w:ind w:firstLine="851"/>
        <w:jc w:val="both"/>
        <w:rPr>
          <w:bCs/>
          <w:noProof/>
        </w:rPr>
      </w:pPr>
      <w:r w:rsidRPr="00D65223">
        <w:rPr>
          <w:bCs/>
          <w:noProof/>
        </w:rPr>
        <w:t>Šiam tikslui buvo parengta Klaipėdos miesto aplinkos oro kokybės valdymo 2021–2023 metų programa ir priemonių planas. Įgyvendinus programoje pateikiamas aplinkos oro kokybės gerinimo priemones, ateityje laukiamas oro kokybės pagerėjimas, palyginti su esama situacija.</w:t>
      </w:r>
    </w:p>
    <w:p w14:paraId="4AFBDD81" w14:textId="32EAE2B7" w:rsidR="008A605A" w:rsidRPr="00D65223" w:rsidRDefault="008A605A" w:rsidP="008A605A">
      <w:pPr>
        <w:ind w:firstLine="851"/>
        <w:jc w:val="both"/>
        <w:rPr>
          <w:bCs/>
        </w:rPr>
      </w:pPr>
      <w:r w:rsidRPr="00D65223">
        <w:rPr>
          <w:bCs/>
        </w:rPr>
        <w:t>Savivaldybės taryba 2021 m. rugsėjo 30 d. sprendimu Nr. T2-198 patvirtino Klaipėdos miesto savivaldybės aplinkos monitoringo 2022–2026 m. programą. Savivaldybėje 2022 m. buvo vykdomi aplinkos triukšmo monitoringo tyrimai. Aplinkos oro, triukšmo, dirvožemio bei paviršinio vandens telkinių monitoringų tyrimus numatyta atlikti 2023 m. Visi Savivaldybės aplinkos monitoringo duomenys skelbiami interneto svetainėje aplinka.klaipeda.lt.</w:t>
      </w:r>
    </w:p>
    <w:p w14:paraId="3B6D79A7" w14:textId="705E7C7C" w:rsidR="008A605A" w:rsidRPr="00D13AE2" w:rsidRDefault="00791477" w:rsidP="008A605A">
      <w:pPr>
        <w:ind w:firstLine="851"/>
        <w:jc w:val="both"/>
        <w:rPr>
          <w:bCs/>
        </w:rPr>
      </w:pPr>
      <w:r w:rsidRPr="00D13AE2">
        <w:rPr>
          <w:bCs/>
          <w:i/>
          <w:noProof/>
        </w:rPr>
        <w:t>Oro kokybė.</w:t>
      </w:r>
      <w:r w:rsidRPr="00D13AE2">
        <w:rPr>
          <w:bCs/>
          <w:noProof/>
        </w:rPr>
        <w:t xml:space="preserve"> </w:t>
      </w:r>
      <w:r w:rsidR="008A605A" w:rsidRPr="00D13AE2">
        <w:rPr>
          <w:bCs/>
        </w:rPr>
        <w:t>Aplinkos oro kokybei vertinti atliekami Savivaldybės aplinkos oro monitoringo tyrimai (37 tyrimų vietos</w:t>
      </w:r>
      <w:r w:rsidR="00755438" w:rsidRPr="00D13AE2">
        <w:rPr>
          <w:bCs/>
        </w:rPr>
        <w:t>e</w:t>
      </w:r>
      <w:r w:rsidR="008A605A" w:rsidRPr="00D13AE2">
        <w:rPr>
          <w:bCs/>
        </w:rPr>
        <w:t>) bei valstybinio aplinkos monitoringo tyrimai (dviejose valstybinėse automatinėse oro kokybės tyrimų (OKT) stotyse: Centro ir Šilutės pl. 4 kartus per metus Savivaldybės aplinkos monitoringo tyrimo vietose atliekami: sieros dioksido (SO</w:t>
      </w:r>
      <w:r w:rsidR="008A605A" w:rsidRPr="00D13AE2">
        <w:rPr>
          <w:bCs/>
          <w:vertAlign w:val="subscript"/>
        </w:rPr>
        <w:t>2</w:t>
      </w:r>
      <w:r w:rsidR="008A605A" w:rsidRPr="00D13AE2">
        <w:rPr>
          <w:bCs/>
        </w:rPr>
        <w:t>), azoto dioksido (NO</w:t>
      </w:r>
      <w:r w:rsidR="008A605A" w:rsidRPr="00D13AE2">
        <w:rPr>
          <w:bCs/>
          <w:vertAlign w:val="subscript"/>
        </w:rPr>
        <w:t>2</w:t>
      </w:r>
      <w:r w:rsidR="008A605A" w:rsidRPr="00D13AE2">
        <w:rPr>
          <w:bCs/>
        </w:rPr>
        <w:t>), lakiųjų organinių junginių (benzenas, toluenas, etilbenzenas, m/p ksilenas, oksilenas) (LOJ), anglies monoksido (CO), kietųjų dalelių (KD</w:t>
      </w:r>
      <w:r w:rsidR="008A605A" w:rsidRPr="00D13AE2">
        <w:rPr>
          <w:bCs/>
          <w:vertAlign w:val="subscript"/>
        </w:rPr>
        <w:t>10</w:t>
      </w:r>
      <w:r w:rsidR="008A605A" w:rsidRPr="00D13AE2">
        <w:rPr>
          <w:bCs/>
        </w:rPr>
        <w:t xml:space="preserve"> ir KD</w:t>
      </w:r>
      <w:r w:rsidR="008A605A" w:rsidRPr="00D13AE2">
        <w:rPr>
          <w:bCs/>
          <w:vertAlign w:val="subscript"/>
        </w:rPr>
        <w:t>2,5</w:t>
      </w:r>
      <w:r w:rsidR="008A605A" w:rsidRPr="00D13AE2">
        <w:rPr>
          <w:bCs/>
        </w:rPr>
        <w:t>), suspenduotų kietųjų dalelių (SKD), vandenilio sulfido (H</w:t>
      </w:r>
      <w:r w:rsidR="008A605A" w:rsidRPr="00D13AE2">
        <w:rPr>
          <w:bCs/>
          <w:vertAlign w:val="subscript"/>
        </w:rPr>
        <w:t>2</w:t>
      </w:r>
      <w:r w:rsidR="008A605A" w:rsidRPr="00D13AE2">
        <w:rPr>
          <w:bCs/>
        </w:rPr>
        <w:t>S) ir amoniako (NH</w:t>
      </w:r>
      <w:r w:rsidR="008A605A" w:rsidRPr="00D13AE2">
        <w:rPr>
          <w:bCs/>
          <w:vertAlign w:val="subscript"/>
        </w:rPr>
        <w:t>3</w:t>
      </w:r>
      <w:r w:rsidR="008A605A" w:rsidRPr="00D13AE2">
        <w:rPr>
          <w:bCs/>
        </w:rPr>
        <w:t>) koncentracijų nustatymai. Valstybinio aplinkos oro monitoringo tyrimų vietose yra nuolatos matuojama anglies monoksido (CO), azoto dioksido (NO</w:t>
      </w:r>
      <w:r w:rsidR="008A605A" w:rsidRPr="00D13AE2">
        <w:rPr>
          <w:bCs/>
          <w:vertAlign w:val="subscript"/>
        </w:rPr>
        <w:t>2</w:t>
      </w:r>
      <w:r w:rsidR="008A605A" w:rsidRPr="00D13AE2">
        <w:rPr>
          <w:bCs/>
        </w:rPr>
        <w:t>), ozono (O</w:t>
      </w:r>
      <w:r w:rsidR="008A605A" w:rsidRPr="00D13AE2">
        <w:rPr>
          <w:bCs/>
          <w:vertAlign w:val="subscript"/>
        </w:rPr>
        <w:t>3</w:t>
      </w:r>
      <w:r w:rsidR="008A605A" w:rsidRPr="00D13AE2">
        <w:rPr>
          <w:bCs/>
        </w:rPr>
        <w:t>), sieros dioksido (SO</w:t>
      </w:r>
      <w:r w:rsidR="008A605A" w:rsidRPr="00D13AE2">
        <w:rPr>
          <w:bCs/>
          <w:vertAlign w:val="subscript"/>
        </w:rPr>
        <w:t>2</w:t>
      </w:r>
      <w:r w:rsidR="008A605A" w:rsidRPr="00D13AE2">
        <w:rPr>
          <w:bCs/>
        </w:rPr>
        <w:t>), kietųjų dalelių (KD</w:t>
      </w:r>
      <w:r w:rsidR="008A605A" w:rsidRPr="00D13AE2">
        <w:rPr>
          <w:bCs/>
          <w:vertAlign w:val="subscript"/>
        </w:rPr>
        <w:t xml:space="preserve">10 </w:t>
      </w:r>
      <w:r w:rsidR="008A605A" w:rsidRPr="00D13AE2">
        <w:rPr>
          <w:bCs/>
        </w:rPr>
        <w:t>ir KD</w:t>
      </w:r>
      <w:r w:rsidR="008A605A" w:rsidRPr="00D13AE2">
        <w:rPr>
          <w:bCs/>
          <w:vertAlign w:val="subscript"/>
        </w:rPr>
        <w:t>2,5</w:t>
      </w:r>
      <w:r w:rsidR="008A605A" w:rsidRPr="00D13AE2">
        <w:rPr>
          <w:bCs/>
        </w:rPr>
        <w:t xml:space="preserve">) koncentracijos. </w:t>
      </w:r>
    </w:p>
    <w:p w14:paraId="71E0C2B3" w14:textId="44241C5B" w:rsidR="008A605A" w:rsidRPr="00D13AE2" w:rsidRDefault="008A605A" w:rsidP="008A605A">
      <w:pPr>
        <w:ind w:firstLine="851"/>
        <w:jc w:val="both"/>
        <w:rPr>
          <w:bCs/>
        </w:rPr>
      </w:pPr>
      <w:r w:rsidRPr="00D13AE2">
        <w:rPr>
          <w:bCs/>
        </w:rPr>
        <w:t>Remiantis pastarųjų metų aplinkos oro kokybės tyrimų duomenimis</w:t>
      </w:r>
      <w:r w:rsidR="007A070A">
        <w:rPr>
          <w:bCs/>
        </w:rPr>
        <w:t>,</w:t>
      </w:r>
      <w:r w:rsidRPr="00D13AE2">
        <w:rPr>
          <w:bCs/>
        </w:rPr>
        <w:t xml:space="preserve"> aplinkos orą Savivaldybėje labiausiai teršia sunkiojo ir lengvojo autotransporto išmetamosios dujos, stambių pramoninių ūkio subjektų teršalų išmetimai ir individual</w:t>
      </w:r>
      <w:r w:rsidR="00CA2634" w:rsidRPr="00D13AE2">
        <w:rPr>
          <w:bCs/>
        </w:rPr>
        <w:t>ū</w:t>
      </w:r>
      <w:r w:rsidRPr="00D13AE2">
        <w:rPr>
          <w:bCs/>
        </w:rPr>
        <w:t>s namų ūkiai, kurie šildymo sezono metu naudoja kietąjį kurą. Todėl</w:t>
      </w:r>
      <w:r w:rsidR="00E02D5D">
        <w:rPr>
          <w:bCs/>
        </w:rPr>
        <w:t>,</w:t>
      </w:r>
      <w:r w:rsidRPr="00D13AE2">
        <w:rPr>
          <w:bCs/>
        </w:rPr>
        <w:t xml:space="preserve"> siekiant sumažinti oro taršą</w:t>
      </w:r>
      <w:r w:rsidR="00E02D5D">
        <w:rPr>
          <w:bCs/>
        </w:rPr>
        <w:t>,</w:t>
      </w:r>
      <w:r w:rsidRPr="00D13AE2">
        <w:rPr>
          <w:bCs/>
        </w:rPr>
        <w:t xml:space="preserve"> didžiausias dėmesys turėtų būti skiriamas toms oro kokybės valdymo priemonėms, kurios leistų efektyviau sumažinti oro užterštumą dėl transporto ir pakeltosios taršos bei kietojo kuro deginimo. </w:t>
      </w:r>
    </w:p>
    <w:p w14:paraId="569A2E5C" w14:textId="18C3CA7C" w:rsidR="008A605A" w:rsidRPr="00D13AE2" w:rsidRDefault="008A605A" w:rsidP="008A605A">
      <w:pPr>
        <w:ind w:firstLine="851"/>
        <w:jc w:val="both"/>
        <w:rPr>
          <w:bCs/>
          <w:noProof/>
        </w:rPr>
      </w:pPr>
      <w:r w:rsidRPr="00D13AE2">
        <w:rPr>
          <w:bCs/>
        </w:rPr>
        <w:t>2021 m. vidutinė metinė kietųjų dalelių KD</w:t>
      </w:r>
      <w:r w:rsidRPr="00D13AE2">
        <w:rPr>
          <w:bCs/>
          <w:vertAlign w:val="subscript"/>
        </w:rPr>
        <w:t>10</w:t>
      </w:r>
      <w:r w:rsidRPr="00D13AE2">
        <w:rPr>
          <w:bCs/>
        </w:rPr>
        <w:t xml:space="preserve"> ir KD</w:t>
      </w:r>
      <w:r w:rsidRPr="00D13AE2">
        <w:rPr>
          <w:bCs/>
          <w:vertAlign w:val="subscript"/>
        </w:rPr>
        <w:t xml:space="preserve">2,5 </w:t>
      </w:r>
      <w:r w:rsidRPr="00D13AE2">
        <w:rPr>
          <w:bCs/>
        </w:rPr>
        <w:t xml:space="preserve">koncentracija nė vienoje OKT stotyje neviršijo ribinės vertės. </w:t>
      </w:r>
      <w:r w:rsidRPr="00D13AE2">
        <w:rPr>
          <w:bCs/>
          <w:noProof/>
        </w:rPr>
        <w:t>Analizuojant ilgesnio periodo (2013–2021 m.) kietųjų dalelių KD</w:t>
      </w:r>
      <w:r w:rsidRPr="00D13AE2">
        <w:rPr>
          <w:bCs/>
          <w:noProof/>
          <w:vertAlign w:val="subscript"/>
        </w:rPr>
        <w:t>10</w:t>
      </w:r>
      <w:r w:rsidRPr="00D13AE2">
        <w:rPr>
          <w:bCs/>
          <w:noProof/>
        </w:rPr>
        <w:t xml:space="preserve"> duomenis pastebima, kad Klaipėdos Šilutės pl. ir Klaipėdos centro OKT stotyse šio teršalo koncentracija aplinkos ore mažėjo (žr. 9 pav.). Vertinant 2021 m. vidutinę metinę kietųjų dalelių KD</w:t>
      </w:r>
      <w:r w:rsidRPr="00D13AE2">
        <w:rPr>
          <w:bCs/>
          <w:noProof/>
          <w:vertAlign w:val="subscript"/>
        </w:rPr>
        <w:t>10</w:t>
      </w:r>
      <w:r w:rsidRPr="00D13AE2">
        <w:rPr>
          <w:bCs/>
          <w:noProof/>
        </w:rPr>
        <w:t xml:space="preserve"> koncentraciją</w:t>
      </w:r>
      <w:r w:rsidR="006A1606">
        <w:rPr>
          <w:bCs/>
          <w:noProof/>
        </w:rPr>
        <w:t>,</w:t>
      </w:r>
      <w:r w:rsidRPr="00D13AE2">
        <w:rPr>
          <w:bCs/>
          <w:noProof/>
        </w:rPr>
        <w:t xml:space="preserve"> pastebima, kad abiejose Klaipėdos OKT stotyse šis rodiklis siekė 19–22 µg/m</w:t>
      </w:r>
      <w:r w:rsidRPr="00D13AE2">
        <w:rPr>
          <w:bCs/>
          <w:noProof/>
          <w:vertAlign w:val="superscript"/>
        </w:rPr>
        <w:t>3</w:t>
      </w:r>
      <w:r w:rsidRPr="00D13AE2">
        <w:rPr>
          <w:bCs/>
          <w:noProof/>
        </w:rPr>
        <w:t xml:space="preserve"> ir atitiko Pasaulinės sveikatos organizacijos (toliau – PSO) rekomenduojamą švaraus oro standartą.</w:t>
      </w:r>
    </w:p>
    <w:p w14:paraId="73F15776" w14:textId="77777777" w:rsidR="00B2520C" w:rsidRDefault="00B2520C" w:rsidP="008A605A">
      <w:pPr>
        <w:ind w:firstLine="851"/>
        <w:jc w:val="both"/>
        <w:rPr>
          <w:bCs/>
          <w:noProof/>
          <w:highlight w:val="yellow"/>
        </w:rPr>
      </w:pPr>
    </w:p>
    <w:p w14:paraId="0CB5341E" w14:textId="77777777" w:rsidR="008A605A" w:rsidRDefault="008A605A" w:rsidP="008A605A">
      <w:pPr>
        <w:ind w:firstLine="567"/>
        <w:rPr>
          <w:bCs/>
          <w:noProof/>
          <w:highlight w:val="yellow"/>
        </w:rPr>
      </w:pPr>
      <w:r>
        <w:rPr>
          <w:bCs/>
          <w:noProof/>
          <w:lang w:eastAsia="lt-LT"/>
        </w:rPr>
        <w:drawing>
          <wp:inline distT="0" distB="0" distL="0" distR="0" wp14:anchorId="78288F67" wp14:editId="47126AA3">
            <wp:extent cx="5486400" cy="3611880"/>
            <wp:effectExtent l="0" t="0" r="0" b="7620"/>
            <wp:docPr id="12"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E9D2C41" w14:textId="77777777" w:rsidR="008A605A" w:rsidRPr="009C0ED6" w:rsidRDefault="008A605A" w:rsidP="008A605A">
      <w:pPr>
        <w:ind w:left="851"/>
        <w:jc w:val="both"/>
        <w:rPr>
          <w:bCs/>
          <w:noProof/>
        </w:rPr>
      </w:pPr>
      <w:r w:rsidRPr="009C0ED6">
        <w:rPr>
          <w:bCs/>
          <w:noProof/>
        </w:rPr>
        <w:t>9 pav. Vidutinė metinė KD</w:t>
      </w:r>
      <w:r w:rsidRPr="009C0ED6">
        <w:rPr>
          <w:bCs/>
          <w:noProof/>
          <w:vertAlign w:val="subscript"/>
        </w:rPr>
        <w:t>10</w:t>
      </w:r>
      <w:r w:rsidRPr="009C0ED6">
        <w:rPr>
          <w:bCs/>
          <w:noProof/>
        </w:rPr>
        <w:t xml:space="preserve"> koncentracija Klaipėdos centro ir Šilutės pl. OKT stotyse </w:t>
      </w:r>
    </w:p>
    <w:p w14:paraId="0EB78CC9" w14:textId="77777777" w:rsidR="008A605A" w:rsidRDefault="008A605A" w:rsidP="008A605A">
      <w:pPr>
        <w:jc w:val="center"/>
        <w:rPr>
          <w:bCs/>
          <w:noProof/>
        </w:rPr>
      </w:pPr>
      <w:r>
        <w:rPr>
          <w:bCs/>
          <w:noProof/>
        </w:rPr>
        <w:t xml:space="preserve">2013–2021 m. </w:t>
      </w:r>
    </w:p>
    <w:p w14:paraId="32A0C653" w14:textId="77777777" w:rsidR="008A605A" w:rsidRPr="0077239D" w:rsidRDefault="008A605A" w:rsidP="008A605A">
      <w:pPr>
        <w:jc w:val="center"/>
        <w:rPr>
          <w:bCs/>
          <w:noProof/>
        </w:rPr>
      </w:pPr>
      <w:r w:rsidRPr="0077239D">
        <w:rPr>
          <w:bCs/>
          <w:noProof/>
        </w:rPr>
        <w:t xml:space="preserve">Šaltinis – </w:t>
      </w:r>
      <w:hyperlink r:id="rId17" w:history="1">
        <w:r w:rsidRPr="0077239D">
          <w:rPr>
            <w:bCs/>
            <w:noProof/>
          </w:rPr>
          <w:t>Aplinkos apsaugos agentūra</w:t>
        </w:r>
      </w:hyperlink>
    </w:p>
    <w:p w14:paraId="5CE526AE" w14:textId="77777777" w:rsidR="008A605A" w:rsidRDefault="008A605A" w:rsidP="008A605A">
      <w:pPr>
        <w:ind w:left="851"/>
        <w:jc w:val="both"/>
        <w:rPr>
          <w:bCs/>
          <w:noProof/>
          <w:highlight w:val="yellow"/>
        </w:rPr>
      </w:pPr>
    </w:p>
    <w:p w14:paraId="5E09DAD1" w14:textId="77777777" w:rsidR="008A605A" w:rsidRDefault="008A605A" w:rsidP="008A605A">
      <w:pPr>
        <w:ind w:firstLine="851"/>
        <w:jc w:val="both"/>
        <w:rPr>
          <w:bCs/>
          <w:noProof/>
          <w:highlight w:val="yellow"/>
        </w:rPr>
      </w:pPr>
    </w:p>
    <w:p w14:paraId="3B1C7C90" w14:textId="74C9F2C9" w:rsidR="00BD395C" w:rsidRPr="00D13AE2" w:rsidRDefault="0091080B" w:rsidP="00A07AA1">
      <w:pPr>
        <w:ind w:firstLine="851"/>
        <w:jc w:val="both"/>
        <w:rPr>
          <w:bCs/>
          <w:noProof/>
        </w:rPr>
      </w:pPr>
      <w:r w:rsidRPr="00D13AE2">
        <w:rPr>
          <w:bCs/>
          <w:noProof/>
        </w:rPr>
        <w:t>Ab</w:t>
      </w:r>
      <w:r w:rsidR="006A1606">
        <w:rPr>
          <w:bCs/>
          <w:noProof/>
        </w:rPr>
        <w:t>i</w:t>
      </w:r>
      <w:r w:rsidRPr="00D13AE2">
        <w:rPr>
          <w:bCs/>
          <w:noProof/>
        </w:rPr>
        <w:t>ejose valstybinėse Klaipėdos OKT stotyse 2021 m. buvo nustatyti 5 paros kietųjų dalelių RV viršijimai, tačiau kietosioms dalelėms teisės aktuose nustatytas reikalavimas (paros ribinė vertė (50 µg/m³) negali būti viršyta daugiau nei 35 dienas per metus) 2021 m. nebuvo pažeistas (žr.</w:t>
      </w:r>
      <w:r w:rsidR="006A1606">
        <w:rPr>
          <w:bCs/>
          <w:noProof/>
        </w:rPr>
        <w:t> </w:t>
      </w:r>
      <w:r w:rsidRPr="00D13AE2">
        <w:rPr>
          <w:bCs/>
          <w:noProof/>
        </w:rPr>
        <w:t>10</w:t>
      </w:r>
      <w:r w:rsidR="006A1606">
        <w:rPr>
          <w:bCs/>
          <w:noProof/>
        </w:rPr>
        <w:t> </w:t>
      </w:r>
      <w:r w:rsidRPr="00D13AE2">
        <w:rPr>
          <w:bCs/>
          <w:noProof/>
        </w:rPr>
        <w:t>pav.). 2021 m. smulkesnės frakcijos kietųjų dalelių KD</w:t>
      </w:r>
      <w:r w:rsidRPr="00D13AE2">
        <w:rPr>
          <w:bCs/>
          <w:noProof/>
          <w:vertAlign w:val="subscript"/>
        </w:rPr>
        <w:t xml:space="preserve">2,5 </w:t>
      </w:r>
      <w:r w:rsidRPr="00D13AE2">
        <w:rPr>
          <w:bCs/>
          <w:noProof/>
        </w:rPr>
        <w:t xml:space="preserve">vidutinė metinė koncentracija Klaipėdoje (7,6 µg/m³), buvo mažesnė nei nustatyta PSO gairėse. 2021 m. didžiausia ozono 8 val. slenkančio vidurkio vertė Klaipėdoje buvo mažesnė nei apibrėžta PSO gairėse. </w:t>
      </w:r>
      <w:r w:rsidR="00BD395C" w:rsidRPr="00D13AE2">
        <w:rPr>
          <w:bCs/>
          <w:noProof/>
        </w:rPr>
        <w:t>Vadovaujantis Klaipėdos miesto savivaldybės aplinkos monitoringo 2022</w:t>
      </w:r>
      <w:r w:rsidR="00424842" w:rsidRPr="00D13AE2">
        <w:rPr>
          <w:bCs/>
          <w:noProof/>
        </w:rPr>
        <w:t>–</w:t>
      </w:r>
      <w:r w:rsidR="00BD395C" w:rsidRPr="00D13AE2">
        <w:rPr>
          <w:bCs/>
          <w:noProof/>
        </w:rPr>
        <w:t>2026 m. programos planu, 2023 m. aplinkos oro monitoringo tyrimai bus atliekami 4 kartus per metus 37 tyrimų vietose.</w:t>
      </w:r>
    </w:p>
    <w:p w14:paraId="4EE364B9" w14:textId="77777777" w:rsidR="0091080B" w:rsidRDefault="0091080B" w:rsidP="0091080B">
      <w:pPr>
        <w:ind w:firstLine="851"/>
        <w:jc w:val="both"/>
        <w:rPr>
          <w:bCs/>
          <w:noProof/>
        </w:rPr>
      </w:pPr>
    </w:p>
    <w:p w14:paraId="049BE0D5" w14:textId="77777777" w:rsidR="0091080B" w:rsidRPr="0077239D" w:rsidRDefault="0091080B" w:rsidP="0091080B">
      <w:pPr>
        <w:ind w:firstLine="426"/>
        <w:jc w:val="both"/>
        <w:rPr>
          <w:bCs/>
          <w:noProof/>
        </w:rPr>
      </w:pPr>
      <w:r>
        <w:rPr>
          <w:bCs/>
          <w:noProof/>
          <w:lang w:eastAsia="lt-LT"/>
        </w:rPr>
        <w:drawing>
          <wp:inline distT="0" distB="0" distL="0" distR="0" wp14:anchorId="2891D1BF" wp14:editId="7D2860C1">
            <wp:extent cx="5486400" cy="3406140"/>
            <wp:effectExtent l="0" t="0" r="0" b="3810"/>
            <wp:docPr id="16"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B0CF3C3" w14:textId="77777777" w:rsidR="0091080B" w:rsidRDefault="0091080B" w:rsidP="0091080B">
      <w:pPr>
        <w:jc w:val="center"/>
        <w:rPr>
          <w:bCs/>
          <w:noProof/>
        </w:rPr>
      </w:pPr>
      <w:r w:rsidRPr="0077239D">
        <w:rPr>
          <w:bCs/>
          <w:noProof/>
        </w:rPr>
        <w:t xml:space="preserve">10 pav. </w:t>
      </w:r>
      <w:r>
        <w:rPr>
          <w:bCs/>
          <w:noProof/>
        </w:rPr>
        <w:t>Parų skaičius, kai buvo viršyta kietųjų dalelių (KD</w:t>
      </w:r>
      <w:r w:rsidRPr="002E2679">
        <w:rPr>
          <w:bCs/>
          <w:noProof/>
          <w:vertAlign w:val="subscript"/>
        </w:rPr>
        <w:t>10</w:t>
      </w:r>
      <w:r>
        <w:rPr>
          <w:bCs/>
          <w:noProof/>
        </w:rPr>
        <w:t>) paros ribinė vertė</w:t>
      </w:r>
      <w:r w:rsidRPr="002E2679">
        <w:rPr>
          <w:bCs/>
          <w:noProof/>
        </w:rPr>
        <w:t xml:space="preserve"> Klaipėdos cen</w:t>
      </w:r>
      <w:r>
        <w:rPr>
          <w:bCs/>
          <w:noProof/>
        </w:rPr>
        <w:t xml:space="preserve">tro    ir Šilutės pl. OKT stotyse </w:t>
      </w:r>
      <w:r w:rsidRPr="002E2679">
        <w:rPr>
          <w:bCs/>
          <w:noProof/>
        </w:rPr>
        <w:t>2013–2021 m.</w:t>
      </w:r>
    </w:p>
    <w:p w14:paraId="6AF07C5E" w14:textId="77777777" w:rsidR="0091080B" w:rsidRDefault="0091080B" w:rsidP="0091080B">
      <w:pPr>
        <w:jc w:val="center"/>
        <w:rPr>
          <w:bCs/>
          <w:noProof/>
        </w:rPr>
      </w:pPr>
      <w:r w:rsidRPr="0077239D">
        <w:rPr>
          <w:bCs/>
          <w:noProof/>
        </w:rPr>
        <w:t xml:space="preserve">Šaltinis – </w:t>
      </w:r>
      <w:hyperlink r:id="rId19" w:history="1">
        <w:r w:rsidRPr="0077239D">
          <w:rPr>
            <w:bCs/>
            <w:noProof/>
          </w:rPr>
          <w:t>Aplinkos apsaugos agentūra</w:t>
        </w:r>
      </w:hyperlink>
    </w:p>
    <w:p w14:paraId="26E01E28" w14:textId="77777777" w:rsidR="00B2520C" w:rsidRPr="0077239D" w:rsidRDefault="00B2520C" w:rsidP="00B2520C">
      <w:pPr>
        <w:jc w:val="both"/>
        <w:rPr>
          <w:bCs/>
          <w:noProof/>
        </w:rPr>
      </w:pPr>
    </w:p>
    <w:p w14:paraId="7EF1AFAE" w14:textId="77777777" w:rsidR="00BD395C" w:rsidRPr="00D13AE2" w:rsidRDefault="00424AC8" w:rsidP="00BD395C">
      <w:pPr>
        <w:ind w:firstLine="851"/>
        <w:jc w:val="both"/>
        <w:rPr>
          <w:bCs/>
          <w:noProof/>
        </w:rPr>
      </w:pPr>
      <w:r w:rsidRPr="00D13AE2">
        <w:rPr>
          <w:bCs/>
          <w:i/>
          <w:noProof/>
        </w:rPr>
        <w:t>Triukšmas</w:t>
      </w:r>
      <w:r w:rsidRPr="00D13AE2">
        <w:rPr>
          <w:bCs/>
          <w:noProof/>
        </w:rPr>
        <w:t xml:space="preserve">. </w:t>
      </w:r>
      <w:r w:rsidR="00BD395C" w:rsidRPr="00D13AE2">
        <w:rPr>
          <w:bCs/>
          <w:noProof/>
        </w:rPr>
        <w:t>Vykdant 2002 m. birželio 25 d. Europos Parlamento ir Komisijos direktyvos 2002/49/EB „Dėl aplinkos triukšmo įvertinimo ir valdymo“, Lietuvos Respublikos triukšmo valdymo įstatymo ir poįstatyminių aktų nuostatas, yra parengtas Klaipėdos miesto savivaldybės triukšmo prevencijos veiksmų planas 2019–2023 metams, numatantis veiksmus ir priemones, skirtas triukšmo valdymui Savivaldybės teritorijoje. Įgyvendinant Lietuvos Respublikos triukšmo valdymo įstatymo nuostatas aglomeracijoms, 2018 m. atnaujintas Klaipėdos miesto aglomeracijos strateginis triukšmo žemėlapis (Savivaldybės tarybos 2019-02-21 sprendimas Nr. T2-52). Kadangi strateginiai triukšmo žemėlapiai atnaujinami kas penkerius metus, tai 2023 m. planuojamas Klaipėdos miesto aglomeracijos strateginių triukšmo žemėlapių atnaujinimas.</w:t>
      </w:r>
    </w:p>
    <w:p w14:paraId="18EDAD89" w14:textId="3962A499" w:rsidR="00BD395C" w:rsidRPr="00D13AE2" w:rsidRDefault="00BD395C" w:rsidP="00BD395C">
      <w:pPr>
        <w:ind w:firstLine="851"/>
        <w:jc w:val="both"/>
        <w:rPr>
          <w:bCs/>
          <w:noProof/>
        </w:rPr>
      </w:pPr>
      <w:r w:rsidRPr="00D13AE2">
        <w:rPr>
          <w:bCs/>
          <w:noProof/>
        </w:rPr>
        <w:t xml:space="preserve">Urbanizuotose teritorijose dėl pramoninių zonų, transporto tinklų (kelių, geležinkelių) plėtros </w:t>
      </w:r>
      <w:r w:rsidR="008E3E0B">
        <w:rPr>
          <w:bCs/>
          <w:noProof/>
        </w:rPr>
        <w:t>kartu</w:t>
      </w:r>
      <w:r w:rsidRPr="00D13AE2">
        <w:rPr>
          <w:bCs/>
          <w:noProof/>
        </w:rPr>
        <w:t xml:space="preserve"> plečiasi akustinio diskomforto zonos, į kurias patenka gyvenamosios ir viešo</w:t>
      </w:r>
      <w:r w:rsidR="00DE0B13" w:rsidRPr="00D13AE2">
        <w:rPr>
          <w:bCs/>
          <w:noProof/>
        </w:rPr>
        <w:t xml:space="preserve">sios paskirties teritorijos. </w:t>
      </w:r>
      <w:r w:rsidRPr="00D13AE2">
        <w:rPr>
          <w:bCs/>
          <w:noProof/>
        </w:rPr>
        <w:t>Siekiant užtikrinti aplinkos triukšmo stebėjimų tęstinumą ir duomenų palyginamumą būtina tęsti paskutiniu laikotarpiu vykdytose teritorijose (taip pat ir tyliųjų zonų) aplinkos triukšmo monitoringą.</w:t>
      </w:r>
    </w:p>
    <w:p w14:paraId="7127160A" w14:textId="1E28AF63" w:rsidR="00BD395C" w:rsidRPr="00D13AE2" w:rsidRDefault="00BD395C" w:rsidP="00BD395C">
      <w:pPr>
        <w:ind w:firstLine="851"/>
        <w:jc w:val="both"/>
        <w:rPr>
          <w:bCs/>
        </w:rPr>
      </w:pPr>
      <w:r w:rsidRPr="00D13AE2">
        <w:rPr>
          <w:bCs/>
        </w:rPr>
        <w:t>Savivaldybės triukšmo monitoringo tyrimai atliekami 47-iose miesto vietose 3 kartus per metus.</w:t>
      </w:r>
      <w:r w:rsidRPr="00D13AE2">
        <w:t xml:space="preserve"> </w:t>
      </w:r>
      <w:r w:rsidRPr="00D13AE2">
        <w:rPr>
          <w:bCs/>
        </w:rPr>
        <w:t>2022 m. aplinkos triukšmo monitoringo tyrimai buvo atlikti: 2022 m. liepos 20–25 d. ir 2022</w:t>
      </w:r>
      <w:r w:rsidR="00B3629C">
        <w:rPr>
          <w:bCs/>
        </w:rPr>
        <w:t> </w:t>
      </w:r>
      <w:r w:rsidRPr="00D13AE2">
        <w:rPr>
          <w:bCs/>
        </w:rPr>
        <w:t xml:space="preserve">m. lapkričio 7–13 d. Apibendrinus 2022 m. vasaros ir rudens sezonų metu atliktus aplinkos triukšmo monitoringo tyrimų duomenis, galima teigti, kad maksimalaus triukšmo ribinio dydžio viršijimai buvo nustatyti: dienos metu – 27 tyrimų vietose, vakaro metu – 35 tyrimų vietose ir nakties metu – 22 tyrimų vietose. Ekvivalentinio </w:t>
      </w:r>
      <w:r w:rsidR="00C873CB" w:rsidRPr="00D13AE2">
        <w:rPr>
          <w:bCs/>
        </w:rPr>
        <w:t xml:space="preserve">(nuolatinio) </w:t>
      </w:r>
      <w:r w:rsidRPr="00D13AE2">
        <w:rPr>
          <w:bCs/>
        </w:rPr>
        <w:t>triukšmo ribinio dydžio viršijimai buvo nustatyti: dienos metu – 7 tyrimų vietose, vakaro metu – 10 tyrimų vietų ir nakties metu – 9 tyrimų vietose. Dienos, vakaro ir nakties triukšmo rodiklio (Ldvn) ribinio dydžio viršijimai nustatyti 7 tyrimų vietose. Savivaldybės tyliosiose zonose dienos, vakaro ir nakties triukšmo rodiklio (Ldvn) ribinio dydžio viršijimai nustatyti 2 tyrimų vietose.</w:t>
      </w:r>
      <w:r w:rsidR="00AA2526" w:rsidRPr="00D13AE2">
        <w:rPr>
          <w:bCs/>
        </w:rPr>
        <w:t xml:space="preserve"> </w:t>
      </w:r>
      <w:r w:rsidRPr="00D13AE2">
        <w:rPr>
          <w:bCs/>
        </w:rPr>
        <w:t>Vadovaujantis Klaipėdos miesto savivaldybės aplinkos monitoringo 2022</w:t>
      </w:r>
      <w:r w:rsidR="00AA2526" w:rsidRPr="00D13AE2">
        <w:rPr>
          <w:bCs/>
          <w:noProof/>
        </w:rPr>
        <w:t>–</w:t>
      </w:r>
      <w:r w:rsidRPr="00D13AE2">
        <w:rPr>
          <w:bCs/>
        </w:rPr>
        <w:t>2026 m. programos planu, 2023 m. aplinkos triukšmo monitoringo tyrimai bus atliekami 3 kartus per metus 47 tyrimų vietose.</w:t>
      </w:r>
    </w:p>
    <w:p w14:paraId="03858375" w14:textId="511FE86E" w:rsidR="00BD395C" w:rsidRPr="00D13AE2" w:rsidRDefault="005349B2" w:rsidP="00BD395C">
      <w:pPr>
        <w:ind w:firstLine="851"/>
        <w:jc w:val="both"/>
        <w:rPr>
          <w:bCs/>
        </w:rPr>
      </w:pPr>
      <w:r w:rsidRPr="00D13AE2">
        <w:rPr>
          <w:bCs/>
          <w:i/>
        </w:rPr>
        <w:t>Dirvožemis</w:t>
      </w:r>
      <w:r w:rsidRPr="00D13AE2">
        <w:rPr>
          <w:bCs/>
        </w:rPr>
        <w:t xml:space="preserve">. </w:t>
      </w:r>
      <w:r w:rsidR="00BD395C" w:rsidRPr="00D13AE2">
        <w:rPr>
          <w:bCs/>
        </w:rPr>
        <w:t>Dėl antropogeninės veiklos (pramonės veikla, transportas) viršutiniame dirvožemio sluoksnyje kaupiasi toksiniai junginiai, kurie gali patekti į žmogaus organizmą ir sukelti sveikatos sutrikim</w:t>
      </w:r>
      <w:r w:rsidR="00B3629C">
        <w:rPr>
          <w:bCs/>
        </w:rPr>
        <w:t>ų</w:t>
      </w:r>
      <w:r w:rsidR="00BD395C" w:rsidRPr="00D13AE2">
        <w:rPr>
          <w:bCs/>
        </w:rPr>
        <w:t xml:space="preserve">. Siekiant įvertinti poveikį visuomenės sveikatai, </w:t>
      </w:r>
      <w:r w:rsidR="00B3629C">
        <w:rPr>
          <w:bCs/>
        </w:rPr>
        <w:t xml:space="preserve">pagal </w:t>
      </w:r>
      <w:r w:rsidR="00BD395C" w:rsidRPr="00D13AE2">
        <w:rPr>
          <w:bCs/>
        </w:rPr>
        <w:t>monitoringo program</w:t>
      </w:r>
      <w:r w:rsidR="00B3629C">
        <w:rPr>
          <w:bCs/>
        </w:rPr>
        <w:t>ą</w:t>
      </w:r>
      <w:r w:rsidR="00BD395C" w:rsidRPr="00D13AE2">
        <w:rPr>
          <w:bCs/>
        </w:rPr>
        <w:t xml:space="preserve"> būtini dirvožemio (ir dugno nuosėdų) užterštumo sunkiaisiais metalais ir naftos angliavandeniliais tyrimai Klaipėdos miesto įvairios paskirties teritorijose.</w:t>
      </w:r>
    </w:p>
    <w:p w14:paraId="3410E2DE" w14:textId="263CC4DD" w:rsidR="00BD395C" w:rsidRPr="00D13AE2" w:rsidRDefault="00BD395C" w:rsidP="00BD395C">
      <w:pPr>
        <w:ind w:firstLine="851"/>
        <w:jc w:val="both"/>
      </w:pPr>
      <w:r w:rsidRPr="00D13AE2">
        <w:t>2021 m. birželio 16 d. buvo vykdomi paplūdimių dirvožemio (3 tyrimų vietos) bei 2021 m. rugsėjo 1 d. vandentakų ir paviršinių vandens telkinių dugno nuosėdų (9 tyrimų vietos) mėginių paėmimai. 2021 m. vykdyto dirvožemio monitoringo metu nustatyta, kad mėginiuose, paimtuose iš paplūdimių bei vandentakų ir vandens telkinių dugno nuosėdų, nė vieno iš potencialiai pavojingų 12</w:t>
      </w:r>
      <w:r w:rsidR="00B3629C">
        <w:noBreakHyphen/>
      </w:r>
      <w:r w:rsidRPr="00D13AE2">
        <w:t xml:space="preserve">os cheminių elementų (As, Ba, Co, Cr, Cu, Mn, Mo, Ni, Pb, Sn, V, Zn) visuminiai (bendri) kiekiai ir naftos frakcijos C10-40 kiekiai neviršija ribinių verčių, nurodytų HN 60:2015 ir LAND 9 2009.  </w:t>
      </w:r>
    </w:p>
    <w:p w14:paraId="06DC1D71" w14:textId="3D50404F" w:rsidR="00BD395C" w:rsidRPr="00D13AE2" w:rsidRDefault="00BD395C" w:rsidP="00BD395C">
      <w:pPr>
        <w:ind w:firstLine="851"/>
        <w:jc w:val="both"/>
      </w:pPr>
      <w:r w:rsidRPr="00D13AE2">
        <w:t>Atsižvelgiant į 2020 m. Klaipėdos miesto pietinėje dalyje vykdyto dirvožemio monitoringo rezultatus, kurio metu aptikti neleistini sunkiųjų metalų kiekiai Klaipėdos „Gilijos“ pradinės mokyklos stadiono teritorijos (Taikos pr. 68) grunte (arsenas, baris, varis) ir Klaipėdos turizmo mokyklos teritorijos (Baltijos pr. 24) grunte (cinkas), 2022 m. atlikti Klaipėdos „Gilijos“ pradinės mokyklos stadiono teritorijos ir Klaipėdos turizmo mokyklos teritorijos detalieji ekogeologiniai tyrimai. Atsižvelgus į ekogeologinių tyrimų rezultatus, Klaipėdos „Gilijos“ pradinės mokyklos stadiono teritorij</w:t>
      </w:r>
      <w:r w:rsidR="00A54E85" w:rsidRPr="00D13AE2">
        <w:t>oje</w:t>
      </w:r>
      <w:r w:rsidRPr="00D13AE2">
        <w:t xml:space="preserve"> galima tarša nekelia didesnio pavojaus aplinkai ir žmonių sveikatai, o Klaipėdos turizmo mokyklos teritorijoje rekomenduojama užterštos teritorijos tvarkymą inicijuoti patvirtinus neleistiną paviršinio grunto taršą kito </w:t>
      </w:r>
      <w:r w:rsidR="00B3629C">
        <w:t>S</w:t>
      </w:r>
      <w:r w:rsidRPr="00D13AE2">
        <w:t>avivaldybės dirvožemio monitoringo ciklo metu (2025 m. pietinėje Klaipėdos m. dalyje).</w:t>
      </w:r>
      <w:r w:rsidR="00464F7D" w:rsidRPr="00D13AE2">
        <w:t xml:space="preserve"> </w:t>
      </w:r>
      <w:r w:rsidRPr="00D13AE2">
        <w:t>Vadovaujantis Klaipėdos miesto savivaldybės aplinkos monitoringo 2022</w:t>
      </w:r>
      <w:r w:rsidR="00464F7D" w:rsidRPr="00D13AE2">
        <w:rPr>
          <w:bCs/>
          <w:noProof/>
        </w:rPr>
        <w:t>–</w:t>
      </w:r>
      <w:r w:rsidRPr="00D13AE2">
        <w:t xml:space="preserve">2026 m. programos planu, </w:t>
      </w:r>
      <w:r w:rsidR="00B3629C">
        <w:t>kitas</w:t>
      </w:r>
      <w:r w:rsidRPr="00D13AE2">
        <w:t xml:space="preserve"> </w:t>
      </w:r>
      <w:r w:rsidR="00B3629C">
        <w:t>d</w:t>
      </w:r>
      <w:r w:rsidRPr="00D13AE2">
        <w:t xml:space="preserve">irvožemio monitoringas planuojamas 2023 m., atliekant paplūdimių (3 tyrimų vietos) bei dugno nuosėdų tyrimus Klaipėdos </w:t>
      </w:r>
      <w:r w:rsidR="00B3629C">
        <w:t>LEZ</w:t>
      </w:r>
      <w:r w:rsidRPr="00D13AE2">
        <w:t xml:space="preserve"> teritorijoje esančiame Kretainio upelyje (4 tyrimų vietos) ir vandentakyje K1 (8 tyrimų vietos).</w:t>
      </w:r>
    </w:p>
    <w:p w14:paraId="456233C5" w14:textId="3FE577F9" w:rsidR="00D708A5" w:rsidRPr="00D13AE2" w:rsidRDefault="00D708A5" w:rsidP="00D708A5">
      <w:pPr>
        <w:ind w:firstLine="851"/>
        <w:jc w:val="both"/>
        <w:rPr>
          <w:bCs/>
          <w:noProof/>
        </w:rPr>
      </w:pPr>
      <w:r w:rsidRPr="00D13AE2">
        <w:rPr>
          <w:bCs/>
          <w:i/>
          <w:noProof/>
        </w:rPr>
        <w:t>Paviršiniai vandenys</w:t>
      </w:r>
      <w:r w:rsidRPr="00D13AE2">
        <w:rPr>
          <w:bCs/>
          <w:noProof/>
        </w:rPr>
        <w:t xml:space="preserve">. Klaipėdos mieste paviršinio vandens telkiniai yra veikiami </w:t>
      </w:r>
      <w:r w:rsidR="00BA5A44">
        <w:rPr>
          <w:bCs/>
          <w:noProof/>
        </w:rPr>
        <w:t>nuolatinės</w:t>
      </w:r>
      <w:r w:rsidRPr="00D13AE2">
        <w:rPr>
          <w:bCs/>
          <w:noProof/>
        </w:rPr>
        <w:t xml:space="preserve"> ir intensyvios antropogeninės veiklos (sutelktoji tarša). Dauguma tvenkinių yra pamėgtose rekreacinėse zonose, </w:t>
      </w:r>
      <w:r w:rsidR="00C05E00" w:rsidRPr="00D13AE2">
        <w:rPr>
          <w:bCs/>
          <w:noProof/>
        </w:rPr>
        <w:t xml:space="preserve">atlikti </w:t>
      </w:r>
      <w:r w:rsidRPr="00D13AE2">
        <w:rPr>
          <w:bCs/>
          <w:noProof/>
        </w:rPr>
        <w:t>kai kuri</w:t>
      </w:r>
      <w:r w:rsidR="00C05E00">
        <w:rPr>
          <w:bCs/>
          <w:noProof/>
        </w:rPr>
        <w:t>ų</w:t>
      </w:r>
      <w:r w:rsidRPr="00D13AE2">
        <w:rPr>
          <w:bCs/>
          <w:noProof/>
        </w:rPr>
        <w:t xml:space="preserve"> iš jų valymo darbai. Stebėsena yra reikalinga, kad</w:t>
      </w:r>
      <w:r w:rsidR="00C05E00">
        <w:rPr>
          <w:bCs/>
          <w:noProof/>
        </w:rPr>
        <w:t>,</w:t>
      </w:r>
      <w:r w:rsidRPr="00D13AE2">
        <w:rPr>
          <w:bCs/>
          <w:noProof/>
        </w:rPr>
        <w:t xml:space="preserve"> žinant vandens telkinių ekologinę būklę, būtų galima </w:t>
      </w:r>
      <w:r w:rsidR="00C05E00">
        <w:rPr>
          <w:bCs/>
          <w:noProof/>
        </w:rPr>
        <w:t>laiku</w:t>
      </w:r>
      <w:r w:rsidRPr="00D13AE2">
        <w:rPr>
          <w:bCs/>
          <w:noProof/>
        </w:rPr>
        <w:t xml:space="preserve"> </w:t>
      </w:r>
      <w:r w:rsidR="00C05E00" w:rsidRPr="00D13AE2">
        <w:rPr>
          <w:bCs/>
          <w:noProof/>
        </w:rPr>
        <w:t>plan</w:t>
      </w:r>
      <w:r w:rsidR="00C05E00">
        <w:rPr>
          <w:bCs/>
          <w:noProof/>
        </w:rPr>
        <w:t>uoti</w:t>
      </w:r>
      <w:r w:rsidR="00C05E00" w:rsidRPr="00D13AE2">
        <w:rPr>
          <w:bCs/>
          <w:noProof/>
        </w:rPr>
        <w:t xml:space="preserve"> bei įdieg</w:t>
      </w:r>
      <w:r w:rsidR="00C05E00">
        <w:rPr>
          <w:bCs/>
          <w:noProof/>
        </w:rPr>
        <w:t>ti</w:t>
      </w:r>
      <w:r w:rsidR="00C05E00" w:rsidRPr="00D13AE2">
        <w:rPr>
          <w:bCs/>
          <w:noProof/>
        </w:rPr>
        <w:t xml:space="preserve"> </w:t>
      </w:r>
      <w:r w:rsidRPr="00D13AE2">
        <w:rPr>
          <w:bCs/>
          <w:noProof/>
        </w:rPr>
        <w:t>būklės gerinimo ir prevencin</w:t>
      </w:r>
      <w:r w:rsidR="00C05E00">
        <w:rPr>
          <w:bCs/>
          <w:noProof/>
        </w:rPr>
        <w:t>es</w:t>
      </w:r>
      <w:r w:rsidRPr="00D13AE2">
        <w:rPr>
          <w:bCs/>
          <w:noProof/>
        </w:rPr>
        <w:t xml:space="preserve"> priemon</w:t>
      </w:r>
      <w:r w:rsidR="00C05E00">
        <w:rPr>
          <w:bCs/>
          <w:noProof/>
        </w:rPr>
        <w:t>es</w:t>
      </w:r>
      <w:r w:rsidRPr="00D13AE2">
        <w:rPr>
          <w:bCs/>
          <w:noProof/>
        </w:rPr>
        <w:t>.</w:t>
      </w:r>
    </w:p>
    <w:p w14:paraId="6368DD7D" w14:textId="64E2F33D" w:rsidR="00D708A5" w:rsidRPr="00444D0C" w:rsidRDefault="00D708A5" w:rsidP="00D708A5">
      <w:pPr>
        <w:ind w:firstLine="851"/>
        <w:jc w:val="both"/>
        <w:rPr>
          <w:bCs/>
        </w:rPr>
      </w:pPr>
      <w:r w:rsidRPr="009752BB">
        <w:rPr>
          <w:bCs/>
        </w:rPr>
        <w:t>Paviršinių vandens telkinių monitoringas, kuriuo vertinami fizikiniai-cheminiai ir biologiniai paviršinio vandens telkinių kokybės parametrai, 2021 m. buvo vykdomas 10 tyrimo vietų.</w:t>
      </w:r>
      <w:r w:rsidRPr="009752BB">
        <w:t xml:space="preserve"> </w:t>
      </w:r>
      <w:r w:rsidRPr="009752BB">
        <w:rPr>
          <w:bCs/>
        </w:rPr>
        <w:t>Taip siekiama nustatyti vandens telkinių būklę, cheminių medžiagų kiekį, jų koncentracijos pokyčius, antropogeninės taršos mastą ir poveikį telkinių būklei. 2021 m. paviršinio vandens telkinių mėginiai buvo paimti 4 kartus: gegužės 20 d., liepos 13 d., rugsėjo 7 d.</w:t>
      </w:r>
      <w:r w:rsidR="00FC7460">
        <w:rPr>
          <w:bCs/>
        </w:rPr>
        <w:t xml:space="preserve"> ir</w:t>
      </w:r>
      <w:r w:rsidRPr="009752BB">
        <w:rPr>
          <w:bCs/>
        </w:rPr>
        <w:t xml:space="preserve"> rugsėjo 29 d. Monitoringo metu nustatyta vandens telkinių ekologinė būklė ir ekologinis potencialas</w:t>
      </w:r>
      <w:r w:rsidRPr="009752BB">
        <w:rPr>
          <w:bCs/>
          <w:color w:val="FF0000"/>
        </w:rPr>
        <w:t xml:space="preserve"> </w:t>
      </w:r>
      <w:r w:rsidRPr="00444D0C">
        <w:rPr>
          <w:bCs/>
        </w:rPr>
        <w:t>pateikti 11 pav</w:t>
      </w:r>
      <w:r w:rsidR="00444D0C" w:rsidRPr="00444D0C">
        <w:rPr>
          <w:bCs/>
        </w:rPr>
        <w:t>eiksle</w:t>
      </w:r>
      <w:r w:rsidRPr="00444D0C">
        <w:rPr>
          <w:bCs/>
        </w:rPr>
        <w:t>.</w:t>
      </w:r>
    </w:p>
    <w:p w14:paraId="47F9DF85" w14:textId="44E86681" w:rsidR="00A1702B" w:rsidRPr="00D13AE2" w:rsidRDefault="00A1702B" w:rsidP="00A1702B">
      <w:pPr>
        <w:autoSpaceDE w:val="0"/>
        <w:autoSpaceDN w:val="0"/>
        <w:adjustRightInd w:val="0"/>
        <w:ind w:firstLine="709"/>
        <w:contextualSpacing/>
        <w:jc w:val="both"/>
        <w:rPr>
          <w:rFonts w:eastAsia="Calibri"/>
          <w:bCs/>
        </w:rPr>
      </w:pPr>
      <w:r w:rsidRPr="009752BB">
        <w:rPr>
          <w:rFonts w:eastAsia="Calibri"/>
          <w:bCs/>
        </w:rPr>
        <w:t>Vadovaujantis Klaipėdos miesto savivaldybės aplinkos monitoringo 2022</w:t>
      </w:r>
      <w:r w:rsidRPr="009752BB">
        <w:rPr>
          <w:bCs/>
          <w:noProof/>
        </w:rPr>
        <w:t>–</w:t>
      </w:r>
      <w:r w:rsidRPr="009752BB">
        <w:rPr>
          <w:rFonts w:eastAsia="Calibri"/>
          <w:bCs/>
        </w:rPr>
        <w:t xml:space="preserve">2026 m. programos planu, 2023 m. planuojamas Malūno tvenkinio vandens lygio monitoringas, o </w:t>
      </w:r>
      <w:r w:rsidR="00087665">
        <w:rPr>
          <w:rFonts w:eastAsia="Calibri"/>
          <w:bCs/>
        </w:rPr>
        <w:t xml:space="preserve">kitas </w:t>
      </w:r>
      <w:r w:rsidRPr="009752BB">
        <w:rPr>
          <w:rFonts w:eastAsia="Calibri"/>
          <w:bCs/>
        </w:rPr>
        <w:t>paviršinio vandens telkinių monitoringas planuojamas 2024 m., atliekant fizikinių-cheminių ir biologinių vandens telkinių parametrų analizę 10 tyrimų vietų (Klaipėdos m. vandens telkiniuose).</w:t>
      </w:r>
    </w:p>
    <w:p w14:paraId="4905E4D8" w14:textId="77777777" w:rsidR="00D708A5" w:rsidRPr="00464F7D" w:rsidRDefault="00D708A5" w:rsidP="00BD395C">
      <w:pPr>
        <w:ind w:firstLine="851"/>
        <w:jc w:val="both"/>
        <w:rPr>
          <w:color w:val="00B050"/>
        </w:rPr>
      </w:pPr>
    </w:p>
    <w:p w14:paraId="0229038C" w14:textId="77777777" w:rsidR="00B2520C" w:rsidRPr="0077239D" w:rsidRDefault="00B2520C" w:rsidP="00BD395C">
      <w:pPr>
        <w:ind w:firstLine="851"/>
        <w:jc w:val="both"/>
        <w:rPr>
          <w:bCs/>
          <w:noProof/>
        </w:rPr>
      </w:pPr>
    </w:p>
    <w:p w14:paraId="7A79B380" w14:textId="77777777" w:rsidR="00B2520C" w:rsidRPr="0077239D" w:rsidRDefault="00B2520C" w:rsidP="00B2520C">
      <w:pPr>
        <w:jc w:val="both"/>
        <w:rPr>
          <w:bCs/>
        </w:rPr>
      </w:pPr>
      <w:r w:rsidRPr="0077239D">
        <w:rPr>
          <w:bCs/>
          <w:noProof/>
          <w:lang w:eastAsia="lt-LT"/>
        </w:rPr>
        <w:drawing>
          <wp:inline distT="0" distB="0" distL="0" distR="0" wp14:anchorId="1114BA30" wp14:editId="63377078">
            <wp:extent cx="6120130" cy="2835275"/>
            <wp:effectExtent l="0" t="0" r="0" b="3175"/>
            <wp:docPr id="3" name="Paveikslėlis 3" descr="\\storeeasy\userdir$\D.Jokymaitis\Desktop\Ekologinė būklė ekologinis potenci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D.Jokymaitis\Desktop\Ekologinė būklė ekologinis potencialas.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2835275"/>
                    </a:xfrm>
                    <a:prstGeom prst="rect">
                      <a:avLst/>
                    </a:prstGeom>
                    <a:noFill/>
                    <a:ln>
                      <a:noFill/>
                    </a:ln>
                  </pic:spPr>
                </pic:pic>
              </a:graphicData>
            </a:graphic>
          </wp:inline>
        </w:drawing>
      </w:r>
    </w:p>
    <w:p w14:paraId="29E824B3" w14:textId="77777777" w:rsidR="00B2520C" w:rsidRPr="0077239D" w:rsidRDefault="00B2520C" w:rsidP="00B2520C">
      <w:pPr>
        <w:jc w:val="center"/>
        <w:rPr>
          <w:bCs/>
          <w:i/>
        </w:rPr>
      </w:pPr>
      <w:r w:rsidRPr="0077239D">
        <w:rPr>
          <w:bCs/>
        </w:rPr>
        <w:t>11 pav.</w:t>
      </w:r>
      <w:r w:rsidRPr="0077239D">
        <w:rPr>
          <w:bCs/>
          <w:i/>
        </w:rPr>
        <w:t xml:space="preserve"> </w:t>
      </w:r>
      <w:r w:rsidRPr="0077239D">
        <w:rPr>
          <w:bCs/>
        </w:rPr>
        <w:t>Klaipėdos miesto paviršinių vandens telkinių ekologinė būklė ir ekologinis potencialas</w:t>
      </w:r>
    </w:p>
    <w:p w14:paraId="49D4A07F" w14:textId="77777777" w:rsidR="00B2520C" w:rsidRPr="0077239D" w:rsidRDefault="00B2520C" w:rsidP="00B2520C">
      <w:pPr>
        <w:jc w:val="center"/>
        <w:rPr>
          <w:bCs/>
          <w:i/>
        </w:rPr>
      </w:pPr>
      <w:r w:rsidRPr="0077239D">
        <w:rPr>
          <w:bCs/>
          <w:i/>
        </w:rPr>
        <w:t>EB – ekologinė būklė; EP – ekologinis potencialas; DIUF – Danijos indeksas upių faunai; EFPI EKS – ežero fitoplanktono indekso ekologinis kokybės santykis</w:t>
      </w:r>
    </w:p>
    <w:p w14:paraId="592B7017" w14:textId="77777777" w:rsidR="00A1702B" w:rsidRDefault="00A1702B" w:rsidP="00D708A5">
      <w:pPr>
        <w:autoSpaceDE w:val="0"/>
        <w:autoSpaceDN w:val="0"/>
        <w:adjustRightInd w:val="0"/>
        <w:ind w:firstLine="709"/>
        <w:contextualSpacing/>
        <w:jc w:val="both"/>
        <w:rPr>
          <w:rFonts w:eastAsia="Calibri"/>
          <w:bCs/>
          <w:i/>
          <w:color w:val="00B050"/>
        </w:rPr>
      </w:pPr>
    </w:p>
    <w:p w14:paraId="4C35186A" w14:textId="1F1A90A3" w:rsidR="00D708A5" w:rsidRPr="00D13AE2" w:rsidRDefault="00D708A5" w:rsidP="00D708A5">
      <w:pPr>
        <w:autoSpaceDE w:val="0"/>
        <w:autoSpaceDN w:val="0"/>
        <w:adjustRightInd w:val="0"/>
        <w:ind w:firstLine="709"/>
        <w:contextualSpacing/>
        <w:jc w:val="both"/>
        <w:rPr>
          <w:rFonts w:eastAsia="Calibri"/>
          <w:bCs/>
        </w:rPr>
      </w:pPr>
      <w:r w:rsidRPr="00D13AE2">
        <w:rPr>
          <w:rFonts w:eastAsia="Calibri"/>
          <w:bCs/>
          <w:i/>
        </w:rPr>
        <w:t>Želdynai ir želdiniai</w:t>
      </w:r>
      <w:r w:rsidRPr="00D13AE2">
        <w:rPr>
          <w:rFonts w:eastAsia="Calibri"/>
          <w:bCs/>
        </w:rPr>
        <w:t>. Želdinių monitoringas, sistemingai stebint medžių būklę, padės geriau suprasti vykstančius procesus, numatant želdynų kitimo tendencijas. Monitoringo metu surinkta informacija gali būti panaudojama priimant organizacinius sprendimus, parenkant miestui tinkamas sumedėjusių augalų rūšis.</w:t>
      </w:r>
    </w:p>
    <w:p w14:paraId="2BF68668"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bCs/>
        </w:rPr>
        <w:t xml:space="preserve">Želdynų ir želdinių monitoringas 2021 m. buvo atliktas vieną kartą </w:t>
      </w:r>
      <w:r w:rsidRPr="00D13AE2">
        <w:rPr>
          <w:rFonts w:eastAsia="Calibri"/>
        </w:rPr>
        <w:t>25 tyrimų vietose.</w:t>
      </w:r>
    </w:p>
    <w:p w14:paraId="2B8F0CD7"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rPr>
        <w:t xml:space="preserve">Klaipėdos miesto parkuose ir skveruose buvo atliktas 676-ių apskaitos medžių būklės vertinimas. Klaipėdos miesto parkuose ir skveruose (tarp apskaitos medžių) vyravo geros (sąlyginai sveiki medžiai) – 55,81 proc. ir vidutinės (silpnai pažeisti medžiai) – 28,02 proc. būklės medžiai. Patenkinama būkle (vidutiniškai pažeisti) buvo įvertinta 16,47 proc. apskaitos medžių, o blogos ir labai blogos būklės buvo 7,05 proc. Nepalankią apskaitos medžių būklę lėmė įvairaus intensyvumo kamieno bei šakų pažaidos, medienos puvinius sukeliančių grybų išplitimas bei stelbimas. </w:t>
      </w:r>
    </w:p>
    <w:p w14:paraId="29EC4B67" w14:textId="77777777" w:rsidR="00D708A5" w:rsidRPr="00D13AE2" w:rsidRDefault="00D708A5" w:rsidP="00D708A5">
      <w:pPr>
        <w:autoSpaceDE w:val="0"/>
        <w:autoSpaceDN w:val="0"/>
        <w:adjustRightInd w:val="0"/>
        <w:ind w:firstLine="709"/>
        <w:contextualSpacing/>
        <w:jc w:val="both"/>
        <w:rPr>
          <w:rFonts w:eastAsia="Calibri"/>
        </w:rPr>
      </w:pPr>
      <w:r w:rsidRPr="00D13AE2">
        <w:rPr>
          <w:rFonts w:eastAsia="Calibri"/>
        </w:rPr>
        <w:t xml:space="preserve">Klaipėdos miesto gatvių želdynuose buvo atliktas 410-ies apskaitos medžių būklės vertinimas. Klaipėdos miesto gatvių želdynuose tarp apskaitos medžių vyravo geros – 52,79 proc. ir vidutinės – 35,55 proc. būklės medžiai. Patenkinamos būklės buvo 18,88 proc., o blogos – 4,77 proc. apskaitos medžių. Nepalankią apskaitos medžių būklę lėmė įvairaus intensyvumo kamieno bei šakų pažaidos, medienos puvinius sukeliančių grybų išplitimas, pavėluotas lajas deformuojantis genėjimas. </w:t>
      </w:r>
    </w:p>
    <w:p w14:paraId="69158A34" w14:textId="11250330" w:rsidR="00D708A5" w:rsidRPr="00D13AE2" w:rsidRDefault="00D708A5" w:rsidP="00D708A5">
      <w:pPr>
        <w:autoSpaceDE w:val="0"/>
        <w:autoSpaceDN w:val="0"/>
        <w:adjustRightInd w:val="0"/>
        <w:ind w:firstLine="709"/>
        <w:contextualSpacing/>
        <w:jc w:val="both"/>
        <w:rPr>
          <w:rFonts w:eastAsia="Calibri"/>
          <w:strike/>
        </w:rPr>
      </w:pPr>
      <w:r w:rsidRPr="00D13AE2">
        <w:rPr>
          <w:rFonts w:eastAsia="Calibri"/>
        </w:rPr>
        <w:t>Vadovaujantis Klaipėdos miesto savivaldybės aplinkos monitoringo 2022</w:t>
      </w:r>
      <w:r w:rsidR="00D53646" w:rsidRPr="00D13AE2">
        <w:rPr>
          <w:bCs/>
          <w:noProof/>
        </w:rPr>
        <w:t>–</w:t>
      </w:r>
      <w:r w:rsidRPr="00D13AE2">
        <w:rPr>
          <w:rFonts w:eastAsia="Calibri"/>
        </w:rPr>
        <w:t xml:space="preserve">2026 m. programos planu, </w:t>
      </w:r>
      <w:r w:rsidR="00087665">
        <w:rPr>
          <w:rFonts w:eastAsia="Calibri"/>
        </w:rPr>
        <w:t>kitas</w:t>
      </w:r>
      <w:r w:rsidRPr="00D13AE2">
        <w:rPr>
          <w:rFonts w:eastAsia="Calibri"/>
        </w:rPr>
        <w:t xml:space="preserve"> Želdynų ir želdinių monitoringas planuojamas 2025 m. (vieną kartą vegetacijos sezono metu), 26 tyrimų vietose.</w:t>
      </w:r>
    </w:p>
    <w:p w14:paraId="7A63DA48" w14:textId="7D97B778" w:rsidR="00B2520C" w:rsidRPr="00D13AE2" w:rsidRDefault="00B2520C" w:rsidP="002D23CE">
      <w:pPr>
        <w:ind w:firstLine="709"/>
        <w:jc w:val="both"/>
        <w:rPr>
          <w:bCs/>
          <w:noProof/>
        </w:rPr>
      </w:pPr>
      <w:r w:rsidRPr="00D13AE2">
        <w:rPr>
          <w:bCs/>
          <w:i/>
          <w:noProof/>
        </w:rPr>
        <w:t>Darnus judumas.</w:t>
      </w:r>
      <w:r w:rsidRPr="00D13AE2">
        <w:rPr>
          <w:bCs/>
          <w:noProof/>
        </w:rPr>
        <w:t xml:space="preserve"> Siekiant geresnės aplinkos oro kokybės, reikia mažinti eismo srautus, todėl labai svarbu išvystyti dviračių takų, susisiekimo viešuoju transportu infrastruktūrą bei maršrutus, propaguoti naudojimąsi ne individualiu automobiliu, o viešuoju transportu, pėsčiomis, dviračiu. Šiam tikslui </w:t>
      </w:r>
      <w:r w:rsidR="00E514FB" w:rsidRPr="00D13AE2">
        <w:rPr>
          <w:bCs/>
          <w:noProof/>
        </w:rPr>
        <w:t xml:space="preserve">2018 m. buvo parengtas Klaipėdos miesto </w:t>
      </w:r>
      <w:r w:rsidR="00C93F59">
        <w:rPr>
          <w:bCs/>
          <w:noProof/>
        </w:rPr>
        <w:t>d</w:t>
      </w:r>
      <w:r w:rsidR="00E514FB" w:rsidRPr="00D13AE2">
        <w:rPr>
          <w:bCs/>
          <w:noProof/>
        </w:rPr>
        <w:t>arnaus judumo planas. Darnaus judumo planu siekiama padidinti svarbiausių miesto taškų pasiekiamumą, integruoti skirtingus susisiekimo būdus, pirmenybę teikiant viešajam transportui, dviračiams, pėstiesiems bei kit</w:t>
      </w:r>
      <w:r w:rsidR="00BB038C" w:rsidRPr="00D13AE2">
        <w:rPr>
          <w:bCs/>
          <w:noProof/>
        </w:rPr>
        <w:t>ie</w:t>
      </w:r>
      <w:r w:rsidR="00E514FB" w:rsidRPr="00D13AE2">
        <w:rPr>
          <w:bCs/>
          <w:noProof/>
        </w:rPr>
        <w:t>ms aplinkai draugiškiems susisiekimo būdams. Įgyvendinant šį strateginį miesto dokumentą, tęsiamas pėsčiųjų takų ir šaligatvių tvarkymas bei apšvietimas, plečiamos pėsčiųjų zonos, atnaujinami viešojo transporto autobusai, didinamas jų patrauklumas, plėtojamos dviračių takų, elektromobilių infrastruktūros. Planuojama  miesto ir priemiesčių viešojo transporto sistemų integracija. Įgyvendinus Klaipėdos darnaus judumo viziją</w:t>
      </w:r>
      <w:r w:rsidR="00E03EA9">
        <w:rPr>
          <w:bCs/>
          <w:noProof/>
        </w:rPr>
        <w:t>,</w:t>
      </w:r>
      <w:r w:rsidR="00E514FB" w:rsidRPr="00D13AE2">
        <w:rPr>
          <w:bCs/>
          <w:noProof/>
        </w:rPr>
        <w:t xml:space="preserve"> 2030-aisiais metais didžioji dalis kelionių uostamiestyje vyktų darniu transportu – dviračiu, pėsčiomis ir viešuoju transportu. </w:t>
      </w:r>
      <w:r w:rsidRPr="00D13AE2">
        <w:rPr>
          <w:bCs/>
          <w:noProof/>
        </w:rPr>
        <w:t>Verta paminėti, kad 2019 m. Klaipėdos miestas pelnė ateities miesto apdovanojimą už ambicingiausią darnaus judumo mieste viziją.</w:t>
      </w:r>
    </w:p>
    <w:p w14:paraId="63BA03D9" w14:textId="2A210571" w:rsidR="00B2520C" w:rsidRPr="00D13AE2" w:rsidRDefault="00B2520C" w:rsidP="00B2520C">
      <w:pPr>
        <w:ind w:firstLine="851"/>
        <w:jc w:val="both"/>
        <w:rPr>
          <w:bCs/>
          <w:noProof/>
        </w:rPr>
      </w:pPr>
      <w:r w:rsidRPr="00D13AE2">
        <w:rPr>
          <w:bCs/>
          <w:noProof/>
        </w:rPr>
        <w:t xml:space="preserve">COVID-19 situacija </w:t>
      </w:r>
      <w:r w:rsidR="006055AE" w:rsidRPr="00D13AE2">
        <w:rPr>
          <w:bCs/>
          <w:noProof/>
        </w:rPr>
        <w:t xml:space="preserve">Lietuvoje </w:t>
      </w:r>
      <w:r w:rsidRPr="00D13AE2">
        <w:rPr>
          <w:bCs/>
          <w:noProof/>
        </w:rPr>
        <w:t>lėmė kelionių vie</w:t>
      </w:r>
      <w:r w:rsidR="005F4EF0" w:rsidRPr="00D13AE2">
        <w:rPr>
          <w:bCs/>
          <w:noProof/>
        </w:rPr>
        <w:t xml:space="preserve">šuoju transportu </w:t>
      </w:r>
      <w:r w:rsidR="00675216" w:rsidRPr="00D13AE2">
        <w:rPr>
          <w:bCs/>
          <w:noProof/>
        </w:rPr>
        <w:t xml:space="preserve">nuo </w:t>
      </w:r>
      <w:r w:rsidR="00B82614" w:rsidRPr="00D13AE2">
        <w:rPr>
          <w:bCs/>
          <w:noProof/>
        </w:rPr>
        <w:t>2019</w:t>
      </w:r>
      <w:r w:rsidR="00675216" w:rsidRPr="00D13AE2">
        <w:rPr>
          <w:bCs/>
          <w:noProof/>
        </w:rPr>
        <w:t xml:space="preserve"> m.</w:t>
      </w:r>
      <w:r w:rsidR="00B82614" w:rsidRPr="00D13AE2">
        <w:rPr>
          <w:bCs/>
          <w:noProof/>
        </w:rPr>
        <w:t xml:space="preserve"> </w:t>
      </w:r>
      <w:r w:rsidR="006055AE" w:rsidRPr="00D13AE2">
        <w:rPr>
          <w:bCs/>
          <w:noProof/>
        </w:rPr>
        <w:t>mažėjimą.</w:t>
      </w:r>
      <w:r w:rsidR="005F4EF0" w:rsidRPr="00D13AE2">
        <w:rPr>
          <w:bCs/>
          <w:noProof/>
        </w:rPr>
        <w:t xml:space="preserve"> 2021</w:t>
      </w:r>
      <w:r w:rsidRPr="00D13AE2">
        <w:rPr>
          <w:bCs/>
          <w:noProof/>
        </w:rPr>
        <w:t xml:space="preserve"> m.</w:t>
      </w:r>
      <w:r w:rsidR="006055AE" w:rsidRPr="00D13AE2">
        <w:rPr>
          <w:bCs/>
          <w:noProof/>
        </w:rPr>
        <w:t xml:space="preserve">, </w:t>
      </w:r>
      <w:r w:rsidR="00E03EA9">
        <w:rPr>
          <w:bCs/>
          <w:noProof/>
        </w:rPr>
        <w:t>pa</w:t>
      </w:r>
      <w:r w:rsidR="006055AE" w:rsidRPr="00D13AE2">
        <w:rPr>
          <w:bCs/>
          <w:noProof/>
        </w:rPr>
        <w:t>lygin</w:t>
      </w:r>
      <w:r w:rsidR="00E03EA9">
        <w:rPr>
          <w:bCs/>
          <w:noProof/>
        </w:rPr>
        <w:t>ti</w:t>
      </w:r>
      <w:r w:rsidR="006055AE" w:rsidRPr="00D13AE2">
        <w:rPr>
          <w:bCs/>
          <w:noProof/>
        </w:rPr>
        <w:t xml:space="preserve"> su 2019 m.,</w:t>
      </w:r>
      <w:r w:rsidRPr="00D13AE2">
        <w:rPr>
          <w:bCs/>
          <w:noProof/>
        </w:rPr>
        <w:t xml:space="preserve"> vienam Klaipėdos regiono gyventojui</w:t>
      </w:r>
      <w:r w:rsidR="005F4EF0" w:rsidRPr="00D13AE2">
        <w:rPr>
          <w:bCs/>
          <w:noProof/>
        </w:rPr>
        <w:t xml:space="preserve"> </w:t>
      </w:r>
      <w:r w:rsidR="006055AE" w:rsidRPr="00D13AE2">
        <w:rPr>
          <w:bCs/>
          <w:noProof/>
        </w:rPr>
        <w:t xml:space="preserve">vidutiniškai </w:t>
      </w:r>
      <w:r w:rsidR="005F4EF0" w:rsidRPr="00D13AE2">
        <w:rPr>
          <w:bCs/>
          <w:noProof/>
        </w:rPr>
        <w:t xml:space="preserve">per metus </w:t>
      </w:r>
      <w:r w:rsidR="006055AE" w:rsidRPr="00D13AE2">
        <w:rPr>
          <w:bCs/>
          <w:noProof/>
        </w:rPr>
        <w:t xml:space="preserve">tenkančių kelionių autobusu skaičius sumažėjo 47,5 proc. ir </w:t>
      </w:r>
      <w:r w:rsidR="00CF71F4" w:rsidRPr="00D13AE2">
        <w:rPr>
          <w:bCs/>
          <w:noProof/>
        </w:rPr>
        <w:t xml:space="preserve">2021 m. </w:t>
      </w:r>
      <w:r w:rsidR="00542F8E" w:rsidRPr="00D13AE2">
        <w:rPr>
          <w:bCs/>
          <w:noProof/>
        </w:rPr>
        <w:t>siekė</w:t>
      </w:r>
      <w:r w:rsidR="005F4EF0" w:rsidRPr="00D13AE2">
        <w:rPr>
          <w:bCs/>
          <w:noProof/>
        </w:rPr>
        <w:t xml:space="preserve"> 89</w:t>
      </w:r>
      <w:r w:rsidR="007D4F3B" w:rsidRPr="00D13AE2">
        <w:rPr>
          <w:bCs/>
          <w:noProof/>
        </w:rPr>
        <w:t xml:space="preserve"> keliones</w:t>
      </w:r>
      <w:r w:rsidRPr="00D13AE2">
        <w:rPr>
          <w:bCs/>
          <w:noProof/>
        </w:rPr>
        <w:t xml:space="preserve"> autobusu </w:t>
      </w:r>
      <w:r w:rsidR="00D82B97" w:rsidRPr="00D13AE2">
        <w:rPr>
          <w:bCs/>
          <w:noProof/>
        </w:rPr>
        <w:t xml:space="preserve">(2019 m. –  </w:t>
      </w:r>
      <w:r w:rsidR="007D4F3B" w:rsidRPr="00D13AE2">
        <w:rPr>
          <w:bCs/>
          <w:noProof/>
        </w:rPr>
        <w:t xml:space="preserve">170) </w:t>
      </w:r>
      <w:r w:rsidRPr="00D13AE2">
        <w:rPr>
          <w:bCs/>
          <w:noProof/>
        </w:rPr>
        <w:t xml:space="preserve">(žr. 12 pav.). </w:t>
      </w:r>
    </w:p>
    <w:p w14:paraId="72329A3C" w14:textId="77777777" w:rsidR="00B2520C" w:rsidRPr="0077239D" w:rsidRDefault="00B2520C" w:rsidP="00B2520C">
      <w:pPr>
        <w:jc w:val="both"/>
        <w:rPr>
          <w:bCs/>
          <w:noProof/>
        </w:rPr>
      </w:pPr>
    </w:p>
    <w:p w14:paraId="1A53DA0C" w14:textId="77777777" w:rsidR="00B2520C" w:rsidRPr="0077239D" w:rsidRDefault="00B2520C" w:rsidP="00B2520C">
      <w:pPr>
        <w:jc w:val="center"/>
        <w:rPr>
          <w:bCs/>
          <w:noProof/>
        </w:rPr>
      </w:pPr>
      <w:r w:rsidRPr="0077239D">
        <w:rPr>
          <w:bCs/>
          <w:noProof/>
          <w:lang w:eastAsia="lt-LT"/>
        </w:rPr>
        <w:drawing>
          <wp:inline distT="0" distB="0" distL="0" distR="0" wp14:anchorId="60E28BCD" wp14:editId="6E1A1A00">
            <wp:extent cx="5562600" cy="2219325"/>
            <wp:effectExtent l="0" t="0" r="0" b="9525"/>
            <wp:docPr id="7"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DE0C7B7" w14:textId="77777777" w:rsidR="00B2520C" w:rsidRPr="00D13AE2" w:rsidRDefault="00B2520C" w:rsidP="00654A79">
      <w:pPr>
        <w:jc w:val="center"/>
        <w:rPr>
          <w:bCs/>
          <w:noProof/>
        </w:rPr>
      </w:pPr>
      <w:r w:rsidRPr="0077239D">
        <w:rPr>
          <w:bCs/>
          <w:noProof/>
        </w:rPr>
        <w:t xml:space="preserve">12 pav. </w:t>
      </w:r>
      <w:r w:rsidRPr="00D13AE2">
        <w:rPr>
          <w:bCs/>
          <w:noProof/>
        </w:rPr>
        <w:t>Vienam gyventojui vidutiniškai per metus tenkančių kelionių autobusu skaičius</w:t>
      </w:r>
    </w:p>
    <w:p w14:paraId="535A8AA6" w14:textId="77777777" w:rsidR="00B2520C" w:rsidRPr="00D13AE2" w:rsidRDefault="00B2520C" w:rsidP="00654A79">
      <w:pPr>
        <w:jc w:val="center"/>
        <w:rPr>
          <w:bCs/>
          <w:noProof/>
        </w:rPr>
      </w:pPr>
      <w:r w:rsidRPr="00D13AE2">
        <w:rPr>
          <w:bCs/>
          <w:noProof/>
        </w:rPr>
        <w:t xml:space="preserve">Šaltinis – </w:t>
      </w:r>
      <w:r w:rsidR="00D96A03" w:rsidRPr="00D13AE2">
        <w:rPr>
          <w:bCs/>
          <w:noProof/>
        </w:rPr>
        <w:t>Valstybės duomenų agentūra</w:t>
      </w:r>
    </w:p>
    <w:p w14:paraId="5385F3F8" w14:textId="77777777" w:rsidR="00B2520C" w:rsidRPr="00D13AE2" w:rsidRDefault="00B2520C" w:rsidP="00654A79">
      <w:pPr>
        <w:jc w:val="both"/>
        <w:rPr>
          <w:bCs/>
          <w:noProof/>
        </w:rPr>
      </w:pPr>
    </w:p>
    <w:p w14:paraId="54ED5FFD" w14:textId="635DA610" w:rsidR="00B2520C" w:rsidRPr="00D549B7" w:rsidRDefault="009752BB" w:rsidP="00A21819">
      <w:pPr>
        <w:ind w:firstLine="851"/>
        <w:jc w:val="both"/>
        <w:rPr>
          <w:bCs/>
          <w:noProof/>
        </w:rPr>
      </w:pPr>
      <w:bookmarkStart w:id="5" w:name="_Hlk24982527"/>
      <w:r w:rsidRPr="00D549B7">
        <w:rPr>
          <w:bCs/>
          <w:noProof/>
        </w:rPr>
        <w:t>2017 m. r</w:t>
      </w:r>
      <w:r w:rsidR="00B2520C" w:rsidRPr="00D549B7">
        <w:rPr>
          <w:bCs/>
          <w:noProof/>
        </w:rPr>
        <w:t>engiant Klaipėdos miesto savivaldybės darnaus judumo planą, buvo atlikta modalinio kelionių pasiskirstymo analizė, kuri parodė, kad 3</w:t>
      </w:r>
      <w:r w:rsidR="0031677B" w:rsidRPr="00D549B7">
        <w:rPr>
          <w:bCs/>
          <w:noProof/>
        </w:rPr>
        <w:t>6</w:t>
      </w:r>
      <w:r w:rsidR="00B2520C" w:rsidRPr="00D549B7">
        <w:rPr>
          <w:bCs/>
          <w:noProof/>
        </w:rPr>
        <w:t xml:space="preserve"> proc</w:t>
      </w:r>
      <w:r w:rsidR="008335B9" w:rsidRPr="00D549B7">
        <w:rPr>
          <w:bCs/>
          <w:noProof/>
        </w:rPr>
        <w:t>.</w:t>
      </w:r>
      <w:r w:rsidR="00B2520C" w:rsidRPr="00D549B7">
        <w:rPr>
          <w:bCs/>
          <w:noProof/>
        </w:rPr>
        <w:t xml:space="preserve"> miesto gyventojų kasdieninėms kelionėms renkasi individualų automobilį, 30 proc</w:t>
      </w:r>
      <w:r w:rsidR="008335B9" w:rsidRPr="00D549B7">
        <w:rPr>
          <w:bCs/>
          <w:noProof/>
        </w:rPr>
        <w:t>.</w:t>
      </w:r>
      <w:r w:rsidR="00B2520C" w:rsidRPr="00D549B7">
        <w:rPr>
          <w:bCs/>
          <w:noProof/>
        </w:rPr>
        <w:t xml:space="preserve"> keliauja viešuoju transportu, 3</w:t>
      </w:r>
      <w:r w:rsidR="0031677B" w:rsidRPr="00D549B7">
        <w:rPr>
          <w:bCs/>
          <w:noProof/>
        </w:rPr>
        <w:t>1</w:t>
      </w:r>
      <w:r w:rsidR="00B2520C" w:rsidRPr="00D549B7">
        <w:rPr>
          <w:bCs/>
          <w:noProof/>
        </w:rPr>
        <w:t xml:space="preserve"> proc. – pėsčiomis, o 3 proc. – dviračiais (žr. 13 pav.).</w:t>
      </w:r>
    </w:p>
    <w:bookmarkEnd w:id="5"/>
    <w:p w14:paraId="55C348FA" w14:textId="39C6E236" w:rsidR="00A55E03" w:rsidRPr="00D13AE2" w:rsidRDefault="00680ACF" w:rsidP="00A21819">
      <w:pPr>
        <w:shd w:val="clear" w:color="auto" w:fill="FFFFFF"/>
        <w:ind w:firstLine="851"/>
        <w:jc w:val="both"/>
        <w:rPr>
          <w:bCs/>
          <w:noProof/>
        </w:rPr>
      </w:pPr>
      <w:r w:rsidRPr="00D549B7">
        <w:rPr>
          <w:bCs/>
          <w:noProof/>
        </w:rPr>
        <w:t xml:space="preserve">2022 m. buvo atliktas </w:t>
      </w:r>
      <w:r w:rsidR="00265B4E">
        <w:rPr>
          <w:bCs/>
          <w:noProof/>
        </w:rPr>
        <w:t xml:space="preserve">pakartotinis </w:t>
      </w:r>
      <w:r w:rsidR="00A55E03" w:rsidRPr="00D549B7">
        <w:rPr>
          <w:bCs/>
          <w:noProof/>
        </w:rPr>
        <w:t xml:space="preserve">Klaipėdos miesto ir priemiestinių teritorijų gyventojų modalinio kelionių pasiskirstymo pokyčių tyrimas. </w:t>
      </w:r>
    </w:p>
    <w:p w14:paraId="3FD37510" w14:textId="0004F9BA" w:rsidR="00A55E03" w:rsidRDefault="00333162" w:rsidP="00BE597B">
      <w:pPr>
        <w:shd w:val="clear" w:color="auto" w:fill="FFFFFF"/>
        <w:spacing w:before="255" w:after="255"/>
        <w:jc w:val="both"/>
        <w:rPr>
          <w:noProof/>
          <w:lang w:eastAsia="lt-LT"/>
        </w:rPr>
      </w:pPr>
      <w:r>
        <w:rPr>
          <w:noProof/>
          <w:lang w:eastAsia="lt-LT"/>
        </w:rPr>
        <w:drawing>
          <wp:inline distT="0" distB="0" distL="0" distR="0" wp14:anchorId="1A40BCAD" wp14:editId="75E5D303">
            <wp:extent cx="2962275" cy="2971800"/>
            <wp:effectExtent l="0" t="0" r="9525" b="0"/>
            <wp:docPr id="22" name="Diagrama 22">
              <a:extLst xmlns:a="http://schemas.openxmlformats.org/drawingml/2006/main">
                <a:ext uri="{FF2B5EF4-FFF2-40B4-BE49-F238E27FC236}">
                  <a16:creationId xmlns:a16="http://schemas.microsoft.com/office/drawing/2014/main"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680ACF" w:rsidRPr="00680ACF">
        <w:rPr>
          <w:noProof/>
          <w:lang w:eastAsia="lt-LT"/>
        </w:rPr>
        <w:t xml:space="preserve"> </w:t>
      </w:r>
      <w:r w:rsidR="00BE597B">
        <w:rPr>
          <w:noProof/>
          <w:lang w:eastAsia="lt-LT"/>
        </w:rPr>
        <w:drawing>
          <wp:inline distT="0" distB="0" distL="0" distR="0" wp14:anchorId="7F2EE975" wp14:editId="6AA9F60C">
            <wp:extent cx="2962275" cy="2971800"/>
            <wp:effectExtent l="0" t="0" r="9525" b="0"/>
            <wp:docPr id="20" name="Diagrama 20">
              <a:extLst xmlns:a="http://schemas.openxmlformats.org/drawingml/2006/main">
                <a:ext uri="{FF2B5EF4-FFF2-40B4-BE49-F238E27FC236}">
                  <a16:creationId xmlns:a16="http://schemas.microsoft.com/office/drawing/2014/main"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8D633D0" w14:textId="2189CF84" w:rsidR="006F345C" w:rsidRDefault="002C53CE" w:rsidP="00265B4E">
      <w:pPr>
        <w:shd w:val="clear" w:color="auto" w:fill="FFFFFF"/>
        <w:jc w:val="center"/>
        <w:rPr>
          <w:bCs/>
          <w:noProof/>
        </w:rPr>
      </w:pPr>
      <w:r>
        <w:rPr>
          <w:bCs/>
          <w:noProof/>
        </w:rPr>
        <w:t>1</w:t>
      </w:r>
      <w:r w:rsidR="00A21819">
        <w:rPr>
          <w:bCs/>
          <w:noProof/>
        </w:rPr>
        <w:t>3</w:t>
      </w:r>
      <w:r>
        <w:rPr>
          <w:bCs/>
          <w:noProof/>
        </w:rPr>
        <w:t xml:space="preserve"> pav. Modalinis kelionių pasiskirstymas </w:t>
      </w:r>
      <w:r w:rsidR="00A21819">
        <w:rPr>
          <w:bCs/>
          <w:noProof/>
        </w:rPr>
        <w:t>2017</w:t>
      </w:r>
      <w:r w:rsidR="00A21819" w:rsidRPr="008335B9">
        <w:rPr>
          <w:bCs/>
          <w:noProof/>
          <w:color w:val="00B050"/>
        </w:rPr>
        <w:t>–</w:t>
      </w:r>
      <w:r>
        <w:rPr>
          <w:bCs/>
          <w:noProof/>
        </w:rPr>
        <w:t>2022 m.</w:t>
      </w:r>
    </w:p>
    <w:p w14:paraId="6069D463" w14:textId="77777777" w:rsidR="00265B4E" w:rsidRPr="00265B4E" w:rsidRDefault="002C53CE" w:rsidP="00265B4E">
      <w:pPr>
        <w:shd w:val="clear" w:color="auto" w:fill="FFFFFF"/>
        <w:jc w:val="center"/>
        <w:rPr>
          <w:bCs/>
          <w:noProof/>
          <w:sz w:val="22"/>
        </w:rPr>
      </w:pPr>
      <w:r w:rsidRPr="00265B4E">
        <w:rPr>
          <w:bCs/>
          <w:noProof/>
          <w:sz w:val="22"/>
        </w:rPr>
        <w:t xml:space="preserve">Šaltinis – </w:t>
      </w:r>
      <w:r w:rsidR="004C3160" w:rsidRPr="00265B4E">
        <w:rPr>
          <w:bCs/>
          <w:noProof/>
          <w:sz w:val="22"/>
        </w:rPr>
        <w:t>2022 m. t</w:t>
      </w:r>
      <w:r w:rsidRPr="00265B4E">
        <w:rPr>
          <w:bCs/>
          <w:noProof/>
          <w:sz w:val="22"/>
        </w:rPr>
        <w:t>yrimo duomenys</w:t>
      </w:r>
      <w:r w:rsidR="00265B4E" w:rsidRPr="00265B4E">
        <w:rPr>
          <w:bCs/>
          <w:noProof/>
          <w:sz w:val="22"/>
        </w:rPr>
        <w:t xml:space="preserve"> </w:t>
      </w:r>
    </w:p>
    <w:p w14:paraId="0C8E952C" w14:textId="6B040777" w:rsidR="002C53CE" w:rsidRPr="00265B4E" w:rsidRDefault="00265B4E" w:rsidP="002C53CE">
      <w:pPr>
        <w:shd w:val="clear" w:color="auto" w:fill="FFFFFF"/>
        <w:ind w:firstLine="851"/>
        <w:jc w:val="center"/>
        <w:rPr>
          <w:bCs/>
          <w:noProof/>
          <w:sz w:val="20"/>
        </w:rPr>
      </w:pPr>
      <w:r w:rsidRPr="00265B4E">
        <w:rPr>
          <w:bCs/>
          <w:noProof/>
          <w:sz w:val="20"/>
        </w:rPr>
        <w:t>(https://kvkedu-my.sharepoint.com/:p:/g/personal/j_liebuviene_kvk_lt/ETAr1--Mml5LoVmLqmt0f4MB9hxEmTwfpXSVwwO80KSJFQ?rtime=E_G-BWfj2kg)</w:t>
      </w:r>
    </w:p>
    <w:p w14:paraId="54FD6DF5" w14:textId="77777777" w:rsidR="00762E3F" w:rsidRDefault="00762E3F" w:rsidP="002C53CE">
      <w:pPr>
        <w:shd w:val="clear" w:color="auto" w:fill="FFFFFF"/>
        <w:ind w:firstLine="851"/>
        <w:jc w:val="center"/>
        <w:rPr>
          <w:bCs/>
          <w:noProof/>
        </w:rPr>
      </w:pPr>
    </w:p>
    <w:p w14:paraId="197039F5" w14:textId="19EBCD29" w:rsidR="00B2520C" w:rsidRDefault="00A55E03" w:rsidP="00762E3F">
      <w:pPr>
        <w:shd w:val="clear" w:color="auto" w:fill="FFFFFF"/>
        <w:ind w:firstLine="851"/>
        <w:jc w:val="both"/>
        <w:rPr>
          <w:bCs/>
          <w:noProof/>
        </w:rPr>
      </w:pPr>
      <w:r w:rsidRPr="00A13147">
        <w:rPr>
          <w:bCs/>
          <w:noProof/>
        </w:rPr>
        <w:t>Pagal 2022 m. apklausos būdu gautus rezultatus matyti, kad 39 proc. klaipėdiečių kasdienėms kelionėms renkasi automobilius, 27 proc. naudojasi viešuoju transportu, 28 proc. vaikšto pėsčiomis ir 6 proc. važinėja dviračiais (</w:t>
      </w:r>
      <w:r w:rsidR="007B74DB" w:rsidRPr="00A13147">
        <w:rPr>
          <w:bCs/>
          <w:noProof/>
        </w:rPr>
        <w:t>žr. 1</w:t>
      </w:r>
      <w:r w:rsidR="0031677B" w:rsidRPr="00A13147">
        <w:rPr>
          <w:bCs/>
          <w:noProof/>
        </w:rPr>
        <w:t>3</w:t>
      </w:r>
      <w:r w:rsidR="007B74DB" w:rsidRPr="00A13147">
        <w:rPr>
          <w:bCs/>
          <w:noProof/>
        </w:rPr>
        <w:t xml:space="preserve"> pav.</w:t>
      </w:r>
      <w:r w:rsidRPr="00A13147">
        <w:rPr>
          <w:bCs/>
          <w:noProof/>
        </w:rPr>
        <w:t>). Palygin</w:t>
      </w:r>
      <w:r w:rsidR="00E03EA9">
        <w:rPr>
          <w:bCs/>
          <w:noProof/>
        </w:rPr>
        <w:t>ę</w:t>
      </w:r>
      <w:r w:rsidRPr="00A13147">
        <w:rPr>
          <w:bCs/>
          <w:noProof/>
        </w:rPr>
        <w:t xml:space="preserve"> 2022 m. ir 2017 m. gautus rezultatus matome, kad 3 proc. </w:t>
      </w:r>
      <w:r w:rsidR="00C712A2">
        <w:rPr>
          <w:bCs/>
          <w:noProof/>
        </w:rPr>
        <w:t>pa</w:t>
      </w:r>
      <w:r w:rsidRPr="00A13147">
        <w:rPr>
          <w:bCs/>
          <w:noProof/>
        </w:rPr>
        <w:t>daugėj</w:t>
      </w:r>
      <w:r w:rsidR="00C712A2">
        <w:rPr>
          <w:bCs/>
          <w:noProof/>
        </w:rPr>
        <w:t>o</w:t>
      </w:r>
      <w:r w:rsidRPr="00A13147">
        <w:rPr>
          <w:bCs/>
          <w:noProof/>
        </w:rPr>
        <w:t xml:space="preserve"> gyventojų, besinaudojančių dviračiais kaip susisiekimo priemone. Tokia pat dalimi (3 proc.) padaugėjo gyventojų, kurie važinėja asmeniniais automobiliais. Remiantis apklausos duomenimis,  sumažėjo gyventojų, kurie naudojasi viešuoju transportu bei keliauja pėsčiomis</w:t>
      </w:r>
      <w:r w:rsidR="004C3160" w:rsidRPr="00A13147">
        <w:rPr>
          <w:bCs/>
          <w:noProof/>
        </w:rPr>
        <w:t>.</w:t>
      </w:r>
      <w:r w:rsidR="00762E3F" w:rsidRPr="00A13147">
        <w:rPr>
          <w:bCs/>
          <w:noProof/>
        </w:rPr>
        <w:t xml:space="preserve"> </w:t>
      </w:r>
      <w:r w:rsidRPr="00A13147">
        <w:rPr>
          <w:bCs/>
          <w:noProof/>
        </w:rPr>
        <w:t>Reguliarūs tyrimai būtini</w:t>
      </w:r>
      <w:r w:rsidR="00762E3F" w:rsidRPr="00A13147">
        <w:rPr>
          <w:bCs/>
          <w:noProof/>
        </w:rPr>
        <w:t>,</w:t>
      </w:r>
      <w:r w:rsidRPr="00A13147">
        <w:rPr>
          <w:bCs/>
          <w:noProof/>
        </w:rPr>
        <w:t xml:space="preserve"> siekiant įvertinti esamą situaciją</w:t>
      </w:r>
      <w:r w:rsidR="00762E3F" w:rsidRPr="00A13147">
        <w:rPr>
          <w:bCs/>
          <w:noProof/>
        </w:rPr>
        <w:t>,</w:t>
      </w:r>
      <w:r w:rsidRPr="00A13147">
        <w:rPr>
          <w:bCs/>
          <w:noProof/>
        </w:rPr>
        <w:t xml:space="preserve"> judant link 2030 metams nustatytų modalumo rodiklių. </w:t>
      </w:r>
      <w:r w:rsidR="00265B4E">
        <w:rPr>
          <w:bCs/>
          <w:noProof/>
        </w:rPr>
        <w:t>Stebimas v</w:t>
      </w:r>
      <w:r w:rsidRPr="00A13147">
        <w:rPr>
          <w:bCs/>
          <w:noProof/>
        </w:rPr>
        <w:t>iešojo transporto rodiklio smukimas. 2022 m</w:t>
      </w:r>
      <w:r w:rsidR="00265B4E">
        <w:rPr>
          <w:bCs/>
          <w:noProof/>
        </w:rPr>
        <w:t>.</w:t>
      </w:r>
      <w:r w:rsidRPr="00A13147">
        <w:rPr>
          <w:bCs/>
          <w:noProof/>
        </w:rPr>
        <w:t xml:space="preserve"> pradžioje kelionių skaiči</w:t>
      </w:r>
      <w:r w:rsidR="00E03EA9">
        <w:rPr>
          <w:bCs/>
          <w:noProof/>
        </w:rPr>
        <w:t>ui</w:t>
      </w:r>
      <w:r w:rsidRPr="00A13147">
        <w:rPr>
          <w:bCs/>
          <w:noProof/>
        </w:rPr>
        <w:t xml:space="preserve"> vis dar </w:t>
      </w:r>
      <w:r w:rsidR="00E03EA9">
        <w:rPr>
          <w:bCs/>
          <w:noProof/>
        </w:rPr>
        <w:t>turėjo įtakos</w:t>
      </w:r>
      <w:r w:rsidRPr="00A13147">
        <w:rPr>
          <w:bCs/>
          <w:noProof/>
        </w:rPr>
        <w:t xml:space="preserve"> C</w:t>
      </w:r>
      <w:r w:rsidR="00E03EA9" w:rsidRPr="00A13147">
        <w:rPr>
          <w:bCs/>
          <w:noProof/>
        </w:rPr>
        <w:t>OVID</w:t>
      </w:r>
      <w:r w:rsidRPr="00A13147">
        <w:rPr>
          <w:bCs/>
          <w:noProof/>
        </w:rPr>
        <w:t xml:space="preserve">-19 pasekmės, </w:t>
      </w:r>
      <w:r w:rsidR="00C712A2">
        <w:rPr>
          <w:bCs/>
          <w:noProof/>
        </w:rPr>
        <w:t xml:space="preserve">bet </w:t>
      </w:r>
      <w:r w:rsidRPr="00A13147">
        <w:rPr>
          <w:bCs/>
          <w:noProof/>
        </w:rPr>
        <w:t>2022-ųjų antroje pusė</w:t>
      </w:r>
      <w:r w:rsidR="00E03EA9">
        <w:rPr>
          <w:bCs/>
          <w:noProof/>
        </w:rPr>
        <w:t>j</w:t>
      </w:r>
      <w:r w:rsidRPr="00A13147">
        <w:rPr>
          <w:bCs/>
          <w:noProof/>
        </w:rPr>
        <w:t xml:space="preserve">e situacija pradėjo keistis į teigiamą pusę. </w:t>
      </w:r>
      <w:r w:rsidR="00C712A2">
        <w:rPr>
          <w:bCs/>
          <w:noProof/>
        </w:rPr>
        <w:t>Savivaldybės l</w:t>
      </w:r>
      <w:r w:rsidRPr="00A13147">
        <w:rPr>
          <w:bCs/>
          <w:noProof/>
        </w:rPr>
        <w:t>aukia iššūkis iki naujų tyrimų 2024</w:t>
      </w:r>
      <w:r w:rsidR="00762E3F" w:rsidRPr="00A13147">
        <w:rPr>
          <w:bCs/>
          <w:noProof/>
        </w:rPr>
        <w:t>–</w:t>
      </w:r>
      <w:r w:rsidRPr="00A13147">
        <w:rPr>
          <w:bCs/>
          <w:noProof/>
        </w:rPr>
        <w:t>2025 m. neprarasti esamo ritmo, keisti viešojo transporto paslaugos apimt</w:t>
      </w:r>
      <w:r w:rsidR="00E03EA9">
        <w:rPr>
          <w:bCs/>
          <w:noProof/>
        </w:rPr>
        <w:t>į</w:t>
      </w:r>
      <w:r w:rsidRPr="00A13147">
        <w:rPr>
          <w:bCs/>
          <w:noProof/>
        </w:rPr>
        <w:t xml:space="preserve"> pagal keleivi</w:t>
      </w:r>
      <w:r w:rsidR="00265B4E">
        <w:rPr>
          <w:bCs/>
          <w:noProof/>
        </w:rPr>
        <w:t>ų</w:t>
      </w:r>
      <w:r w:rsidRPr="00A13147">
        <w:rPr>
          <w:bCs/>
          <w:noProof/>
        </w:rPr>
        <w:t xml:space="preserve"> interesus, sparčiau adaptuotis prie judėjimo įpročių kaitos</w:t>
      </w:r>
      <w:r w:rsidR="00762E3F" w:rsidRPr="00A13147">
        <w:rPr>
          <w:bCs/>
          <w:noProof/>
        </w:rPr>
        <w:t xml:space="preserve">. </w:t>
      </w:r>
      <w:r w:rsidR="00680ACF" w:rsidRPr="00A13147">
        <w:rPr>
          <w:bCs/>
          <w:noProof/>
        </w:rPr>
        <w:t>Įgyvendinus Klaipėdos darnaus judumo viziją – galutinį 2030 metų variantą – Klaipėdoje didžioji dalis kelionių būtų atliekama darniu transportu – dviračiu, pėsčiomis ir viešuoju transportu</w:t>
      </w:r>
      <w:r w:rsidR="00A13147" w:rsidRPr="00A13147">
        <w:rPr>
          <w:bCs/>
          <w:noProof/>
        </w:rPr>
        <w:t xml:space="preserve"> (žr. 14 pav.).</w:t>
      </w:r>
      <w:r w:rsidR="00762E3F" w:rsidRPr="00A13147">
        <w:rPr>
          <w:bCs/>
          <w:noProof/>
        </w:rPr>
        <w:t xml:space="preserve"> </w:t>
      </w:r>
      <w:r w:rsidR="00B2520C" w:rsidRPr="00A13147">
        <w:rPr>
          <w:bCs/>
          <w:noProof/>
        </w:rPr>
        <w:t>Siekiant</w:t>
      </w:r>
      <w:r w:rsidR="00C712A2">
        <w:rPr>
          <w:bCs/>
          <w:noProof/>
        </w:rPr>
        <w:t xml:space="preserve"> šio tikslo</w:t>
      </w:r>
      <w:r w:rsidR="00B2520C" w:rsidRPr="00A13147">
        <w:rPr>
          <w:bCs/>
          <w:noProof/>
        </w:rPr>
        <w:t xml:space="preserve"> svarbu pritaikyti susisiekimo infrastruktūrą pėstiesiems, dviratininkams ir sudaryti saugias eismo sąlygas visiems eismo dalyviams.</w:t>
      </w:r>
      <w:r w:rsidR="00B2520C" w:rsidRPr="00D13AE2">
        <w:rPr>
          <w:bCs/>
          <w:noProof/>
        </w:rPr>
        <w:t xml:space="preserve"> </w:t>
      </w:r>
    </w:p>
    <w:p w14:paraId="02845003" w14:textId="4EF499F1" w:rsidR="00BD144F" w:rsidRDefault="003F3D9F" w:rsidP="00265B4E">
      <w:pPr>
        <w:shd w:val="clear" w:color="auto" w:fill="FFFFFF"/>
        <w:jc w:val="center"/>
        <w:rPr>
          <w:bCs/>
          <w:noProof/>
        </w:rPr>
      </w:pPr>
      <w:r>
        <w:rPr>
          <w:noProof/>
          <w:lang w:eastAsia="lt-LT"/>
        </w:rPr>
        <w:drawing>
          <wp:inline distT="0" distB="0" distL="0" distR="0" wp14:anchorId="27B58FE1" wp14:editId="7486EC33">
            <wp:extent cx="3000375" cy="3105150"/>
            <wp:effectExtent l="0" t="0" r="9525" b="0"/>
            <wp:docPr id="2" name="Diagrama 2">
              <a:extLst xmlns:a="http://schemas.openxmlformats.org/drawingml/2006/main">
                <a:ext uri="{FF2B5EF4-FFF2-40B4-BE49-F238E27FC236}">
                  <a16:creationId xmlns:a16="http://schemas.microsoft.com/office/drawing/2014/main" id="{E0FBB622-F394-0490-F074-B4F00D47B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E54D31" w14:textId="728F4CEE" w:rsidR="00666C2A" w:rsidRPr="0077239D" w:rsidRDefault="00666C2A" w:rsidP="00666C2A">
      <w:pPr>
        <w:jc w:val="center"/>
        <w:rPr>
          <w:bCs/>
          <w:noProof/>
        </w:rPr>
      </w:pPr>
      <w:r w:rsidRPr="0077239D">
        <w:rPr>
          <w:bCs/>
          <w:noProof/>
        </w:rPr>
        <w:t>1</w:t>
      </w:r>
      <w:r w:rsidR="00D44D49">
        <w:rPr>
          <w:bCs/>
          <w:noProof/>
        </w:rPr>
        <w:t>4</w:t>
      </w:r>
      <w:r w:rsidRPr="0077239D">
        <w:rPr>
          <w:bCs/>
          <w:noProof/>
        </w:rPr>
        <w:t xml:space="preserve"> pav. </w:t>
      </w:r>
      <w:r w:rsidR="00D44D49">
        <w:rPr>
          <w:bCs/>
          <w:noProof/>
        </w:rPr>
        <w:t>Modalinis</w:t>
      </w:r>
      <w:r w:rsidR="00691032">
        <w:rPr>
          <w:bCs/>
          <w:noProof/>
        </w:rPr>
        <w:t xml:space="preserve"> kelionių </w:t>
      </w:r>
      <w:r w:rsidR="00D44D49">
        <w:rPr>
          <w:bCs/>
          <w:noProof/>
        </w:rPr>
        <w:t xml:space="preserve"> pasiskirstymas įgyvendinus darnaus judumo </w:t>
      </w:r>
      <w:r w:rsidR="00600FB6">
        <w:rPr>
          <w:bCs/>
          <w:noProof/>
        </w:rPr>
        <w:t>viziją</w:t>
      </w:r>
      <w:r w:rsidR="00D44D49">
        <w:rPr>
          <w:bCs/>
          <w:noProof/>
        </w:rPr>
        <w:t xml:space="preserve"> 2030 m</w:t>
      </w:r>
      <w:r w:rsidRPr="0077239D">
        <w:rPr>
          <w:bCs/>
          <w:noProof/>
        </w:rPr>
        <w:t xml:space="preserve">. </w:t>
      </w:r>
    </w:p>
    <w:p w14:paraId="05CF4086" w14:textId="328400F1" w:rsidR="00666C2A" w:rsidRPr="00E03EA9" w:rsidRDefault="00666C2A" w:rsidP="00666C2A">
      <w:pPr>
        <w:jc w:val="center"/>
        <w:rPr>
          <w:bCs/>
          <w:noProof/>
        </w:rPr>
      </w:pPr>
      <w:r w:rsidRPr="0077239D">
        <w:rPr>
          <w:bCs/>
          <w:noProof/>
        </w:rPr>
        <w:t>Šaltinis – Klaipėdos miesto savivaldybės darnaus judumo planas</w:t>
      </w:r>
      <w:r w:rsidR="00F61C5B">
        <w:rPr>
          <w:bCs/>
          <w:noProof/>
        </w:rPr>
        <w:t xml:space="preserve"> </w:t>
      </w:r>
      <w:r w:rsidR="00F61C5B" w:rsidRPr="00E03EA9">
        <w:rPr>
          <w:bCs/>
          <w:noProof/>
        </w:rPr>
        <w:t>(Savivaldybės tarybos 2018-09-13 sprendimas Nr. T2-185)</w:t>
      </w:r>
    </w:p>
    <w:p w14:paraId="26A73DAE" w14:textId="77777777" w:rsidR="00BD144F" w:rsidRPr="00D13AE2" w:rsidRDefault="00BD144F" w:rsidP="00762E3F">
      <w:pPr>
        <w:shd w:val="clear" w:color="auto" w:fill="FFFFFF"/>
        <w:ind w:firstLine="851"/>
        <w:jc w:val="both"/>
        <w:rPr>
          <w:bCs/>
          <w:noProof/>
        </w:rPr>
      </w:pPr>
    </w:p>
    <w:p w14:paraId="016C1957" w14:textId="25BC6AD7" w:rsidR="008F2371" w:rsidRPr="00D13AE2" w:rsidRDefault="00B2520C" w:rsidP="00DB7590">
      <w:pPr>
        <w:ind w:firstLine="851"/>
        <w:jc w:val="both"/>
        <w:rPr>
          <w:bCs/>
          <w:noProof/>
        </w:rPr>
      </w:pPr>
      <w:r w:rsidRPr="00245885">
        <w:rPr>
          <w:bCs/>
          <w:i/>
          <w:noProof/>
        </w:rPr>
        <w:t>SAUGUMAS.</w:t>
      </w:r>
      <w:r w:rsidRPr="00D13AE2">
        <w:rPr>
          <w:bCs/>
          <w:noProof/>
        </w:rPr>
        <w:t xml:space="preserve"> </w:t>
      </w:r>
      <w:r w:rsidR="008306EC" w:rsidRPr="00D13AE2">
        <w:rPr>
          <w:bCs/>
          <w:noProof/>
        </w:rPr>
        <w:t>201</w:t>
      </w:r>
      <w:r w:rsidR="00D60458">
        <w:rPr>
          <w:bCs/>
          <w:noProof/>
        </w:rPr>
        <w:t>7</w:t>
      </w:r>
      <w:r w:rsidRPr="00D13AE2">
        <w:rPr>
          <w:bCs/>
          <w:noProof/>
        </w:rPr>
        <w:t>–202</w:t>
      </w:r>
      <w:r w:rsidR="00D60458">
        <w:rPr>
          <w:bCs/>
          <w:noProof/>
        </w:rPr>
        <w:t>2</w:t>
      </w:r>
      <w:r w:rsidRPr="00D13AE2">
        <w:rPr>
          <w:bCs/>
          <w:noProof/>
        </w:rPr>
        <w:t xml:space="preserve"> m. </w:t>
      </w:r>
      <w:r w:rsidR="00D60458">
        <w:rPr>
          <w:bCs/>
          <w:noProof/>
        </w:rPr>
        <w:t>(2022 m. sausio</w:t>
      </w:r>
      <w:r w:rsidR="00D60458" w:rsidRPr="00D13AE2">
        <w:rPr>
          <w:lang w:eastAsia="lt-LT"/>
        </w:rPr>
        <w:t>–</w:t>
      </w:r>
      <w:r w:rsidR="00D60458">
        <w:rPr>
          <w:lang w:eastAsia="lt-LT"/>
        </w:rPr>
        <w:t xml:space="preserve">lapkričio mėn. </w:t>
      </w:r>
      <w:r w:rsidR="00D60458">
        <w:rPr>
          <w:bCs/>
          <w:noProof/>
        </w:rPr>
        <w:t xml:space="preserve">duomenys) </w:t>
      </w:r>
      <w:r w:rsidRPr="00D13AE2">
        <w:rPr>
          <w:bCs/>
          <w:noProof/>
        </w:rPr>
        <w:t xml:space="preserve">kelių eismo įvykių, registruotų Klaipėdos mieste, taip pat kelių eismo įvykiuose sužeistų ir žuvusių asmenų skaičius yra mažėjantis </w:t>
      </w:r>
      <w:r w:rsidR="005669C2" w:rsidRPr="00D13AE2">
        <w:rPr>
          <w:bCs/>
          <w:noProof/>
        </w:rPr>
        <w:t>(žr. 1</w:t>
      </w:r>
      <w:r w:rsidR="00712D1C" w:rsidRPr="00D13AE2">
        <w:rPr>
          <w:bCs/>
          <w:noProof/>
        </w:rPr>
        <w:t>5</w:t>
      </w:r>
      <w:r w:rsidR="005669C2" w:rsidRPr="00D13AE2">
        <w:rPr>
          <w:bCs/>
          <w:noProof/>
        </w:rPr>
        <w:t xml:space="preserve"> pav.) </w:t>
      </w:r>
      <w:r w:rsidRPr="00D13AE2">
        <w:rPr>
          <w:bCs/>
          <w:noProof/>
        </w:rPr>
        <w:t xml:space="preserve">Pagrindinės eismo įvykių priežastys: </w:t>
      </w:r>
      <w:r w:rsidR="00DB7590" w:rsidRPr="00D13AE2">
        <w:rPr>
          <w:bCs/>
          <w:noProof/>
        </w:rPr>
        <w:t>saugaus važiavimo greičio nepasirinkimas,</w:t>
      </w:r>
      <w:r w:rsidR="00B41091" w:rsidRPr="00D13AE2">
        <w:rPr>
          <w:bCs/>
          <w:noProof/>
        </w:rPr>
        <w:t xml:space="preserve"> </w:t>
      </w:r>
      <w:r w:rsidR="00DB7590" w:rsidRPr="00D13AE2">
        <w:rPr>
          <w:bCs/>
          <w:noProof/>
        </w:rPr>
        <w:t>reikalavimo duoti kelią važiavimo pirmenybę turinčiai transporto priemonei nevykdymas</w:t>
      </w:r>
      <w:r w:rsidRPr="00D13AE2">
        <w:rPr>
          <w:bCs/>
          <w:noProof/>
        </w:rPr>
        <w:t xml:space="preserve">, </w:t>
      </w:r>
      <w:r w:rsidR="00DB7590" w:rsidRPr="00D13AE2">
        <w:rPr>
          <w:bCs/>
          <w:noProof/>
        </w:rPr>
        <w:t>vairuotojų pareigų pėstiesiems nevykdymas, pėsčiųjų padaryti pažeidimai, įvykiai viešajame transporte, dviračių vairuotojų padaryti pažeidimai, vairuotojų pareigų dviračių vairuotojams nevykdymas, saugaus atstumo iki kitos transp</w:t>
      </w:r>
      <w:r w:rsidR="00844F77" w:rsidRPr="00D13AE2">
        <w:rPr>
          <w:bCs/>
          <w:noProof/>
        </w:rPr>
        <w:t xml:space="preserve">orto priemonės nesilaikymas. </w:t>
      </w:r>
    </w:p>
    <w:p w14:paraId="2B14CDF6" w14:textId="0F8A831E" w:rsidR="00B2520C" w:rsidRPr="00D13AE2" w:rsidRDefault="00FC0F97" w:rsidP="006D783B">
      <w:pPr>
        <w:ind w:firstLine="709"/>
        <w:jc w:val="both"/>
        <w:rPr>
          <w:bCs/>
          <w:noProof/>
        </w:rPr>
      </w:pPr>
      <w:r w:rsidRPr="00D13AE2">
        <w:rPr>
          <w:lang w:eastAsia="lt-LT"/>
        </w:rPr>
        <w:t>Atsižvelgiant į Klaipėdos m. gyventojų ir svečių poreikį</w:t>
      </w:r>
      <w:r w:rsidR="005B2540" w:rsidRPr="00D13AE2">
        <w:rPr>
          <w:lang w:eastAsia="lt-LT"/>
        </w:rPr>
        <w:t xml:space="preserve"> jausti visapusišką saugą, t</w:t>
      </w:r>
      <w:r w:rsidR="00245885">
        <w:rPr>
          <w:lang w:eastAsia="lt-LT"/>
        </w:rPr>
        <w:t>aip</w:t>
      </w:r>
      <w:r w:rsidR="005B2540" w:rsidRPr="00D13AE2">
        <w:rPr>
          <w:lang w:eastAsia="lt-LT"/>
        </w:rPr>
        <w:t xml:space="preserve"> pa</w:t>
      </w:r>
      <w:r w:rsidR="00245885">
        <w:rPr>
          <w:lang w:eastAsia="lt-LT"/>
        </w:rPr>
        <w:t>t</w:t>
      </w:r>
      <w:r w:rsidR="005B2540" w:rsidRPr="00D13AE2">
        <w:rPr>
          <w:lang w:eastAsia="lt-LT"/>
        </w:rPr>
        <w:t xml:space="preserve"> Savivaldybės siekį tai užtikrinti, būtina imtis aktyvių veiksmų, kad mieste būtų panaikintos avaringos vietos</w:t>
      </w:r>
      <w:r w:rsidR="009B031C" w:rsidRPr="00D13AE2">
        <w:rPr>
          <w:lang w:eastAsia="lt-LT"/>
        </w:rPr>
        <w:t xml:space="preserve"> – </w:t>
      </w:r>
      <w:r w:rsidR="00245885">
        <w:rPr>
          <w:lang w:eastAsia="lt-LT"/>
        </w:rPr>
        <w:t>vadinamosios j</w:t>
      </w:r>
      <w:r w:rsidR="009B031C" w:rsidRPr="00D13AE2">
        <w:rPr>
          <w:lang w:eastAsia="lt-LT"/>
        </w:rPr>
        <w:t xml:space="preserve">uodosios dėmės. Planuojamas </w:t>
      </w:r>
      <w:r w:rsidR="008F2371" w:rsidRPr="00D13AE2">
        <w:rPr>
          <w:lang w:eastAsia="lt-LT"/>
        </w:rPr>
        <w:t>parengt</w:t>
      </w:r>
      <w:r w:rsidR="009B031C" w:rsidRPr="00D13AE2">
        <w:rPr>
          <w:lang w:eastAsia="lt-LT"/>
        </w:rPr>
        <w:t>i</w:t>
      </w:r>
      <w:r w:rsidR="008F2371" w:rsidRPr="00D13AE2">
        <w:rPr>
          <w:lang w:eastAsia="lt-LT"/>
        </w:rPr>
        <w:t xml:space="preserve"> Juodųjų dėmių sąrašas, juodųjų dėmių žemėlapis, atlikti juodųjų dėmių tyrimai ir nustatyti,  kokie kelio arba gatvės infrastruktūros saugumo trūkumai turėjo įtakos ar galėjo turėti įtakos eismo įvykiams ar jų pasekmėms. Juodosios dėmės susidaro tose vietose, kuriose konkrečiame kelio ruože per 4-erius metus užfiksuojama 4 ar daugiau įskaitinių eismo įvykių, kuriuose sužeidžiami ar žūsta žmonės</w:t>
      </w:r>
      <w:r w:rsidR="008F2371" w:rsidRPr="00D13AE2">
        <w:rPr>
          <w:rFonts w:ascii="Arial" w:hAnsi="Arial" w:cs="Arial"/>
          <w:shd w:val="clear" w:color="auto" w:fill="FFFFFF"/>
        </w:rPr>
        <w:t>. </w:t>
      </w:r>
      <w:r w:rsidR="00B2520C" w:rsidRPr="00D13AE2">
        <w:rPr>
          <w:bCs/>
          <w:noProof/>
        </w:rPr>
        <w:t>Avaringiausi</w:t>
      </w:r>
      <w:r w:rsidR="006D783B" w:rsidRPr="00D13AE2">
        <w:rPr>
          <w:bCs/>
          <w:noProof/>
        </w:rPr>
        <w:t>a</w:t>
      </w:r>
      <w:r w:rsidR="00B2520C" w:rsidRPr="00D13AE2">
        <w:rPr>
          <w:bCs/>
          <w:noProof/>
        </w:rPr>
        <w:t xml:space="preserve"> gatvė Klaipėdoje – Taikos </w:t>
      </w:r>
      <w:r w:rsidR="006D783B" w:rsidRPr="00D13AE2">
        <w:rPr>
          <w:bCs/>
          <w:noProof/>
        </w:rPr>
        <w:t>pr.</w:t>
      </w:r>
    </w:p>
    <w:p w14:paraId="582E286A" w14:textId="77777777" w:rsidR="00B2520C" w:rsidRPr="0077239D" w:rsidRDefault="00B2520C" w:rsidP="00B2520C">
      <w:pPr>
        <w:jc w:val="both"/>
        <w:rPr>
          <w:bCs/>
          <w:noProof/>
        </w:rPr>
      </w:pPr>
    </w:p>
    <w:p w14:paraId="7DD14BE0" w14:textId="77777777" w:rsidR="00B2520C" w:rsidRPr="0077239D" w:rsidRDefault="00B2520C" w:rsidP="00B2520C">
      <w:pPr>
        <w:jc w:val="center"/>
        <w:rPr>
          <w:bCs/>
          <w:noProof/>
        </w:rPr>
      </w:pPr>
      <w:r w:rsidRPr="0077239D">
        <w:rPr>
          <w:bCs/>
          <w:noProof/>
          <w:lang w:eastAsia="lt-LT"/>
        </w:rPr>
        <w:drawing>
          <wp:inline distT="0" distB="0" distL="0" distR="0" wp14:anchorId="0EC34CCC" wp14:editId="7C311AC6">
            <wp:extent cx="5486400" cy="2434975"/>
            <wp:effectExtent l="0" t="0" r="0" b="3810"/>
            <wp:docPr id="14"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158BEF8" w14:textId="20AB1D0E" w:rsidR="00B2520C" w:rsidRPr="00D13AE2" w:rsidRDefault="00B2520C" w:rsidP="00B2520C">
      <w:pPr>
        <w:jc w:val="center"/>
        <w:rPr>
          <w:bCs/>
          <w:noProof/>
        </w:rPr>
      </w:pPr>
      <w:bookmarkStart w:id="6" w:name="_Hlk24552622"/>
      <w:r w:rsidRPr="0077239D">
        <w:rPr>
          <w:bCs/>
          <w:noProof/>
        </w:rPr>
        <w:t>1</w:t>
      </w:r>
      <w:r w:rsidR="00712D1C">
        <w:rPr>
          <w:bCs/>
          <w:noProof/>
        </w:rPr>
        <w:t>5</w:t>
      </w:r>
      <w:r w:rsidRPr="0077239D">
        <w:rPr>
          <w:bCs/>
          <w:noProof/>
        </w:rPr>
        <w:t xml:space="preserve"> pav. </w:t>
      </w:r>
      <w:bookmarkEnd w:id="6"/>
      <w:r w:rsidRPr="00D13AE2">
        <w:rPr>
          <w:bCs/>
          <w:noProof/>
        </w:rPr>
        <w:t xml:space="preserve">Kelių eismo įvykių, kelių eismo įvykiuose sužeistųjų ir žuvusiųjų skaičius Klaipėdos mieste Šaltinis – </w:t>
      </w:r>
      <w:r w:rsidR="00B41091" w:rsidRPr="00D13AE2">
        <w:rPr>
          <w:bCs/>
          <w:noProof/>
        </w:rPr>
        <w:t>Policijos departamento prie Vidaus reikalų ministerijos duomenys</w:t>
      </w:r>
      <w:r w:rsidR="00B531AE">
        <w:rPr>
          <w:bCs/>
          <w:noProof/>
        </w:rPr>
        <w:t xml:space="preserve"> </w:t>
      </w:r>
      <w:r w:rsidR="00B531AE" w:rsidRPr="00966DF2">
        <w:rPr>
          <w:bCs/>
          <w:noProof/>
          <w:sz w:val="20"/>
        </w:rPr>
        <w:t>(https://lkpt.policija.lrv.lt/uploads/lkpt.policija/documents/files/statistika/2022/202211.pdf)</w:t>
      </w:r>
    </w:p>
    <w:p w14:paraId="24A30DD5" w14:textId="77777777" w:rsidR="00B2520C" w:rsidRPr="00D13AE2" w:rsidRDefault="00B2520C" w:rsidP="00B2520C">
      <w:pPr>
        <w:jc w:val="center"/>
        <w:rPr>
          <w:bCs/>
          <w:noProof/>
        </w:rPr>
      </w:pPr>
    </w:p>
    <w:p w14:paraId="1E5660C6" w14:textId="77777777" w:rsidR="00B2520C" w:rsidRPr="00D13AE2" w:rsidRDefault="00B2520C" w:rsidP="00B2520C">
      <w:pPr>
        <w:ind w:firstLine="851"/>
        <w:jc w:val="both"/>
        <w:rPr>
          <w:bCs/>
          <w:noProof/>
        </w:rPr>
      </w:pPr>
      <w:r w:rsidRPr="00D13AE2">
        <w:rPr>
          <w:bCs/>
          <w:i/>
          <w:noProof/>
        </w:rPr>
        <w:t>TURIZMAS.</w:t>
      </w:r>
      <w:r w:rsidRPr="00D13AE2">
        <w:rPr>
          <w:bCs/>
          <w:noProof/>
        </w:rPr>
        <w:t xml:space="preserve"> Klaipėda yra daugiafunkcis miestas, kuriame vystomos uosto, pramonės, logistikos, kitos verslo veiklos, tačiau labai svarbi ūkio šaka yra ir turizmo sektorius. Turizmas laikomas labai svarbia miestų plėtros dalimi, nes jis apima konkurencingą turizmo paslaugų pasiūlą, kuri atitinka turistų lūkesčius ir ypač poreikius, taip pat daro teigiamą įtaką regionų ir miestų plėtrai, kaip ir bendrai savo piliečių gerovei. </w:t>
      </w:r>
    </w:p>
    <w:p w14:paraId="72CB4ED6" w14:textId="4C8FBA55" w:rsidR="00B2520C" w:rsidRPr="00D13AE2" w:rsidRDefault="00B2520C" w:rsidP="00B2520C">
      <w:pPr>
        <w:ind w:firstLine="851"/>
        <w:jc w:val="both"/>
        <w:rPr>
          <w:bCs/>
          <w:noProof/>
        </w:rPr>
      </w:pPr>
      <w:r w:rsidRPr="00D13AE2">
        <w:rPr>
          <w:bCs/>
          <w:noProof/>
        </w:rPr>
        <w:t xml:space="preserve">2020 m. pradžioje COVID-19 virusui </w:t>
      </w:r>
      <w:r w:rsidR="000F3818" w:rsidRPr="00D13AE2">
        <w:rPr>
          <w:bCs/>
          <w:noProof/>
        </w:rPr>
        <w:t>sukėlus pandemiją, stipriai smogta tu</w:t>
      </w:r>
      <w:r w:rsidRPr="00D13AE2">
        <w:rPr>
          <w:bCs/>
          <w:noProof/>
        </w:rPr>
        <w:t>rizmo sektoriui. Dėl tiesioginio žmonių kontakto plintant virusui, valstybės buvo priverstos uždaryti sienas</w:t>
      </w:r>
      <w:r w:rsidR="009142FC">
        <w:rPr>
          <w:bCs/>
          <w:noProof/>
        </w:rPr>
        <w:t xml:space="preserve"> ir</w:t>
      </w:r>
      <w:r w:rsidRPr="00D13AE2">
        <w:rPr>
          <w:bCs/>
          <w:noProof/>
        </w:rPr>
        <w:t xml:space="preserve"> tai lėmė išvykstamojo ir atvykstamojo turizmo pabaigą. Tiesa, tai atvėrė galimybes vietinio turizmo ūgtelėjimui. Didžioji dalis lietuvių rinkosi dienos keliones be nakvynių. Taigi</w:t>
      </w:r>
      <w:r w:rsidR="009142FC">
        <w:rPr>
          <w:bCs/>
          <w:noProof/>
        </w:rPr>
        <w:t>,</w:t>
      </w:r>
      <w:r w:rsidRPr="00D13AE2">
        <w:rPr>
          <w:bCs/>
          <w:noProof/>
        </w:rPr>
        <w:t xml:space="preserve"> COVID-19 pandemija iš esmės pakoregavo turizmo sektoriaus planus ir kelionių žymiai sumažėjo. Turizmo daromą poveikį miesto ekonomikai geriausiai atspindi apgyvendinimo įstaigų užimtumo rodikliai, nes tyrimų duomenys patvirtina, kad daugiausiai pinigų mieste išleidžia turistai, kurie apsistoja nakvoti bent vienai nakčiai.</w:t>
      </w:r>
      <w:r w:rsidR="002D5FC9" w:rsidRPr="00D13AE2">
        <w:rPr>
          <w:bCs/>
          <w:noProof/>
        </w:rPr>
        <w:t xml:space="preserve"> </w:t>
      </w:r>
      <w:r w:rsidR="00CD3968" w:rsidRPr="00D13AE2">
        <w:rPr>
          <w:bCs/>
          <w:noProof/>
        </w:rPr>
        <w:t xml:space="preserve">Dėl COVID-19 pandemijos šis skaičius </w:t>
      </w:r>
      <w:r w:rsidR="00291B3E" w:rsidRPr="00D13AE2">
        <w:rPr>
          <w:bCs/>
          <w:noProof/>
        </w:rPr>
        <w:t xml:space="preserve">Klaipėdos mieste </w:t>
      </w:r>
      <w:r w:rsidR="002D5FC9" w:rsidRPr="00D13AE2">
        <w:rPr>
          <w:bCs/>
          <w:noProof/>
        </w:rPr>
        <w:t xml:space="preserve">2020 m., </w:t>
      </w:r>
      <w:r w:rsidR="009142FC">
        <w:rPr>
          <w:bCs/>
          <w:noProof/>
        </w:rPr>
        <w:t>pa</w:t>
      </w:r>
      <w:r w:rsidR="00CD3968" w:rsidRPr="00D13AE2">
        <w:rPr>
          <w:bCs/>
          <w:noProof/>
        </w:rPr>
        <w:t>lygin</w:t>
      </w:r>
      <w:r w:rsidR="009142FC">
        <w:rPr>
          <w:bCs/>
          <w:noProof/>
        </w:rPr>
        <w:t>ti</w:t>
      </w:r>
      <w:r w:rsidR="002D5FC9" w:rsidRPr="00D13AE2">
        <w:rPr>
          <w:bCs/>
          <w:noProof/>
        </w:rPr>
        <w:t xml:space="preserve"> su 2019</w:t>
      </w:r>
      <w:r w:rsidR="009142FC">
        <w:rPr>
          <w:bCs/>
          <w:noProof/>
        </w:rPr>
        <w:t> </w:t>
      </w:r>
      <w:r w:rsidR="002D5FC9" w:rsidRPr="00D13AE2">
        <w:rPr>
          <w:bCs/>
          <w:noProof/>
        </w:rPr>
        <w:t>m., mažėjo</w:t>
      </w:r>
      <w:r w:rsidR="00CD3968" w:rsidRPr="00D13AE2">
        <w:rPr>
          <w:bCs/>
          <w:noProof/>
        </w:rPr>
        <w:t xml:space="preserve"> 2 kartus, bet nuo</w:t>
      </w:r>
      <w:r w:rsidR="00783A0E" w:rsidRPr="00D13AE2">
        <w:rPr>
          <w:bCs/>
          <w:noProof/>
        </w:rPr>
        <w:t xml:space="preserve"> 2021</w:t>
      </w:r>
      <w:r w:rsidR="00CD3968" w:rsidRPr="00D13AE2">
        <w:rPr>
          <w:bCs/>
          <w:noProof/>
        </w:rPr>
        <w:t xml:space="preserve"> m.</w:t>
      </w:r>
      <w:r w:rsidR="00783A0E" w:rsidRPr="00D13AE2">
        <w:rPr>
          <w:bCs/>
          <w:noProof/>
        </w:rPr>
        <w:t xml:space="preserve"> fiksuojamas</w:t>
      </w:r>
      <w:r w:rsidR="002D5FC9" w:rsidRPr="00D13AE2">
        <w:rPr>
          <w:bCs/>
          <w:noProof/>
        </w:rPr>
        <w:t xml:space="preserve"> </w:t>
      </w:r>
      <w:r w:rsidR="00783A0E" w:rsidRPr="00D13AE2">
        <w:rPr>
          <w:bCs/>
          <w:noProof/>
        </w:rPr>
        <w:t>apgyvendintų turistų skaičius augimas</w:t>
      </w:r>
      <w:r w:rsidR="002D5FC9" w:rsidRPr="00D13AE2">
        <w:rPr>
          <w:bCs/>
          <w:noProof/>
        </w:rPr>
        <w:t>. 2021</w:t>
      </w:r>
      <w:r w:rsidR="009142FC">
        <w:rPr>
          <w:bCs/>
          <w:noProof/>
        </w:rPr>
        <w:t> </w:t>
      </w:r>
      <w:r w:rsidR="00783A0E" w:rsidRPr="00D13AE2">
        <w:rPr>
          <w:bCs/>
          <w:noProof/>
        </w:rPr>
        <w:t>m.</w:t>
      </w:r>
      <w:r w:rsidRPr="00D13AE2">
        <w:rPr>
          <w:bCs/>
          <w:noProof/>
        </w:rPr>
        <w:t xml:space="preserve"> Klaipėdoje bent </w:t>
      </w:r>
      <w:r w:rsidR="002D5FC9" w:rsidRPr="00D13AE2">
        <w:rPr>
          <w:bCs/>
          <w:noProof/>
        </w:rPr>
        <w:t>vienai nakčiai apsistojo 142</w:t>
      </w:r>
      <w:r w:rsidR="009142FC">
        <w:rPr>
          <w:bCs/>
          <w:noProof/>
        </w:rPr>
        <w:t> </w:t>
      </w:r>
      <w:r w:rsidR="002D5FC9" w:rsidRPr="00D13AE2">
        <w:rPr>
          <w:bCs/>
          <w:noProof/>
        </w:rPr>
        <w:t>333</w:t>
      </w:r>
      <w:r w:rsidRPr="00D13AE2">
        <w:rPr>
          <w:bCs/>
          <w:noProof/>
        </w:rPr>
        <w:t xml:space="preserve"> sveči</w:t>
      </w:r>
      <w:r w:rsidR="00783A0E" w:rsidRPr="00D13AE2">
        <w:rPr>
          <w:bCs/>
          <w:noProof/>
        </w:rPr>
        <w:t>ai (2020 m. – 127 813)</w:t>
      </w:r>
      <w:r w:rsidR="00291B3E" w:rsidRPr="00D13AE2">
        <w:rPr>
          <w:bCs/>
          <w:noProof/>
        </w:rPr>
        <w:t>: 116</w:t>
      </w:r>
      <w:r w:rsidR="009142FC">
        <w:rPr>
          <w:bCs/>
          <w:noProof/>
        </w:rPr>
        <w:t> </w:t>
      </w:r>
      <w:r w:rsidR="00291B3E" w:rsidRPr="00D13AE2">
        <w:rPr>
          <w:bCs/>
          <w:noProof/>
        </w:rPr>
        <w:t>46</w:t>
      </w:r>
      <w:r w:rsidR="002D5FC9" w:rsidRPr="00D13AE2">
        <w:rPr>
          <w:bCs/>
          <w:noProof/>
        </w:rPr>
        <w:t>3</w:t>
      </w:r>
      <w:r w:rsidRPr="00D13AE2">
        <w:rPr>
          <w:bCs/>
          <w:noProof/>
        </w:rPr>
        <w:t xml:space="preserve"> Lietuvos gyventoj</w:t>
      </w:r>
      <w:r w:rsidR="001E295C" w:rsidRPr="00D13AE2">
        <w:rPr>
          <w:bCs/>
          <w:noProof/>
        </w:rPr>
        <w:t>ai</w:t>
      </w:r>
      <w:r w:rsidR="002D5FC9" w:rsidRPr="00D13AE2">
        <w:rPr>
          <w:bCs/>
          <w:noProof/>
        </w:rPr>
        <w:t xml:space="preserve"> ir 25</w:t>
      </w:r>
      <w:r w:rsidR="009142FC">
        <w:rPr>
          <w:bCs/>
          <w:noProof/>
        </w:rPr>
        <w:t> </w:t>
      </w:r>
      <w:r w:rsidR="002D5FC9" w:rsidRPr="00D13AE2">
        <w:rPr>
          <w:bCs/>
          <w:noProof/>
        </w:rPr>
        <w:t>870 svečių</w:t>
      </w:r>
      <w:r w:rsidRPr="00D13AE2">
        <w:rPr>
          <w:bCs/>
          <w:noProof/>
        </w:rPr>
        <w:t xml:space="preserve"> iš užsienio šalių. Apgyvendintų turistų skaičiaus apgyvendinimo įstaigose </w:t>
      </w:r>
      <w:r w:rsidR="00CA4880" w:rsidRPr="00D13AE2">
        <w:rPr>
          <w:bCs/>
          <w:noProof/>
        </w:rPr>
        <w:t>Klaipėdos mieste tendencija 2016–2021</w:t>
      </w:r>
      <w:r w:rsidRPr="00D13AE2">
        <w:rPr>
          <w:bCs/>
          <w:noProof/>
        </w:rPr>
        <w:t xml:space="preserve"> m. pateikta 1</w:t>
      </w:r>
      <w:r w:rsidR="00C21896">
        <w:rPr>
          <w:bCs/>
          <w:noProof/>
        </w:rPr>
        <w:t>6</w:t>
      </w:r>
      <w:r w:rsidRPr="00D13AE2">
        <w:rPr>
          <w:bCs/>
          <w:noProof/>
        </w:rPr>
        <w:t xml:space="preserve"> pav.</w:t>
      </w:r>
    </w:p>
    <w:p w14:paraId="7C9C6FCF" w14:textId="77777777" w:rsidR="00B2520C" w:rsidRPr="0077239D" w:rsidRDefault="00B2520C" w:rsidP="00B2520C">
      <w:pPr>
        <w:jc w:val="both"/>
        <w:rPr>
          <w:bCs/>
          <w:noProof/>
        </w:rPr>
      </w:pPr>
    </w:p>
    <w:p w14:paraId="187A5302" w14:textId="77777777" w:rsidR="00B2520C" w:rsidRPr="0077239D" w:rsidRDefault="00B2520C" w:rsidP="00B2520C">
      <w:pPr>
        <w:jc w:val="center"/>
        <w:rPr>
          <w:bCs/>
          <w:noProof/>
        </w:rPr>
      </w:pPr>
      <w:r w:rsidRPr="0077239D">
        <w:rPr>
          <w:bCs/>
          <w:noProof/>
          <w:lang w:eastAsia="lt-LT"/>
        </w:rPr>
        <w:drawing>
          <wp:inline distT="0" distB="0" distL="0" distR="0" wp14:anchorId="640FC0AF" wp14:editId="4B5FE180">
            <wp:extent cx="5204460" cy="2011680"/>
            <wp:effectExtent l="0" t="0" r="15240" b="7620"/>
            <wp:docPr id="19"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CF427A" w14:textId="3778028D" w:rsidR="00B2520C" w:rsidRPr="00D13AE2" w:rsidRDefault="00B2520C" w:rsidP="00B2520C">
      <w:pPr>
        <w:jc w:val="center"/>
        <w:rPr>
          <w:bCs/>
          <w:noProof/>
        </w:rPr>
      </w:pPr>
      <w:r w:rsidRPr="0077239D">
        <w:rPr>
          <w:bCs/>
          <w:noProof/>
        </w:rPr>
        <w:t>1</w:t>
      </w:r>
      <w:r w:rsidR="00C21896">
        <w:rPr>
          <w:bCs/>
          <w:noProof/>
        </w:rPr>
        <w:t>6</w:t>
      </w:r>
      <w:r w:rsidRPr="0077239D">
        <w:rPr>
          <w:bCs/>
          <w:noProof/>
        </w:rPr>
        <w:t xml:space="preserve"> pav. </w:t>
      </w:r>
      <w:r w:rsidRPr="00D13AE2">
        <w:rPr>
          <w:bCs/>
          <w:noProof/>
        </w:rPr>
        <w:t>Apgyvendintų turistų skaičius apgyvendi</w:t>
      </w:r>
      <w:r w:rsidR="00C92D58" w:rsidRPr="00D13AE2">
        <w:rPr>
          <w:bCs/>
          <w:noProof/>
        </w:rPr>
        <w:t>nimo įstaigose Klaipėdos m. 2016–2021</w:t>
      </w:r>
      <w:r w:rsidRPr="00D13AE2">
        <w:rPr>
          <w:bCs/>
          <w:noProof/>
        </w:rPr>
        <w:t xml:space="preserve"> m.</w:t>
      </w:r>
    </w:p>
    <w:p w14:paraId="5536187D" w14:textId="77777777" w:rsidR="00B2520C" w:rsidRPr="00D13AE2" w:rsidRDefault="00B2520C" w:rsidP="00B2520C">
      <w:pPr>
        <w:ind w:left="567"/>
        <w:jc w:val="center"/>
        <w:rPr>
          <w:bCs/>
          <w:noProof/>
        </w:rPr>
      </w:pPr>
      <w:r w:rsidRPr="00D13AE2">
        <w:rPr>
          <w:bCs/>
          <w:noProof/>
        </w:rPr>
        <w:t xml:space="preserve">Šaltinis – </w:t>
      </w:r>
      <w:r w:rsidR="00D96A03" w:rsidRPr="00D13AE2">
        <w:rPr>
          <w:bCs/>
          <w:noProof/>
        </w:rPr>
        <w:t>Valstybės duomenų agentūra</w:t>
      </w:r>
    </w:p>
    <w:p w14:paraId="175648E8" w14:textId="77777777" w:rsidR="00B2520C" w:rsidRPr="00D13AE2" w:rsidRDefault="00B2520C" w:rsidP="00B2520C">
      <w:pPr>
        <w:jc w:val="both"/>
        <w:rPr>
          <w:bCs/>
          <w:noProof/>
        </w:rPr>
      </w:pPr>
      <w:r w:rsidRPr="00D13AE2">
        <w:rPr>
          <w:bCs/>
          <w:noProof/>
        </w:rPr>
        <w:t xml:space="preserve"> </w:t>
      </w:r>
    </w:p>
    <w:p w14:paraId="6437A96C" w14:textId="1398E01B" w:rsidR="00B2520C" w:rsidRPr="00D13AE2" w:rsidRDefault="00687C68" w:rsidP="0025264F">
      <w:pPr>
        <w:ind w:firstLine="851"/>
        <w:jc w:val="both"/>
        <w:rPr>
          <w:bCs/>
          <w:noProof/>
        </w:rPr>
      </w:pPr>
      <w:r w:rsidRPr="00D13AE2">
        <w:rPr>
          <w:shd w:val="clear" w:color="auto" w:fill="FFFFFF"/>
        </w:rPr>
        <w:t xml:space="preserve">Sparčiai atsigauna kruizinė laivyba, nes pandemija </w:t>
      </w:r>
      <w:r w:rsidR="00D10AE7" w:rsidRPr="00D13AE2">
        <w:rPr>
          <w:shd w:val="clear" w:color="auto" w:fill="FFFFFF"/>
        </w:rPr>
        <w:t>baigėsi</w:t>
      </w:r>
      <w:r w:rsidRPr="00D13AE2">
        <w:rPr>
          <w:shd w:val="clear" w:color="auto" w:fill="FFFFFF"/>
        </w:rPr>
        <w:t>, saugumas užtikrintas.</w:t>
      </w:r>
      <w:r w:rsidRPr="00D13AE2">
        <w:rPr>
          <w:bCs/>
          <w:noProof/>
        </w:rPr>
        <w:t xml:space="preserve"> </w:t>
      </w:r>
      <w:r w:rsidR="006A11A2" w:rsidRPr="00D13AE2">
        <w:rPr>
          <w:shd w:val="clear" w:color="auto" w:fill="FFFFFF"/>
        </w:rPr>
        <w:t>2022 m. kruizinio sezono metu Klaipėdoje iš viso apsilankė 61 kruizinis laivas, kuri</w:t>
      </w:r>
      <w:r w:rsidR="009142FC">
        <w:rPr>
          <w:shd w:val="clear" w:color="auto" w:fill="FFFFFF"/>
        </w:rPr>
        <w:t>ais</w:t>
      </w:r>
      <w:r w:rsidR="006A11A2" w:rsidRPr="00D13AE2">
        <w:rPr>
          <w:shd w:val="clear" w:color="auto" w:fill="FFFFFF"/>
        </w:rPr>
        <w:t xml:space="preserve"> atvyko beveik 50 tūkst. turistų</w:t>
      </w:r>
      <w:r w:rsidR="006A11A2" w:rsidRPr="00D13AE2">
        <w:rPr>
          <w:bCs/>
          <w:noProof/>
        </w:rPr>
        <w:t xml:space="preserve">. </w:t>
      </w:r>
      <w:r w:rsidR="0025264F" w:rsidRPr="00D13AE2">
        <w:rPr>
          <w:bCs/>
          <w:noProof/>
        </w:rPr>
        <w:t>Praktiškai pasiektas 2019 m</w:t>
      </w:r>
      <w:r w:rsidR="00D10AE7" w:rsidRPr="00D13AE2">
        <w:rPr>
          <w:bCs/>
          <w:noProof/>
        </w:rPr>
        <w:t>.</w:t>
      </w:r>
      <w:r w:rsidR="0025264F" w:rsidRPr="00D13AE2">
        <w:rPr>
          <w:bCs/>
          <w:noProof/>
        </w:rPr>
        <w:t xml:space="preserve">, 61 laivas – ne rekordas, bet aukščiau </w:t>
      </w:r>
      <w:r w:rsidR="0010094F">
        <w:rPr>
          <w:bCs/>
          <w:noProof/>
        </w:rPr>
        <w:t xml:space="preserve">nei </w:t>
      </w:r>
      <w:r w:rsidR="0025264F" w:rsidRPr="00D13AE2">
        <w:rPr>
          <w:bCs/>
          <w:noProof/>
        </w:rPr>
        <w:t>penkerių metų vidurki</w:t>
      </w:r>
      <w:r w:rsidR="0010094F">
        <w:rPr>
          <w:bCs/>
          <w:noProof/>
        </w:rPr>
        <w:t>s</w:t>
      </w:r>
      <w:r w:rsidR="0025264F" w:rsidRPr="00D13AE2">
        <w:rPr>
          <w:bCs/>
          <w:noProof/>
        </w:rPr>
        <w:t>, kai vidutiniškai atvykdavo po 55 laivus. Šį sezoną Klaipėdoje tikėtasi sulaukti 80 laivų, tačiau dalis vizitų buvo atšaukta, kai kurie</w:t>
      </w:r>
      <w:r w:rsidR="0010094F">
        <w:rPr>
          <w:bCs/>
          <w:noProof/>
        </w:rPr>
        <w:t xml:space="preserve"> iš</w:t>
      </w:r>
      <w:r w:rsidR="0025264F" w:rsidRPr="00D13AE2">
        <w:rPr>
          <w:bCs/>
          <w:noProof/>
        </w:rPr>
        <w:t xml:space="preserve"> jų dėl karo Ukrainoje keitė maršrutus aplenkdami Baltijos šalis ir vietoj jų pasuko į Skandinaviją.</w:t>
      </w:r>
      <w:r w:rsidR="00053EAD" w:rsidRPr="00D13AE2">
        <w:rPr>
          <w:bCs/>
          <w:noProof/>
        </w:rPr>
        <w:t xml:space="preserve"> </w:t>
      </w:r>
      <w:r w:rsidR="00B2520C" w:rsidRPr="00D13AE2">
        <w:rPr>
          <w:bCs/>
          <w:noProof/>
        </w:rPr>
        <w:t>202</w:t>
      </w:r>
      <w:r w:rsidR="00D20EBB" w:rsidRPr="00D13AE2">
        <w:rPr>
          <w:bCs/>
          <w:noProof/>
        </w:rPr>
        <w:t>3</w:t>
      </w:r>
      <w:r w:rsidR="00B2520C" w:rsidRPr="00D13AE2">
        <w:rPr>
          <w:bCs/>
          <w:noProof/>
        </w:rPr>
        <w:t xml:space="preserve"> m. yra registruoti </w:t>
      </w:r>
      <w:r w:rsidR="00D20EBB" w:rsidRPr="00D13AE2">
        <w:rPr>
          <w:bCs/>
          <w:noProof/>
        </w:rPr>
        <w:t>7</w:t>
      </w:r>
      <w:r w:rsidR="00B2520C" w:rsidRPr="00D13AE2">
        <w:rPr>
          <w:bCs/>
          <w:noProof/>
        </w:rPr>
        <w:t xml:space="preserve">5 į Klaipėdą atplauksiantys kruiziniai laivai. </w:t>
      </w:r>
      <w:r w:rsidR="00990F61" w:rsidRPr="00D13AE2">
        <w:rPr>
          <w:bCs/>
          <w:noProof/>
        </w:rPr>
        <w:t>K</w:t>
      </w:r>
      <w:r w:rsidR="00B2520C" w:rsidRPr="00D13AE2">
        <w:rPr>
          <w:bCs/>
          <w:noProof/>
        </w:rPr>
        <w:t>ruizinės laivybos plėtojimo srityje siekiama aktyviai dalyvauti kruizinių laivų asociacijų, tokių kaip „Cruise Baltic“, veikloje, kuriant bendrą rinkodaros sistemą, organizuoti Klaipėdos miesto ir uosto pristatymą kruizinio turizmo svetainėse, leisti ir platinti informacinius leidinius (anglų, rusų ir vokiečių kalbomis), pristatančius Klaipėdos miesto ir uosto kruizinio turizmo galimybes ir produktus</w:t>
      </w:r>
      <w:r w:rsidR="00053EAD" w:rsidRPr="00D13AE2">
        <w:rPr>
          <w:bCs/>
          <w:noProof/>
        </w:rPr>
        <w:t>.</w:t>
      </w:r>
      <w:r w:rsidR="0025264F" w:rsidRPr="00D13AE2">
        <w:rPr>
          <w:bCs/>
          <w:noProof/>
        </w:rPr>
        <w:t xml:space="preserve"> Buvo organizuojami dideli tarptautiniai jūriniai renginiai – regatos, pritraukiančios turistus iš šalies ir užsienio, taip pat organizuojami įvairūs kultūriniai renginiai – šventės, festivaliai, koncertai ir t. t.</w:t>
      </w:r>
    </w:p>
    <w:p w14:paraId="466B7677" w14:textId="77777777" w:rsidR="00B2520C" w:rsidRPr="00D13AE2" w:rsidRDefault="00B2520C" w:rsidP="00B2520C">
      <w:pPr>
        <w:ind w:firstLine="851"/>
        <w:jc w:val="both"/>
        <w:rPr>
          <w:bCs/>
          <w:noProof/>
        </w:rPr>
      </w:pPr>
      <w:r w:rsidRPr="00D13AE2">
        <w:rPr>
          <w:bCs/>
          <w:noProof/>
        </w:rPr>
        <w:t xml:space="preserve">Kruizinės laivybos plėtrą kiekvienais metais remia Klaipėdos valstybinio jūrų uosto direkcija (KVJUD), tačiau </w:t>
      </w:r>
      <w:r w:rsidR="00D42F81" w:rsidRPr="00D13AE2">
        <w:rPr>
          <w:bCs/>
          <w:noProof/>
        </w:rPr>
        <w:t>S</w:t>
      </w:r>
      <w:r w:rsidRPr="00D13AE2">
        <w:rPr>
          <w:bCs/>
          <w:noProof/>
        </w:rPr>
        <w:t xml:space="preserve">avivaldybės indėlis yra labai svarbus, siekiant sukurti patrauklią laisvalaikio veiklos infrastruktūrą kruizinių laivų turistams. </w:t>
      </w:r>
    </w:p>
    <w:p w14:paraId="23AC9217" w14:textId="4CE385B5" w:rsidR="00B2520C" w:rsidRPr="00D13AE2" w:rsidRDefault="00D42F81" w:rsidP="00B2520C">
      <w:pPr>
        <w:ind w:firstLine="851"/>
        <w:jc w:val="both"/>
        <w:rPr>
          <w:bCs/>
          <w:noProof/>
        </w:rPr>
      </w:pPr>
      <w:r w:rsidRPr="00D13AE2">
        <w:rPr>
          <w:bCs/>
          <w:noProof/>
        </w:rPr>
        <w:t xml:space="preserve">Savivaldybės </w:t>
      </w:r>
      <w:r w:rsidR="00B2520C" w:rsidRPr="00D13AE2">
        <w:rPr>
          <w:bCs/>
          <w:noProof/>
        </w:rPr>
        <w:t xml:space="preserve">tarybos </w:t>
      </w:r>
      <w:r w:rsidRPr="00D13AE2">
        <w:rPr>
          <w:bCs/>
          <w:noProof/>
        </w:rPr>
        <w:t xml:space="preserve">2021 m. lapkričio 25 d. </w:t>
      </w:r>
      <w:r w:rsidR="00B2520C" w:rsidRPr="00D13AE2">
        <w:rPr>
          <w:bCs/>
          <w:noProof/>
        </w:rPr>
        <w:t xml:space="preserve">sprendimu Nr. T2-280 „Dėl </w:t>
      </w:r>
      <w:r w:rsidR="0010094F">
        <w:rPr>
          <w:bCs/>
          <w:noProof/>
        </w:rPr>
        <w:t>P</w:t>
      </w:r>
      <w:r w:rsidR="00B2520C" w:rsidRPr="00D13AE2">
        <w:rPr>
          <w:bCs/>
          <w:noProof/>
        </w:rPr>
        <w:t>askatos organizuoti konferencinio turizmo renginius Klaipėdos miesto savivaldybėje administravimo tvarkos aprašo patvirtinimo“ patvirtinus konferencinio turizmo paskatą, 202</w:t>
      </w:r>
      <w:r w:rsidR="00D0374A" w:rsidRPr="00D13AE2">
        <w:rPr>
          <w:bCs/>
          <w:noProof/>
        </w:rPr>
        <w:t>3</w:t>
      </w:r>
      <w:r w:rsidR="00B2520C" w:rsidRPr="00D13AE2">
        <w:rPr>
          <w:bCs/>
          <w:noProof/>
        </w:rPr>
        <w:t xml:space="preserve"> m. bus siekiama kuo plačiau ją paskleisti ir į Klaipėdą pritraukti iki 10 didesnių nei 100 dalyvių tarptautinių konferencijų.</w:t>
      </w:r>
    </w:p>
    <w:p w14:paraId="2E6D548C" w14:textId="77777777" w:rsidR="00B2520C" w:rsidRPr="00D13AE2" w:rsidRDefault="00B2520C" w:rsidP="00B2520C">
      <w:pPr>
        <w:ind w:firstLine="851"/>
        <w:jc w:val="both"/>
        <w:rPr>
          <w:bCs/>
          <w:noProof/>
        </w:rPr>
      </w:pPr>
      <w:r w:rsidRPr="00D13AE2">
        <w:rPr>
          <w:bCs/>
          <w:noProof/>
        </w:rPr>
        <w:t xml:space="preserve">Mieste siekiama sudaryti geresnes sąlygas turizmui plėtotis, suformuota patraukli viešoji erdvė Jono kalnelio teritorijoje, taip pat planuojama atnaujinti verslui ir turizmui pritaikytas viešąsias erdves miesto centrinėje dalyje, prie Senojo turgaus, Atgimimo aikštėje, Danės krantinėse. Du miesto paplūdimiai – pagrindinis Smiltynės paplūdimys ir Antrosios Melnragės paplūdimys – atitinka </w:t>
      </w:r>
      <w:r w:rsidR="00D42F81" w:rsidRPr="00D13AE2">
        <w:rPr>
          <w:bCs/>
          <w:noProof/>
        </w:rPr>
        <w:t>m</w:t>
      </w:r>
      <w:r w:rsidRPr="00D13AE2">
        <w:rPr>
          <w:bCs/>
          <w:noProof/>
        </w:rPr>
        <w:t xml:space="preserve">ėlynosios vėliavos standartą. </w:t>
      </w:r>
    </w:p>
    <w:p w14:paraId="335150AF" w14:textId="1A66950A" w:rsidR="00775BDA" w:rsidRPr="00583E99" w:rsidRDefault="00B2520C" w:rsidP="00775BDA">
      <w:pPr>
        <w:ind w:firstLine="709"/>
        <w:jc w:val="both"/>
      </w:pPr>
      <w:r w:rsidRPr="00D13AE2">
        <w:t>202</w:t>
      </w:r>
      <w:r w:rsidR="00775BDA" w:rsidRPr="00D13AE2">
        <w:t>3</w:t>
      </w:r>
      <w:r w:rsidRPr="00D13AE2">
        <w:t xml:space="preserve"> m. ypatingą dėmesį toliau planuojama skirti Smiltynės teritorijai, siekiant ją aktualizuoti ir naujai pristatyti miestiečiams kaip miesto parką prie jūros.</w:t>
      </w:r>
      <w:r w:rsidR="00775BDA" w:rsidRPr="00D13AE2">
        <w:t xml:space="preserve"> 2023 m. bus teikiama paraiška dėl kurortinės teritorijos statuso suteikimo Smiltynei. Taip pat bus siekiama parengti ir įgyvendinti Smiltynės rinkodaros kampaniją. Įgyvendinant Smiltynės turizmo ir rekreacijos schemoje numatytas priemones 2024 m. planuojama parengti techninį projektą pagal parengtą Miško park</w:t>
      </w:r>
      <w:r w:rsidR="00116205">
        <w:t>o</w:t>
      </w:r>
      <w:r w:rsidR="00775BDA" w:rsidRPr="00D13AE2">
        <w:t xml:space="preserve"> koncepciją.</w:t>
      </w:r>
      <w:r w:rsidR="00775BDA" w:rsidRPr="00583E99">
        <w:t xml:space="preserve"> </w:t>
      </w:r>
    </w:p>
    <w:p w14:paraId="51910A89" w14:textId="77777777" w:rsidR="00775BDA" w:rsidRDefault="00775BDA" w:rsidP="00B2520C">
      <w:pPr>
        <w:ind w:firstLine="709"/>
        <w:jc w:val="both"/>
      </w:pPr>
    </w:p>
    <w:p w14:paraId="444E161E" w14:textId="77777777" w:rsidR="00B2520C" w:rsidRPr="0077239D" w:rsidRDefault="00B2520C" w:rsidP="00B2520C">
      <w:pPr>
        <w:jc w:val="center"/>
        <w:rPr>
          <w:b/>
          <w:noProof/>
        </w:rPr>
      </w:pPr>
      <w:r w:rsidRPr="0077239D">
        <w:rPr>
          <w:b/>
          <w:noProof/>
        </w:rPr>
        <w:t>III SKYRIUS</w:t>
      </w:r>
    </w:p>
    <w:p w14:paraId="02B34967" w14:textId="77777777" w:rsidR="00B2520C" w:rsidRPr="0077239D" w:rsidRDefault="00B2520C" w:rsidP="00B2520C">
      <w:pPr>
        <w:jc w:val="center"/>
        <w:rPr>
          <w:b/>
          <w:noProof/>
        </w:rPr>
      </w:pPr>
      <w:r w:rsidRPr="0077239D">
        <w:rPr>
          <w:b/>
          <w:noProof/>
        </w:rPr>
        <w:t>KLAIPĖDOS MIESTO VYSTYMO PRIORITETAI</w:t>
      </w:r>
    </w:p>
    <w:p w14:paraId="3313B95A" w14:textId="77777777" w:rsidR="00B2520C" w:rsidRPr="0077239D" w:rsidRDefault="00B2520C" w:rsidP="00B2520C">
      <w:pPr>
        <w:rPr>
          <w:b/>
          <w:noProof/>
        </w:rPr>
      </w:pPr>
    </w:p>
    <w:p w14:paraId="16BA8FBC" w14:textId="09780B07" w:rsidR="00B2520C" w:rsidRPr="00D13AE2" w:rsidRDefault="00B2520C" w:rsidP="00B2520C">
      <w:pPr>
        <w:tabs>
          <w:tab w:val="left" w:pos="993"/>
        </w:tabs>
        <w:ind w:firstLine="709"/>
        <w:jc w:val="both"/>
        <w:rPr>
          <w:rFonts w:eastAsia="Calibri"/>
        </w:rPr>
      </w:pPr>
      <w:r w:rsidRPr="00D13AE2">
        <w:rPr>
          <w:noProof/>
        </w:rPr>
        <w:t xml:space="preserve">2019 m. balandžio 18 d., įvykus naujiems Savivaldybės tarybos rinkimams, Klaipėdoje buvo pasirašyta Savivaldybės tarybos daugumos koalicijos programa „Nauja jėga Klaipėdai!“, kurioje </w:t>
      </w:r>
      <w:r w:rsidRPr="00D13AE2">
        <w:rPr>
          <w:rFonts w:eastAsia="Calibri"/>
        </w:rPr>
        <w:t>užsibrėžti atsakingi uždaviniai. Remiantis šiuo dokumentu Savivaldybės tarybos 2019 m. liepos 25</w:t>
      </w:r>
      <w:r w:rsidR="00781B63" w:rsidRPr="00D13AE2">
        <w:rPr>
          <w:rFonts w:eastAsia="Calibri"/>
        </w:rPr>
        <w:t> </w:t>
      </w:r>
      <w:r w:rsidRPr="00D13AE2">
        <w:rPr>
          <w:rFonts w:eastAsia="Calibri"/>
        </w:rPr>
        <w:t xml:space="preserve">d. sprendimu Nr. T2-247 </w:t>
      </w:r>
      <w:r w:rsidRPr="00D13AE2">
        <w:t xml:space="preserve">patvirtinti Klaipėdos miesto savivaldybės 2019–2023 metų veiklos prioritetai, </w:t>
      </w:r>
      <w:r w:rsidRPr="00D13AE2">
        <w:rPr>
          <w:rFonts w:eastAsia="Calibri"/>
        </w:rPr>
        <w:t xml:space="preserve">kuriuos per </w:t>
      </w:r>
      <w:r w:rsidR="00AD2594" w:rsidRPr="00D13AE2">
        <w:rPr>
          <w:rFonts w:eastAsia="Calibri"/>
        </w:rPr>
        <w:t>šiuos</w:t>
      </w:r>
      <w:r w:rsidRPr="00D13AE2">
        <w:rPr>
          <w:rFonts w:eastAsia="Calibri"/>
        </w:rPr>
        <w:t xml:space="preserve"> metus tur</w:t>
      </w:r>
      <w:r w:rsidR="00216D93" w:rsidRPr="00D13AE2">
        <w:rPr>
          <w:rFonts w:eastAsia="Calibri"/>
        </w:rPr>
        <w:t>i</w:t>
      </w:r>
      <w:r w:rsidRPr="00D13AE2">
        <w:rPr>
          <w:rFonts w:eastAsia="Calibri"/>
        </w:rPr>
        <w:t xml:space="preserve"> įgyvendinti </w:t>
      </w:r>
      <w:r w:rsidR="009C6B5B" w:rsidRPr="00D13AE2">
        <w:rPr>
          <w:rFonts w:eastAsia="Calibri"/>
        </w:rPr>
        <w:t>S</w:t>
      </w:r>
      <w:r w:rsidRPr="00D13AE2">
        <w:rPr>
          <w:rFonts w:eastAsia="Calibri"/>
        </w:rPr>
        <w:t>avivaldybė:</w:t>
      </w:r>
    </w:p>
    <w:p w14:paraId="0E28E835"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Aplinkosauga;</w:t>
      </w:r>
    </w:p>
    <w:p w14:paraId="5260E29D"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Miesto ir uosto darni plėtra;</w:t>
      </w:r>
    </w:p>
    <w:p w14:paraId="69E28510"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rPr>
          <w:rFonts w:eastAsia="Calibri"/>
        </w:rPr>
        <w:t>M</w:t>
      </w:r>
      <w:r w:rsidRPr="00D13AE2">
        <w:t>odernios miesto infrastruktūros vystymas;</w:t>
      </w:r>
    </w:p>
    <w:p w14:paraId="3217A376"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Senamiesčio atgaivinimas;</w:t>
      </w:r>
    </w:p>
    <w:p w14:paraId="4FE6A7E1"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Švietimo sistemos plėtojimas;</w:t>
      </w:r>
    </w:p>
    <w:p w14:paraId="5EC33D8D"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Sveikatos ir socialinių paslaugų kokybės ir prieinamumo didinimas;</w:t>
      </w:r>
    </w:p>
    <w:p w14:paraId="031D29C3"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Kultūros, sporto paslaugų ir jaunimo politikos plėtra;</w:t>
      </w:r>
    </w:p>
    <w:p w14:paraId="10D7C1A9" w14:textId="77777777" w:rsidR="00B2520C" w:rsidRPr="00D13AE2" w:rsidRDefault="00B2520C" w:rsidP="00C9152F">
      <w:pPr>
        <w:numPr>
          <w:ilvl w:val="0"/>
          <w:numId w:val="11"/>
        </w:numPr>
        <w:tabs>
          <w:tab w:val="left" w:pos="993"/>
        </w:tabs>
        <w:ind w:left="0" w:firstLine="709"/>
        <w:contextualSpacing/>
        <w:jc w:val="both"/>
        <w:rPr>
          <w:rFonts w:eastAsia="Calibri"/>
        </w:rPr>
      </w:pPr>
      <w:r w:rsidRPr="00D13AE2">
        <w:t>Skaidri ir efektyvi savivalda.</w:t>
      </w:r>
    </w:p>
    <w:p w14:paraId="402D1D21" w14:textId="77777777" w:rsidR="00B2520C" w:rsidRPr="00D13AE2" w:rsidRDefault="00B2520C" w:rsidP="00B2520C">
      <w:pPr>
        <w:tabs>
          <w:tab w:val="left" w:pos="993"/>
        </w:tabs>
        <w:ind w:firstLine="709"/>
        <w:jc w:val="both"/>
        <w:rPr>
          <w:rFonts w:eastAsia="Calibri"/>
        </w:rPr>
      </w:pPr>
      <w:r w:rsidRPr="00D13AE2">
        <w:rPr>
          <w:rFonts w:eastAsia="Calibri"/>
        </w:rPr>
        <w:t xml:space="preserve">Kiekviename veiklos prioritete išskirtos prioritetinės veiklos kryptys. </w:t>
      </w:r>
    </w:p>
    <w:p w14:paraId="56EEFF89" w14:textId="42423073" w:rsidR="00B2520C" w:rsidRPr="00D13AE2" w:rsidRDefault="00B2520C" w:rsidP="00B2520C">
      <w:pPr>
        <w:ind w:firstLine="709"/>
        <w:jc w:val="both"/>
        <w:rPr>
          <w:bCs/>
          <w:noProof/>
        </w:rPr>
      </w:pPr>
      <w:r w:rsidRPr="00D13AE2">
        <w:rPr>
          <w:noProof/>
        </w:rPr>
        <w:t xml:space="preserve">Reikėtų pažymėti, kad </w:t>
      </w:r>
      <w:r w:rsidR="00DD55C0" w:rsidRPr="00D13AE2">
        <w:rPr>
          <w:noProof/>
        </w:rPr>
        <w:t>S</w:t>
      </w:r>
      <w:r w:rsidRPr="00D13AE2">
        <w:rPr>
          <w:noProof/>
        </w:rPr>
        <w:t xml:space="preserve">avivaldybės tarybos </w:t>
      </w:r>
      <w:r w:rsidR="00DD55C0" w:rsidRPr="00D13AE2">
        <w:rPr>
          <w:noProof/>
        </w:rPr>
        <w:t xml:space="preserve">2021 m. gegužės 27 d. </w:t>
      </w:r>
      <w:r w:rsidRPr="00D13AE2">
        <w:rPr>
          <w:noProof/>
        </w:rPr>
        <w:t>sprendimu Nr. T2-135 buvo patvirtintas Klaipėdos miesto savivaldybės 2021–2030 metų strateginis plėtros planas.</w:t>
      </w:r>
      <w:r w:rsidRPr="00D13AE2">
        <w:rPr>
          <w:b/>
          <w:noProof/>
        </w:rPr>
        <w:t xml:space="preserve"> </w:t>
      </w:r>
      <w:r w:rsidRPr="00D13AE2">
        <w:rPr>
          <w:noProof/>
        </w:rPr>
        <w:t xml:space="preserve">Išgryninus </w:t>
      </w:r>
      <w:r w:rsidR="00DD55C0" w:rsidRPr="00D13AE2">
        <w:rPr>
          <w:noProof/>
        </w:rPr>
        <w:t>S</w:t>
      </w:r>
      <w:r w:rsidRPr="00D13AE2">
        <w:rPr>
          <w:noProof/>
        </w:rPr>
        <w:t xml:space="preserve">avivaldybės problemas ir atsižvelgiant į miesto bendruomenės poreikius suformuluota </w:t>
      </w:r>
      <w:r w:rsidR="00DD55C0" w:rsidRPr="00D13AE2">
        <w:rPr>
          <w:noProof/>
        </w:rPr>
        <w:t>S</w:t>
      </w:r>
      <w:r w:rsidRPr="00D13AE2">
        <w:rPr>
          <w:noProof/>
        </w:rPr>
        <w:t xml:space="preserve">avivaldybės vizija: </w:t>
      </w:r>
      <w:r w:rsidRPr="00D13AE2">
        <w:rPr>
          <w:b/>
          <w:bCs/>
          <w:noProof/>
        </w:rPr>
        <w:t>K</w:t>
      </w:r>
      <w:r w:rsidR="00D44C44" w:rsidRPr="00D13AE2">
        <w:rPr>
          <w:b/>
          <w:bCs/>
          <w:noProof/>
        </w:rPr>
        <w:t>laipėda</w:t>
      </w:r>
      <w:r w:rsidRPr="00D13AE2">
        <w:rPr>
          <w:b/>
          <w:bCs/>
          <w:noProof/>
        </w:rPr>
        <w:t xml:space="preserve"> 2035 – veržli, sumani, įtrauki. </w:t>
      </w:r>
      <w:r w:rsidRPr="00D13AE2">
        <w:rPr>
          <w:bCs/>
          <w:noProof/>
        </w:rPr>
        <w:t>Vizijos aspektai bus įgyvendinami, jų pagrindu išskyrus 3 prioritetus ir vieną horizontalųjį prioritetą.</w:t>
      </w:r>
    </w:p>
    <w:p w14:paraId="29CE083F" w14:textId="77777777" w:rsidR="00B2520C" w:rsidRPr="00D13AE2" w:rsidRDefault="00B2520C" w:rsidP="00B2520C">
      <w:pPr>
        <w:ind w:firstLine="709"/>
        <w:jc w:val="both"/>
        <w:rPr>
          <w:bCs/>
          <w:noProof/>
        </w:rPr>
      </w:pPr>
      <w:r w:rsidRPr="00D13AE2">
        <w:rPr>
          <w:bCs/>
          <w:i/>
          <w:noProof/>
        </w:rPr>
        <w:t xml:space="preserve">Horizontalusis prioritetas </w:t>
      </w:r>
      <w:r w:rsidRPr="00D13AE2">
        <w:rPr>
          <w:noProof/>
        </w:rPr>
        <w:t>–</w:t>
      </w:r>
      <w:r w:rsidRPr="00D13AE2">
        <w:rPr>
          <w:bCs/>
          <w:noProof/>
        </w:rPr>
        <w:t xml:space="preserve"> tarptautiškas jūrinis miestas </w:t>
      </w:r>
      <w:r w:rsidRPr="00D13AE2">
        <w:rPr>
          <w:noProof/>
        </w:rPr>
        <w:t xml:space="preserve">– </w:t>
      </w:r>
      <w:r w:rsidRPr="00D13AE2">
        <w:rPr>
          <w:bCs/>
          <w:noProof/>
        </w:rPr>
        <w:t xml:space="preserve">bus integruojamas į visas Strateginio plėtros plano sritis: verslą, turizmą, viešąjį valdymą, švietimą, kultūrą, sportą, teritorijų planavimą, infrastruktūros plėtrą, siekiant lyderystės Baltijos jūros regione. Įgyvendinant </w:t>
      </w:r>
      <w:r w:rsidRPr="00D13AE2">
        <w:rPr>
          <w:bCs/>
          <w:i/>
          <w:noProof/>
        </w:rPr>
        <w:t xml:space="preserve">I prioritetą </w:t>
      </w:r>
      <w:r w:rsidRPr="00D13AE2">
        <w:rPr>
          <w:bCs/>
          <w:noProof/>
        </w:rPr>
        <w:t xml:space="preserve">pagal sumanaus miesto principus, bus vystomos mėlynosios ekonomikos veiklos kryptys. Įgyvendinant pokyčius, bus užtikrinami rinkos poreikius atitinkantys žmogiškieji ištekliai. Įgyvendinant </w:t>
      </w:r>
      <w:r w:rsidRPr="00D13AE2">
        <w:rPr>
          <w:bCs/>
          <w:i/>
          <w:noProof/>
        </w:rPr>
        <w:t>II prioritetą</w:t>
      </w:r>
      <w:r w:rsidRPr="00D13AE2">
        <w:rPr>
          <w:bCs/>
          <w:noProof/>
        </w:rPr>
        <w:t xml:space="preserve"> mieste siekiama sukurti ir palaikyti aukštą gyvenimo kokybę, kuri labiausiai priklauso nuo teikiamų viešųjų paslaugų kokybės, prieinamumo ir pakankamumo. Klaipėda sieks tapti patraukliu miestu žmonėms, ypač jaunimui ir šeimoms. Socialinę miesto plėtrą užtikrins bendruomenės gyvybingumas – jos saugumas bei galimybės gyventi sveikai ir atsakingai. Miesto bendruomenė turės galimybę kurti kartu, būti atvira pasauliui, prisidėti prie jūrinio Klaipėdos miesto identiteto plėtojimo. </w:t>
      </w:r>
      <w:r w:rsidRPr="00D13AE2">
        <w:rPr>
          <w:bCs/>
          <w:i/>
          <w:noProof/>
        </w:rPr>
        <w:t>III prioritetu</w:t>
      </w:r>
      <w:r w:rsidRPr="00D13AE2">
        <w:rPr>
          <w:bCs/>
          <w:noProof/>
        </w:rPr>
        <w:t xml:space="preserve"> Klaipėdoje bus siekiama sukurti patrauklią gyvenamąją aplinką. Pritraukiant naujų gyventojų ir gerinant gyvenimo sąlygas klaipėdiečiams, bus kuriama švari gyvenamoji aplinka, žalioji klimatui draugiška infrastruktūra. Taip bus užtikrinama tvari bei darni aplinkos ir infrastruktūros vystymo sąveika.</w:t>
      </w:r>
    </w:p>
    <w:p w14:paraId="601F1008" w14:textId="77777777" w:rsidR="00B2520C" w:rsidRPr="00D13AE2" w:rsidRDefault="00B2520C" w:rsidP="00B2520C">
      <w:pPr>
        <w:ind w:firstLine="709"/>
        <w:jc w:val="both"/>
        <w:rPr>
          <w:bCs/>
          <w:noProof/>
        </w:rPr>
      </w:pPr>
      <w:r w:rsidRPr="00D13AE2">
        <w:rPr>
          <w:bCs/>
          <w:noProof/>
        </w:rPr>
        <w:t>Investavimo prioritetai 202</w:t>
      </w:r>
      <w:r w:rsidR="00B6608E" w:rsidRPr="00D13AE2">
        <w:rPr>
          <w:bCs/>
          <w:noProof/>
        </w:rPr>
        <w:t>3</w:t>
      </w:r>
      <w:r w:rsidR="002A1E92" w:rsidRPr="00D13AE2">
        <w:rPr>
          <w:bCs/>
          <w:noProof/>
        </w:rPr>
        <w:t>–</w:t>
      </w:r>
      <w:r w:rsidRPr="00D13AE2">
        <w:rPr>
          <w:bCs/>
          <w:noProof/>
        </w:rPr>
        <w:t>202</w:t>
      </w:r>
      <w:r w:rsidR="00B6608E" w:rsidRPr="00D13AE2">
        <w:rPr>
          <w:bCs/>
          <w:noProof/>
        </w:rPr>
        <w:t>5</w:t>
      </w:r>
      <w:r w:rsidRPr="00D13AE2">
        <w:rPr>
          <w:bCs/>
          <w:noProof/>
        </w:rPr>
        <w:t xml:space="preserve"> m.: </w:t>
      </w:r>
    </w:p>
    <w:p w14:paraId="22B6F71F" w14:textId="45170766" w:rsidR="00B2520C" w:rsidRPr="00D13AE2" w:rsidRDefault="00B2520C" w:rsidP="002A1E92">
      <w:pPr>
        <w:numPr>
          <w:ilvl w:val="0"/>
          <w:numId w:val="16"/>
        </w:numPr>
        <w:tabs>
          <w:tab w:val="left" w:pos="851"/>
          <w:tab w:val="left" w:pos="993"/>
        </w:tabs>
        <w:ind w:left="0" w:firstLine="709"/>
        <w:jc w:val="both"/>
        <w:rPr>
          <w:bCs/>
          <w:noProof/>
        </w:rPr>
      </w:pPr>
      <w:r w:rsidRPr="00D13AE2">
        <w:rPr>
          <w:bCs/>
          <w:i/>
          <w:noProof/>
        </w:rPr>
        <w:t>ES ir valstybės bendra</w:t>
      </w:r>
      <w:r w:rsidR="00B824AA">
        <w:rPr>
          <w:bCs/>
          <w:i/>
          <w:noProof/>
        </w:rPr>
        <w:t xml:space="preserve">i </w:t>
      </w:r>
      <w:r w:rsidRPr="00D13AE2">
        <w:rPr>
          <w:bCs/>
          <w:i/>
          <w:noProof/>
        </w:rPr>
        <w:t>finansuojamų projektų vykdymas:</w:t>
      </w:r>
      <w:r w:rsidRPr="00D13AE2">
        <w:rPr>
          <w:b/>
          <w:bCs/>
          <w:noProof/>
        </w:rPr>
        <w:t xml:space="preserve"> </w:t>
      </w:r>
      <w:r w:rsidRPr="00D13AE2">
        <w:rPr>
          <w:bCs/>
          <w:noProof/>
        </w:rPr>
        <w:t>darnaus judumo projektai; Baltijos</w:t>
      </w:r>
      <w:r w:rsidR="00B824AA">
        <w:rPr>
          <w:bCs/>
          <w:noProof/>
        </w:rPr>
        <w:t> </w:t>
      </w:r>
      <w:r w:rsidRPr="00D13AE2">
        <w:rPr>
          <w:bCs/>
          <w:noProof/>
        </w:rPr>
        <w:t>pr.</w:t>
      </w:r>
      <w:r w:rsidR="00B824AA">
        <w:rPr>
          <w:bCs/>
          <w:noProof/>
        </w:rPr>
        <w:t xml:space="preserve"> ir </w:t>
      </w:r>
      <w:r w:rsidRPr="00D13AE2">
        <w:rPr>
          <w:bCs/>
          <w:noProof/>
        </w:rPr>
        <w:t xml:space="preserve">Šilutės pl. sankryžos rekonstrukcijos projektas, </w:t>
      </w:r>
      <w:r w:rsidR="00B824AA">
        <w:rPr>
          <w:bCs/>
          <w:noProof/>
        </w:rPr>
        <w:t>d</w:t>
      </w:r>
      <w:r w:rsidRPr="00D13AE2">
        <w:rPr>
          <w:bCs/>
          <w:noProof/>
        </w:rPr>
        <w:t xml:space="preserve">arnaus judumo priemonių diegimas Klaipėdos mieste, </w:t>
      </w:r>
      <w:r w:rsidR="0096215F" w:rsidRPr="00D13AE2">
        <w:rPr>
          <w:bCs/>
          <w:noProof/>
        </w:rPr>
        <w:t>naujų</w:t>
      </w:r>
      <w:r w:rsidRPr="00D13AE2">
        <w:rPr>
          <w:bCs/>
          <w:noProof/>
        </w:rPr>
        <w:t xml:space="preserve"> autobusų įsigijimas ir kt.</w:t>
      </w:r>
    </w:p>
    <w:p w14:paraId="60332F89" w14:textId="1862AAFF" w:rsidR="00085F7B" w:rsidRPr="00D13AE2" w:rsidRDefault="00085F7B" w:rsidP="00FB05D7">
      <w:pPr>
        <w:numPr>
          <w:ilvl w:val="0"/>
          <w:numId w:val="16"/>
        </w:numPr>
        <w:tabs>
          <w:tab w:val="clear" w:pos="928"/>
          <w:tab w:val="left" w:pos="851"/>
        </w:tabs>
        <w:ind w:left="0" w:firstLine="709"/>
        <w:jc w:val="both"/>
        <w:rPr>
          <w:bCs/>
          <w:noProof/>
        </w:rPr>
      </w:pPr>
      <w:r w:rsidRPr="00D13AE2">
        <w:rPr>
          <w:bCs/>
          <w:i/>
          <w:noProof/>
        </w:rPr>
        <w:t xml:space="preserve">Pasirengimas projektams, kuriems tikimasi paramos iš ES ar valstybės lėšų ateityje: </w:t>
      </w:r>
      <w:r w:rsidRPr="00D13AE2">
        <w:rPr>
          <w:bCs/>
          <w:noProof/>
        </w:rPr>
        <w:t>Baltijos</w:t>
      </w:r>
      <w:r w:rsidR="00B824AA">
        <w:rPr>
          <w:bCs/>
          <w:noProof/>
        </w:rPr>
        <w:t> </w:t>
      </w:r>
      <w:r w:rsidRPr="00D13AE2">
        <w:rPr>
          <w:bCs/>
          <w:noProof/>
        </w:rPr>
        <w:t>pr. ir Taikos pr. žiedinės sankryžos rekonstravimas</w:t>
      </w:r>
      <w:r w:rsidRPr="00D13AE2">
        <w:rPr>
          <w:bCs/>
          <w:i/>
          <w:noProof/>
        </w:rPr>
        <w:t>,</w:t>
      </w:r>
      <w:r w:rsidR="00FB05D7" w:rsidRPr="00D13AE2">
        <w:rPr>
          <w:bCs/>
          <w:i/>
          <w:noProof/>
        </w:rPr>
        <w:t xml:space="preserve"> </w:t>
      </w:r>
      <w:r w:rsidR="00FB05D7" w:rsidRPr="00D13AE2">
        <w:rPr>
          <w:bCs/>
          <w:noProof/>
        </w:rPr>
        <w:t>projekto „Koordinuota šviesoforų valdymo sistema Taikos pr. (integruojant BRT projekto sprendinius, apimant dviračių takų, apšvietimo ir dangų sutvarkymą)“ įgyvendinimas</w:t>
      </w:r>
      <w:r w:rsidR="00FB05D7" w:rsidRPr="00D13AE2">
        <w:rPr>
          <w:bCs/>
          <w:i/>
          <w:noProof/>
        </w:rPr>
        <w:t>,</w:t>
      </w:r>
      <w:r w:rsidRPr="00D13AE2">
        <w:rPr>
          <w:bCs/>
          <w:i/>
          <w:noProof/>
        </w:rPr>
        <w:t xml:space="preserve"> </w:t>
      </w:r>
      <w:r w:rsidRPr="00D13AE2">
        <w:rPr>
          <w:bCs/>
          <w:noProof/>
        </w:rPr>
        <w:t xml:space="preserve">Turgaus aikštės su prieigomis sutvarkymas, </w:t>
      </w:r>
      <w:r w:rsidR="003F7A59" w:rsidRPr="00D13AE2">
        <w:rPr>
          <w:bCs/>
          <w:noProof/>
        </w:rPr>
        <w:t>pritaikant v</w:t>
      </w:r>
      <w:r w:rsidR="00990F2F" w:rsidRPr="00D13AE2">
        <w:rPr>
          <w:bCs/>
          <w:noProof/>
        </w:rPr>
        <w:t>erslo, bendruomenės poreikiams,</w:t>
      </w:r>
      <w:r w:rsidRPr="00D13AE2">
        <w:rPr>
          <w:bCs/>
          <w:noProof/>
        </w:rPr>
        <w:t xml:space="preserve"> </w:t>
      </w:r>
      <w:r w:rsidR="00B102E6" w:rsidRPr="00D13AE2">
        <w:rPr>
          <w:bCs/>
          <w:noProof/>
        </w:rPr>
        <w:t xml:space="preserve">pastato Taikos </w:t>
      </w:r>
      <w:r w:rsidR="00D45E7A" w:rsidRPr="00D13AE2">
        <w:rPr>
          <w:bCs/>
          <w:noProof/>
        </w:rPr>
        <w:t>p</w:t>
      </w:r>
      <w:r w:rsidR="00B102E6" w:rsidRPr="00D13AE2">
        <w:rPr>
          <w:bCs/>
          <w:noProof/>
        </w:rPr>
        <w:t xml:space="preserve">r. 76 modernizavimas, </w:t>
      </w:r>
      <w:r w:rsidR="00D45E7A" w:rsidRPr="00D13AE2">
        <w:rPr>
          <w:bCs/>
          <w:noProof/>
        </w:rPr>
        <w:t xml:space="preserve">sudarant geresnes sąlygas teikti kokybiškas </w:t>
      </w:r>
      <w:r w:rsidR="00BD2552" w:rsidRPr="00D13AE2">
        <w:rPr>
          <w:bCs/>
          <w:noProof/>
        </w:rPr>
        <w:t>sveikatinimo ir socialines paslaugas,</w:t>
      </w:r>
      <w:r w:rsidRPr="00D13AE2">
        <w:rPr>
          <w:bCs/>
          <w:noProof/>
        </w:rPr>
        <w:t xml:space="preserve"> </w:t>
      </w:r>
      <w:r w:rsidR="00FE5537" w:rsidRPr="00667AFF">
        <w:rPr>
          <w:bCs/>
          <w:noProof/>
        </w:rPr>
        <w:t xml:space="preserve">Klaipėdos lopšelio-darželio „Traukinukas“ </w:t>
      </w:r>
      <w:r w:rsidR="00667AFF" w:rsidRPr="00667AFF">
        <w:rPr>
          <w:bCs/>
          <w:noProof/>
        </w:rPr>
        <w:t>skyriaus</w:t>
      </w:r>
      <w:r w:rsidR="00FE5537" w:rsidRPr="00667AFF">
        <w:rPr>
          <w:bCs/>
          <w:noProof/>
        </w:rPr>
        <w:t xml:space="preserve"> „Boružėlė“ pastato modernizavimas,</w:t>
      </w:r>
      <w:r w:rsidR="00FE5537" w:rsidRPr="00D13AE2">
        <w:rPr>
          <w:bCs/>
          <w:noProof/>
        </w:rPr>
        <w:t xml:space="preserve"> </w:t>
      </w:r>
      <w:r w:rsidR="00BD2552" w:rsidRPr="00D13AE2">
        <w:rPr>
          <w:bCs/>
          <w:noProof/>
        </w:rPr>
        <w:t>grupinio gyvenimo namų steigimas</w:t>
      </w:r>
      <w:r w:rsidR="00A74E17" w:rsidRPr="00D13AE2">
        <w:rPr>
          <w:bCs/>
          <w:noProof/>
        </w:rPr>
        <w:t xml:space="preserve"> ir kt.</w:t>
      </w:r>
    </w:p>
    <w:p w14:paraId="26B37B5B" w14:textId="6178E159" w:rsidR="00D901E6" w:rsidRPr="00D13AE2" w:rsidRDefault="0006273B" w:rsidP="0025264F">
      <w:pPr>
        <w:pStyle w:val="Sraopastraipa"/>
        <w:numPr>
          <w:ilvl w:val="0"/>
          <w:numId w:val="16"/>
        </w:numPr>
        <w:tabs>
          <w:tab w:val="left" w:pos="851"/>
          <w:tab w:val="left" w:pos="993"/>
        </w:tabs>
        <w:ind w:left="0" w:firstLine="709"/>
        <w:jc w:val="both"/>
        <w:rPr>
          <w:bCs/>
          <w:noProof/>
        </w:rPr>
      </w:pPr>
      <w:r w:rsidRPr="00D13AE2">
        <w:rPr>
          <w:bCs/>
          <w:i/>
          <w:noProof/>
        </w:rPr>
        <w:t>Savivaldybės lėšomis pradėtų projektų tęstinumas:</w:t>
      </w:r>
      <w:r w:rsidRPr="00D13AE2">
        <w:rPr>
          <w:b/>
          <w:bCs/>
          <w:noProof/>
        </w:rPr>
        <w:t xml:space="preserve"> </w:t>
      </w:r>
      <w:r w:rsidRPr="00D13AE2">
        <w:rPr>
          <w:bCs/>
          <w:noProof/>
        </w:rPr>
        <w:t xml:space="preserve">Melnragės parko rytinės dalies įrengimas, </w:t>
      </w:r>
      <w:r w:rsidR="008B696F" w:rsidRPr="00D13AE2">
        <w:rPr>
          <w:bCs/>
          <w:noProof/>
        </w:rPr>
        <w:t>Atgimimo aikštės rekonstrukcijos projektas, siekiant įrengti automobilių stovėjimo vietas Muzikinio teatro ir miesto poreikiams;</w:t>
      </w:r>
      <w:r w:rsidR="00F60D0B" w:rsidRPr="00D13AE2">
        <w:rPr>
          <w:bCs/>
          <w:noProof/>
        </w:rPr>
        <w:t xml:space="preserve"> </w:t>
      </w:r>
      <w:r w:rsidRPr="00D13AE2">
        <w:rPr>
          <w:bCs/>
          <w:noProof/>
        </w:rPr>
        <w:t xml:space="preserve">Vingio mikrorajono aikštės atnaujinimas, </w:t>
      </w:r>
      <w:r w:rsidR="00F60D0B" w:rsidRPr="00D13AE2">
        <w:rPr>
          <w:bCs/>
          <w:noProof/>
        </w:rPr>
        <w:t>Skulptūrų parko</w:t>
      </w:r>
      <w:r w:rsidR="00F60D0B" w:rsidRPr="00D13AE2">
        <w:rPr>
          <w:b/>
          <w:bCs/>
          <w:noProof/>
        </w:rPr>
        <w:t xml:space="preserve"> </w:t>
      </w:r>
      <w:r w:rsidR="00F60D0B" w:rsidRPr="00D13AE2">
        <w:rPr>
          <w:bCs/>
          <w:noProof/>
        </w:rPr>
        <w:t xml:space="preserve">sutvarkymo projektas, siekiant pasirengti 2023 m. Klaipėdos krašto prijungimo prie Lietuvos paminėjimui, </w:t>
      </w:r>
      <w:r w:rsidR="00B824AA">
        <w:rPr>
          <w:bCs/>
          <w:noProof/>
        </w:rPr>
        <w:t>s</w:t>
      </w:r>
      <w:r w:rsidR="00D901E6" w:rsidRPr="00D13AE2">
        <w:rPr>
          <w:bCs/>
          <w:noProof/>
        </w:rPr>
        <w:t>kvero ties prekybos centru „Maxima“  (Šilutės pl. 40A) ir pėsčiųjų ir dviračių tako nuo Šilutės pl. iki Taikos pr. atnaujinimas</w:t>
      </w:r>
      <w:r w:rsidR="00B824AA">
        <w:rPr>
          <w:bCs/>
          <w:noProof/>
        </w:rPr>
        <w:t>.</w:t>
      </w:r>
    </w:p>
    <w:p w14:paraId="4E900AB4" w14:textId="66C1744A" w:rsidR="00B2520C" w:rsidRPr="00D13AE2" w:rsidRDefault="00B2520C" w:rsidP="002A1E92">
      <w:pPr>
        <w:numPr>
          <w:ilvl w:val="0"/>
          <w:numId w:val="16"/>
        </w:numPr>
        <w:tabs>
          <w:tab w:val="left" w:pos="851"/>
          <w:tab w:val="left" w:pos="993"/>
        </w:tabs>
        <w:ind w:left="0" w:firstLine="709"/>
        <w:jc w:val="both"/>
        <w:rPr>
          <w:bCs/>
          <w:noProof/>
        </w:rPr>
      </w:pPr>
      <w:r w:rsidRPr="00D13AE2">
        <w:rPr>
          <w:bCs/>
          <w:i/>
          <w:noProof/>
        </w:rPr>
        <w:t>Projektų, skatinančių investicijas, įgyvendinimas</w:t>
      </w:r>
      <w:r w:rsidR="00CF6142" w:rsidRPr="00D13AE2">
        <w:rPr>
          <w:bCs/>
          <w:i/>
          <w:noProof/>
        </w:rPr>
        <w:t xml:space="preserve">: </w:t>
      </w:r>
      <w:r w:rsidR="00CF6142" w:rsidRPr="00D13AE2">
        <w:rPr>
          <w:b/>
          <w:bCs/>
          <w:noProof/>
        </w:rPr>
        <w:t xml:space="preserve"> </w:t>
      </w:r>
      <w:r w:rsidRPr="00D13AE2">
        <w:rPr>
          <w:bCs/>
          <w:noProof/>
        </w:rPr>
        <w:t>bendrų projektų su privačiais asmenimis, asfaltuojant ir rekonstruojant gatves, įvaž</w:t>
      </w:r>
      <w:r w:rsidR="002838EF" w:rsidRPr="00D13AE2">
        <w:rPr>
          <w:bCs/>
          <w:noProof/>
        </w:rPr>
        <w:t>as</w:t>
      </w:r>
      <w:r w:rsidRPr="00D13AE2">
        <w:rPr>
          <w:bCs/>
          <w:noProof/>
        </w:rPr>
        <w:t>, tvarkant daugiabučių kiemus ir kitą infrastruktūrą, vykdymas; infrastruktūros plėtra pagal detaliuosius planus ir pan.</w:t>
      </w:r>
    </w:p>
    <w:p w14:paraId="06F78186" w14:textId="77777777" w:rsidR="00B2520C" w:rsidRPr="00D13AE2" w:rsidRDefault="00B2520C" w:rsidP="002A1E92">
      <w:pPr>
        <w:tabs>
          <w:tab w:val="left" w:pos="851"/>
          <w:tab w:val="left" w:pos="993"/>
        </w:tabs>
        <w:ind w:firstLine="709"/>
        <w:jc w:val="both"/>
        <w:rPr>
          <w:noProof/>
        </w:rPr>
      </w:pPr>
      <w:r w:rsidRPr="00D13AE2">
        <w:rPr>
          <w:noProof/>
        </w:rPr>
        <w:t xml:space="preserve">Toliau pateikiama glausta informacija, ką </w:t>
      </w:r>
      <w:r w:rsidR="002838EF" w:rsidRPr="00D13AE2">
        <w:rPr>
          <w:noProof/>
        </w:rPr>
        <w:t>S</w:t>
      </w:r>
      <w:r w:rsidRPr="00D13AE2">
        <w:rPr>
          <w:noProof/>
        </w:rPr>
        <w:t xml:space="preserve">avivaldybės institucijos ketina nuveikti </w:t>
      </w:r>
      <w:r w:rsidR="002838EF" w:rsidRPr="00D13AE2">
        <w:rPr>
          <w:noProof/>
        </w:rPr>
        <w:br w:type="textWrapping" w:clear="all"/>
      </w:r>
      <w:r w:rsidRPr="00D13AE2">
        <w:rPr>
          <w:noProof/>
        </w:rPr>
        <w:t>202</w:t>
      </w:r>
      <w:r w:rsidR="00B6608E" w:rsidRPr="00D13AE2">
        <w:rPr>
          <w:noProof/>
        </w:rPr>
        <w:t>3</w:t>
      </w:r>
      <w:r w:rsidRPr="00D13AE2">
        <w:rPr>
          <w:noProof/>
        </w:rPr>
        <w:t>–202</w:t>
      </w:r>
      <w:r w:rsidR="00B6608E" w:rsidRPr="00D13AE2">
        <w:rPr>
          <w:noProof/>
        </w:rPr>
        <w:t>5</w:t>
      </w:r>
      <w:r w:rsidRPr="00D13AE2">
        <w:rPr>
          <w:noProof/>
        </w:rPr>
        <w:t xml:space="preserve"> m., įgyvendindamos prioritetuose numatytus tikslus, uždavinius ir priemones. </w:t>
      </w:r>
    </w:p>
    <w:p w14:paraId="603094E5" w14:textId="77777777" w:rsidR="00B2520C" w:rsidRPr="0077239D" w:rsidRDefault="00B2520C" w:rsidP="00B2520C">
      <w:pPr>
        <w:jc w:val="center"/>
        <w:rPr>
          <w:b/>
          <w:noProof/>
        </w:rPr>
      </w:pPr>
    </w:p>
    <w:p w14:paraId="42CCFD44" w14:textId="77777777" w:rsidR="00B2520C" w:rsidRPr="0077239D" w:rsidRDefault="00B2520C" w:rsidP="00B2520C">
      <w:pPr>
        <w:jc w:val="center"/>
        <w:rPr>
          <w:b/>
          <w:noProof/>
        </w:rPr>
      </w:pPr>
      <w:r w:rsidRPr="0077239D">
        <w:rPr>
          <w:b/>
          <w:noProof/>
        </w:rPr>
        <w:t xml:space="preserve">PIRMASIS SKIRSNIS </w:t>
      </w:r>
    </w:p>
    <w:p w14:paraId="4D1CFF01" w14:textId="77777777" w:rsidR="00B2520C" w:rsidRPr="0077239D" w:rsidRDefault="00B2520C" w:rsidP="00B2520C">
      <w:pPr>
        <w:jc w:val="center"/>
        <w:rPr>
          <w:b/>
          <w:noProof/>
        </w:rPr>
      </w:pPr>
      <w:r w:rsidRPr="0077239D">
        <w:rPr>
          <w:b/>
          <w:noProof/>
        </w:rPr>
        <w:t>APLINKOS APSAUGA</w:t>
      </w:r>
    </w:p>
    <w:p w14:paraId="6C6FB961" w14:textId="77777777" w:rsidR="00B2520C" w:rsidRPr="0077239D" w:rsidRDefault="00B2520C" w:rsidP="00B2520C">
      <w:pPr>
        <w:jc w:val="center"/>
        <w:rPr>
          <w:b/>
          <w:noProof/>
        </w:rPr>
      </w:pPr>
    </w:p>
    <w:p w14:paraId="1527AD49" w14:textId="28A6434F" w:rsidR="00B2520C" w:rsidRPr="00C6353C" w:rsidRDefault="00B2520C" w:rsidP="00B2520C">
      <w:pPr>
        <w:ind w:firstLine="709"/>
        <w:jc w:val="both"/>
        <w:rPr>
          <w:shd w:val="clear" w:color="auto" w:fill="FFFFFF"/>
        </w:rPr>
      </w:pPr>
      <w:r w:rsidRPr="00C6353C">
        <w:rPr>
          <w:shd w:val="clear" w:color="auto" w:fill="FFFFFF"/>
        </w:rPr>
        <w:t>Aplinkos oro užterštumas yra viena iš pagrindinių aplinkosaugos problemų.</w:t>
      </w:r>
      <w:r w:rsidRPr="00C6353C">
        <w:t xml:space="preserve"> </w:t>
      </w:r>
      <w:r w:rsidRPr="00C6353C">
        <w:rPr>
          <w:shd w:val="clear" w:color="auto" w:fill="FFFFFF"/>
        </w:rPr>
        <w:t>Įgyvendinant Lietuvos Respublikos aplinkos oro apsaugos įstatymą ir siekiant užtikrinti sveiką aplinką, išsaugoti biologinę įvairovę, tobulinti komunalinių atliekų tvarkymo sistemą bei sukurti atsakingą visuomenę</w:t>
      </w:r>
      <w:r w:rsidR="00160E8A" w:rsidRPr="00C6353C">
        <w:rPr>
          <w:shd w:val="clear" w:color="auto" w:fill="FFFFFF"/>
        </w:rPr>
        <w:t>,</w:t>
      </w:r>
      <w:r w:rsidRPr="00C6353C">
        <w:rPr>
          <w:shd w:val="clear" w:color="auto" w:fill="FFFFFF"/>
        </w:rPr>
        <w:t xml:space="preserve"> besirūpinan</w:t>
      </w:r>
      <w:r w:rsidR="00A538D5" w:rsidRPr="00C6353C">
        <w:rPr>
          <w:shd w:val="clear" w:color="auto" w:fill="FFFFFF"/>
        </w:rPr>
        <w:t>čią savo miesto aplinkos kokybe</w:t>
      </w:r>
      <w:r w:rsidRPr="00C6353C">
        <w:rPr>
          <w:shd w:val="clear" w:color="auto" w:fill="FFFFFF"/>
        </w:rPr>
        <w:t xml:space="preserve"> </w:t>
      </w:r>
      <w:r w:rsidR="001B74E4" w:rsidRPr="00C6353C">
        <w:rPr>
          <w:shd w:val="clear" w:color="auto" w:fill="FFFFFF"/>
        </w:rPr>
        <w:t>S</w:t>
      </w:r>
      <w:r w:rsidRPr="00C6353C">
        <w:rPr>
          <w:shd w:val="clear" w:color="auto" w:fill="FFFFFF"/>
        </w:rPr>
        <w:t>avivaldybės teritorijoje</w:t>
      </w:r>
      <w:r w:rsidR="001B74E4" w:rsidRPr="00C6353C">
        <w:rPr>
          <w:shd w:val="clear" w:color="auto" w:fill="FFFFFF"/>
        </w:rPr>
        <w:t>,</w:t>
      </w:r>
      <w:r w:rsidRPr="00C6353C">
        <w:rPr>
          <w:shd w:val="clear" w:color="auto" w:fill="FFFFFF"/>
        </w:rPr>
        <w:t xml:space="preserve"> parengta Aplinkos oro kokybės valdymo 2021–2023 metų programa ir priemonių planas, kuriuose numatytais veiksmais ir oro kokybės valdymo priemonėmis siekiama palaikyti ir toliau gerinti tinkamą aplinkos oro kokybę ir užtikrinti švaresnį orą mieste. </w:t>
      </w:r>
    </w:p>
    <w:p w14:paraId="2E2F847D" w14:textId="7569FB7B" w:rsidR="00022E1A" w:rsidRPr="00C6353C" w:rsidRDefault="00022E1A" w:rsidP="00022E1A">
      <w:pPr>
        <w:ind w:firstLine="709"/>
        <w:jc w:val="both"/>
        <w:rPr>
          <w:sz w:val="22"/>
          <w:szCs w:val="22"/>
        </w:rPr>
      </w:pPr>
      <w:r w:rsidRPr="00C6353C">
        <w:t>Pagal Klaipėdos miesto savivaldybės aplinkos monitoringo 2022–2026 m. programą numatyta, kad 2023–2025 m. bus vykdomas aplinkos oro monitoringas (keturis kartus per metus 34 tyrimų vietose ir nepertraukiami matavimai 5 tyrimų vietose (iš viso 37 skirtingos tyrimų vietos), aplinkos triukšmo monitoringas (tris kartus per metus 47 tyrimų vietose), dirvožemio monitoringas (kasmet 3 tyrimų vietose, esančiose paplūdimiuose, 2023 m. – Klaipėdos LEZ teritorijoje, 2024 m. – šiaurinėje Klaipėdos miesto dalyje, 2025 m. – pietinėje Klaipėdos miesto dalyje), paviršinio vandens monitoringas (kasmet 1 tyrimo vietoje bus vykdomi vandens lygio matavimai, 2024 m. –  tyrimai Klaipėdos miesto paviršiniuose vandens telkiniuose), gyvosios gamtos monitoringas (2024 m. – paukščiai, šikšnosparniai, varliagyviai, žuvys, augalija), želdinių monitoringas (2025 m. – vieną kartą vegetacijos metu 26 tyrimų vietose).</w:t>
      </w:r>
    </w:p>
    <w:p w14:paraId="6FFA8760" w14:textId="7A1250C6" w:rsidR="00B2520C" w:rsidRPr="00C6353C" w:rsidRDefault="00B2520C" w:rsidP="00B2520C">
      <w:pPr>
        <w:ind w:firstLine="709"/>
        <w:jc w:val="both"/>
        <w:rPr>
          <w:shd w:val="clear" w:color="auto" w:fill="FFFFFF"/>
        </w:rPr>
      </w:pPr>
      <w:r w:rsidRPr="00C6353C">
        <w:rPr>
          <w:shd w:val="clear" w:color="auto" w:fill="FFFFFF"/>
        </w:rPr>
        <w:t xml:space="preserve">Želdynai Klaipėdos mieste pasiskirstę netolygiai, akivaizdus trūkumas yra pietinėje miesto dalyje. Pagal nustatytas želdynų plotų normas dideliuose miestuose 1 gyventojui turi būti </w:t>
      </w:r>
      <w:smartTag w:uri="urn:schemas-microsoft-com:office:smarttags" w:element="metricconverter">
        <w:smartTagPr>
          <w:attr w:name="ProductID" w:val="25 mﾲ"/>
        </w:smartTagPr>
        <w:r w:rsidRPr="00C6353C">
          <w:rPr>
            <w:shd w:val="clear" w:color="auto" w:fill="FFFFFF"/>
          </w:rPr>
          <w:t>25 m²</w:t>
        </w:r>
      </w:smartTag>
      <w:r w:rsidRPr="00C6353C">
        <w:rPr>
          <w:shd w:val="clear" w:color="auto" w:fill="FFFFFF"/>
        </w:rPr>
        <w:t xml:space="preserve">. Todėl svarbiausi uždaviniai yra išsaugoti esamą parkų ir skverų tinklą, formuoti naujus želdynus,  suteikti želdynams juridinį statusą </w:t>
      </w:r>
      <w:r w:rsidR="00B824AA">
        <w:rPr>
          <w:shd w:val="clear" w:color="auto" w:fill="FFFFFF"/>
        </w:rPr>
        <w:t>ir</w:t>
      </w:r>
      <w:r w:rsidRPr="00C6353C">
        <w:rPr>
          <w:shd w:val="clear" w:color="auto" w:fill="FFFFFF"/>
        </w:rPr>
        <w:t xml:space="preserve"> planingai vystyti </w:t>
      </w:r>
      <w:r w:rsidR="00B824AA">
        <w:rPr>
          <w:shd w:val="clear" w:color="auto" w:fill="FFFFFF"/>
        </w:rPr>
        <w:t>bei</w:t>
      </w:r>
      <w:r w:rsidRPr="00C6353C">
        <w:rPr>
          <w:shd w:val="clear" w:color="auto" w:fill="FFFFFF"/>
        </w:rPr>
        <w:t xml:space="preserve"> prižiūrėti želdynų sistemą. </w:t>
      </w:r>
      <w:r w:rsidR="001F103A" w:rsidRPr="00C6353C">
        <w:rPr>
          <w:shd w:val="clear" w:color="auto" w:fill="FFFFFF"/>
        </w:rPr>
        <w:t>S</w:t>
      </w:r>
      <w:r w:rsidRPr="00C6353C">
        <w:rPr>
          <w:shd w:val="clear" w:color="auto" w:fill="FFFFFF"/>
        </w:rPr>
        <w:t xml:space="preserve">avivaldybės želdynai ir želdiniai yra inventorizuoti, sukurta apskaitos ir jų geoduomenų bazė. </w:t>
      </w:r>
      <w:r w:rsidR="00095A6F" w:rsidRPr="00C6353C">
        <w:rPr>
          <w:shd w:val="clear" w:color="auto" w:fill="FFFFFF"/>
        </w:rPr>
        <w:t xml:space="preserve">Esama želdinių duomenų bazė yra sukurta 2010–2012 m. </w:t>
      </w:r>
      <w:r w:rsidRPr="00C6353C">
        <w:rPr>
          <w:shd w:val="clear" w:color="auto" w:fill="FFFFFF"/>
        </w:rPr>
        <w:t xml:space="preserve">Tačiau 2022 m. </w:t>
      </w:r>
      <w:r w:rsidR="00714B83" w:rsidRPr="00C6353C">
        <w:rPr>
          <w:shd w:val="clear" w:color="auto" w:fill="FFFFFF"/>
        </w:rPr>
        <w:t>pradėta</w:t>
      </w:r>
      <w:r w:rsidRPr="00C6353C">
        <w:rPr>
          <w:shd w:val="clear" w:color="auto" w:fill="FFFFFF"/>
        </w:rPr>
        <w:t xml:space="preserve"> iš naujo atlikti </w:t>
      </w:r>
      <w:r w:rsidR="00636E04" w:rsidRPr="00C6353C">
        <w:rPr>
          <w:shd w:val="clear" w:color="auto" w:fill="FFFFFF"/>
        </w:rPr>
        <w:t>S</w:t>
      </w:r>
      <w:r w:rsidRPr="00C6353C">
        <w:rPr>
          <w:shd w:val="clear" w:color="auto" w:fill="FFFFFF"/>
        </w:rPr>
        <w:t>avivaldybės želdynų ir želdinių inventorizaciją</w:t>
      </w:r>
      <w:r w:rsidR="00714B83" w:rsidRPr="00C6353C">
        <w:rPr>
          <w:shd w:val="clear" w:color="auto" w:fill="FFFFFF"/>
        </w:rPr>
        <w:t>, kurią planuojama pabaigti 2024 m.</w:t>
      </w:r>
      <w:r w:rsidRPr="00C6353C">
        <w:rPr>
          <w:shd w:val="clear" w:color="auto" w:fill="FFFFFF"/>
        </w:rPr>
        <w:t xml:space="preserve"> Taip pat</w:t>
      </w:r>
      <w:r w:rsidR="00B824AA">
        <w:rPr>
          <w:shd w:val="clear" w:color="auto" w:fill="FFFFFF"/>
        </w:rPr>
        <w:t>,</w:t>
      </w:r>
      <w:r w:rsidRPr="00C6353C">
        <w:rPr>
          <w:shd w:val="clear" w:color="auto" w:fill="FFFFFF"/>
        </w:rPr>
        <w:t xml:space="preserve"> esant būtinybei</w:t>
      </w:r>
      <w:r w:rsidR="00B824AA">
        <w:rPr>
          <w:shd w:val="clear" w:color="auto" w:fill="FFFFFF"/>
        </w:rPr>
        <w:t>,</w:t>
      </w:r>
      <w:r w:rsidRPr="00C6353C">
        <w:rPr>
          <w:shd w:val="clear" w:color="auto" w:fill="FFFFFF"/>
        </w:rPr>
        <w:t xml:space="preserve"> bus atliekamas detalus instrumentinis medžių būklės įvertinimas, nustatant medžių kamienų vidinį puvinį naudojant akustinį tomografą.</w:t>
      </w:r>
    </w:p>
    <w:p w14:paraId="79285127" w14:textId="5B4F48BB" w:rsidR="00D46564" w:rsidRPr="00C6353C" w:rsidRDefault="00D46564" w:rsidP="00D46564">
      <w:pPr>
        <w:ind w:firstLine="709"/>
        <w:jc w:val="both"/>
        <w:rPr>
          <w:bCs/>
        </w:rPr>
      </w:pPr>
      <w:r w:rsidRPr="00C6353C">
        <w:rPr>
          <w:rStyle w:val="Emfaz"/>
          <w:bCs/>
          <w:i w:val="0"/>
          <w:shd w:val="clear" w:color="auto" w:fill="FFFFFF"/>
        </w:rPr>
        <w:t>Klaipėdos regiono plėtros taryb</w:t>
      </w:r>
      <w:r w:rsidR="004023BA">
        <w:rPr>
          <w:rStyle w:val="Emfaz"/>
          <w:bCs/>
          <w:i w:val="0"/>
          <w:shd w:val="clear" w:color="auto" w:fill="FFFFFF"/>
        </w:rPr>
        <w:t>ai</w:t>
      </w:r>
      <w:r w:rsidRPr="00C6353C">
        <w:rPr>
          <w:rStyle w:val="Emfaz"/>
          <w:bCs/>
          <w:shd w:val="clear" w:color="auto" w:fill="FFFFFF"/>
        </w:rPr>
        <w:t xml:space="preserve"> </w:t>
      </w:r>
      <w:r w:rsidRPr="00C6353C">
        <w:rPr>
          <w:bCs/>
        </w:rPr>
        <w:t>patvirtinus Klaipėdos region</w:t>
      </w:r>
      <w:r w:rsidR="004023BA">
        <w:rPr>
          <w:bCs/>
        </w:rPr>
        <w:t>o</w:t>
      </w:r>
      <w:r w:rsidRPr="00C6353C">
        <w:rPr>
          <w:bCs/>
        </w:rPr>
        <w:t xml:space="preserve"> atliekų </w:t>
      </w:r>
      <w:r w:rsidRPr="00C6353C">
        <w:t xml:space="preserve">prevencijos ir tvarkymo 2021−2027 metų planą, bus </w:t>
      </w:r>
      <w:r w:rsidRPr="00C6353C">
        <w:rPr>
          <w:rFonts w:cs="Arial"/>
        </w:rPr>
        <w:t xml:space="preserve">parengtas ir 2023 m. patvirtintas naujas </w:t>
      </w:r>
      <w:r w:rsidRPr="00C6353C">
        <w:t>K</w:t>
      </w:r>
      <w:r w:rsidRPr="00C6353C">
        <w:rPr>
          <w:bCs/>
        </w:rPr>
        <w:t xml:space="preserve">laipėdos miesto savivaldybės 2021–2027 m. atliekų tvarkymo planas. </w:t>
      </w:r>
    </w:p>
    <w:p w14:paraId="1ABE38EF" w14:textId="77777777" w:rsidR="00B2520C" w:rsidRPr="00C6353C" w:rsidRDefault="00B2520C" w:rsidP="00B2520C">
      <w:pPr>
        <w:ind w:firstLine="709"/>
        <w:jc w:val="both"/>
        <w:rPr>
          <w:shd w:val="clear" w:color="auto" w:fill="FFFFFF"/>
        </w:rPr>
      </w:pPr>
      <w:r w:rsidRPr="00C6353C">
        <w:rPr>
          <w:shd w:val="clear" w:color="auto" w:fill="FFFFFF"/>
        </w:rPr>
        <w:t>202</w:t>
      </w:r>
      <w:r w:rsidR="00022E1A" w:rsidRPr="00C6353C">
        <w:rPr>
          <w:shd w:val="clear" w:color="auto" w:fill="FFFFFF"/>
        </w:rPr>
        <w:t>3</w:t>
      </w:r>
      <w:r w:rsidRPr="00C6353C">
        <w:rPr>
          <w:noProof/>
        </w:rPr>
        <w:t>–</w:t>
      </w:r>
      <w:r w:rsidRPr="00C6353C">
        <w:rPr>
          <w:shd w:val="clear" w:color="auto" w:fill="FFFFFF"/>
        </w:rPr>
        <w:t>202</w:t>
      </w:r>
      <w:r w:rsidR="00022E1A" w:rsidRPr="00C6353C">
        <w:rPr>
          <w:shd w:val="clear" w:color="auto" w:fill="FFFFFF"/>
        </w:rPr>
        <w:t>5</w:t>
      </w:r>
      <w:r w:rsidRPr="00C6353C">
        <w:rPr>
          <w:shd w:val="clear" w:color="auto" w:fill="FFFFFF"/>
        </w:rPr>
        <w:t xml:space="preserve"> m. bus toliau tobulinama Savivaldybės organizuojama komunalinių atliekų tvarkymo sistema, kurios tikslas </w:t>
      </w:r>
      <w:r w:rsidR="00553D64" w:rsidRPr="00C6353C">
        <w:rPr>
          <w:shd w:val="clear" w:color="auto" w:fill="FFFFFF"/>
        </w:rPr>
        <w:t xml:space="preserve">– </w:t>
      </w:r>
      <w:r w:rsidRPr="00C6353C">
        <w:rPr>
          <w:shd w:val="clear" w:color="auto" w:fill="FFFFFF"/>
        </w:rPr>
        <w:t xml:space="preserve">užtikrinti, kad viešoji komunalinių atliekų tvarkymo paslauga būtų visuotinė, geros kokybės, prieinama (įperkama) ir atitiktų aplinkos apsaugos, techninius-ekonominius ir visuomenės sveikatos saugos reikalavimus. </w:t>
      </w:r>
    </w:p>
    <w:p w14:paraId="0E9AF4BB" w14:textId="109BD5A2" w:rsidR="00B2520C" w:rsidRPr="0029597B" w:rsidRDefault="00B2520C" w:rsidP="00B2520C">
      <w:pPr>
        <w:ind w:firstLine="709"/>
        <w:jc w:val="both"/>
        <w:rPr>
          <w:shd w:val="clear" w:color="auto" w:fill="FFFFFF"/>
        </w:rPr>
      </w:pPr>
      <w:r w:rsidRPr="00C21896">
        <w:rPr>
          <w:shd w:val="clear" w:color="auto" w:fill="FFFFFF"/>
        </w:rPr>
        <w:t>Viešojo transporto srityje</w:t>
      </w:r>
      <w:r w:rsidR="007C1C7B" w:rsidRPr="00C21896">
        <w:rPr>
          <w:shd w:val="clear" w:color="auto" w:fill="FFFFFF"/>
        </w:rPr>
        <w:t xml:space="preserve"> iki 2030 m.</w:t>
      </w:r>
      <w:r w:rsidRPr="00C21896">
        <w:rPr>
          <w:shd w:val="clear" w:color="auto" w:fill="FFFFFF"/>
        </w:rPr>
        <w:t xml:space="preserve"> siekiama padidinti alternatyviu kuru varomų viešojo transporto priemonių dalį iki 65 proc.</w:t>
      </w:r>
      <w:r w:rsidRPr="0029597B">
        <w:rPr>
          <w:shd w:val="clear" w:color="auto" w:fill="FFFFFF"/>
        </w:rPr>
        <w:t xml:space="preserve"> Savivaldybės tarybos 2020 m. liepos 30 d. sprendimu Nr.</w:t>
      </w:r>
      <w:r w:rsidR="00677095">
        <w:rPr>
          <w:shd w:val="clear" w:color="auto" w:fill="FFFFFF"/>
        </w:rPr>
        <w:t> </w:t>
      </w:r>
      <w:r w:rsidRPr="0029597B">
        <w:rPr>
          <w:shd w:val="clear" w:color="auto" w:fill="FFFFFF"/>
        </w:rPr>
        <w:t>T2</w:t>
      </w:r>
      <w:r w:rsidR="00677095">
        <w:rPr>
          <w:shd w:val="clear" w:color="auto" w:fill="FFFFFF"/>
        </w:rPr>
        <w:noBreakHyphen/>
      </w:r>
      <w:r w:rsidRPr="0029597B">
        <w:rPr>
          <w:shd w:val="clear" w:color="auto" w:fill="FFFFFF"/>
        </w:rPr>
        <w:t xml:space="preserve">200 buvo patvirtintos </w:t>
      </w:r>
      <w:r w:rsidR="00594E5A">
        <w:rPr>
          <w:shd w:val="clear" w:color="auto" w:fill="FFFFFF"/>
        </w:rPr>
        <w:t>Naujos v</w:t>
      </w:r>
      <w:r w:rsidRPr="0029597B">
        <w:rPr>
          <w:shd w:val="clear" w:color="auto" w:fill="FFFFFF"/>
        </w:rPr>
        <w:t>iešojo transporto rūšies diegimo Klaipėdos mieste gairės, kuriose numatoma iki 2030</w:t>
      </w:r>
      <w:r w:rsidR="00553D64" w:rsidRPr="0029597B">
        <w:rPr>
          <w:shd w:val="clear" w:color="auto" w:fill="FFFFFF"/>
        </w:rPr>
        <w:t> </w:t>
      </w:r>
      <w:r w:rsidRPr="0029597B">
        <w:rPr>
          <w:shd w:val="clear" w:color="auto" w:fill="FFFFFF"/>
        </w:rPr>
        <w:t>m. modernizuoti miesto gatves įrengiant jose BRT infrastruktūrą, įdiegti eismo valdymo sistemą su viešojo transporto prioritetu, įsigyti elektra varom</w:t>
      </w:r>
      <w:r w:rsidR="00594E5A">
        <w:rPr>
          <w:shd w:val="clear" w:color="auto" w:fill="FFFFFF"/>
        </w:rPr>
        <w:t>ų</w:t>
      </w:r>
      <w:r w:rsidRPr="0029597B">
        <w:rPr>
          <w:shd w:val="clear" w:color="auto" w:fill="FFFFFF"/>
        </w:rPr>
        <w:t xml:space="preserve"> autobus</w:t>
      </w:r>
      <w:r w:rsidR="00594E5A">
        <w:rPr>
          <w:shd w:val="clear" w:color="auto" w:fill="FFFFFF"/>
        </w:rPr>
        <w:t>ų</w:t>
      </w:r>
      <w:r w:rsidRPr="0029597B">
        <w:rPr>
          <w:shd w:val="clear" w:color="auto" w:fill="FFFFFF"/>
        </w:rPr>
        <w:t xml:space="preserve">. </w:t>
      </w:r>
    </w:p>
    <w:p w14:paraId="69AB5D7B" w14:textId="4809F323" w:rsidR="00B2520C" w:rsidRPr="0029597B" w:rsidRDefault="00B2520C" w:rsidP="00B2520C">
      <w:pPr>
        <w:ind w:firstLine="709"/>
        <w:jc w:val="both"/>
      </w:pPr>
      <w:r w:rsidRPr="0029597B">
        <w:t>Siekiant užtikrinti aplinkos apsaugą ir ateityje</w:t>
      </w:r>
      <w:r w:rsidR="00553D64" w:rsidRPr="0029597B">
        <w:t>,</w:t>
      </w:r>
      <w:r w:rsidRPr="0029597B">
        <w:t xml:space="preserve"> Savivaldybės tarybos patvirtint</w:t>
      </w:r>
      <w:r w:rsidR="00553D64" w:rsidRPr="0029597B">
        <w:t>ame</w:t>
      </w:r>
      <w:r w:rsidRPr="0029597B">
        <w:t xml:space="preserve"> Klaipėdos miesto savivaldybės 2021–2030 metų strateginiame plėtros plane taip pat numatyti uždaviniai: užtikrinti tvarų kraštovaizdžio vystymą(si), išsaugant ekosistemas ir prisitaikant prie klimato kaitos, skatinti energijos taupymą, atsinaujinančių ir alternatyvių energijos išteklių naudojimą, modernizuoti miesto inžinerinę infrastruktūrą laikantis inovatyvumo ir ekologiškumo principų, įdiegti žiedinės ekonomikos procesus </w:t>
      </w:r>
      <w:r w:rsidR="00594E5A">
        <w:t>ir</w:t>
      </w:r>
      <w:r w:rsidRPr="0029597B">
        <w:t xml:space="preserve"> užtikrinti visapusišką aplinkos būklės stebėseną ir taršą ribojančių priemonių taikymą.</w:t>
      </w:r>
    </w:p>
    <w:p w14:paraId="6E2E36AF" w14:textId="77777777" w:rsidR="00B2520C" w:rsidRPr="0077239D" w:rsidRDefault="00B2520C" w:rsidP="00B2520C">
      <w:pPr>
        <w:jc w:val="center"/>
        <w:rPr>
          <w:b/>
          <w:shd w:val="clear" w:color="auto" w:fill="FFFFFF"/>
        </w:rPr>
      </w:pPr>
    </w:p>
    <w:p w14:paraId="7DF4D334" w14:textId="77777777" w:rsidR="00B2520C" w:rsidRPr="0077239D" w:rsidRDefault="00B2520C" w:rsidP="00B2520C">
      <w:pPr>
        <w:jc w:val="center"/>
        <w:rPr>
          <w:b/>
          <w:shd w:val="clear" w:color="auto" w:fill="FFFFFF"/>
        </w:rPr>
      </w:pPr>
      <w:r w:rsidRPr="0077239D">
        <w:rPr>
          <w:b/>
          <w:shd w:val="clear" w:color="auto" w:fill="FFFFFF"/>
        </w:rPr>
        <w:t>ANTRASIS SKIRSNIS</w:t>
      </w:r>
    </w:p>
    <w:p w14:paraId="34576701" w14:textId="77777777" w:rsidR="00B2520C" w:rsidRPr="0077239D" w:rsidRDefault="00B2520C" w:rsidP="00B2520C">
      <w:pPr>
        <w:jc w:val="center"/>
        <w:rPr>
          <w:b/>
          <w:noProof/>
        </w:rPr>
      </w:pPr>
      <w:r w:rsidRPr="0077239D">
        <w:rPr>
          <w:b/>
          <w:shd w:val="clear" w:color="auto" w:fill="FFFFFF"/>
        </w:rPr>
        <w:t xml:space="preserve">MIESTO IR UOSTO DARNI </w:t>
      </w:r>
      <w:r w:rsidRPr="0077239D">
        <w:rPr>
          <w:b/>
          <w:noProof/>
        </w:rPr>
        <w:t>PLĖTRA</w:t>
      </w:r>
    </w:p>
    <w:p w14:paraId="1817679C" w14:textId="77777777" w:rsidR="00B2520C" w:rsidRPr="0029597B" w:rsidRDefault="00B2520C" w:rsidP="00B2520C">
      <w:pPr>
        <w:ind w:firstLine="709"/>
        <w:jc w:val="center"/>
        <w:rPr>
          <w:b/>
          <w:shd w:val="clear" w:color="auto" w:fill="FFFFFF"/>
        </w:rPr>
      </w:pPr>
    </w:p>
    <w:p w14:paraId="54EE81C5" w14:textId="5D4F4E9C" w:rsidR="00B2520C" w:rsidRPr="0029597B" w:rsidRDefault="00B2520C" w:rsidP="00B2520C">
      <w:pPr>
        <w:tabs>
          <w:tab w:val="left" w:pos="1215"/>
        </w:tabs>
        <w:ind w:firstLine="709"/>
        <w:jc w:val="both"/>
      </w:pPr>
      <w:r w:rsidRPr="0029597B">
        <w:rPr>
          <w:shd w:val="clear" w:color="auto" w:fill="FFFFFF"/>
        </w:rPr>
        <w:t xml:space="preserve">Įgyvendinant miesto ir uosto darnios plėtros prioritetą numatoma stiprinti </w:t>
      </w:r>
      <w:r w:rsidR="007725B7" w:rsidRPr="0029597B">
        <w:rPr>
          <w:shd w:val="clear" w:color="auto" w:fill="FFFFFF"/>
        </w:rPr>
        <w:t>S</w:t>
      </w:r>
      <w:r w:rsidRPr="0029597B">
        <w:rPr>
          <w:shd w:val="clear" w:color="auto" w:fill="FFFFFF"/>
        </w:rPr>
        <w:t>avivaldybės įtaką uosto valdyme</w:t>
      </w:r>
      <w:r w:rsidR="007725B7" w:rsidRPr="0029597B">
        <w:rPr>
          <w:shd w:val="clear" w:color="auto" w:fill="FFFFFF"/>
        </w:rPr>
        <w:t>,</w:t>
      </w:r>
      <w:r w:rsidRPr="0029597B">
        <w:rPr>
          <w:shd w:val="clear" w:color="auto" w:fill="FFFFFF"/>
        </w:rPr>
        <w:t xml:space="preserve"> kartu su Susisiekimo ministerija, </w:t>
      </w:r>
      <w:r w:rsidR="007725B7" w:rsidRPr="0029597B">
        <w:rPr>
          <w:shd w:val="clear" w:color="auto" w:fill="FFFFFF"/>
        </w:rPr>
        <w:t>KVJUD</w:t>
      </w:r>
      <w:r w:rsidRPr="0029597B">
        <w:rPr>
          <w:shd w:val="clear" w:color="auto" w:fill="FFFFFF"/>
        </w:rPr>
        <w:t xml:space="preserve"> bei Klaipėdos </w:t>
      </w:r>
      <w:r w:rsidR="007725B7" w:rsidRPr="0029597B">
        <w:rPr>
          <w:shd w:val="clear" w:color="auto" w:fill="FFFFFF"/>
        </w:rPr>
        <w:t>LEZ</w:t>
      </w:r>
      <w:r w:rsidRPr="0029597B">
        <w:rPr>
          <w:shd w:val="clear" w:color="auto" w:fill="FFFFFF"/>
        </w:rPr>
        <w:t xml:space="preserve"> siekti, kad iki galo būtų įgyvendint</w:t>
      </w:r>
      <w:r w:rsidR="00B90886" w:rsidRPr="0029597B">
        <w:rPr>
          <w:shd w:val="clear" w:color="auto" w:fill="FFFFFF"/>
        </w:rPr>
        <w:t>a</w:t>
      </w:r>
      <w:r w:rsidRPr="0029597B">
        <w:rPr>
          <w:shd w:val="clear" w:color="auto" w:fill="FFFFFF"/>
        </w:rPr>
        <w:t xml:space="preserve"> Baltijos pr.</w:t>
      </w:r>
      <w:r w:rsidR="00CD3767">
        <w:rPr>
          <w:shd w:val="clear" w:color="auto" w:fill="FFFFFF"/>
        </w:rPr>
        <w:t xml:space="preserve"> ir </w:t>
      </w:r>
      <w:r w:rsidRPr="0029597B">
        <w:rPr>
          <w:shd w:val="clear" w:color="auto" w:fill="FFFFFF"/>
        </w:rPr>
        <w:t xml:space="preserve">Šilutės pl. </w:t>
      </w:r>
      <w:r w:rsidR="003E733D" w:rsidRPr="0029597B">
        <w:rPr>
          <w:shd w:val="clear" w:color="auto" w:fill="FFFFFF"/>
        </w:rPr>
        <w:t xml:space="preserve">žiedinės sankryžos </w:t>
      </w:r>
      <w:r w:rsidRPr="0029597B">
        <w:rPr>
          <w:shd w:val="clear" w:color="auto" w:fill="FFFFFF"/>
        </w:rPr>
        <w:t>rekonstrukcij</w:t>
      </w:r>
      <w:r w:rsidR="00B90886" w:rsidRPr="0029597B">
        <w:rPr>
          <w:shd w:val="clear" w:color="auto" w:fill="FFFFFF"/>
        </w:rPr>
        <w:t>a. E</w:t>
      </w:r>
      <w:r w:rsidRPr="0029597B">
        <w:rPr>
          <w:shd w:val="clear" w:color="auto" w:fill="FFFFFF"/>
        </w:rPr>
        <w:t>stakados statyba Baltijos pr. turi būti vertinama ne kaip miesto gatvė, bet kaip tarptautinės svarbos transporto koridorius, todėl jai turi būti skiriamas atitinkamas dėmesys</w:t>
      </w:r>
      <w:r w:rsidR="00B90886" w:rsidRPr="0029597B">
        <w:rPr>
          <w:shd w:val="clear" w:color="auto" w:fill="FFFFFF"/>
        </w:rPr>
        <w:t>.</w:t>
      </w:r>
      <w:r w:rsidRPr="0029597B">
        <w:rPr>
          <w:shd w:val="clear" w:color="auto" w:fill="FFFFFF"/>
        </w:rPr>
        <w:t xml:space="preserve"> </w:t>
      </w:r>
    </w:p>
    <w:p w14:paraId="5CF541F3" w14:textId="786E384A" w:rsidR="00B2520C" w:rsidRPr="0029597B" w:rsidRDefault="00B2520C" w:rsidP="00B2520C">
      <w:pPr>
        <w:ind w:firstLine="709"/>
        <w:jc w:val="both"/>
        <w:rPr>
          <w:noProof/>
        </w:rPr>
      </w:pPr>
      <w:r w:rsidRPr="0029597B">
        <w:rPr>
          <w:noProof/>
        </w:rPr>
        <w:t>Baltijos prospekte nuolat susidaro didelių krovininių mašinų spūstys, aplinkinių teritorijų gyventojai kenčia nuo padidėjusio triukšmo, oro taršos, nesaugių eismo sąlygų. Savivaldybė viena pati nėra pajėgi išspręsti sunkiojo transporto patekimo į uostą problemų, dėl to tikimasi sulaukti valstybės institucijų dėmesio labai svarbiems Klaipėdai transporto projektams – pietinės jungties tarp Klaipėdos valstybinio jūrų uosto ir IX B transporto koridoriaus įrengimui bei Baltijos pr.</w:t>
      </w:r>
      <w:r w:rsidR="003E733D" w:rsidRPr="0029597B">
        <w:rPr>
          <w:noProof/>
        </w:rPr>
        <w:t xml:space="preserve"> ir Taikos</w:t>
      </w:r>
      <w:r w:rsidR="006F73F0">
        <w:rPr>
          <w:noProof/>
        </w:rPr>
        <w:t> </w:t>
      </w:r>
      <w:r w:rsidR="003E733D" w:rsidRPr="0029597B">
        <w:rPr>
          <w:noProof/>
        </w:rPr>
        <w:t xml:space="preserve">pr. žiedinės sankryžos </w:t>
      </w:r>
      <w:r w:rsidRPr="0029597B">
        <w:rPr>
          <w:noProof/>
        </w:rPr>
        <w:t>rekonstravimui. Įgyvendinus minėtus projektus, žymiai sumažėtų spūsčių, pagerėtų gyventojų gyvenimo kokybė, į uosto teritoriją būtų galima patekti greičiau ir patogiau, tai darytų teigiamą įtaką šalies ekonominiams rodikliams. 2017 m. buvo parengti Baltijos pr.</w:t>
      </w:r>
      <w:r w:rsidR="000311D5" w:rsidRPr="0029597B">
        <w:rPr>
          <w:noProof/>
        </w:rPr>
        <w:t xml:space="preserve"> ir Šilutės</w:t>
      </w:r>
      <w:r w:rsidR="006F73F0">
        <w:rPr>
          <w:noProof/>
        </w:rPr>
        <w:t> </w:t>
      </w:r>
      <w:r w:rsidR="000311D5" w:rsidRPr="0029597B">
        <w:rPr>
          <w:noProof/>
        </w:rPr>
        <w:t>pl. žiedinės</w:t>
      </w:r>
      <w:r w:rsidRPr="0029597B">
        <w:rPr>
          <w:noProof/>
        </w:rPr>
        <w:t xml:space="preserve"> sankryžos projektiniai pasiūlymai, 2019 m. parengtas techninis projektas, 2020 m. gautas statybą leidžiantis dokumentas ir pradėti rekonstrukcijos darbai, kuriuos numatoma užbaigti 202</w:t>
      </w:r>
      <w:r w:rsidR="000311D5" w:rsidRPr="0029597B">
        <w:rPr>
          <w:noProof/>
        </w:rPr>
        <w:t>5</w:t>
      </w:r>
      <w:r w:rsidRPr="0029597B">
        <w:rPr>
          <w:noProof/>
        </w:rPr>
        <w:t xml:space="preserve"> m.</w:t>
      </w:r>
      <w:r w:rsidR="000311D5" w:rsidRPr="0029597B">
        <w:rPr>
          <w:noProof/>
        </w:rPr>
        <w:t xml:space="preserve"> 2024 m. planuojama parengti Baltijos pr. ir Taikos pr. žiedinės sankryžos rekonstravim</w:t>
      </w:r>
      <w:r w:rsidR="006F73F0">
        <w:rPr>
          <w:noProof/>
        </w:rPr>
        <w:t>o</w:t>
      </w:r>
      <w:r w:rsidR="006F73F0" w:rsidRPr="006F73F0">
        <w:rPr>
          <w:noProof/>
        </w:rPr>
        <w:t xml:space="preserve"> </w:t>
      </w:r>
      <w:r w:rsidR="006F73F0" w:rsidRPr="0029597B">
        <w:rPr>
          <w:noProof/>
        </w:rPr>
        <w:t>techninį projektą</w:t>
      </w:r>
      <w:r w:rsidR="000311D5" w:rsidRPr="0029597B">
        <w:rPr>
          <w:noProof/>
        </w:rPr>
        <w:t xml:space="preserve">. </w:t>
      </w:r>
    </w:p>
    <w:p w14:paraId="47EFE9E2" w14:textId="3298883C" w:rsidR="00B2520C" w:rsidRPr="0029597B" w:rsidRDefault="00B2520C" w:rsidP="00B2520C">
      <w:pPr>
        <w:ind w:firstLine="709"/>
        <w:jc w:val="both"/>
        <w:rPr>
          <w:shd w:val="clear" w:color="auto" w:fill="FFFFFF"/>
        </w:rPr>
      </w:pPr>
      <w:r w:rsidRPr="0029597B">
        <w:rPr>
          <w:shd w:val="clear" w:color="auto" w:fill="FFFFFF"/>
        </w:rPr>
        <w:t xml:space="preserve">Uosto svarba tiek miestui, tiek valstybei neabejotina, tačiau jokie plėtros planai negali būti įgyvendinami </w:t>
      </w:r>
      <w:r w:rsidR="00A83FD1">
        <w:rPr>
          <w:shd w:val="clear" w:color="auto" w:fill="FFFFFF"/>
        </w:rPr>
        <w:t xml:space="preserve">bloginant </w:t>
      </w:r>
      <w:r w:rsidRPr="0029597B">
        <w:rPr>
          <w:shd w:val="clear" w:color="auto" w:fill="FFFFFF"/>
        </w:rPr>
        <w:t>miestiečių gyvenimo kokyb</w:t>
      </w:r>
      <w:r w:rsidR="00A83FD1">
        <w:rPr>
          <w:shd w:val="clear" w:color="auto" w:fill="FFFFFF"/>
        </w:rPr>
        <w:t>ę</w:t>
      </w:r>
      <w:r w:rsidRPr="0029597B">
        <w:rPr>
          <w:shd w:val="clear" w:color="auto" w:fill="FFFFFF"/>
        </w:rPr>
        <w:t xml:space="preserve">, todėl </w:t>
      </w:r>
      <w:r w:rsidR="00C17479" w:rsidRPr="0029597B">
        <w:rPr>
          <w:shd w:val="clear" w:color="auto" w:fill="FFFFFF"/>
        </w:rPr>
        <w:t>S</w:t>
      </w:r>
      <w:r w:rsidRPr="0029597B">
        <w:rPr>
          <w:shd w:val="clear" w:color="auto" w:fill="FFFFFF"/>
        </w:rPr>
        <w:t>avivaldybė toliau aktyviai dalyvauja procese bei siekia, kad būtų įgyvendintos Lietuvos Respublikos Vyriausybei pateiktas Dalykinių sąlygų sąvade numatytos priemonės ir taip užtikrinta, kad miestiečių gyvenimo kokybė nuo uosto plėtros planų kaimynystėje nenukentėtų. 2021 m. žengtas svarbus žingsnis, suteiksiantis naują impulsą vystytis miestui –</w:t>
      </w:r>
      <w:r w:rsidR="00C17479" w:rsidRPr="0029597B">
        <w:rPr>
          <w:shd w:val="clear" w:color="auto" w:fill="FFFFFF"/>
        </w:rPr>
        <w:t xml:space="preserve"> S</w:t>
      </w:r>
      <w:r w:rsidRPr="0029597B">
        <w:rPr>
          <w:shd w:val="clear" w:color="auto" w:fill="FFFFFF"/>
        </w:rPr>
        <w:t xml:space="preserve">avivaldybės taryba patvirtino naują </w:t>
      </w:r>
      <w:r w:rsidR="00C17479" w:rsidRPr="0029597B">
        <w:rPr>
          <w:shd w:val="clear" w:color="auto" w:fill="FFFFFF"/>
        </w:rPr>
        <w:t xml:space="preserve">Klaipėdos </w:t>
      </w:r>
      <w:r w:rsidRPr="0029597B">
        <w:rPr>
          <w:shd w:val="clear" w:color="auto" w:fill="FFFFFF"/>
        </w:rPr>
        <w:t>miesto bendrąjį planą.</w:t>
      </w:r>
      <w:r w:rsidRPr="0029597B">
        <w:rPr>
          <w:rFonts w:ascii="Arial" w:hAnsi="Arial" w:cs="Arial"/>
          <w:sz w:val="20"/>
          <w:szCs w:val="20"/>
          <w:shd w:val="clear" w:color="auto" w:fill="FFFFFF"/>
        </w:rPr>
        <w:t xml:space="preserve"> </w:t>
      </w:r>
      <w:r w:rsidRPr="0029597B">
        <w:rPr>
          <w:shd w:val="clear" w:color="auto" w:fill="FFFFFF"/>
        </w:rPr>
        <w:t xml:space="preserve">Naujajame </w:t>
      </w:r>
      <w:r w:rsidR="00C17479" w:rsidRPr="0029597B">
        <w:rPr>
          <w:shd w:val="clear" w:color="auto" w:fill="FFFFFF"/>
        </w:rPr>
        <w:t>B</w:t>
      </w:r>
      <w:r w:rsidRPr="0029597B">
        <w:rPr>
          <w:shd w:val="clear" w:color="auto" w:fill="FFFFFF"/>
        </w:rPr>
        <w:t>endrajame plane numatoma daugiacentrė miesto struktūra, kuri  padeda mažinti kasdienių kelionių poreikį automobiliais, susisiekimo sistema vystoma remiantis darnaus judumo principais –  į tai orientuojasi šiuolaikinės urbanistinės tendencijos.</w:t>
      </w:r>
    </w:p>
    <w:p w14:paraId="6418F0F0" w14:textId="5CEE64C9" w:rsidR="00E15CBE" w:rsidRPr="00C21896" w:rsidRDefault="00B2520C" w:rsidP="00E15CBE">
      <w:pPr>
        <w:autoSpaceDE w:val="0"/>
        <w:autoSpaceDN w:val="0"/>
        <w:ind w:firstLine="709"/>
        <w:jc w:val="both"/>
        <w:rPr>
          <w:sz w:val="22"/>
          <w:szCs w:val="22"/>
          <w:shd w:val="clear" w:color="auto" w:fill="FFFFFF"/>
        </w:rPr>
      </w:pPr>
      <w:r w:rsidRPr="00C21896">
        <w:rPr>
          <w:noProof/>
        </w:rPr>
        <w:t>Siekiant išnaudoti miesto prie vandens privalumus, planuojama plėtoti pramoginę laivybą vidaus vandenyse – parengus</w:t>
      </w:r>
      <w:r w:rsidRPr="00C21896">
        <w:t xml:space="preserve"> </w:t>
      </w:r>
      <w:r w:rsidRPr="00C21896">
        <w:rPr>
          <w:shd w:val="clear" w:color="auto" w:fill="FFFFFF"/>
        </w:rPr>
        <w:t xml:space="preserve">techninę dokumentaciją </w:t>
      </w:r>
      <w:r w:rsidRPr="00C21896">
        <w:rPr>
          <w:bCs/>
          <w:shd w:val="clear" w:color="auto" w:fill="FFFFFF"/>
        </w:rPr>
        <w:t>įkurti vidaus vandenų uostelius</w:t>
      </w:r>
      <w:r w:rsidRPr="00C21896">
        <w:rPr>
          <w:shd w:val="clear" w:color="auto" w:fill="FFFFFF"/>
        </w:rPr>
        <w:t xml:space="preserve"> (navigacija Danės upėje, mažųjų laivų prieplauka Kuršių mariose)</w:t>
      </w:r>
      <w:r w:rsidR="00084717" w:rsidRPr="00C21896">
        <w:rPr>
          <w:shd w:val="clear" w:color="auto" w:fill="FFFFFF"/>
        </w:rPr>
        <w:t>.</w:t>
      </w:r>
      <w:r w:rsidRPr="00C21896">
        <w:rPr>
          <w:shd w:val="clear" w:color="auto" w:fill="FFFFFF"/>
        </w:rPr>
        <w:t xml:space="preserve"> </w:t>
      </w:r>
      <w:r w:rsidR="00084717" w:rsidRPr="00C21896">
        <w:rPr>
          <w:shd w:val="clear" w:color="auto" w:fill="FFFFFF"/>
        </w:rPr>
        <w:t>T</w:t>
      </w:r>
      <w:r w:rsidR="002F1810">
        <w:rPr>
          <w:shd w:val="clear" w:color="auto" w:fill="FFFFFF"/>
        </w:rPr>
        <w:t>am</w:t>
      </w:r>
      <w:r w:rsidR="00E15CBE" w:rsidRPr="00C21896">
        <w:rPr>
          <w:shd w:val="clear" w:color="auto" w:fill="FFFFFF"/>
        </w:rPr>
        <w:t xml:space="preserve"> tikslu</w:t>
      </w:r>
      <w:r w:rsidR="002F1810">
        <w:rPr>
          <w:shd w:val="clear" w:color="auto" w:fill="FFFFFF"/>
        </w:rPr>
        <w:t>i</w:t>
      </w:r>
      <w:r w:rsidR="00E15CBE" w:rsidRPr="00C21896">
        <w:rPr>
          <w:shd w:val="clear" w:color="auto" w:fill="FFFFFF"/>
        </w:rPr>
        <w:t xml:space="preserve"> 2022 m. parengta D</w:t>
      </w:r>
      <w:r w:rsidR="00E15CBE" w:rsidRPr="00C21896">
        <w:rPr>
          <w:rFonts w:ascii="LiberationSerif-Bold" w:hAnsi="LiberationSerif-Bold"/>
          <w:lang w:eastAsia="lt-LT"/>
        </w:rPr>
        <w:t>anės upės valymo, gilinimo ir tvarkymo darbų Savivaldybės teritorijoje poveikio aplinkai vertinimo atrankos</w:t>
      </w:r>
      <w:r w:rsidR="00E15CBE" w:rsidRPr="00C21896">
        <w:rPr>
          <w:rFonts w:ascii="LiberationSerif-Bold" w:hAnsi="LiberationSerif-Bold"/>
          <w:b/>
          <w:bCs/>
          <w:lang w:eastAsia="lt-LT"/>
        </w:rPr>
        <w:t xml:space="preserve"> </w:t>
      </w:r>
      <w:r w:rsidR="00E15CBE" w:rsidRPr="00C21896">
        <w:rPr>
          <w:shd w:val="clear" w:color="auto" w:fill="FFFFFF"/>
        </w:rPr>
        <w:t> informacija ir gauta Aplinkos apsaugos agentūros atrankos išvada</w:t>
      </w:r>
      <w:r w:rsidR="00084717" w:rsidRPr="00C21896">
        <w:rPr>
          <w:shd w:val="clear" w:color="auto" w:fill="FFFFFF"/>
        </w:rPr>
        <w:t>, kad</w:t>
      </w:r>
      <w:r w:rsidR="00E15CBE" w:rsidRPr="00C21896">
        <w:rPr>
          <w:shd w:val="clear" w:color="auto" w:fill="FFFFFF"/>
        </w:rPr>
        <w:t xml:space="preserve"> </w:t>
      </w:r>
      <w:r w:rsidR="00E15CBE" w:rsidRPr="00C21896">
        <w:rPr>
          <w:rFonts w:ascii="LiberationSerif" w:hAnsi="LiberationSerif"/>
          <w:lang w:eastAsia="lt-LT"/>
        </w:rPr>
        <w:t>poveikio aplinkai vertinimas neprivalomas. Atrankos informacijoje numatyta pro Klaipėdos miestą tekan</w:t>
      </w:r>
      <w:r w:rsidR="002F1810">
        <w:rPr>
          <w:rFonts w:ascii="LiberationSerif" w:hAnsi="LiberationSerif"/>
          <w:lang w:eastAsia="lt-LT"/>
        </w:rPr>
        <w:t xml:space="preserve">tį </w:t>
      </w:r>
      <w:r w:rsidR="00E15CBE" w:rsidRPr="00C21896">
        <w:rPr>
          <w:rFonts w:ascii="LiberationSerif" w:hAnsi="LiberationSerif"/>
          <w:lang w:eastAsia="lt-LT"/>
        </w:rPr>
        <w:t xml:space="preserve">12,8 km ilgio Danės upės </w:t>
      </w:r>
      <w:r w:rsidR="002F1810">
        <w:rPr>
          <w:rFonts w:ascii="LiberationSerif" w:hAnsi="LiberationSerif"/>
          <w:lang w:eastAsia="lt-LT"/>
        </w:rPr>
        <w:t>ruožą</w:t>
      </w:r>
      <w:r w:rsidR="00E15CBE" w:rsidRPr="00C21896">
        <w:rPr>
          <w:rFonts w:ascii="LiberationSerif" w:hAnsi="LiberationSerif"/>
          <w:lang w:eastAsia="lt-LT"/>
        </w:rPr>
        <w:t xml:space="preserve"> išvalyti iki projektinių parametrų, pagilinti laivakelį bei išvalyti </w:t>
      </w:r>
      <w:r w:rsidR="002F1810" w:rsidRPr="00C21896">
        <w:rPr>
          <w:rFonts w:ascii="LiberationSerif" w:hAnsi="LiberationSerif"/>
          <w:lang w:eastAsia="lt-LT"/>
        </w:rPr>
        <w:t>ir</w:t>
      </w:r>
      <w:r w:rsidR="002F1810">
        <w:rPr>
          <w:rFonts w:ascii="LiberationSerif" w:hAnsi="LiberationSerif"/>
          <w:lang w:eastAsia="lt-LT"/>
        </w:rPr>
        <w:t xml:space="preserve"> (</w:t>
      </w:r>
      <w:r w:rsidR="002F1810" w:rsidRPr="00C21896">
        <w:rPr>
          <w:rFonts w:ascii="LiberationSerif" w:hAnsi="LiberationSerif"/>
          <w:lang w:eastAsia="lt-LT"/>
        </w:rPr>
        <w:t>arba</w:t>
      </w:r>
      <w:r w:rsidR="002F1810">
        <w:rPr>
          <w:rFonts w:ascii="LiberationSerif" w:hAnsi="LiberationSerif"/>
          <w:lang w:eastAsia="lt-LT"/>
        </w:rPr>
        <w:t>)</w:t>
      </w:r>
      <w:r w:rsidR="002F1810" w:rsidRPr="00C21896">
        <w:rPr>
          <w:rFonts w:ascii="LiberationSerif" w:hAnsi="LiberationSerif"/>
          <w:lang w:eastAsia="lt-LT"/>
        </w:rPr>
        <w:t xml:space="preserve"> </w:t>
      </w:r>
      <w:r w:rsidR="00E15CBE" w:rsidRPr="00C21896">
        <w:rPr>
          <w:rFonts w:ascii="LiberationSerif" w:hAnsi="LiberationSerif"/>
          <w:lang w:eastAsia="lt-LT"/>
        </w:rPr>
        <w:t>pagilinti Danės žemupio akvatoriją ties krantinėmis bei įplaukomis į uostelius, surinkti ir pašalinti upėje nuskendusias atliekas, įvirtusius medžius, sutvirtinti pavojingai eroduojamus upės krantus bei įrengti pontonines prieplaukas mažiesiems laivams</w:t>
      </w:r>
      <w:r w:rsidR="00E15CBE" w:rsidRPr="00C21896">
        <w:rPr>
          <w:shd w:val="clear" w:color="auto" w:fill="FFFFFF"/>
        </w:rPr>
        <w:t xml:space="preserve">. </w:t>
      </w:r>
    </w:p>
    <w:p w14:paraId="68F5414E" w14:textId="409D6C2E" w:rsidR="00285CDD" w:rsidRPr="0029597B" w:rsidRDefault="00285CDD" w:rsidP="00E15CBE">
      <w:pPr>
        <w:ind w:firstLine="709"/>
        <w:jc w:val="both"/>
      </w:pPr>
      <w:r w:rsidRPr="00C21896">
        <w:t>Pagal parengtą veiksmų planą dėl Danės upės pritaikymo laivybai 2023 m. planuojama  įrengti 5 pontonines prieplaukas, prioritetą teikiant galinės stotelės įrengimui (galinė stotelė – Botanikos sode, likusios 4 stotelės – Tauralaukio, Žolynų, Danės vingio, Liepų), suprojektuoti ir įrengti elektros įvadus pradinėje ir galutinėje vandens autobusų stotelėse (senamiestyje (15kW) ir greta Botanikos sodo (5 kW), reikalingų vandens autobusų įkrovimo stotelėms. Numatoma, kad navigacinis sezonas truks 180 dienų nuo kiekvienų metų balandžio 1 d. ir kursuos 3 vandens autobusai su 2 įkrovos stotelėmis (Senamiestis ir Tauralaukis), 12 ratų per dieną.</w:t>
      </w:r>
      <w:r w:rsidRPr="0029597B">
        <w:t xml:space="preserve"> </w:t>
      </w:r>
    </w:p>
    <w:p w14:paraId="5BEFD8A2" w14:textId="54685450" w:rsidR="00B2520C" w:rsidRPr="0029597B" w:rsidRDefault="00B2520C" w:rsidP="00B2520C">
      <w:pPr>
        <w:ind w:firstLine="709"/>
        <w:jc w:val="both"/>
        <w:rPr>
          <w:shd w:val="clear" w:color="auto" w:fill="FFFFFF"/>
        </w:rPr>
      </w:pPr>
      <w:r w:rsidRPr="0029597B">
        <w:rPr>
          <w:bCs/>
          <w:lang w:eastAsia="lt-LT"/>
        </w:rPr>
        <w:t xml:space="preserve">Kadangi siekiama Smiltynės gyvenvietės kurorto statuso, bus pradėti rengti </w:t>
      </w:r>
      <w:r w:rsidRPr="0029597B">
        <w:rPr>
          <w:shd w:val="clear" w:color="auto" w:fill="FFFFFF"/>
        </w:rPr>
        <w:t xml:space="preserve">Smiltynės ir </w:t>
      </w:r>
      <w:r w:rsidR="00FA0647" w:rsidRPr="0029597B">
        <w:rPr>
          <w:shd w:val="clear" w:color="auto" w:fill="FFFFFF"/>
        </w:rPr>
        <w:t>Melnragės</w:t>
      </w:r>
      <w:r w:rsidR="00A048E7">
        <w:rPr>
          <w:bCs/>
          <w:lang w:eastAsia="lt-LT"/>
        </w:rPr>
        <w:t xml:space="preserve"> bei </w:t>
      </w:r>
      <w:r w:rsidRPr="0029597B">
        <w:rPr>
          <w:shd w:val="clear" w:color="auto" w:fill="FFFFFF"/>
        </w:rPr>
        <w:t xml:space="preserve">Girulių </w:t>
      </w:r>
      <w:r w:rsidR="00290C1F" w:rsidRPr="0029597B">
        <w:rPr>
          <w:shd w:val="clear" w:color="auto" w:fill="FFFFFF"/>
        </w:rPr>
        <w:t xml:space="preserve">kurortinių vietovių </w:t>
      </w:r>
      <w:r w:rsidRPr="0029597B">
        <w:rPr>
          <w:shd w:val="clear" w:color="auto" w:fill="FFFFFF"/>
        </w:rPr>
        <w:t>bendrieji planai.</w:t>
      </w:r>
      <w:r w:rsidRPr="0029597B">
        <w:rPr>
          <w:bCs/>
          <w:lang w:eastAsia="lt-LT"/>
        </w:rPr>
        <w:t xml:space="preserve"> Abu planai bus rengiami atlikus architektūrinį konkursą. 202</w:t>
      </w:r>
      <w:r w:rsidR="00B75C86" w:rsidRPr="0029597B">
        <w:rPr>
          <w:bCs/>
          <w:lang w:eastAsia="lt-LT"/>
        </w:rPr>
        <w:t>3</w:t>
      </w:r>
      <w:r w:rsidRPr="0029597B">
        <w:rPr>
          <w:bCs/>
          <w:lang w:eastAsia="lt-LT"/>
        </w:rPr>
        <w:t xml:space="preserve"> m. planuojama parengti </w:t>
      </w:r>
      <w:r w:rsidR="00B75C86" w:rsidRPr="0029597B">
        <w:rPr>
          <w:bCs/>
          <w:lang w:eastAsia="lt-LT"/>
        </w:rPr>
        <w:t xml:space="preserve">Smiltynės kurortinės vietovės </w:t>
      </w:r>
      <w:r w:rsidRPr="0029597B">
        <w:rPr>
          <w:bCs/>
          <w:lang w:eastAsia="lt-LT"/>
        </w:rPr>
        <w:t>dokumentus architektūriniam konkursui, suderinti su Lietuvos architektų sąjunga</w:t>
      </w:r>
      <w:r w:rsidR="00FA0647" w:rsidRPr="0029597B">
        <w:rPr>
          <w:bCs/>
          <w:lang w:eastAsia="lt-LT"/>
        </w:rPr>
        <w:t>, o Melnragės</w:t>
      </w:r>
      <w:r w:rsidR="008E1FBD">
        <w:rPr>
          <w:bCs/>
          <w:lang w:eastAsia="lt-LT"/>
        </w:rPr>
        <w:t xml:space="preserve"> bei </w:t>
      </w:r>
      <w:r w:rsidR="00FA0647" w:rsidRPr="0029597B">
        <w:rPr>
          <w:bCs/>
          <w:lang w:eastAsia="lt-LT"/>
        </w:rPr>
        <w:t xml:space="preserve">Girulių kurortinės vietovės – 2024 m. </w:t>
      </w:r>
    </w:p>
    <w:p w14:paraId="1B56B8EA" w14:textId="77777777" w:rsidR="00B2520C" w:rsidRPr="0077239D" w:rsidRDefault="00B2520C" w:rsidP="00B2520C">
      <w:pPr>
        <w:ind w:firstLine="709"/>
        <w:jc w:val="both"/>
        <w:rPr>
          <w:shd w:val="clear" w:color="auto" w:fill="FFFFFF"/>
        </w:rPr>
      </w:pPr>
    </w:p>
    <w:p w14:paraId="6900985C" w14:textId="77777777" w:rsidR="00B2520C" w:rsidRPr="0077239D" w:rsidRDefault="00B2520C" w:rsidP="00B2520C">
      <w:pPr>
        <w:jc w:val="center"/>
        <w:rPr>
          <w:b/>
          <w:shd w:val="clear" w:color="auto" w:fill="FFFFFF"/>
        </w:rPr>
      </w:pPr>
      <w:r w:rsidRPr="0077239D">
        <w:rPr>
          <w:b/>
          <w:shd w:val="clear" w:color="auto" w:fill="FFFFFF"/>
        </w:rPr>
        <w:t>TREČIASIS SKIRSNIS</w:t>
      </w:r>
    </w:p>
    <w:p w14:paraId="56E1F9D5" w14:textId="77777777" w:rsidR="00B2520C" w:rsidRPr="0077239D" w:rsidRDefault="00B2520C" w:rsidP="00B2520C">
      <w:pPr>
        <w:jc w:val="center"/>
        <w:rPr>
          <w:b/>
          <w:noProof/>
        </w:rPr>
      </w:pPr>
      <w:r w:rsidRPr="0077239D">
        <w:rPr>
          <w:b/>
          <w:shd w:val="clear" w:color="auto" w:fill="FFFFFF"/>
        </w:rPr>
        <w:t>MODERNIOSIOS MIESTO INFRASTRUKTŪROS VYSTYMAS</w:t>
      </w:r>
    </w:p>
    <w:p w14:paraId="363A363F" w14:textId="77777777" w:rsidR="00B2520C" w:rsidRPr="0077239D" w:rsidRDefault="00B2520C" w:rsidP="00B2520C">
      <w:pPr>
        <w:ind w:firstLine="425"/>
        <w:jc w:val="both"/>
        <w:rPr>
          <w:i/>
          <w:noProof/>
        </w:rPr>
      </w:pPr>
    </w:p>
    <w:p w14:paraId="723FEEDE" w14:textId="3B7FCA44" w:rsidR="00B2520C" w:rsidRPr="0029597B" w:rsidRDefault="00B2520C" w:rsidP="00B2520C">
      <w:pPr>
        <w:ind w:firstLine="709"/>
        <w:jc w:val="both"/>
        <w:rPr>
          <w:shd w:val="clear" w:color="auto" w:fill="FFFFFF"/>
        </w:rPr>
      </w:pPr>
      <w:r w:rsidRPr="0029597B">
        <w:rPr>
          <w:shd w:val="clear" w:color="auto" w:fill="FFFFFF"/>
        </w:rPr>
        <w:t xml:space="preserve">2021 m. patvirtintame naujajame Klaipėdos </w:t>
      </w:r>
      <w:r w:rsidR="005174D2" w:rsidRPr="0029597B">
        <w:rPr>
          <w:shd w:val="clear" w:color="auto" w:fill="FFFFFF"/>
        </w:rPr>
        <w:t xml:space="preserve">miesto </w:t>
      </w:r>
      <w:r w:rsidRPr="0029597B">
        <w:rPr>
          <w:shd w:val="clear" w:color="auto" w:fill="FFFFFF"/>
        </w:rPr>
        <w:t>bendrajame plane numatoma daugiacentrė miesto struktūra – sudaromos sąlygos stiprinti ne tik pagrindinį istorinį miesto centrą, bet ir tris p</w:t>
      </w:r>
      <w:r w:rsidR="005B3C1D" w:rsidRPr="0029597B">
        <w:rPr>
          <w:shd w:val="clear" w:color="auto" w:fill="FFFFFF"/>
        </w:rPr>
        <w:t>o</w:t>
      </w:r>
      <w:r w:rsidRPr="0029597B">
        <w:rPr>
          <w:shd w:val="clear" w:color="auto" w:fill="FFFFFF"/>
        </w:rPr>
        <w:t xml:space="preserve">centrius, kur sukuriamos galimybės atsirasti socialinės bei komercinės paskirties objektams. Tokia daugiacentrė struktūra padeda mažinti kasdienių kelionių poreikį automobiliais, susisiekimo sistema vystoma remiantis darnaus judumo principais –  į tai orientuojasi šiuolaikinės urbanistinės tendencijos. </w:t>
      </w:r>
      <w:r w:rsidR="007A25A3" w:rsidRPr="0029597B">
        <w:rPr>
          <w:shd w:val="clear" w:color="auto" w:fill="FFFFFF"/>
        </w:rPr>
        <w:t>B</w:t>
      </w:r>
      <w:r w:rsidRPr="0029597B">
        <w:rPr>
          <w:shd w:val="clear" w:color="auto" w:fill="FFFFFF"/>
        </w:rPr>
        <w:t xml:space="preserve">endrajame plane taip pat numatoma plėtoti rekreacinius centrus – Smiltynę, Melnragę, Girulius, pietinėje dalyje numatytas priėjimas prie marių ir mažųjų laivų uostelis, šiaurinėje dalyje numatyta teritorija mokslo ir technologijų plėtrai. Skirtingai nei iki šiol galiojusiame </w:t>
      </w:r>
      <w:r w:rsidR="007A25A3" w:rsidRPr="0029597B">
        <w:rPr>
          <w:shd w:val="clear" w:color="auto" w:fill="FFFFFF"/>
        </w:rPr>
        <w:t>B</w:t>
      </w:r>
      <w:r w:rsidRPr="0029597B">
        <w:rPr>
          <w:shd w:val="clear" w:color="auto" w:fill="FFFFFF"/>
        </w:rPr>
        <w:t>endrajame plane, naujajame visos funkcinės zonos bus mišrios, taip sudaromos lankstesnės sąlygos dėl žemės naudojimo būdo.</w:t>
      </w:r>
    </w:p>
    <w:p w14:paraId="19BBAEA4" w14:textId="1CD25062" w:rsidR="00897080" w:rsidRPr="0029597B" w:rsidRDefault="00B2520C" w:rsidP="00897080">
      <w:pPr>
        <w:ind w:firstLine="639"/>
        <w:jc w:val="both"/>
        <w:rPr>
          <w:bCs/>
        </w:rPr>
      </w:pPr>
      <w:r w:rsidRPr="0029597B">
        <w:t>202</w:t>
      </w:r>
      <w:r w:rsidR="009A7D97" w:rsidRPr="0029597B">
        <w:t>3</w:t>
      </w:r>
      <w:r w:rsidRPr="0029597B">
        <w:rPr>
          <w:shd w:val="clear" w:color="auto" w:fill="FFFFFF"/>
        </w:rPr>
        <w:t>–</w:t>
      </w:r>
      <w:r w:rsidRPr="0029597B">
        <w:t>202</w:t>
      </w:r>
      <w:r w:rsidR="009A7D97" w:rsidRPr="0029597B">
        <w:t>5</w:t>
      </w:r>
      <w:r w:rsidRPr="0029597B">
        <w:t xml:space="preserve"> m. </w:t>
      </w:r>
      <w:r w:rsidR="007A25A3" w:rsidRPr="0029597B">
        <w:t>S</w:t>
      </w:r>
      <w:r w:rsidRPr="0029597B">
        <w:t xml:space="preserve">avivaldybė tęs miesto aikščių ir skverų tvarkymo darbus bei vykdys bendro naudojimo teritorijų atnaujinimą ir priežiūrą. </w:t>
      </w:r>
      <w:r w:rsidR="00A31950" w:rsidRPr="0029597B">
        <w:t>2023 m. b</w:t>
      </w:r>
      <w:r w:rsidRPr="0029597B">
        <w:t>us tęsiami Malūno parko sutvarkymo darbai</w:t>
      </w:r>
      <w:r w:rsidR="00214404" w:rsidRPr="0029597B">
        <w:t xml:space="preserve"> (II etapas)</w:t>
      </w:r>
      <w:r w:rsidRPr="0029597B">
        <w:t>,</w:t>
      </w:r>
      <w:r w:rsidR="00A31950" w:rsidRPr="0029597B">
        <w:t xml:space="preserve"> baigiamas</w:t>
      </w:r>
      <w:r w:rsidRPr="0029597B">
        <w:t xml:space="preserve"> </w:t>
      </w:r>
      <w:r w:rsidR="00A31950" w:rsidRPr="0029597B">
        <w:t>įrengti Sakurų parkas pietinėje miesto dalyje</w:t>
      </w:r>
      <w:r w:rsidR="00897080" w:rsidRPr="0029597B">
        <w:t>.</w:t>
      </w:r>
      <w:r w:rsidR="00A31950" w:rsidRPr="0029597B">
        <w:t xml:space="preserve"> </w:t>
      </w:r>
      <w:r w:rsidRPr="0029597B">
        <w:t>Taip pat per ateinančius kel</w:t>
      </w:r>
      <w:r w:rsidR="00D47898" w:rsidRPr="0029597B">
        <w:t>erius</w:t>
      </w:r>
      <w:r w:rsidRPr="0029597B">
        <w:t xml:space="preserve"> metus planuojama atnaujinti Vingio mikrorajono viešąsias erdves, </w:t>
      </w:r>
      <w:r w:rsidR="00DF38CC" w:rsidRPr="0029597B">
        <w:t xml:space="preserve">skverą ties prekybos centru „Maxima“  bei pėsčiųjų ir dviračių takus nuo Šilutės pl. iki Taikos pr., </w:t>
      </w:r>
      <w:r w:rsidRPr="0029597B">
        <w:t xml:space="preserve">Skulptūrų parką (senąsias miesto kapines) </w:t>
      </w:r>
      <w:r w:rsidR="000E75B8">
        <w:t>ir</w:t>
      </w:r>
      <w:r w:rsidRPr="0029597B">
        <w:t xml:space="preserve"> </w:t>
      </w:r>
      <w:r w:rsidR="00DF38CC" w:rsidRPr="0029597B">
        <w:t>p</w:t>
      </w:r>
      <w:r w:rsidR="00897080" w:rsidRPr="0029597B">
        <w:t xml:space="preserve">radėti </w:t>
      </w:r>
      <w:r w:rsidR="00897080" w:rsidRPr="0029597B">
        <w:rPr>
          <w:bCs/>
        </w:rPr>
        <w:t>Atgimimo aikštės sutvarkym</w:t>
      </w:r>
      <w:r w:rsidR="00DF38CC" w:rsidRPr="0029597B">
        <w:rPr>
          <w:bCs/>
        </w:rPr>
        <w:t>o darbus</w:t>
      </w:r>
      <w:r w:rsidR="00897080" w:rsidRPr="0029597B">
        <w:rPr>
          <w:bCs/>
        </w:rPr>
        <w:t>, didinant patrauklumą investicijoms, skatinant lankytojų srautus</w:t>
      </w:r>
      <w:r w:rsidR="00DF38CC" w:rsidRPr="0029597B">
        <w:rPr>
          <w:bCs/>
        </w:rPr>
        <w:t>.</w:t>
      </w:r>
      <w:r w:rsidR="00897080" w:rsidRPr="0029597B">
        <w:rPr>
          <w:bCs/>
        </w:rPr>
        <w:t xml:space="preserve"> </w:t>
      </w:r>
    </w:p>
    <w:p w14:paraId="502783F2" w14:textId="77777777" w:rsidR="00B2520C" w:rsidRPr="0029597B" w:rsidRDefault="00B2520C" w:rsidP="00897080">
      <w:pPr>
        <w:ind w:firstLine="639"/>
        <w:jc w:val="both"/>
        <w:rPr>
          <w:noProof/>
        </w:rPr>
      </w:pPr>
      <w:r w:rsidRPr="0029597B">
        <w:rPr>
          <w:noProof/>
        </w:rPr>
        <w:t>202</w:t>
      </w:r>
      <w:r w:rsidR="00AA2196" w:rsidRPr="0029597B">
        <w:rPr>
          <w:noProof/>
        </w:rPr>
        <w:t>3</w:t>
      </w:r>
      <w:r w:rsidRPr="0029597B">
        <w:rPr>
          <w:noProof/>
        </w:rPr>
        <w:t>–202</w:t>
      </w:r>
      <w:r w:rsidR="00AA2196" w:rsidRPr="0029597B">
        <w:rPr>
          <w:noProof/>
        </w:rPr>
        <w:t>5</w:t>
      </w:r>
      <w:r w:rsidRPr="0029597B">
        <w:rPr>
          <w:noProof/>
        </w:rPr>
        <w:t xml:space="preserve"> m. toliau bus įgyvendinami daugiabučių namų kiemų infrastruktūros gerinimo darbai. Pagal parengtus techninius darbo projektus 202</w:t>
      </w:r>
      <w:r w:rsidR="00AA2196" w:rsidRPr="0029597B">
        <w:rPr>
          <w:noProof/>
        </w:rPr>
        <w:t>3</w:t>
      </w:r>
      <w:r w:rsidRPr="0029597B">
        <w:rPr>
          <w:noProof/>
        </w:rPr>
        <w:t xml:space="preserve"> m. planuojama įrengti apšvietimą daugiabučių namų kiemų teritorijose, taip pat atlikti automobilių stovėjimo aikštelių įrengimo ir atnaujinimo darbus. </w:t>
      </w:r>
    </w:p>
    <w:p w14:paraId="16FDC7DD" w14:textId="6B3C306E" w:rsidR="00815C03" w:rsidRPr="0029597B" w:rsidRDefault="00B2520C" w:rsidP="00B2520C">
      <w:pPr>
        <w:ind w:firstLine="709"/>
        <w:jc w:val="both"/>
      </w:pPr>
      <w:r w:rsidRPr="0029597B">
        <w:rPr>
          <w:noProof/>
        </w:rPr>
        <w:t>Aktyviai įgyvendinamas Klaipėdos miesto savivaldybės vaikų žaidimo ir sporto aikštelių įrengimo ir atnaujinimo tvarkos aprašas, kurio paskirtis – suplanuoti higienos normos ir saugumo reikalavimus atitinkančių naujų vaikų žaidimo aikštelių ir laisvalaikio zonų įrengimą viešosiose miesto erdvėse ir atnaujinti esamas sporto aikšteles daugiabučių namų kiemuose.</w:t>
      </w:r>
      <w:r w:rsidRPr="0029597B">
        <w:t xml:space="preserve"> </w:t>
      </w:r>
      <w:r w:rsidRPr="0029597B">
        <w:rPr>
          <w:noProof/>
        </w:rPr>
        <w:t xml:space="preserve">Vaikų žaidimo aikštelių vietos parinktos atsižvelgiant į gyventojų gautus prašymus ir jei siūlomose vietose pagal patvirtintus miesto detaliuosius planus šių aikštelių įrengimas yra numatytas. </w:t>
      </w:r>
      <w:r w:rsidR="00DF38CC" w:rsidRPr="0029597B">
        <w:rPr>
          <w:noProof/>
        </w:rPr>
        <w:t>2023</w:t>
      </w:r>
      <w:r w:rsidRPr="0029597B">
        <w:rPr>
          <w:noProof/>
        </w:rPr>
        <w:t xml:space="preserve"> m. planuojama įrengti </w:t>
      </w:r>
      <w:r w:rsidR="00DF38CC" w:rsidRPr="0029597B">
        <w:rPr>
          <w:noProof/>
        </w:rPr>
        <w:t>2</w:t>
      </w:r>
      <w:r w:rsidRPr="0029597B">
        <w:rPr>
          <w:noProof/>
        </w:rPr>
        <w:t xml:space="preserve"> naujas vaikų žaidimo aikšteles, </w:t>
      </w:r>
      <w:r w:rsidRPr="0029597B">
        <w:t xml:space="preserve">sutvarkyti </w:t>
      </w:r>
      <w:r w:rsidR="00B90DB1" w:rsidRPr="0029597B">
        <w:t>2</w:t>
      </w:r>
      <w:r w:rsidRPr="0029597B">
        <w:t xml:space="preserve"> sporto aikšteles</w:t>
      </w:r>
      <w:r w:rsidR="00815C03" w:rsidRPr="0029597B">
        <w:t>,</w:t>
      </w:r>
      <w:r w:rsidRPr="0029597B">
        <w:t xml:space="preserve"> </w:t>
      </w:r>
      <w:r w:rsidR="00815C03" w:rsidRPr="0029597B">
        <w:t>kompleksiškai sutvarkyt</w:t>
      </w:r>
      <w:r w:rsidR="00B43DE7" w:rsidRPr="0029597B">
        <w:t>i</w:t>
      </w:r>
      <w:r w:rsidR="00815C03" w:rsidRPr="0029597B">
        <w:t xml:space="preserve"> sporto ir laisvalaikio zoną Giruliuose.</w:t>
      </w:r>
    </w:p>
    <w:p w14:paraId="20E920CF" w14:textId="77777777" w:rsidR="00B2520C" w:rsidRPr="0029597B" w:rsidRDefault="00B2520C" w:rsidP="00B2520C">
      <w:pPr>
        <w:ind w:firstLine="709"/>
        <w:jc w:val="both"/>
      </w:pPr>
      <w:r w:rsidRPr="0029597B">
        <w:rPr>
          <w:rFonts w:eastAsia="Calibri"/>
          <w:bCs/>
          <w:kern w:val="24"/>
        </w:rPr>
        <w:t xml:space="preserve">Savivaldybė aktyviai dalyvauja kompleksinio miesto vystymo projektuose, siekdama padėti investuotojams išvystyti buvusias pramonines teritorijas į daugiafunkcius kvartalus. Tarp tokių projektų reikėtų paminėti „Memelio miesto“ išvystymo projektą. </w:t>
      </w:r>
      <w:r w:rsidRPr="0029597B">
        <w:t xml:space="preserve">Rengiamas Medelyno gyvenamojo rajono inžinerinės infrastruktūros išvystymo techninis projektas, kuriame detaliuoju planu yra suplanuota </w:t>
      </w:r>
      <w:smartTag w:uri="urn:schemas-microsoft-com:office:smarttags" w:element="metricconverter">
        <w:smartTagPr>
          <w:attr w:name="ProductID" w:val="47,4 ha"/>
        </w:smartTagPr>
        <w:r w:rsidRPr="0029597B">
          <w:t>47,4 ha</w:t>
        </w:r>
      </w:smartTag>
      <w:r w:rsidRPr="0029597B">
        <w:t xml:space="preserve"> teritorija, kurioje suformuoti 26 žemės sklypai (vienbučiams, dvibučiams, daugiabučiams, visuomeninės paskirties pastatams statyti, bendro naudojimo teritorijos, susisiekimo ir inžinerinių tinklų teritorijos), norint išvystyti kvartalą, būtina suprojektuoti inžinerinę infrastruktūrą ir ją įrengti.</w:t>
      </w:r>
    </w:p>
    <w:p w14:paraId="2A9C6F88" w14:textId="77777777" w:rsidR="00B2520C" w:rsidRPr="0029597B" w:rsidRDefault="00B2520C" w:rsidP="00B2520C">
      <w:pPr>
        <w:jc w:val="center"/>
        <w:rPr>
          <w:b/>
          <w:shd w:val="clear" w:color="auto" w:fill="FFFFFF"/>
        </w:rPr>
      </w:pPr>
    </w:p>
    <w:p w14:paraId="4E6F6F13" w14:textId="77777777" w:rsidR="00B2520C" w:rsidRPr="0029597B" w:rsidRDefault="00B2520C" w:rsidP="00B2520C">
      <w:pPr>
        <w:jc w:val="center"/>
        <w:rPr>
          <w:b/>
          <w:shd w:val="clear" w:color="auto" w:fill="FFFFFF"/>
        </w:rPr>
      </w:pPr>
      <w:r w:rsidRPr="0029597B">
        <w:rPr>
          <w:b/>
          <w:shd w:val="clear" w:color="auto" w:fill="FFFFFF"/>
        </w:rPr>
        <w:t>KETVIRTASIS SKIRSNIS</w:t>
      </w:r>
    </w:p>
    <w:p w14:paraId="24050E5C" w14:textId="77777777" w:rsidR="00B2520C" w:rsidRPr="0029597B" w:rsidRDefault="00B2520C" w:rsidP="00B2520C">
      <w:pPr>
        <w:jc w:val="center"/>
        <w:rPr>
          <w:b/>
          <w:shd w:val="clear" w:color="auto" w:fill="FFFFFF"/>
        </w:rPr>
      </w:pPr>
      <w:r w:rsidRPr="0029597B">
        <w:rPr>
          <w:b/>
          <w:shd w:val="clear" w:color="auto" w:fill="FFFFFF"/>
        </w:rPr>
        <w:t>SENAMIESČIO ATGAIVINIMAS</w:t>
      </w:r>
    </w:p>
    <w:p w14:paraId="7104ACD2" w14:textId="77777777" w:rsidR="00B2520C" w:rsidRPr="0029597B" w:rsidRDefault="00B2520C" w:rsidP="00B2520C">
      <w:pPr>
        <w:ind w:firstLine="709"/>
        <w:jc w:val="both"/>
        <w:rPr>
          <w:noProof/>
        </w:rPr>
      </w:pPr>
    </w:p>
    <w:p w14:paraId="5B66E67A" w14:textId="0A7C8C2D" w:rsidR="008E3BF0" w:rsidRPr="0029597B" w:rsidRDefault="00B2520C" w:rsidP="00B2520C">
      <w:pPr>
        <w:ind w:firstLine="709"/>
        <w:jc w:val="both"/>
        <w:rPr>
          <w:noProof/>
        </w:rPr>
      </w:pPr>
      <w:r w:rsidRPr="0029597B">
        <w:rPr>
          <w:noProof/>
        </w:rPr>
        <w:t>Vadovaujantis nustatytomis kompetencijomis paveldo apsaugos srityje ir įgyvendinant Klaipėdos miesto savivaldybės 2021</w:t>
      </w:r>
      <w:r w:rsidRPr="0029597B">
        <w:rPr>
          <w:bCs/>
          <w:noProof/>
        </w:rPr>
        <w:t>–</w:t>
      </w:r>
      <w:r w:rsidRPr="0029597B">
        <w:rPr>
          <w:noProof/>
        </w:rPr>
        <w:t>2030 metų strateginio plėtros plano III prioriteto – tvaraus ir darnaus miesto vystymo 3.2.3.5 priemonę, 202</w:t>
      </w:r>
      <w:r w:rsidR="007C337C" w:rsidRPr="0029597B">
        <w:rPr>
          <w:noProof/>
        </w:rPr>
        <w:t>3</w:t>
      </w:r>
      <w:r w:rsidRPr="0029597B">
        <w:rPr>
          <w:bCs/>
          <w:noProof/>
        </w:rPr>
        <w:t>–</w:t>
      </w:r>
      <w:r w:rsidRPr="0029597B">
        <w:rPr>
          <w:noProof/>
        </w:rPr>
        <w:t>202</w:t>
      </w:r>
      <w:r w:rsidR="007C337C" w:rsidRPr="0029597B">
        <w:rPr>
          <w:noProof/>
        </w:rPr>
        <w:t>5</w:t>
      </w:r>
      <w:r w:rsidRPr="0029597B">
        <w:rPr>
          <w:noProof/>
        </w:rPr>
        <w:t xml:space="preserve"> metais numatoma vykdyti vieną iš svarbiausių darbų – prisidėti prie </w:t>
      </w:r>
      <w:r w:rsidR="00DE6F93" w:rsidRPr="0029597B">
        <w:rPr>
          <w:noProof/>
        </w:rPr>
        <w:t>S</w:t>
      </w:r>
      <w:r w:rsidRPr="0029597B">
        <w:rPr>
          <w:noProof/>
        </w:rPr>
        <w:t xml:space="preserve">avivaldybės saugomų kultūros paveldo objektų sutvarkymo, iš dalies finansuojant valdytojų vykdomus tvarkybos darbus. Numatoma, kad </w:t>
      </w:r>
      <w:r w:rsidR="00DE6F93" w:rsidRPr="0029597B">
        <w:rPr>
          <w:noProof/>
        </w:rPr>
        <w:t>S</w:t>
      </w:r>
      <w:r w:rsidRPr="0029597B">
        <w:rPr>
          <w:noProof/>
        </w:rPr>
        <w:t xml:space="preserve">avivaldybė kasmet prisidės mažiausiai prie </w:t>
      </w:r>
      <w:r w:rsidR="008E3BF0" w:rsidRPr="0029597B">
        <w:rPr>
          <w:noProof/>
        </w:rPr>
        <w:t>5</w:t>
      </w:r>
      <w:r w:rsidRPr="0029597B">
        <w:rPr>
          <w:noProof/>
        </w:rPr>
        <w:t xml:space="preserve"> kultūros paveldo objektų tvarkybos, taip skatindama valdytojus tvarkyti pastatus, ypač patenkančius į saugomas vietoves </w:t>
      </w:r>
      <w:r w:rsidRPr="0029597B">
        <w:rPr>
          <w:bCs/>
          <w:noProof/>
        </w:rPr>
        <w:t>–</w:t>
      </w:r>
      <w:r w:rsidRPr="0029597B">
        <w:rPr>
          <w:noProof/>
        </w:rPr>
        <w:t xml:space="preserve"> Klaipėdos senamiestį. </w:t>
      </w:r>
      <w:r w:rsidR="00644F7F">
        <w:rPr>
          <w:noProof/>
        </w:rPr>
        <w:t>Tikimasi</w:t>
      </w:r>
      <w:r w:rsidRPr="0029597B">
        <w:rPr>
          <w:noProof/>
        </w:rPr>
        <w:t xml:space="preserve">, kad ši priemonė paskatins ir kitus saugomų kultūros paveldo objektų valdytojus tvarkyti savo pastatus. </w:t>
      </w:r>
    </w:p>
    <w:p w14:paraId="15A4CFA2" w14:textId="51AD5058" w:rsidR="00B2520C" w:rsidRPr="0029597B" w:rsidRDefault="00B2520C" w:rsidP="00B2520C">
      <w:pPr>
        <w:ind w:firstLine="709"/>
        <w:jc w:val="both"/>
        <w:rPr>
          <w:noProof/>
        </w:rPr>
      </w:pPr>
      <w:r w:rsidRPr="0029597B">
        <w:rPr>
          <w:noProof/>
        </w:rPr>
        <w:t xml:space="preserve">Siekiant atgaivinti senamiestį numatomos įvairios priemonės: paveldo tvarkybos rėmimo programos įgyvendinimas, nekilnojamojo turto mokesčio lengvatų taikymas </w:t>
      </w:r>
      <w:r w:rsidR="00CF6D23" w:rsidRPr="0029597B">
        <w:t>asmenims, vykdantiems Klaipėdos miesto istorinėse dalyse kompleksinį pastatų fasadų ar stogų tvarkymą arba įrengusiems mažosios architektūros ar puošybos elementus</w:t>
      </w:r>
    </w:p>
    <w:p w14:paraId="6EBE303F" w14:textId="73B6B251" w:rsidR="002573F7" w:rsidRPr="0029597B" w:rsidRDefault="002573F7" w:rsidP="002573F7">
      <w:pPr>
        <w:pStyle w:val="prastasiniatinklio"/>
        <w:shd w:val="clear" w:color="auto" w:fill="FFFFFF"/>
        <w:ind w:firstLine="603"/>
        <w:jc w:val="both"/>
        <w:textAlignment w:val="baseline"/>
        <w:rPr>
          <w:rFonts w:ascii="Times New Roman" w:eastAsia="Times New Roman" w:hAnsi="Times New Roman" w:cs="Times New Roman"/>
          <w:lang w:val="lt-LT"/>
        </w:rPr>
      </w:pPr>
      <w:r w:rsidRPr="0029597B">
        <w:rPr>
          <w:rFonts w:ascii="Times New Roman" w:eastAsia="Times New Roman" w:hAnsi="Times New Roman" w:cs="Times New Roman"/>
          <w:lang w:val="lt-LT"/>
        </w:rPr>
        <w:t xml:space="preserve">2022 m. įsteigta viešoji įstaiga „Klaipėdos Šv. Jono bažnyčios bokšto atkūrimas“, kurios veiklos tikslas – Šv. Jono bažnyčios bokšto atkūrimas.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 xml:space="preserve">avivaldybės tarybai pritarus,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 xml:space="preserve">avivaldybė finansiškai prisidės prie šv. Jono bažnyčios bokšto atstatymo. </w:t>
      </w:r>
      <w:r w:rsidR="00644F7F">
        <w:rPr>
          <w:rFonts w:ascii="Times New Roman" w:eastAsia="Times New Roman" w:hAnsi="Times New Roman" w:cs="Times New Roman"/>
          <w:lang w:val="lt-LT"/>
        </w:rPr>
        <w:t>S</w:t>
      </w:r>
      <w:r w:rsidR="00644F7F" w:rsidRPr="0029597B">
        <w:rPr>
          <w:rFonts w:ascii="Times New Roman" w:eastAsia="Times New Roman" w:hAnsi="Times New Roman" w:cs="Times New Roman"/>
          <w:lang w:val="lt-LT"/>
        </w:rPr>
        <w:t xml:space="preserve">avivaldybės </w:t>
      </w:r>
      <w:r w:rsidR="00644F7F">
        <w:rPr>
          <w:rFonts w:ascii="Times New Roman" w:eastAsia="Times New Roman" w:hAnsi="Times New Roman" w:cs="Times New Roman"/>
          <w:lang w:val="lt-LT"/>
        </w:rPr>
        <w:t>t</w:t>
      </w:r>
      <w:r w:rsidRPr="0029597B">
        <w:rPr>
          <w:rFonts w:ascii="Times New Roman" w:eastAsia="Times New Roman" w:hAnsi="Times New Roman" w:cs="Times New Roman"/>
          <w:lang w:val="lt-LT"/>
        </w:rPr>
        <w:t xml:space="preserve">aryba sutiko priimti </w:t>
      </w:r>
      <w:r w:rsidR="00644F7F">
        <w:rPr>
          <w:rFonts w:ascii="Times New Roman" w:eastAsia="Times New Roman" w:hAnsi="Times New Roman" w:cs="Times New Roman"/>
          <w:lang w:val="lt-LT"/>
        </w:rPr>
        <w:t>S</w:t>
      </w:r>
      <w:r w:rsidRPr="0029597B">
        <w:rPr>
          <w:rFonts w:ascii="Times New Roman" w:eastAsia="Times New Roman" w:hAnsi="Times New Roman" w:cs="Times New Roman"/>
          <w:lang w:val="lt-LT"/>
        </w:rPr>
        <w:t>avivaldybei viešosios įstaigos dovanojamus du trečdalius šios įstaigos dalininkų kapitalo dalių. Kartu šiai įstaigai kaip dalininko įnašas</w:t>
      </w:r>
      <w:r w:rsidR="00091F5A" w:rsidRPr="0029597B">
        <w:rPr>
          <w:rFonts w:ascii="Times New Roman" w:eastAsia="Times New Roman" w:hAnsi="Times New Roman" w:cs="Times New Roman"/>
          <w:lang w:val="lt-LT"/>
        </w:rPr>
        <w:t xml:space="preserve"> 2023 m. bus</w:t>
      </w:r>
      <w:r w:rsidRPr="0029597B">
        <w:rPr>
          <w:rFonts w:ascii="Times New Roman" w:eastAsia="Times New Roman" w:hAnsi="Times New Roman" w:cs="Times New Roman"/>
          <w:lang w:val="lt-LT"/>
        </w:rPr>
        <w:t xml:space="preserve"> perduota 170 tūkst. Eur (tokia suma reikalinga bokšto projektavimo darbams). Viešoji įstaiga įgyvendins bokšto statytojo, projektavimo ir statybos rangos darbų užsakovo teises ir pareigas. 75 metrų aukščio bokšto atstatymas turėtų kainuoti apie 3</w:t>
      </w:r>
      <w:r w:rsidR="00644F7F">
        <w:rPr>
          <w:rFonts w:ascii="Times New Roman" w:eastAsia="Times New Roman" w:hAnsi="Times New Roman" w:cs="Times New Roman"/>
          <w:lang w:val="lt-LT"/>
        </w:rPr>
        <w:t> </w:t>
      </w:r>
      <w:r w:rsidRPr="0029597B">
        <w:rPr>
          <w:rFonts w:ascii="Times New Roman" w:eastAsia="Times New Roman" w:hAnsi="Times New Roman" w:cs="Times New Roman"/>
          <w:lang w:val="lt-LT"/>
        </w:rPr>
        <w:t xml:space="preserve">mln. </w:t>
      </w:r>
      <w:r w:rsidR="000450FB" w:rsidRPr="0029597B">
        <w:rPr>
          <w:rFonts w:ascii="Times New Roman" w:eastAsia="Times New Roman" w:hAnsi="Times New Roman" w:cs="Times New Roman"/>
          <w:lang w:val="lt-LT"/>
        </w:rPr>
        <w:t>Eur</w:t>
      </w:r>
      <w:r w:rsidRPr="0029597B">
        <w:rPr>
          <w:rFonts w:ascii="Times New Roman" w:eastAsia="Times New Roman" w:hAnsi="Times New Roman" w:cs="Times New Roman"/>
          <w:lang w:val="lt-LT"/>
        </w:rPr>
        <w:t xml:space="preserve">, visos bažnyčios – apie 16 mln. </w:t>
      </w:r>
      <w:r w:rsidR="000450FB" w:rsidRPr="0029597B">
        <w:rPr>
          <w:rFonts w:ascii="Times New Roman" w:eastAsia="Times New Roman" w:hAnsi="Times New Roman" w:cs="Times New Roman"/>
          <w:lang w:val="lt-LT"/>
        </w:rPr>
        <w:t>Eur</w:t>
      </w:r>
      <w:r w:rsidRPr="0029597B">
        <w:rPr>
          <w:rFonts w:ascii="Times New Roman" w:eastAsia="Times New Roman" w:hAnsi="Times New Roman" w:cs="Times New Roman"/>
          <w:lang w:val="lt-LT"/>
        </w:rPr>
        <w:t>. Tikimasi, kad Šv. Jono bažnyčios atstatymas ateityje leis atkurti Antrojo pasaulinio karo metu nukentėjusį Klaipėdos senamiestį ir užtikrins Klaipėdos miesto evangelikų liuteronų parapijos bei miesto bendruomenės kultūrinių poreikių tenkinimą, sukuriant naujas erdves kultūrinėms paslaugoms teikti. Projektui suteiktas valstybei svarbaus projekto statusas. Numatyta projekto įgyvendinimo pabaiga – 2027 m.</w:t>
      </w:r>
    </w:p>
    <w:p w14:paraId="114DDC26" w14:textId="77777777" w:rsidR="00B2520C" w:rsidRPr="0029597B" w:rsidRDefault="00DE6F93" w:rsidP="00B2520C">
      <w:pPr>
        <w:ind w:firstLine="709"/>
        <w:jc w:val="both"/>
      </w:pPr>
      <w:r w:rsidRPr="0029597B">
        <w:t>S</w:t>
      </w:r>
      <w:r w:rsidR="00B2520C" w:rsidRPr="0029597B">
        <w:t xml:space="preserve">avivaldybė iki 2023 m. numato senamiesčio grindinio šaligatvius atnaujinti </w:t>
      </w:r>
      <w:r w:rsidR="00B2520C" w:rsidRPr="0029597B">
        <w:rPr>
          <w:rFonts w:eastAsia="Calibri"/>
          <w:bCs/>
        </w:rPr>
        <w:t xml:space="preserve">taikant universalaus dizaino principus, įrengti </w:t>
      </w:r>
      <w:r w:rsidR="00B2520C" w:rsidRPr="0029597B">
        <w:t xml:space="preserve">pėsčiųjų takus žmonėms su negalia ir bevarikliam transportui, </w:t>
      </w:r>
      <w:r w:rsidR="00B2520C" w:rsidRPr="0029597B">
        <w:rPr>
          <w:rFonts w:eastAsia="Calibri"/>
          <w:bCs/>
        </w:rPr>
        <w:t>sutvarkyti</w:t>
      </w:r>
      <w:r w:rsidR="00B2520C" w:rsidRPr="0029597B">
        <w:t xml:space="preserve"> apšvietimą, lietaus nuotekas. </w:t>
      </w:r>
    </w:p>
    <w:p w14:paraId="730349A3" w14:textId="2513E919" w:rsidR="008D0464" w:rsidRPr="0029597B" w:rsidRDefault="00B2520C" w:rsidP="008D0464">
      <w:pPr>
        <w:ind w:firstLine="709"/>
        <w:jc w:val="both"/>
      </w:pPr>
      <w:r w:rsidRPr="0029597B">
        <w:t xml:space="preserve">2023 m. planuojama </w:t>
      </w:r>
      <w:r w:rsidR="00F530EB" w:rsidRPr="0029597B">
        <w:t xml:space="preserve">baigti parengti </w:t>
      </w:r>
      <w:r w:rsidRPr="0029597B">
        <w:t>Turgaus aikšt</w:t>
      </w:r>
      <w:r w:rsidR="00F530EB" w:rsidRPr="0029597B">
        <w:t>ės</w:t>
      </w:r>
      <w:r w:rsidRPr="0029597B">
        <w:t xml:space="preserve"> su prieigomis</w:t>
      </w:r>
      <w:r w:rsidR="00F530EB" w:rsidRPr="0029597B">
        <w:t xml:space="preserve"> sutvarkym</w:t>
      </w:r>
      <w:r w:rsidR="005E7D34">
        <w:t>o,</w:t>
      </w:r>
      <w:r w:rsidR="00F530EB" w:rsidRPr="0029597B">
        <w:t xml:space="preserve"> </w:t>
      </w:r>
      <w:r w:rsidR="005E7D34" w:rsidRPr="0029597B">
        <w:t>pritaikant verslo, bendruomenės poreikiams, techninį projektą</w:t>
      </w:r>
      <w:r w:rsidR="005E7D34">
        <w:t>,</w:t>
      </w:r>
      <w:r w:rsidR="005E7D34" w:rsidRPr="0029597B">
        <w:t xml:space="preserve"> </w:t>
      </w:r>
      <w:r w:rsidRPr="0029597B">
        <w:t>taip siek</w:t>
      </w:r>
      <w:r w:rsidR="00DE6F93" w:rsidRPr="0029597B">
        <w:t>ia</w:t>
      </w:r>
      <w:r w:rsidR="005E7D34">
        <w:t>ma</w:t>
      </w:r>
      <w:r w:rsidRPr="0029597B">
        <w:t xml:space="preserve"> </w:t>
      </w:r>
      <w:r w:rsidR="001D7A1E" w:rsidRPr="0029597B">
        <w:t xml:space="preserve">ateityje </w:t>
      </w:r>
      <w:r w:rsidRPr="0029597B">
        <w:t xml:space="preserve">atgaivinti svarbią miesto centro erdvę. </w:t>
      </w:r>
      <w:r w:rsidR="008D0464" w:rsidRPr="0029597B">
        <w:t xml:space="preserve">Taip pat iki 2023 m. numatomas ir Klaipėdos Smeltės istorinių kapinių sutvarkymo techninio projekto parengimas. </w:t>
      </w:r>
    </w:p>
    <w:p w14:paraId="602CD605" w14:textId="77777777" w:rsidR="00B2520C" w:rsidRPr="0029597B" w:rsidRDefault="00B2520C" w:rsidP="00B2520C">
      <w:pPr>
        <w:ind w:firstLine="709"/>
        <w:jc w:val="both"/>
      </w:pPr>
    </w:p>
    <w:p w14:paraId="3AAE1D53" w14:textId="77777777" w:rsidR="00B2520C" w:rsidRPr="0077239D" w:rsidRDefault="00B2520C" w:rsidP="00B2520C">
      <w:pPr>
        <w:jc w:val="center"/>
        <w:rPr>
          <w:b/>
          <w:noProof/>
        </w:rPr>
      </w:pPr>
      <w:r w:rsidRPr="0077239D">
        <w:rPr>
          <w:b/>
          <w:noProof/>
        </w:rPr>
        <w:t>PENKTASIS SKIRSNIS</w:t>
      </w:r>
    </w:p>
    <w:p w14:paraId="44A7D2D7" w14:textId="77777777" w:rsidR="00B2520C" w:rsidRPr="0077239D" w:rsidRDefault="00B2520C" w:rsidP="00B2520C">
      <w:pPr>
        <w:jc w:val="center"/>
        <w:rPr>
          <w:b/>
          <w:noProof/>
        </w:rPr>
      </w:pPr>
      <w:r w:rsidRPr="0077239D">
        <w:rPr>
          <w:b/>
          <w:noProof/>
        </w:rPr>
        <w:t>ŠVIETIMO SISTEMOS PLĖTOJIMAS</w:t>
      </w:r>
    </w:p>
    <w:p w14:paraId="75506C33" w14:textId="77777777" w:rsidR="00B2520C" w:rsidRPr="0077239D" w:rsidRDefault="00B2520C" w:rsidP="00B2520C">
      <w:pPr>
        <w:jc w:val="center"/>
        <w:rPr>
          <w:b/>
          <w:noProof/>
        </w:rPr>
      </w:pPr>
    </w:p>
    <w:p w14:paraId="2953E886" w14:textId="77777777" w:rsidR="00F876D1" w:rsidRPr="0029597B" w:rsidRDefault="00F876D1" w:rsidP="00F876D1">
      <w:pPr>
        <w:ind w:firstLine="709"/>
        <w:jc w:val="both"/>
        <w:rPr>
          <w:sz w:val="22"/>
          <w:szCs w:val="22"/>
        </w:rPr>
      </w:pPr>
      <w:r w:rsidRPr="0029597B">
        <w:t>Švietimo sistemos plėtojimas yra vienas svarbiausių Klaipėdos miesto prioritetų. Siekiant šio tikslo, svarbu tenkinti gyventojų poreikius ugdyti vaikus ikimokyklinio ugdymo įstaigose, bendrojo ugdymo mokyklose ir neformaliojo vaikų švietimo įstaigose, sudaryti sąlygas jų saviraiškai ir užimtumui, užtikrinti saugias ir sveikas vaikų ugdymosi sąlygas bei teikti informacinę, ekspertinę, konsultacinę pagalbą, didinančią švietimo veiksmingumą ir skatinančią įstaigų veiklos tobulinimą bei mokytojų profesinį tobulėjimą.</w:t>
      </w:r>
    </w:p>
    <w:p w14:paraId="130C2A3C" w14:textId="70B03204" w:rsidR="00F876D1" w:rsidRPr="0029597B" w:rsidRDefault="00F876D1" w:rsidP="00F876D1">
      <w:pPr>
        <w:ind w:firstLine="709"/>
        <w:jc w:val="both"/>
      </w:pPr>
      <w:r w:rsidRPr="0029597B">
        <w:t xml:space="preserve">Savivaldybės administracijos direktoriaus 2021 m. rugsėjo 28 d. įsakymu Nr. AD1-1139 patvirtintas Klaipėdos miesto švietimo įstaigų, vykdančių ikimokyklinio ir priešmokyklinio ugdymo programas, papildomų ikimokyklinio ir priešmokyklinio ugdymo mokytojų etatų skyrimo </w:t>
      </w:r>
      <w:r w:rsidRPr="0029597B">
        <w:br w:type="textWrapping" w:clear="all"/>
        <w:t xml:space="preserve">2021–2023 metais sąrašas, kuriuo siekiama padidinti ikimokyklinio ir priešmokyklinio ugdymo pedagogų, dirbančių vienoje grupėje, etatų skaičių nuo 1,6 iki 2, kad vienu metu auklėtojai galėtų efektyviau </w:t>
      </w:r>
      <w:r w:rsidR="00A01A68">
        <w:t xml:space="preserve">dirbti </w:t>
      </w:r>
      <w:r w:rsidRPr="0029597B">
        <w:t xml:space="preserve">ir daugiau skirti dėmesio vaikams. Priemonė vykdoma nuo 2020 m., 2020–2022 m. papildomai įsteigta 129,1 ikimokyklinio ir priešmokyklinio ugdymo mokytojų etato. Nuo 2023 m. rugsėjo 1 d. </w:t>
      </w:r>
      <w:r w:rsidR="002424A1" w:rsidRPr="0029597B">
        <w:t>numatyta 20 švietimo įstaigų įsteigti 58,8</w:t>
      </w:r>
      <w:r w:rsidRPr="0029597B">
        <w:t xml:space="preserve"> papildom</w:t>
      </w:r>
      <w:r w:rsidR="000357A6">
        <w:t>o</w:t>
      </w:r>
      <w:r w:rsidRPr="0029597B">
        <w:t xml:space="preserve"> ikimokyklinio ir priešmokyklinio ugdymo mokytojų etat</w:t>
      </w:r>
      <w:r w:rsidR="000357A6">
        <w:t>o</w:t>
      </w:r>
      <w:r w:rsidRPr="0029597B">
        <w:t>.</w:t>
      </w:r>
    </w:p>
    <w:p w14:paraId="54BCF332" w14:textId="07CA2B04" w:rsidR="00F876D1" w:rsidRPr="0029597B" w:rsidRDefault="00F876D1" w:rsidP="00F876D1">
      <w:pPr>
        <w:ind w:firstLine="709"/>
        <w:jc w:val="both"/>
      </w:pPr>
      <w:r w:rsidRPr="0029597B">
        <w:t>Dar vienas užsibrėžtas tikslas – pagerinti psichologinės pagalbos prieinamumą vaikams, turintiems elgesio sutrikimų, ir įvesti papildomus psichologų, kurie dirbtų su šiais vaikais, etatus Klaipėdos pedagoginėje psichologinėje tarnyboje. Siekiant spręsti psichologo paslaugų ikimokyklinio ugdymo įstaigų auklėtiniams trūkumo problemą, 2020–2022 m. įsteigta 13 papildomų etatų. 2023 m. Klaipėdos pedagoginėje psichologinėje tarnyboje planuojama papildomai įsteigti dar 4,75 etat</w:t>
      </w:r>
      <w:r w:rsidR="000357A6">
        <w:t>o</w:t>
      </w:r>
      <w:r w:rsidRPr="0029597B">
        <w:t>. Konsultacinę pagalbą planuojama kasmet suteikti apie 10 000 asmenų. </w:t>
      </w:r>
    </w:p>
    <w:p w14:paraId="40520AD5" w14:textId="021063D6" w:rsidR="00B558D6" w:rsidRPr="00DD3030" w:rsidRDefault="00EC0597" w:rsidP="00AC651F">
      <w:pPr>
        <w:ind w:firstLine="709"/>
        <w:jc w:val="both"/>
      </w:pPr>
      <w:r w:rsidRPr="00FC4D3A">
        <w:rPr>
          <w:noProof/>
        </w:rPr>
        <w:t>2023</w:t>
      </w:r>
      <w:r w:rsidR="00B2520C" w:rsidRPr="00FC4D3A">
        <w:t>–</w:t>
      </w:r>
      <w:r w:rsidR="00B2520C" w:rsidRPr="00FC4D3A">
        <w:rPr>
          <w:noProof/>
        </w:rPr>
        <w:t>202</w:t>
      </w:r>
      <w:r w:rsidRPr="00FC4D3A">
        <w:rPr>
          <w:noProof/>
        </w:rPr>
        <w:t>5</w:t>
      </w:r>
      <w:r w:rsidR="00B2520C" w:rsidRPr="00FC4D3A">
        <w:rPr>
          <w:noProof/>
        </w:rPr>
        <w:t xml:space="preserve"> m. numatyta renovuoti miesto ugdymo įstaigų pastatus ir patalpas. Tai daroma siekiant padidinti ugdymo vietų skaičių šiaurinėje </w:t>
      </w:r>
      <w:r w:rsidR="00234C52" w:rsidRPr="00FC4D3A">
        <w:rPr>
          <w:noProof/>
        </w:rPr>
        <w:t>ir</w:t>
      </w:r>
      <w:r w:rsidR="00B2520C" w:rsidRPr="00FC4D3A">
        <w:rPr>
          <w:noProof/>
        </w:rPr>
        <w:t xml:space="preserve"> centrinėje miesto dalyse bei modernizuoti infrastruktūrą, kad ji atitiktų šiuolaikinius standartus. Tarp svarbiausių darbų – </w:t>
      </w:r>
      <w:r w:rsidR="000A34F9" w:rsidRPr="00FC4D3A">
        <w:rPr>
          <w:noProof/>
        </w:rPr>
        <w:t xml:space="preserve">2023 m. užbaigti </w:t>
      </w:r>
      <w:r w:rsidR="00B2520C" w:rsidRPr="00FC4D3A">
        <w:rPr>
          <w:noProof/>
        </w:rPr>
        <w:t>lopšelio-darže</w:t>
      </w:r>
      <w:r w:rsidR="000A34F9" w:rsidRPr="00FC4D3A">
        <w:rPr>
          <w:noProof/>
        </w:rPr>
        <w:t>lio „Svirpliukas“ rekonstrukciją</w:t>
      </w:r>
      <w:r w:rsidR="00B2520C" w:rsidRPr="00FC4D3A">
        <w:rPr>
          <w:noProof/>
        </w:rPr>
        <w:t xml:space="preserve">, </w:t>
      </w:r>
      <w:r w:rsidR="00B2520C" w:rsidRPr="00FC4D3A">
        <w:rPr>
          <w:lang w:eastAsia="lt-LT"/>
        </w:rPr>
        <w:t xml:space="preserve">įkuriant </w:t>
      </w:r>
      <w:r w:rsidR="00A2785E" w:rsidRPr="00FC4D3A">
        <w:rPr>
          <w:lang w:eastAsia="lt-LT"/>
        </w:rPr>
        <w:t>apie 100</w:t>
      </w:r>
      <w:r w:rsidR="00B2520C" w:rsidRPr="00FC4D3A">
        <w:rPr>
          <w:lang w:eastAsia="lt-LT"/>
        </w:rPr>
        <w:t xml:space="preserve"> nauj</w:t>
      </w:r>
      <w:r w:rsidR="00A71BD7" w:rsidRPr="00FC4D3A">
        <w:rPr>
          <w:lang w:eastAsia="lt-LT"/>
        </w:rPr>
        <w:t>ų</w:t>
      </w:r>
      <w:r w:rsidR="00B2520C" w:rsidRPr="00FC4D3A">
        <w:rPr>
          <w:lang w:eastAsia="lt-LT"/>
        </w:rPr>
        <w:t xml:space="preserve"> ikimokyklinio i</w:t>
      </w:r>
      <w:r w:rsidR="007A1E14" w:rsidRPr="00FC4D3A">
        <w:rPr>
          <w:lang w:eastAsia="lt-LT"/>
        </w:rPr>
        <w:t>r priešmokyklinio ugdymo viet</w:t>
      </w:r>
      <w:r w:rsidR="00A71BD7" w:rsidRPr="00FC4D3A">
        <w:rPr>
          <w:lang w:eastAsia="lt-LT"/>
        </w:rPr>
        <w:t>ų</w:t>
      </w:r>
      <w:r w:rsidR="007A1E14" w:rsidRPr="00FC4D3A">
        <w:rPr>
          <w:lang w:eastAsia="lt-LT"/>
        </w:rPr>
        <w:t xml:space="preserve"> </w:t>
      </w:r>
      <w:r w:rsidR="00653126">
        <w:rPr>
          <w:lang w:eastAsia="lt-LT"/>
        </w:rPr>
        <w:t>ir</w:t>
      </w:r>
      <w:r w:rsidR="003D1AFF" w:rsidRPr="00FC4D3A">
        <w:rPr>
          <w:lang w:eastAsia="lt-LT"/>
        </w:rPr>
        <w:t xml:space="preserve"> š</w:t>
      </w:r>
      <w:r w:rsidR="00B2520C" w:rsidRPr="00FC4D3A">
        <w:rPr>
          <w:noProof/>
        </w:rPr>
        <w:t xml:space="preserve">iaurinėje miesto dalyje </w:t>
      </w:r>
      <w:r w:rsidR="007A1E14" w:rsidRPr="00FC4D3A">
        <w:rPr>
          <w:noProof/>
        </w:rPr>
        <w:t>pastatyti</w:t>
      </w:r>
      <w:r w:rsidR="00B2520C" w:rsidRPr="00FC4D3A">
        <w:rPr>
          <w:noProof/>
        </w:rPr>
        <w:t xml:space="preserve"> ši</w:t>
      </w:r>
      <w:r w:rsidR="007A1E14" w:rsidRPr="00FC4D3A">
        <w:rPr>
          <w:noProof/>
        </w:rPr>
        <w:t>uolaikišką</w:t>
      </w:r>
      <w:r w:rsidR="00CF6BC4" w:rsidRPr="00FC4D3A">
        <w:rPr>
          <w:noProof/>
        </w:rPr>
        <w:t xml:space="preserve"> ir inovatyvi</w:t>
      </w:r>
      <w:r w:rsidR="007A1E14" w:rsidRPr="00FC4D3A">
        <w:rPr>
          <w:noProof/>
        </w:rPr>
        <w:t>ą ugdymo įstaigą – mokyklą</w:t>
      </w:r>
      <w:r w:rsidR="00CF6BC4" w:rsidRPr="00FC4D3A">
        <w:rPr>
          <w:noProof/>
        </w:rPr>
        <w:t>, kurioje</w:t>
      </w:r>
      <w:r w:rsidR="004C773F" w:rsidRPr="00FC4D3A">
        <w:rPr>
          <w:noProof/>
        </w:rPr>
        <w:t>, tikimasi,</w:t>
      </w:r>
      <w:r w:rsidR="00CF6BC4" w:rsidRPr="00FC4D3A">
        <w:rPr>
          <w:noProof/>
        </w:rPr>
        <w:t xml:space="preserve"> </w:t>
      </w:r>
      <w:r w:rsidR="00297AB6" w:rsidRPr="00FC4D3A">
        <w:rPr>
          <w:noProof/>
        </w:rPr>
        <w:t xml:space="preserve">kad </w:t>
      </w:r>
      <w:r w:rsidR="008B77D0" w:rsidRPr="00FC4D3A">
        <w:rPr>
          <w:noProof/>
        </w:rPr>
        <w:t xml:space="preserve">nuo 2023 m. rugsėjo 1 d. </w:t>
      </w:r>
      <w:r w:rsidR="00CF6BC4" w:rsidRPr="00FC4D3A">
        <w:rPr>
          <w:noProof/>
        </w:rPr>
        <w:t>mokysi</w:t>
      </w:r>
      <w:r w:rsidR="00B2520C" w:rsidRPr="00FC4D3A">
        <w:rPr>
          <w:noProof/>
        </w:rPr>
        <w:t xml:space="preserve">s apie 600 moksleivių. </w:t>
      </w:r>
      <w:r w:rsidR="00B558D6" w:rsidRPr="00FC4D3A">
        <w:rPr>
          <w:noProof/>
        </w:rPr>
        <w:t xml:space="preserve">Ateities planuose numatyta </w:t>
      </w:r>
      <w:r w:rsidR="00B558D6" w:rsidRPr="00FC4D3A">
        <w:t>moderniz</w:t>
      </w:r>
      <w:r w:rsidR="00FD1930" w:rsidRPr="00FC4D3A">
        <w:t xml:space="preserve">uoti </w:t>
      </w:r>
      <w:r w:rsidR="00653126" w:rsidRPr="00FC4D3A">
        <w:rPr>
          <w:noProof/>
        </w:rPr>
        <w:t xml:space="preserve">lopšelio-darželio </w:t>
      </w:r>
      <w:r w:rsidR="00FD1930" w:rsidRPr="00FC4D3A">
        <w:t>„Traukinukas“ skyriaus</w:t>
      </w:r>
      <w:r w:rsidR="00B558D6" w:rsidRPr="00FC4D3A">
        <w:t xml:space="preserve"> „Boružėlė“ pastatą bei padidinti ugdymo vietų skaičių</w:t>
      </w:r>
      <w:r w:rsidR="00234C52" w:rsidRPr="00FC4D3A">
        <w:t xml:space="preserve"> apie 1</w:t>
      </w:r>
      <w:r w:rsidR="00AC651F" w:rsidRPr="00FC4D3A">
        <w:t>0</w:t>
      </w:r>
      <w:r w:rsidR="00234C52" w:rsidRPr="00FC4D3A">
        <w:t>0</w:t>
      </w:r>
      <w:r w:rsidR="00297AB6" w:rsidRPr="00FC4D3A">
        <w:t>.</w:t>
      </w:r>
      <w:r w:rsidR="00AC276A" w:rsidRPr="00FC4D3A">
        <w:t xml:space="preserve"> </w:t>
      </w:r>
      <w:r w:rsidR="00E62F00" w:rsidRPr="00FC4D3A">
        <w:t>P</w:t>
      </w:r>
      <w:r w:rsidR="00297AB6" w:rsidRPr="00FC4D3A">
        <w:rPr>
          <w:noProof/>
        </w:rPr>
        <w:t>astačius naują mokyklą šiaurinėje miesto dalyje</w:t>
      </w:r>
      <w:r w:rsidR="00D63A27" w:rsidRPr="00FC4D3A">
        <w:rPr>
          <w:noProof/>
        </w:rPr>
        <w:t>,</w:t>
      </w:r>
      <w:r w:rsidR="00297AB6" w:rsidRPr="00FC4D3A">
        <w:t xml:space="preserve"> </w:t>
      </w:r>
      <w:r w:rsidR="00D63A27" w:rsidRPr="00FC4D3A">
        <w:t xml:space="preserve">iki 2025 m. planuojama </w:t>
      </w:r>
      <w:r w:rsidR="00AC651F" w:rsidRPr="00FC4D3A">
        <w:t xml:space="preserve">pertvarkyti </w:t>
      </w:r>
      <w:r w:rsidR="00AC651F" w:rsidRPr="00FC4D3A">
        <w:rPr>
          <w:noProof/>
        </w:rPr>
        <w:t>Tauralaukio progimnazijos pastatą į ikimokyklinę ugdymo įstaigą, numatant 125 naujas ugdymo vietas</w:t>
      </w:r>
      <w:r w:rsidR="00D63A27" w:rsidRPr="00FC4D3A">
        <w:rPr>
          <w:noProof/>
        </w:rPr>
        <w:t>.</w:t>
      </w:r>
    </w:p>
    <w:p w14:paraId="4EBDD2F2" w14:textId="77777777" w:rsidR="00B2520C" w:rsidRPr="0029597B" w:rsidRDefault="00B2520C" w:rsidP="00B2520C">
      <w:pPr>
        <w:widowControl w:val="0"/>
        <w:tabs>
          <w:tab w:val="left" w:pos="851"/>
        </w:tabs>
        <w:suppressAutoHyphens/>
        <w:ind w:firstLine="709"/>
        <w:contextualSpacing/>
        <w:jc w:val="both"/>
        <w:rPr>
          <w:noProof/>
        </w:rPr>
      </w:pPr>
      <w:r w:rsidRPr="0029597B">
        <w:rPr>
          <w:noProof/>
        </w:rPr>
        <w:t xml:space="preserve">Kiekvienam miestui yra labai svarbu turėti traukos centrą, pritraukiantį jaunus žmones atvykti ir pasilikti jame dirbti ir kurti savo ateitį. Daugumoje miestų tokiais centrais yra aukštosios mokyklos. Dėl to </w:t>
      </w:r>
      <w:r w:rsidR="005268F3" w:rsidRPr="0029597B">
        <w:rPr>
          <w:noProof/>
        </w:rPr>
        <w:t>S</w:t>
      </w:r>
      <w:r w:rsidRPr="0029597B">
        <w:rPr>
          <w:noProof/>
        </w:rPr>
        <w:t xml:space="preserve">avivaldybė planuoja tęsti bendradarbiavimą su aukštosiomis mokyklomis, įgyvendindama bendrus projektus, skirdama </w:t>
      </w:r>
      <w:r w:rsidR="005268F3" w:rsidRPr="0029597B">
        <w:rPr>
          <w:noProof/>
        </w:rPr>
        <w:t>S</w:t>
      </w:r>
      <w:r w:rsidRPr="0029597B">
        <w:rPr>
          <w:noProof/>
        </w:rPr>
        <w:t xml:space="preserve">avivaldybės stipendijas gabiems ir talentingiems aukštųjų mokyklų studentams, premijas už miestui aktualius baigiamuosius darbus, </w:t>
      </w:r>
      <w:r w:rsidR="000C0840" w:rsidRPr="0029597B">
        <w:rPr>
          <w:noProof/>
        </w:rPr>
        <w:t>steigdama</w:t>
      </w:r>
      <w:r w:rsidRPr="0029597B">
        <w:rPr>
          <w:noProof/>
        </w:rPr>
        <w:t xml:space="preserve"> universitetines klases bendrojo ugdymo mokyklose.</w:t>
      </w:r>
    </w:p>
    <w:p w14:paraId="63525BC3" w14:textId="77777777" w:rsidR="00B2520C" w:rsidRPr="0077239D" w:rsidRDefault="00B2520C" w:rsidP="00B2520C">
      <w:pPr>
        <w:widowControl w:val="0"/>
        <w:tabs>
          <w:tab w:val="left" w:pos="851"/>
        </w:tabs>
        <w:suppressAutoHyphens/>
        <w:ind w:firstLine="709"/>
        <w:contextualSpacing/>
        <w:jc w:val="both"/>
        <w:rPr>
          <w:noProof/>
        </w:rPr>
      </w:pPr>
    </w:p>
    <w:p w14:paraId="732E66DF" w14:textId="77777777" w:rsidR="0005466F" w:rsidRDefault="0005466F">
      <w:pPr>
        <w:spacing w:after="200" w:line="276" w:lineRule="auto"/>
        <w:rPr>
          <w:b/>
          <w:noProof/>
        </w:rPr>
      </w:pPr>
      <w:r>
        <w:rPr>
          <w:b/>
          <w:noProof/>
        </w:rPr>
        <w:br w:type="page"/>
      </w:r>
    </w:p>
    <w:p w14:paraId="69973D7A" w14:textId="4F225547" w:rsidR="00B2520C" w:rsidRPr="0077239D" w:rsidRDefault="00B2520C" w:rsidP="00B2520C">
      <w:pPr>
        <w:jc w:val="center"/>
        <w:rPr>
          <w:b/>
          <w:noProof/>
        </w:rPr>
      </w:pPr>
      <w:r w:rsidRPr="0077239D">
        <w:rPr>
          <w:b/>
          <w:noProof/>
        </w:rPr>
        <w:t>ŠEŠTASIS SKIRSNIS</w:t>
      </w:r>
    </w:p>
    <w:p w14:paraId="6A1E51E7" w14:textId="77777777" w:rsidR="00B2520C" w:rsidRPr="0077239D" w:rsidRDefault="00B2520C" w:rsidP="00B2520C">
      <w:pPr>
        <w:jc w:val="center"/>
        <w:rPr>
          <w:b/>
          <w:noProof/>
        </w:rPr>
      </w:pPr>
      <w:r w:rsidRPr="0077239D">
        <w:rPr>
          <w:b/>
          <w:noProof/>
        </w:rPr>
        <w:t>SVEIKATOS IR SOCIALINIŲ PASLAUGŲ KOKYBĖS IR PRIEINAMUMO DIDINIMAS</w:t>
      </w:r>
    </w:p>
    <w:p w14:paraId="2838E9EE" w14:textId="77777777" w:rsidR="00B2520C" w:rsidRPr="00692516" w:rsidRDefault="00B2520C" w:rsidP="00B2520C">
      <w:pPr>
        <w:jc w:val="center"/>
        <w:rPr>
          <w:b/>
          <w:noProof/>
        </w:rPr>
      </w:pPr>
    </w:p>
    <w:p w14:paraId="2A730F3A" w14:textId="77777777" w:rsidR="00B2520C" w:rsidRPr="00692516" w:rsidRDefault="00B2520C" w:rsidP="00B2520C">
      <w:pPr>
        <w:ind w:firstLine="709"/>
        <w:jc w:val="both"/>
        <w:rPr>
          <w:bCs/>
        </w:rPr>
      </w:pPr>
      <w:r w:rsidRPr="00692516">
        <w:t xml:space="preserve">2019–2023 m. Savivaldybės tarybos kadencijoje užsibrėžta didinti sveikatos priežiūros bei socialinių paslaugų kokybę ir prieinamumą. </w:t>
      </w:r>
      <w:r w:rsidRPr="00692516">
        <w:rPr>
          <w:bCs/>
        </w:rPr>
        <w:t>Vykdant sveikatinimo veiklą, siekiama pagerinti Klaipėdos miesto gyventojų sveikatą, mažinti sergamumą ir mirtingumą dėl labiausiai paplitusių priežasčių, kryptingai vystyti Klaipėdos kaip sveiko miesto politiką, įtrauk</w:t>
      </w:r>
      <w:r w:rsidR="005268F3" w:rsidRPr="00692516">
        <w:rPr>
          <w:bCs/>
        </w:rPr>
        <w:t>ti</w:t>
      </w:r>
      <w:r w:rsidRPr="00692516">
        <w:rPr>
          <w:bCs/>
        </w:rPr>
        <w:t xml:space="preserve"> ir koordinuo</w:t>
      </w:r>
      <w:r w:rsidR="005268F3" w:rsidRPr="00692516">
        <w:rPr>
          <w:bCs/>
        </w:rPr>
        <w:t>ti</w:t>
      </w:r>
      <w:r w:rsidRPr="00692516">
        <w:rPr>
          <w:bCs/>
        </w:rPr>
        <w:t xml:space="preserve"> visas valstybines ir nevyriausybines institucijas, žiniasklaidą bei miesto gyventojus. </w:t>
      </w:r>
    </w:p>
    <w:p w14:paraId="1B1BEDA7" w14:textId="77777777" w:rsidR="00B2520C" w:rsidRPr="00692516" w:rsidRDefault="00B2520C" w:rsidP="00B2520C">
      <w:pPr>
        <w:ind w:firstLine="709"/>
        <w:jc w:val="both"/>
        <w:rPr>
          <w:rFonts w:eastAsiaTheme="minorEastAsia"/>
          <w:kern w:val="24"/>
        </w:rPr>
      </w:pPr>
      <w:r w:rsidRPr="00692516">
        <w:rPr>
          <w:rFonts w:eastAsiaTheme="minorEastAsia"/>
          <w:kern w:val="24"/>
        </w:rPr>
        <w:t>BĮ Klaipėdos sutriku</w:t>
      </w:r>
      <w:r w:rsidR="006D50E0" w:rsidRPr="00692516">
        <w:rPr>
          <w:rFonts w:eastAsiaTheme="minorEastAsia"/>
          <w:kern w:val="24"/>
        </w:rPr>
        <w:t>sio vystymosi kūdikių namai 2023</w:t>
      </w:r>
      <w:r w:rsidRPr="00692516">
        <w:rPr>
          <w:rFonts w:eastAsiaTheme="minorEastAsia"/>
          <w:kern w:val="24"/>
        </w:rPr>
        <w:t xml:space="preserve"> m. toliau vykdys projektą „Paslaugų vaikams su negalia ir jų šeimoms plėtra Klaipėdos regione“. Įgyvendinus projektą, bus išplėstas Kūdikių namuose teikiamų paslaugų, kurių šiuo metu trūksta arba kurios ribotai prieinamos Klaipėdos miesto (ir net regiono) vaikams su negalia ir jų šeimos nariams, spektras: </w:t>
      </w:r>
      <w:r w:rsidRPr="00692516">
        <w:rPr>
          <w:rFonts w:eastAsiaTheme="minorEastAsia"/>
          <w:bCs/>
          <w:iCs/>
          <w:kern w:val="24"/>
        </w:rPr>
        <w:t>trumpalaikė socialinė globa, laikino atokvėpio paslauga, paliatyviosios pagalbos, ankstyvosios reabilitacijos, medicininės reabilitacijos paslaugos</w:t>
      </w:r>
      <w:r w:rsidRPr="00692516">
        <w:rPr>
          <w:rFonts w:eastAsiaTheme="minorEastAsia"/>
          <w:kern w:val="24"/>
        </w:rPr>
        <w:t>, ir padidintas vietų paslaugų gavėjams skaičius. Taip pat bus išspręstos pastatų infrastruktūros, specializuotos įrangos, baldų ir naujausių šiuolaikinių darbo priemonių specialistams problemos.</w:t>
      </w:r>
    </w:p>
    <w:p w14:paraId="1978E162" w14:textId="35E39389" w:rsidR="00DE798C" w:rsidRPr="00692516" w:rsidRDefault="00DE798C" w:rsidP="00DE798C">
      <w:pPr>
        <w:ind w:firstLine="709"/>
        <w:jc w:val="both"/>
        <w:rPr>
          <w:noProof/>
        </w:rPr>
      </w:pPr>
      <w:r w:rsidRPr="00692516">
        <w:rPr>
          <w:noProof/>
        </w:rPr>
        <w:t>2022 m. parengus VšĮ Jūrininkų sveikatos priežiūros centro infrastruktūros plėtros (naujo pastato statyb</w:t>
      </w:r>
      <w:r w:rsidR="00922A33" w:rsidRPr="00692516">
        <w:rPr>
          <w:noProof/>
        </w:rPr>
        <w:t>os</w:t>
      </w:r>
      <w:r w:rsidRPr="00692516">
        <w:rPr>
          <w:noProof/>
        </w:rPr>
        <w:t>) techninį projektą, 2023–2025 m. planuojama pastatyti šiuolaikišką</w:t>
      </w:r>
      <w:r w:rsidRPr="00692516">
        <w:t xml:space="preserve"> gydymo įstaigą sklype Birutės g. 5/5A, tenkinančią centrinės miesto dalies gyventojų poreikius (iki 40 000 gyventojų srautą).</w:t>
      </w:r>
    </w:p>
    <w:p w14:paraId="4D6B2B8A" w14:textId="2159466F" w:rsidR="00F876D1" w:rsidRPr="00692516" w:rsidRDefault="00F876D1" w:rsidP="00F876D1">
      <w:pPr>
        <w:ind w:firstLine="709"/>
        <w:jc w:val="both"/>
      </w:pPr>
      <w:r w:rsidRPr="00692516">
        <w:t>Siekiant padidinti socialinio būsto prieinamumą socialiai pažeidžiamiems Klaipėdos miesto gyventojams, p</w:t>
      </w:r>
      <w:r w:rsidRPr="00692516">
        <w:rPr>
          <w:noProof/>
        </w:rPr>
        <w:t xml:space="preserve">agal </w:t>
      </w:r>
      <w:r w:rsidRPr="00692516">
        <w:t>2022 m. parengtą Savivaldybės socialinio būsto fondo gyvenamojo namo (60 butų) statybos techninį projektą 2023</w:t>
      </w:r>
      <w:r w:rsidRPr="00692516">
        <w:rPr>
          <w:noProof/>
        </w:rPr>
        <w:t xml:space="preserve">–2025 m. </w:t>
      </w:r>
      <w:r w:rsidRPr="00692516">
        <w:t>numatoma</w:t>
      </w:r>
      <w:r w:rsidRPr="00692516">
        <w:rPr>
          <w:bCs/>
          <w:noProof/>
        </w:rPr>
        <w:t xml:space="preserve"> vykdyti statybos rangos darbus žemės sklype Akmenų g. 1B, Klaipėdoje.</w:t>
      </w:r>
      <w:r w:rsidRPr="00692516">
        <w:t xml:space="preserve"> </w:t>
      </w:r>
      <w:r w:rsidRPr="00692516">
        <w:rPr>
          <w:noProof/>
        </w:rPr>
        <w:t xml:space="preserve">Taip pat </w:t>
      </w:r>
      <w:r w:rsidRPr="00692516">
        <w:t>2023 m. planuojama įsigyti 9 vieno–dviejų kambarių butus. Siekiant išplėsti vaikų dienos centro veiklą, 2023 m. numatoma užbaigti Klaipėdos vaikų globos namų „Smiltelė“ dalies 1 ir 2 aukšto patalpų kapitalinio remonto darbus. </w:t>
      </w:r>
      <w:r w:rsidRPr="00692516">
        <w:rPr>
          <w:noProof/>
        </w:rPr>
        <w:t>Ateities planuose numatyta senyvo amžiaus asmenų globos paslaugų plėtra rekonstr</w:t>
      </w:r>
      <w:r w:rsidR="002D213D">
        <w:rPr>
          <w:noProof/>
        </w:rPr>
        <w:t>avus</w:t>
      </w:r>
      <w:r w:rsidRPr="00692516">
        <w:rPr>
          <w:noProof/>
        </w:rPr>
        <w:t xml:space="preserve"> pastatą, esantį Melnragės gyvenamajame rajone, Aušros g. 41. T</w:t>
      </w:r>
      <w:r w:rsidR="002D213D">
        <w:rPr>
          <w:noProof/>
        </w:rPr>
        <w:t>am</w:t>
      </w:r>
      <w:r w:rsidRPr="00692516">
        <w:rPr>
          <w:noProof/>
        </w:rPr>
        <w:t xml:space="preserve"> tikslu</w:t>
      </w:r>
      <w:r w:rsidR="002D213D">
        <w:rPr>
          <w:noProof/>
        </w:rPr>
        <w:t>i</w:t>
      </w:r>
      <w:r w:rsidRPr="00692516">
        <w:rPr>
          <w:noProof/>
        </w:rPr>
        <w:t xml:space="preserve"> 2023 m. numatoma parengti šio pastato reko</w:t>
      </w:r>
      <w:r w:rsidR="00CF1289">
        <w:rPr>
          <w:noProof/>
        </w:rPr>
        <w:t>nstrukcijos techninį projektą. Siekiant</w:t>
      </w:r>
      <w:r w:rsidRPr="00692516">
        <w:t xml:space="preserve"> iki 2025 m. įsteigti 10 vietų grupinio gyvenimo namus neįgaliems jaunuoliams, išeinantiems iš vaikų globos namų, 2023 m. planuojamas grupinio gyvenimo namų statybos techninio projekto parengimas. Ateityje Klaipėdos mieste numatomas savarankiško gyvenimo namų</w:t>
      </w:r>
      <w:r w:rsidR="002D213D">
        <w:t xml:space="preserve"> ir </w:t>
      </w:r>
      <w:r w:rsidRPr="00692516">
        <w:t>apsaugoto būsto įkūrimas, taip pat planuojama Globos namų paslaugų plėtra, teikiant laikino atokvėpio paslaugą (Debreceno g. 48).</w:t>
      </w:r>
    </w:p>
    <w:p w14:paraId="23723D27" w14:textId="77777777" w:rsidR="00B2520C" w:rsidRPr="00692516" w:rsidRDefault="00B2520C" w:rsidP="00B2520C">
      <w:pPr>
        <w:jc w:val="center"/>
        <w:rPr>
          <w:b/>
          <w:noProof/>
        </w:rPr>
      </w:pPr>
    </w:p>
    <w:p w14:paraId="70A0C9D9" w14:textId="77777777" w:rsidR="00B2520C" w:rsidRPr="0077239D" w:rsidRDefault="00B2520C" w:rsidP="00B2520C">
      <w:pPr>
        <w:jc w:val="center"/>
        <w:rPr>
          <w:b/>
          <w:noProof/>
        </w:rPr>
      </w:pPr>
      <w:r w:rsidRPr="0077239D">
        <w:rPr>
          <w:b/>
          <w:noProof/>
        </w:rPr>
        <w:t>SEPTINTASIS SKIRSNIS</w:t>
      </w:r>
    </w:p>
    <w:p w14:paraId="636C6B03" w14:textId="77777777" w:rsidR="00B2520C" w:rsidRPr="0077239D" w:rsidRDefault="00B2520C" w:rsidP="00B2520C">
      <w:pPr>
        <w:jc w:val="center"/>
        <w:rPr>
          <w:b/>
          <w:noProof/>
        </w:rPr>
      </w:pPr>
      <w:r w:rsidRPr="0077239D">
        <w:rPr>
          <w:b/>
          <w:noProof/>
        </w:rPr>
        <w:t>KULTŪROS, SPORTO PASLAUGŲ IR JAUNIMO POLITIKOS PLĖTRA</w:t>
      </w:r>
    </w:p>
    <w:p w14:paraId="5152428E" w14:textId="77777777" w:rsidR="00B2520C" w:rsidRPr="0077239D" w:rsidRDefault="00B2520C" w:rsidP="00B2520C">
      <w:pPr>
        <w:ind w:firstLine="742"/>
        <w:jc w:val="both"/>
        <w:rPr>
          <w:noProof/>
        </w:rPr>
      </w:pPr>
    </w:p>
    <w:p w14:paraId="5BD03413" w14:textId="2B06E17F" w:rsidR="00221E4B" w:rsidRPr="009A2995" w:rsidRDefault="00221E4B" w:rsidP="00221E4B">
      <w:pPr>
        <w:ind w:firstLine="709"/>
        <w:jc w:val="both"/>
      </w:pPr>
      <w:r w:rsidRPr="009A2995">
        <w:rPr>
          <w:noProof/>
        </w:rPr>
        <w:t xml:space="preserve">Siekiant įgyvendinti Savivaldybės tarybos sprendimu patvirtintos Kultūros strategijos iki 2030 m. nuostatas, Klaipėdos mieste </w:t>
      </w:r>
      <w:r w:rsidRPr="009A2995">
        <w:t>pagal nustatytus prioritetus</w:t>
      </w:r>
      <w:r w:rsidRPr="009A2995">
        <w:rPr>
          <w:noProof/>
        </w:rPr>
        <w:t xml:space="preserve"> (</w:t>
      </w:r>
      <w:r w:rsidRPr="009A2995">
        <w:t xml:space="preserve">aktyvi ir kūrybiška bendruomenė; kultūros ir urbanistikos sinergija; menininkams – geriausios sąlygos kūrybai ir kūrybiniams verslams pradėti ir vystyti; atviras pasauliui daugiakultūris miestas; jūrinė kultūra; Klaipėdos krašto metai) </w:t>
      </w:r>
      <w:r w:rsidRPr="009A2995">
        <w:rPr>
          <w:noProof/>
        </w:rPr>
        <w:t>planuojama</w:t>
      </w:r>
      <w:r w:rsidRPr="009A2995">
        <w:t xml:space="preserve"> iš dalies finansuoti 85 nevyriausybinių organizacijų, biudžetinio ir verslo sektoriaus kultūros ir meno projektus, prisidedančius prie miesto kultūros srities strateginių tikslų įgyvendinimo. </w:t>
      </w:r>
      <w:r w:rsidR="003861D2" w:rsidRPr="009A2995">
        <w:t xml:space="preserve">Taip pat </w:t>
      </w:r>
      <w:r w:rsidR="003861D2" w:rsidRPr="009A2995">
        <w:rPr>
          <w:noProof/>
        </w:rPr>
        <w:t xml:space="preserve">planuojama iš dalies finansuoti vizualiųjų menų (dailės, fotografijos, tarpdisciplininio meno), jūrinių tradicijų puoselėjimo ir sklaidos, Klaipėdoje rengiamų tęstinių tarptautinių meno renginių, muzikinių programų rėmimo ir teatrinio meno sklaidos ir Klaipėdos prijungimo prie Lietuvos 100-mečio minėjimo programas. </w:t>
      </w:r>
      <w:r w:rsidRPr="009A2995">
        <w:t>Nuo 2023 m. numatoma</w:t>
      </w:r>
      <w:r w:rsidRPr="009A2995">
        <w:rPr>
          <w:i/>
        </w:rPr>
        <w:t xml:space="preserve"> </w:t>
      </w:r>
      <w:r w:rsidRPr="009A2995">
        <w:t>nauja kultūros ir meno projektų dalinio finansavimo programa</w:t>
      </w:r>
      <w:r w:rsidRPr="009A2995">
        <w:rPr>
          <w:i/>
        </w:rPr>
        <w:t xml:space="preserve"> </w:t>
      </w:r>
      <w:r w:rsidRPr="009A2995">
        <w:t>– jūrinės kultūros edukacija burlaiviuose, kuria siekiama užtikrinti buriavimo tradicijų perdavimą, jūrinės miesto bendruomenės stiprinimą, specialių kultūrinių maršrutų plėtojimą, skatinti burinių laivų laivybą jūroje ir mariose visą laivybos sezoną, sudaryti sąlygas visoms visuomenės grupėms geriau pažinti gyvenimą buriniuose laivuose.</w:t>
      </w:r>
    </w:p>
    <w:p w14:paraId="589F1AE4" w14:textId="368E6598" w:rsidR="007B2767" w:rsidRPr="009A2995" w:rsidRDefault="007B2767" w:rsidP="007B2767">
      <w:pPr>
        <w:ind w:firstLine="709"/>
        <w:jc w:val="both"/>
      </w:pPr>
      <w:r w:rsidRPr="00C21896">
        <w:t>2023 m. planuojama atnaujinti Klaipėdos kultūros 2017–2030 m. strategiją, kuri buvo rengiama Savivaldybei dalyvaujant konkurse dėl Europos kultūros sostinės titulo, todėl buvo betarpiškai susieta su projekto „Klaipėda – Europos kultūros sostinė 2022 m.“ siekiais ir idėjomis. Strategijos peržiūrėjimą lėmė ne tik pasikeitusi situacija, nelaimėjus minėtojo konkurso, bet ir esminiai pokyčiai pasaulyje, Lietuvoje ir Klaipėdos mieste, vertinant popandeminę ir geopolitinę situaciją bei atnaujintus Europos Sąjungos, nacionalinių ir miesto strateginių planavimo dokumentus. Į strategijos atnaujinimo procesą planuojama įtraukti įvairių kultūrinių organizacijų, miesto bendruomenių organizacijų atstovus. Atnaujintą kultūros strategiją visuomenei planuojama pristatyti 2023 m. II pusėje.</w:t>
      </w:r>
      <w:r w:rsidRPr="009A2995">
        <w:t xml:space="preserve"> </w:t>
      </w:r>
    </w:p>
    <w:p w14:paraId="5D6AABB8" w14:textId="73C723FD" w:rsidR="00221E4B" w:rsidRPr="009A2995" w:rsidRDefault="00221E4B" w:rsidP="00221E4B">
      <w:pPr>
        <w:ind w:firstLine="709"/>
        <w:jc w:val="both"/>
        <w:rPr>
          <w:noProof/>
        </w:rPr>
      </w:pPr>
      <w:r w:rsidRPr="009A2995">
        <w:rPr>
          <w:noProof/>
        </w:rPr>
        <w:t xml:space="preserve">2023 m. Klaipėdai minint ypatingą istorinį įvykį </w:t>
      </w:r>
      <w:r w:rsidRPr="009A2995">
        <w:t xml:space="preserve">– </w:t>
      </w:r>
      <w:r w:rsidRPr="009A2995">
        <w:rPr>
          <w:noProof/>
        </w:rPr>
        <w:t>Klaipėdos krašto prijungimo prie Lietuvos šimtmetį, mieste vyks apie 50 renginių, bus at</w:t>
      </w:r>
      <w:r w:rsidR="009D32B2">
        <w:rPr>
          <w:noProof/>
        </w:rPr>
        <w:t>likta</w:t>
      </w:r>
      <w:r w:rsidRPr="009A2995">
        <w:rPr>
          <w:noProof/>
        </w:rPr>
        <w:t xml:space="preserve"> anuomet vyk</w:t>
      </w:r>
      <w:r w:rsidR="009D32B2">
        <w:rPr>
          <w:noProof/>
        </w:rPr>
        <w:t>usio</w:t>
      </w:r>
      <w:r w:rsidRPr="009A2995">
        <w:rPr>
          <w:noProof/>
        </w:rPr>
        <w:t xml:space="preserve"> prefektūros štrurm</w:t>
      </w:r>
      <w:r w:rsidR="009D32B2">
        <w:rPr>
          <w:noProof/>
        </w:rPr>
        <w:t>o inscenizacija</w:t>
      </w:r>
      <w:r w:rsidRPr="009A2995">
        <w:rPr>
          <w:noProof/>
        </w:rPr>
        <w:t xml:space="preserve">. Sukakties proga Klaipėdos „Švyturio“ arenoje sausio viduryje vyks teatralizuotas koncertas „Mūsų vienas vardas Lietuva“. Šia proga ant Vilniaus </w:t>
      </w:r>
      <w:r w:rsidR="00D95967">
        <w:rPr>
          <w:noProof/>
        </w:rPr>
        <w:t>r</w:t>
      </w:r>
      <w:r w:rsidRPr="009A2995">
        <w:rPr>
          <w:noProof/>
        </w:rPr>
        <w:t>otušės sausio 15 d. bus rodomas edukacinis filmas apie Klaipėdos kraštą. Kino teatruose nuo 2022 m. pabaigos rodomas filmas apie Klaipėdos krašto prijungimą „Pūga prie Memelio“. Minint sukaktį, jis bus rodomas sausio mėnesį visose Klaipėdos mokyklose per istorijos pamoką. 2023 m. bus išleistas Klaipėdos prijungimo prie Lietuvos minėjimui skirtas leidinys „Žygis į Klaipėdą“.</w:t>
      </w:r>
    </w:p>
    <w:p w14:paraId="604AA47B" w14:textId="358CACF3" w:rsidR="00221E4B" w:rsidRPr="009A2995" w:rsidRDefault="00221E4B" w:rsidP="00221E4B">
      <w:pPr>
        <w:ind w:firstLine="709"/>
        <w:jc w:val="both"/>
      </w:pPr>
      <w:r w:rsidRPr="009A2995">
        <w:rPr>
          <w:noProof/>
        </w:rPr>
        <w:t xml:space="preserve">2023–2025 m. Savivaldybės laukia tokie svarbūs renginiai kaip </w:t>
      </w:r>
      <w:r w:rsidRPr="009A2995">
        <w:t xml:space="preserve">didžiųjų burlaivių regata </w:t>
      </w:r>
      <w:r w:rsidRPr="009A2995">
        <w:rPr>
          <w:noProof/>
        </w:rPr>
        <w:t>„The Tall Ships Races“, kultūros paveldo festivalis „Lauksnos“, tarptautinis D</w:t>
      </w:r>
      <w:r w:rsidR="00F40ADA">
        <w:rPr>
          <w:noProof/>
        </w:rPr>
        <w:t>avido</w:t>
      </w:r>
      <w:r w:rsidRPr="009A2995">
        <w:rPr>
          <w:noProof/>
        </w:rPr>
        <w:t xml:space="preserve"> Geringo v</w:t>
      </w:r>
      <w:r w:rsidRPr="009A2995">
        <w:t>iolončelės festivalis ir konkursas, gatvės teatrų</w:t>
      </w:r>
      <w:r w:rsidRPr="009A2995">
        <w:rPr>
          <w:i/>
        </w:rPr>
        <w:t xml:space="preserve"> </w:t>
      </w:r>
      <w:r w:rsidRPr="009A2995">
        <w:rPr>
          <w:noProof/>
        </w:rPr>
        <w:t xml:space="preserve">festivalis „Šermukšnis“. </w:t>
      </w:r>
    </w:p>
    <w:p w14:paraId="2A94FF71" w14:textId="77777777" w:rsidR="00221E4B" w:rsidRPr="009A2995" w:rsidRDefault="00221E4B" w:rsidP="00221E4B">
      <w:pPr>
        <w:ind w:firstLine="596"/>
        <w:jc w:val="both"/>
      </w:pPr>
      <w:r w:rsidRPr="009A2995">
        <w:t>Didžiųjų burlaivių regatą „The Tall Ships Races“ Klaipėdoje numatyta suorganizuoti 2024 m.,</w:t>
      </w:r>
      <w:r w:rsidRPr="009A2995">
        <w:rPr>
          <w:lang w:val="en-US"/>
        </w:rPr>
        <w:t xml:space="preserve"> tradici</w:t>
      </w:r>
      <w:r w:rsidRPr="009A2995">
        <w:t xml:space="preserve">škai tikimasi sulaukti apie </w:t>
      </w:r>
      <w:r w:rsidRPr="009A2995">
        <w:rPr>
          <w:lang w:val="en-US"/>
        </w:rPr>
        <w:t>100 A, B, C, D klas</w:t>
      </w:r>
      <w:r w:rsidRPr="009A2995">
        <w:t xml:space="preserve">ės burlaivių. Savivaldybės taryba 2022 m. birželio 22 d. sprendimu Nr. T2-157 apsisprendė tęsti Klaipėdos miesto dalyvavimą  tarptautinės organizacijos „Baltic Sail“ veikloje. „Baltic Sail“ regatą Klaipėdoje numatyta organizuoti kasmet 2023−2025 m., jų metu planuojama sulaukti po 10 burlaivių. Tikimasi, kad šių regatų organizavimas Klaipėdoje sudarys sąlygas kultūrinio turizmo, paslaugų sektoriaus verslo plėtotei, prisidės prie turistų skaičiaus augimo Klaipėdoje. </w:t>
      </w:r>
    </w:p>
    <w:p w14:paraId="31185616" w14:textId="5659D799" w:rsidR="00221E4B" w:rsidRPr="009A2995" w:rsidRDefault="00221E4B" w:rsidP="00221E4B">
      <w:pPr>
        <w:ind w:firstLine="601"/>
        <w:jc w:val="both"/>
      </w:pPr>
      <w:r w:rsidRPr="009A2995">
        <w:t>Tarptautinis nematerial</w:t>
      </w:r>
      <w:r w:rsidR="00B964E6">
        <w:t>iojo</w:t>
      </w:r>
      <w:r w:rsidRPr="009A2995">
        <w:t xml:space="preserve"> kultūros paveldo festivalis „Lauksnos“ pristato UNESCO saugomas nematerial</w:t>
      </w:r>
      <w:r w:rsidR="00B964E6">
        <w:t>iojo</w:t>
      </w:r>
      <w:r w:rsidRPr="009A2995">
        <w:t xml:space="preserve"> kultūros paveldo žodinės kūrybos tradicijas, raiškos formas, tradicinius amatus, akcentuoja aktualias kultūros paveldo apsaugos problemas bei galimybes. Renginio žiūrovams pateikiamas platus saugomų ir saugotinų tradicinės kultūros elementų spektras: išskirtinės pasaulio tautų dainavimo, muzikavimo tradicijos, apeiginis folkloras, saviti amatai ir tradicinio meno unikalumas, taip pat − skirtingų tradicijų dermės paieškų rezultatai. Ketvirtasis festivalis „Lauksnos“ vyks 2024 m.</w:t>
      </w:r>
    </w:p>
    <w:p w14:paraId="0DAB6123" w14:textId="793148A3" w:rsidR="00221E4B" w:rsidRPr="009A2995" w:rsidRDefault="00221E4B" w:rsidP="00221E4B">
      <w:pPr>
        <w:ind w:firstLine="601"/>
        <w:jc w:val="both"/>
        <w:rPr>
          <w:rFonts w:eastAsia="Calibri"/>
        </w:rPr>
      </w:pPr>
      <w:r w:rsidRPr="009A2995">
        <w:t>2023 m. planuojama organizuoti</w:t>
      </w:r>
      <w:r w:rsidRPr="009A2995">
        <w:rPr>
          <w:i/>
        </w:rPr>
        <w:t xml:space="preserve"> </w:t>
      </w:r>
      <w:r w:rsidRPr="009A2995">
        <w:t xml:space="preserve">tradiciniu tapusį </w:t>
      </w:r>
      <w:r w:rsidRPr="009A2995">
        <w:rPr>
          <w:rFonts w:eastAsia="Calibri"/>
        </w:rPr>
        <w:t>tarptautinį Davido Geringo v</w:t>
      </w:r>
      <w:r w:rsidRPr="009A2995">
        <w:t>iolončelės festivalį, kurio p</w:t>
      </w:r>
      <w:r w:rsidRPr="009A2995">
        <w:rPr>
          <w:rFonts w:eastAsia="Calibri"/>
        </w:rPr>
        <w:t xml:space="preserve">rogramą sudarys 40 renginių. Vakaro ir nakties koncertų programas atliks žinomi pasaulio violončelininkai ir išskirtiniai kolektyvai. Taip pat planuojamas ir tarptautinis Davido Geringo violončelės konkursas. Vienintelis violončele atliekamos muzikos tarptautinis konkursas Lietuvoje liudija aukštą kultūrinę uostamiesčio vertę ne tik nacionaliniu mastu, bet ir pasauliniu lygiu. Savaitės trukmės konkursas ir festivalis planuoja sulaukti apie 100 konkurso dalyvių iš skirtingų pasaulio šalių, įgyvendinti apie 60 renginių, 20 skirtingų Klaipėdos miesto erdvių, festivalio programoje </w:t>
      </w:r>
      <w:r w:rsidR="00D87BAD">
        <w:rPr>
          <w:rFonts w:eastAsia="Calibri"/>
        </w:rPr>
        <w:t>su</w:t>
      </w:r>
      <w:r w:rsidRPr="009A2995">
        <w:rPr>
          <w:rFonts w:eastAsia="Calibri"/>
        </w:rPr>
        <w:t>jungti 5 meno šakas (muziką, šokį, teatrą, kiną ir dailę).</w:t>
      </w:r>
    </w:p>
    <w:p w14:paraId="02BA38B6" w14:textId="77777777" w:rsidR="00221E4B" w:rsidRPr="009A2995" w:rsidRDefault="00221E4B" w:rsidP="00221E4B">
      <w:pPr>
        <w:ind w:firstLine="601"/>
        <w:jc w:val="both"/>
        <w:rPr>
          <w:rFonts w:eastAsia="Calibri"/>
        </w:rPr>
      </w:pPr>
      <w:r w:rsidRPr="009A2995">
        <w:t>2023 m. kultūros centras Žvejų rūmai organizuos XXI tarptautinį gatvės teatrų festivalį „Šermukšnis“, kuris rengiamas Klaipėdoje kas dvejus metus. Prasidėjęs kaip kamerinių spektaklių šventė, „Šermukšnis“ išaugo į prestižinį ne tik miesto, bet ir visos šalies renginį. Festivalis vyksta netradicinėse erdvėse, jo metu pristatomi ne tik spektakliai, bet ir įvairios akcijos, karnavalinės eitynės, improvizacijos „čia ir dabar“ ar tiesiog spalvingas veiksmas su teatro prieskoniais.</w:t>
      </w:r>
    </w:p>
    <w:p w14:paraId="3D1E4C0C" w14:textId="77777777" w:rsidR="00221E4B" w:rsidRPr="009A2995" w:rsidRDefault="00221E4B" w:rsidP="00221E4B">
      <w:pPr>
        <w:ind w:firstLine="709"/>
        <w:jc w:val="both"/>
        <w:rPr>
          <w:rFonts w:eastAsiaTheme="minorEastAsia"/>
          <w:kern w:val="24"/>
        </w:rPr>
      </w:pPr>
      <w:r w:rsidRPr="009A2995">
        <w:rPr>
          <w:rFonts w:eastAsiaTheme="minorEastAsia"/>
          <w:kern w:val="24"/>
        </w:rPr>
        <w:t>2019–2023 m. Savivaldybės veiklos prioritetuose numatytas Kultūrinių kompetencijų ugdymo modelis moksleiviams sulaukė Klaipėdos miesto ugdymo įstaigų susidomėjimo, juo paremtas švietimo ir kultūros įstaigų bendradarbiavimas vyks ir 2023–2025 m.</w:t>
      </w:r>
    </w:p>
    <w:p w14:paraId="4E584F76" w14:textId="5A5FCA24" w:rsidR="00221E4B" w:rsidRPr="009A2995" w:rsidRDefault="00221E4B" w:rsidP="00DD024F">
      <w:pPr>
        <w:ind w:firstLine="720"/>
        <w:jc w:val="both"/>
      </w:pPr>
      <w:r w:rsidRPr="00AB097E">
        <w:rPr>
          <w:rFonts w:eastAsia="MS Mincho"/>
          <w:lang w:eastAsia="ja-JP"/>
        </w:rPr>
        <w:t>Savivaldybė ir toliau planuoja investuoti į kultūros infrastruktūrą. Vienas svarbiausių tęsiamų projektų – Klaipėdos pilies ir bastionų komplekso restauravimas ir atgaivinimas</w:t>
      </w:r>
      <w:r w:rsidR="002E69A0" w:rsidRPr="00AB097E">
        <w:rPr>
          <w:rFonts w:eastAsia="MS Mincho"/>
          <w:lang w:eastAsia="ja-JP"/>
        </w:rPr>
        <w:t>:</w:t>
      </w:r>
      <w:r w:rsidRPr="00AB097E">
        <w:rPr>
          <w:rFonts w:eastAsia="MS Mincho"/>
          <w:lang w:eastAsia="ja-JP"/>
        </w:rPr>
        <w:t xml:space="preserve"> pilies didžiojo bokšto atkūrimas </w:t>
      </w:r>
      <w:r w:rsidR="00DF1707" w:rsidRPr="00AB097E">
        <w:rPr>
          <w:rFonts w:eastAsia="MS Mincho"/>
          <w:lang w:eastAsia="ja-JP"/>
        </w:rPr>
        <w:t>bei</w:t>
      </w:r>
      <w:r w:rsidR="002E69A0" w:rsidRPr="00AB097E">
        <w:rPr>
          <w:rFonts w:eastAsia="MS Mincho"/>
          <w:lang w:eastAsia="ja-JP"/>
        </w:rPr>
        <w:t xml:space="preserve"> vakarinės kurtinos atkūrimas ir įveiklinimas</w:t>
      </w:r>
      <w:r w:rsidR="00DD024F" w:rsidRPr="00AB097E">
        <w:rPr>
          <w:rFonts w:eastAsia="MS Mincho"/>
          <w:lang w:eastAsia="ja-JP"/>
        </w:rPr>
        <w:t xml:space="preserve">. </w:t>
      </w:r>
      <w:r w:rsidR="00B42236" w:rsidRPr="00AB097E">
        <w:rPr>
          <w:rFonts w:eastAsia="MS Mincho"/>
          <w:lang w:eastAsia="ja-JP"/>
        </w:rPr>
        <w:t>Atkurtame b</w:t>
      </w:r>
      <w:r w:rsidR="00DD024F" w:rsidRPr="00AB097E">
        <w:rPr>
          <w:rFonts w:eastAsia="MS Mincho"/>
          <w:lang w:eastAsia="ja-JP"/>
        </w:rPr>
        <w:t>okšte numatytos trys funkcijos: apatiniuose aukštuose numatoma įrengti informacinį pilies raidos centrą, pačiame bokšte – interaktyvią ekspoziciją, viršutinėje dalyje – apžvalgos aikštelę, iš kurios matytųsi Klaipėdos senamiestis ir Danės žiotys</w:t>
      </w:r>
      <w:r w:rsidR="002E69A0" w:rsidRPr="00AB097E">
        <w:rPr>
          <w:rFonts w:eastAsia="MS Mincho"/>
          <w:lang w:eastAsia="ja-JP"/>
        </w:rPr>
        <w:t>.</w:t>
      </w:r>
      <w:r w:rsidRPr="009A2995">
        <w:rPr>
          <w:rFonts w:eastAsia="MS Mincho"/>
          <w:lang w:eastAsia="ja-JP"/>
        </w:rPr>
        <w:t xml:space="preserve"> </w:t>
      </w:r>
    </w:p>
    <w:p w14:paraId="2CED5050" w14:textId="019FA1DC" w:rsidR="00221E4B" w:rsidRPr="00AB097E" w:rsidRDefault="00221E4B" w:rsidP="00221E4B">
      <w:pPr>
        <w:ind w:firstLine="709"/>
        <w:jc w:val="both"/>
        <w:rPr>
          <w:rFonts w:eastAsia="MS Mincho"/>
          <w:lang w:eastAsia="ja-JP"/>
        </w:rPr>
      </w:pPr>
      <w:r w:rsidRPr="009A2995">
        <w:rPr>
          <w:rFonts w:eastAsia="MS Mincho"/>
          <w:lang w:eastAsia="ja-JP"/>
        </w:rPr>
        <w:t xml:space="preserve">2023 m. planuojama užbaigti Vasaros koncertų estrados kapitalinio remonto techninio projekto rengimo procedūras ir </w:t>
      </w:r>
      <w:r w:rsidRPr="009A2995">
        <w:rPr>
          <w:lang w:eastAsia="lt-LT"/>
        </w:rPr>
        <w:t>paskelbti rangos darbų viešąjį pirkimą.</w:t>
      </w:r>
      <w:r w:rsidRPr="009A2995">
        <w:t xml:space="preserve"> </w:t>
      </w:r>
      <w:r w:rsidR="00F70C8C">
        <w:rPr>
          <w:lang w:eastAsia="lt-LT"/>
        </w:rPr>
        <w:t>P</w:t>
      </w:r>
      <w:r w:rsidRPr="009A2995">
        <w:rPr>
          <w:lang w:eastAsia="lt-LT"/>
        </w:rPr>
        <w:t xml:space="preserve">lanuojama modernizuoti nusidėvėjusią </w:t>
      </w:r>
      <w:r w:rsidR="00F70C8C" w:rsidRPr="009A2995">
        <w:rPr>
          <w:lang w:eastAsia="lt-LT"/>
        </w:rPr>
        <w:t>Vasaros koncertų estrado</w:t>
      </w:r>
      <w:r w:rsidR="00051C89">
        <w:rPr>
          <w:lang w:eastAsia="lt-LT"/>
        </w:rPr>
        <w:t>s</w:t>
      </w:r>
      <w:r w:rsidR="00F70C8C" w:rsidRPr="009A2995">
        <w:rPr>
          <w:lang w:eastAsia="lt-LT"/>
        </w:rPr>
        <w:t xml:space="preserve"> </w:t>
      </w:r>
      <w:r w:rsidRPr="009A2995">
        <w:rPr>
          <w:lang w:eastAsia="lt-LT"/>
        </w:rPr>
        <w:t>infrastruktūrą, atnaujinti pėsčiųjų takus, mažąją architektūrą, įrengti riedučių sporto aikštelę, atitinkančią tarptautinius standartus</w:t>
      </w:r>
      <w:r w:rsidR="00F224A2" w:rsidRPr="009A2995">
        <w:rPr>
          <w:lang w:eastAsia="lt-LT"/>
        </w:rPr>
        <w:t>, taip pat pritaikyti Atvirai jaunimo erdvei.</w:t>
      </w:r>
      <w:r w:rsidRPr="009A2995">
        <w:rPr>
          <w:lang w:eastAsia="lt-LT"/>
        </w:rPr>
        <w:t xml:space="preserve"> Tikimasi, kad sutvarkyta infrastruktūra, patogi, saugi bei graži aplinka suformuos rekreacinį traukos tašką ir prisidės prie gyventojų pasitenkinimo augimo. </w:t>
      </w:r>
      <w:r w:rsidRPr="00AB097E">
        <w:t xml:space="preserve">2023 m. </w:t>
      </w:r>
      <w:r w:rsidR="00B4027E" w:rsidRPr="00AB097E">
        <w:t xml:space="preserve">I pusėje </w:t>
      </w:r>
      <w:r w:rsidRPr="00AB097E">
        <w:t>planuojama užbaigti Melnragės bibliotekos bendruomenės namų kapitalinio remonto darbus</w:t>
      </w:r>
      <w:r w:rsidR="007B2767" w:rsidRPr="00AB097E">
        <w:t xml:space="preserve"> ir įsigyti reikiamus baldus.</w:t>
      </w:r>
      <w:r w:rsidRPr="00AB097E">
        <w:t xml:space="preserve"> Ateityje planuojamas kultūros centro Žvejų rūm</w:t>
      </w:r>
      <w:r w:rsidR="00051C89">
        <w:t>ų</w:t>
      </w:r>
      <w:r w:rsidRPr="00AB097E">
        <w:t xml:space="preserve"> modernizavimas, numatoma modernaus bendruomenės centro-bibliotekos statyba pietinėje miesto dalyje.</w:t>
      </w:r>
    </w:p>
    <w:p w14:paraId="6B118618" w14:textId="1090FC16" w:rsidR="00B11087" w:rsidRPr="00AB097E" w:rsidRDefault="00B2520C" w:rsidP="00B11087">
      <w:pPr>
        <w:ind w:firstLine="709"/>
        <w:jc w:val="both"/>
        <w:rPr>
          <w:rFonts w:eastAsiaTheme="minorEastAsia"/>
          <w:kern w:val="24"/>
        </w:rPr>
      </w:pPr>
      <w:r w:rsidRPr="00AB097E">
        <w:t xml:space="preserve"> </w:t>
      </w:r>
      <w:r w:rsidR="00F4253E" w:rsidRPr="00AB097E">
        <w:t>Sporto srityje siekiama sukurti ir įgyvendinti motyvuojančios sporto sistemos (fizinio aktyvumo ir aukšto sportinio meistriškumo) modelį</w:t>
      </w:r>
      <w:r w:rsidR="00B11087" w:rsidRPr="00AB097E">
        <w:rPr>
          <w:rFonts w:eastAsiaTheme="minorEastAsia"/>
          <w:kern w:val="24"/>
        </w:rPr>
        <w:t xml:space="preserve">, didinti kūno kultūros ir sporto paslaugų prieinamumą miesto gyventojams bei toliau investuoti į sporto infrastruktūros atnaujinimą. </w:t>
      </w:r>
    </w:p>
    <w:p w14:paraId="1A523B16" w14:textId="26EAA509" w:rsidR="00B11087" w:rsidRPr="00AB097E" w:rsidRDefault="00B11087" w:rsidP="00B11087">
      <w:pPr>
        <w:ind w:firstLine="709"/>
        <w:jc w:val="both"/>
      </w:pPr>
      <w:r w:rsidRPr="00AB097E">
        <w:t xml:space="preserve">2023 m. planuojama parengti dengto futbolo maniežo statybos techninį projektą ir pradėti vykdyti </w:t>
      </w:r>
      <w:r w:rsidR="004C1CB5" w:rsidRPr="00AB097E">
        <w:t>jo</w:t>
      </w:r>
      <w:r w:rsidRPr="00AB097E">
        <w:t xml:space="preserve"> statybos rangos darbus, pradėti rengti BĮ Klaipėdos lengvosios atletikos mokyklos pastato (maniežo) renovacijos techninį projektą, tęsti miesto bendrojo ugdymo mokyklų stadionų atnaujinimą, nuo 2024 m. vykdyti naujos sporto salės šiaurinėje miesto dalyje statybos darbus, pastatyti Klaipėdos sunkiosios atletikos centrą (2024</w:t>
      </w:r>
      <w:r w:rsidRPr="00AB097E">
        <w:rPr>
          <w:rFonts w:eastAsiaTheme="minorEastAsia"/>
          <w:kern w:val="24"/>
        </w:rPr>
        <w:t>–</w:t>
      </w:r>
      <w:r w:rsidRPr="00AB097E">
        <w:t>2025 m., paaiškėjus finansavimo šaltiniui). Ateities planuose numatyta pastatyti regioninį futbolo stadioną. T</w:t>
      </w:r>
      <w:r w:rsidR="00423479">
        <w:t>am</w:t>
      </w:r>
      <w:r w:rsidRPr="00AB097E">
        <w:t xml:space="preserve"> tikslu</w:t>
      </w:r>
      <w:r w:rsidR="00423479">
        <w:t>i</w:t>
      </w:r>
      <w:r w:rsidRPr="00AB097E">
        <w:t xml:space="preserve"> 2023 m. planuojama atnaujinti galimybių studiją, 2024 m. </w:t>
      </w:r>
      <w:r w:rsidRPr="00AB097E">
        <w:rPr>
          <w:rFonts w:eastAsiaTheme="minorEastAsia"/>
          <w:kern w:val="24"/>
        </w:rPr>
        <w:t>–</w:t>
      </w:r>
      <w:r w:rsidRPr="00AB097E">
        <w:t xml:space="preserve"> suorganizuoti architektūrinį konkursą, 2025 m. </w:t>
      </w:r>
      <w:r w:rsidRPr="00AB097E">
        <w:rPr>
          <w:rFonts w:eastAsiaTheme="minorEastAsia"/>
          <w:kern w:val="24"/>
        </w:rPr>
        <w:t xml:space="preserve">– </w:t>
      </w:r>
      <w:r w:rsidRPr="00AB097E">
        <w:t>parengti techninį projektą.</w:t>
      </w:r>
    </w:p>
    <w:p w14:paraId="356BFD51" w14:textId="77777777" w:rsidR="00B11087" w:rsidRPr="00AB097E" w:rsidRDefault="00B11087" w:rsidP="00B11087">
      <w:pPr>
        <w:ind w:firstLine="709"/>
        <w:jc w:val="both"/>
      </w:pPr>
      <w:r w:rsidRPr="00AB097E">
        <w:t xml:space="preserve">Klaipėdos miestas ir toliau palaiko ir įgyvendina vieną iš tikslų </w:t>
      </w:r>
      <w:r w:rsidRPr="00AB097E">
        <w:rPr>
          <w:rFonts w:eastAsiaTheme="minorEastAsia"/>
          <w:kern w:val="24"/>
        </w:rPr>
        <w:t>–</w:t>
      </w:r>
      <w:r w:rsidRPr="00AB097E">
        <w:t xml:space="preserve"> kurti pažangią ir pilietišką visuomenę, skatinant jaunimo, su jaunimu dirbančių ir bendruomeninių organizacijų veiklą, iniciatyvas ir dalyvavimą visuomeninėje veikloje. 2023 m. Savivaldybė tęs jaunimo organizacijų stiprinimo ir jaunimo politikos plėtojimo bei jaunimo savanoriškos tarnybos įgyvendinimo Klaipėdos mieste programų dalinį finansavimą. Siekiant vykdyti atviro darbo su jaunimu ir darbo su jaunimu gatvėje plėtrą </w:t>
      </w:r>
      <w:r w:rsidRPr="00AB097E">
        <w:rPr>
          <w:rFonts w:eastAsiaTheme="minorEastAsia"/>
          <w:kern w:val="24"/>
        </w:rPr>
        <w:t>šiaurinėje ir centrinėje miesto dalyse,</w:t>
      </w:r>
      <w:r w:rsidRPr="00AB097E">
        <w:t xml:space="preserve"> Klaipėdoje nuo 2023 m. numatoma pradėti iš dalies finansuoti 2 naujas programas </w:t>
      </w:r>
      <w:r w:rsidRPr="00AB097E">
        <w:rPr>
          <w:rFonts w:eastAsiaTheme="minorEastAsia"/>
          <w:kern w:val="24"/>
        </w:rPr>
        <w:t>– atviro darbo su jaunimu Klaipėdos mieste ir darbo su jaunimu gatvėje Klaipėdos mieste.</w:t>
      </w:r>
      <w:r w:rsidRPr="00AB097E">
        <w:t xml:space="preserve"> </w:t>
      </w:r>
    </w:p>
    <w:p w14:paraId="0AE1E811" w14:textId="4792047E" w:rsidR="00B11087" w:rsidRPr="00AB097E" w:rsidRDefault="00B11087" w:rsidP="00B11087">
      <w:pPr>
        <w:ind w:firstLine="709"/>
        <w:jc w:val="both"/>
      </w:pPr>
      <w:r w:rsidRPr="00AB097E">
        <w:t xml:space="preserve">Savivaldybė ir toliau tęs 2022 m. pradėtą </w:t>
      </w:r>
      <w:r w:rsidR="005E1D36">
        <w:t>J</w:t>
      </w:r>
      <w:r w:rsidRPr="00AB097E">
        <w:t>aunimo vasaros užimtumo ir integracijos į darbo rinką programos įgyvendinimą. Programa skirta darbdaviams, kurie įdarbina jaunimą nuo 14 iki 19</w:t>
      </w:r>
      <w:r w:rsidR="005E1D36">
        <w:t> </w:t>
      </w:r>
      <w:r w:rsidRPr="00AB097E">
        <w:t>m., besimokantį Savivaldybės teritorijoje esančiose ugdymo įstaigose. 2023 m. tikimasi pritraukti 14 darbdavių ir įdarbinti 37 jaunuolius.</w:t>
      </w:r>
    </w:p>
    <w:p w14:paraId="17908D46" w14:textId="77777777" w:rsidR="00B11087" w:rsidRPr="00AB097E" w:rsidRDefault="00B11087" w:rsidP="00B11087">
      <w:pPr>
        <w:ind w:firstLine="709"/>
        <w:jc w:val="both"/>
      </w:pPr>
      <w:r w:rsidRPr="00AB097E">
        <w:t>Siekiant pritraukti Vakarų regiono ir kitų regionų moksleivius ir jaunuolius studijuoti Klaipėdoje, 2023 m. numatoma  skirti 30 stipendijų Klaipėdos aukštųjų mokyklų I kurso studentams (po 150 Eur 10 mėnesių laikotarpiui).</w:t>
      </w:r>
    </w:p>
    <w:p w14:paraId="7CB506D7" w14:textId="6D885104" w:rsidR="00B2520C" w:rsidRPr="00CD19BF" w:rsidRDefault="00B11087" w:rsidP="00B2520C">
      <w:pPr>
        <w:ind w:firstLine="709"/>
        <w:jc w:val="both"/>
      </w:pPr>
      <w:r w:rsidRPr="00AB097E">
        <w:t>Įgyvendinant Europos jaunimo sostinės programą, buvo pateikta iniciatyva – mokinių dalyvaujamasis biudžetas, kurio tikslas yra skatinti mokinių iniciatyvas Klaipėdos mieste, burti mokinių ir mokyklų bendruomenes skatinant jas prisidėti prie Darnaus vystymosi darbotvarkės iki 2030 m. įgyvendinimo, atsižvelgiant į darnaus vystymosi tikslus, didinti mokinių įtraukimą į sprendimų priėmimo procesus. Planuojama, kad 2023 m. iniciatyva bus įgyvendinama 7-iose Klaipėdos gimnazijose.</w:t>
      </w:r>
      <w:r w:rsidR="00B2520C" w:rsidRPr="00CD19BF">
        <w:t xml:space="preserve"> </w:t>
      </w:r>
    </w:p>
    <w:p w14:paraId="47D45766" w14:textId="767DC19D" w:rsidR="00B2520C" w:rsidRDefault="00B2520C" w:rsidP="00B2520C">
      <w:pPr>
        <w:ind w:firstLine="709"/>
        <w:jc w:val="both"/>
      </w:pPr>
    </w:p>
    <w:p w14:paraId="3829B01C" w14:textId="77777777" w:rsidR="00B2520C" w:rsidRPr="0077239D" w:rsidRDefault="00B2520C" w:rsidP="00B2520C">
      <w:pPr>
        <w:jc w:val="center"/>
        <w:rPr>
          <w:b/>
          <w:noProof/>
        </w:rPr>
      </w:pPr>
      <w:r w:rsidRPr="0077239D">
        <w:rPr>
          <w:b/>
          <w:noProof/>
        </w:rPr>
        <w:t>AŠTUNTASIS SKIRSNIS</w:t>
      </w:r>
    </w:p>
    <w:p w14:paraId="3255E3A9" w14:textId="77777777" w:rsidR="00B2520C" w:rsidRPr="0077239D" w:rsidRDefault="00B2520C" w:rsidP="00B2520C">
      <w:pPr>
        <w:jc w:val="center"/>
        <w:rPr>
          <w:b/>
          <w:noProof/>
        </w:rPr>
      </w:pPr>
      <w:r w:rsidRPr="0077239D">
        <w:rPr>
          <w:b/>
          <w:noProof/>
        </w:rPr>
        <w:t>SKAIDRI IR EFEKTYVI SAVIVALDA</w:t>
      </w:r>
    </w:p>
    <w:p w14:paraId="240B9ACB" w14:textId="77777777" w:rsidR="00B2520C" w:rsidRPr="0077239D" w:rsidRDefault="00B2520C" w:rsidP="00B2520C">
      <w:pPr>
        <w:jc w:val="center"/>
        <w:rPr>
          <w:b/>
          <w:noProof/>
        </w:rPr>
      </w:pPr>
    </w:p>
    <w:p w14:paraId="6C3E33C3" w14:textId="114AC413" w:rsidR="00B2520C" w:rsidRPr="00AB097E" w:rsidRDefault="00D64550" w:rsidP="00B2520C">
      <w:pPr>
        <w:ind w:firstLine="709"/>
        <w:jc w:val="both"/>
      </w:pPr>
      <w:r w:rsidRPr="00AB097E">
        <w:rPr>
          <w:lang w:eastAsia="ja-JP"/>
        </w:rPr>
        <w:t>S</w:t>
      </w:r>
      <w:r w:rsidR="00B2520C" w:rsidRPr="00AB097E">
        <w:rPr>
          <w:lang w:eastAsia="ja-JP"/>
        </w:rPr>
        <w:t xml:space="preserve">avivaldybės taryba 2018 m. balandžio 26 d. sprendimu Nr. T2-86 pritarė </w:t>
      </w:r>
      <w:r w:rsidR="00B2520C" w:rsidRPr="00AB097E">
        <w:t>Klaipėdos miesto ekonominės plėtros strategijai ir įgyvendinimo veiksmų planui iki 2030 metų. Minėtame dokumente išdėstyta vizija iki 2030 m. tapti pasaulinio lygio mėlynosios ekonomikos ir sparčių sprendimų miestu: geriausia vieta gyventi, dirbti, ilsėtis ir investuoti Baltijos regione. Numatytos augimo sritys: jūrinė ekonomika, bioekonomika, pažangios pramonės ekonomika, kūrybinė ir paslaugų ekonomika; horizontalūs prioritetai: 1) palankios sąlygos verslui, investuotojams ir talentams; 2)</w:t>
      </w:r>
      <w:r w:rsidRPr="00AB097E">
        <w:t> </w:t>
      </w:r>
      <w:r w:rsidR="00B2520C" w:rsidRPr="00AB097E">
        <w:t xml:space="preserve">inovatyvi ir ateities ekonomikos poreikius atitinkanti švietimo ir mokslo sistema; 3) patrauklus, įtraukiantis ir pasiekiamas regiono centras. Strategija įgyvendinama </w:t>
      </w:r>
      <w:r w:rsidR="00B2520C" w:rsidRPr="00AB097E">
        <w:rPr>
          <w:noProof/>
        </w:rPr>
        <w:t xml:space="preserve">kartu su partneriais – </w:t>
      </w:r>
      <w:r w:rsidRPr="00AB097E">
        <w:rPr>
          <w:noProof/>
        </w:rPr>
        <w:t>KVJUD</w:t>
      </w:r>
      <w:r w:rsidR="00B2520C" w:rsidRPr="00AB097E">
        <w:rPr>
          <w:noProof/>
        </w:rPr>
        <w:t xml:space="preserve">, </w:t>
      </w:r>
      <w:r w:rsidRPr="00AB097E">
        <w:rPr>
          <w:noProof/>
        </w:rPr>
        <w:t xml:space="preserve">Klaipėdos </w:t>
      </w:r>
      <w:r w:rsidR="00B2520C" w:rsidRPr="00AB097E">
        <w:rPr>
          <w:noProof/>
        </w:rPr>
        <w:t>LEZ valdymo bendrove, Klaipėdos universitetu, Klaipėdos prekybos, pramonės ir amatų rūmais bei Klaipėdos pramonininkų asociacija</w:t>
      </w:r>
      <w:r w:rsidR="00B2520C" w:rsidRPr="00AB097E">
        <w:rPr>
          <w:lang w:eastAsia="ja-JP"/>
        </w:rPr>
        <w:t>.</w:t>
      </w:r>
      <w:r w:rsidR="00B2520C" w:rsidRPr="00AB097E">
        <w:rPr>
          <w:rFonts w:eastAsia="MS Mincho"/>
          <w:lang w:eastAsia="ja-JP"/>
        </w:rPr>
        <w:t xml:space="preserve"> 202</w:t>
      </w:r>
      <w:r w:rsidR="00317F6D" w:rsidRPr="00AB097E">
        <w:rPr>
          <w:rFonts w:eastAsia="MS Mincho"/>
          <w:lang w:eastAsia="ja-JP"/>
        </w:rPr>
        <w:t>3</w:t>
      </w:r>
      <w:r w:rsidR="00B2520C" w:rsidRPr="00AB097E">
        <w:rPr>
          <w:rFonts w:eastAsia="MS Mincho"/>
          <w:lang w:eastAsia="ja-JP"/>
        </w:rPr>
        <w:t>–202</w:t>
      </w:r>
      <w:r w:rsidR="00317F6D" w:rsidRPr="00AB097E">
        <w:rPr>
          <w:rFonts w:eastAsia="MS Mincho"/>
          <w:lang w:eastAsia="ja-JP"/>
        </w:rPr>
        <w:t>5</w:t>
      </w:r>
      <w:r w:rsidR="00B2520C" w:rsidRPr="00AB097E">
        <w:rPr>
          <w:rFonts w:eastAsia="MS Mincho"/>
          <w:lang w:eastAsia="ja-JP"/>
        </w:rPr>
        <w:t xml:space="preserve"> m. bus siekiama įgyvendinti šią strategiją, organizuojamas darbas su partneriais, siekiant bendrų tikslų. </w:t>
      </w:r>
    </w:p>
    <w:p w14:paraId="2954ADC3" w14:textId="031174AE" w:rsidR="00B2520C" w:rsidRPr="00AB097E" w:rsidRDefault="00B2520C" w:rsidP="00B2520C">
      <w:pPr>
        <w:ind w:firstLine="709"/>
        <w:jc w:val="both"/>
        <w:rPr>
          <w:shd w:val="clear" w:color="auto" w:fill="FFFFFF"/>
        </w:rPr>
      </w:pPr>
      <w:r w:rsidRPr="00AB097E">
        <w:rPr>
          <w:shd w:val="clear" w:color="auto" w:fill="FFFFFF"/>
        </w:rPr>
        <w:t xml:space="preserve">Siekiant sklandžiai įgyvendinti </w:t>
      </w:r>
      <w:r w:rsidR="006B6187" w:rsidRPr="00AB097E">
        <w:rPr>
          <w:shd w:val="clear" w:color="auto" w:fill="FFFFFF"/>
        </w:rPr>
        <w:t>Klaipėdos ekonominės plėtros strategijoje</w:t>
      </w:r>
      <w:r w:rsidR="006B6187" w:rsidRPr="00AB097E">
        <w:rPr>
          <w:sz w:val="20"/>
          <w:szCs w:val="20"/>
        </w:rPr>
        <w:t xml:space="preserve"> </w:t>
      </w:r>
      <w:r w:rsidR="006B6187" w:rsidRPr="00AB097E">
        <w:rPr>
          <w:shd w:val="clear" w:color="auto" w:fill="FFFFFF"/>
        </w:rPr>
        <w:t xml:space="preserve">(toliau – </w:t>
      </w:r>
      <w:r w:rsidRPr="00AB097E">
        <w:rPr>
          <w:shd w:val="clear" w:color="auto" w:fill="FFFFFF"/>
        </w:rPr>
        <w:t>KEPS2030</w:t>
      </w:r>
      <w:r w:rsidR="006B6187" w:rsidRPr="00AB097E">
        <w:rPr>
          <w:shd w:val="clear" w:color="auto" w:fill="FFFFFF"/>
        </w:rPr>
        <w:t>)</w:t>
      </w:r>
      <w:r w:rsidRPr="00AB097E">
        <w:rPr>
          <w:shd w:val="clear" w:color="auto" w:fill="FFFFFF"/>
        </w:rPr>
        <w:t xml:space="preserve"> numatytas priemones</w:t>
      </w:r>
      <w:r w:rsidR="00E12C84" w:rsidRPr="00AB097E">
        <w:rPr>
          <w:shd w:val="clear" w:color="auto" w:fill="FFFFFF"/>
        </w:rPr>
        <w:t>,</w:t>
      </w:r>
      <w:r w:rsidRPr="00AB097E">
        <w:rPr>
          <w:shd w:val="clear" w:color="auto" w:fill="FFFFFF"/>
        </w:rPr>
        <w:t xml:space="preserve"> ypa</w:t>
      </w:r>
      <w:r w:rsidR="00D64550" w:rsidRPr="00AB097E">
        <w:rPr>
          <w:shd w:val="clear" w:color="auto" w:fill="FFFFFF"/>
        </w:rPr>
        <w:t>č</w:t>
      </w:r>
      <w:r w:rsidRPr="00AB097E">
        <w:rPr>
          <w:shd w:val="clear" w:color="auto" w:fill="FFFFFF"/>
        </w:rPr>
        <w:t xml:space="preserve"> svarbus nuoseklus KEPS2030 administravimas, todėl toliau bus organizuojamas Ekonominės plėtros tarybos, Įgyvendinimo valdymo grupės bei Rinkodaros tarybos darbas, pildoma ir atnaujinama KEPS2030 valdymo programa bei siekiama sukurti atvirą prieigą prie KEPS2030 įgyvendinimo duomenų visiems besidomintiems. Papildomai daug dėmesio bus skiriama KEPS2030 projektų viešinimui. </w:t>
      </w:r>
    </w:p>
    <w:p w14:paraId="309AD74D" w14:textId="77777777" w:rsidR="00B2520C" w:rsidRPr="00AB097E" w:rsidRDefault="00B2520C" w:rsidP="00B2520C">
      <w:pPr>
        <w:ind w:firstLine="709"/>
        <w:jc w:val="both"/>
        <w:rPr>
          <w:shd w:val="clear" w:color="auto" w:fill="FFFFFF"/>
        </w:rPr>
      </w:pPr>
      <w:r w:rsidRPr="00AB097E">
        <w:rPr>
          <w:shd w:val="clear" w:color="auto" w:fill="FFFFFF"/>
        </w:rPr>
        <w:t>Žengtas svarbus žingsnis, suteiksiantis naują impulsą miestui vystytis –</w:t>
      </w:r>
      <w:r w:rsidR="00E12C84" w:rsidRPr="00AB097E">
        <w:rPr>
          <w:shd w:val="clear" w:color="auto" w:fill="FFFFFF"/>
        </w:rPr>
        <w:t xml:space="preserve"> S</w:t>
      </w:r>
      <w:r w:rsidRPr="00AB097E">
        <w:rPr>
          <w:shd w:val="clear" w:color="auto" w:fill="FFFFFF"/>
        </w:rPr>
        <w:t xml:space="preserve">avivaldybės taryba 2021 m. patvirtino naują </w:t>
      </w:r>
      <w:r w:rsidR="00E12C84" w:rsidRPr="00AB097E">
        <w:rPr>
          <w:shd w:val="clear" w:color="auto" w:fill="FFFFFF"/>
        </w:rPr>
        <w:t xml:space="preserve">Klaipėdos </w:t>
      </w:r>
      <w:r w:rsidRPr="00AB097E">
        <w:rPr>
          <w:shd w:val="clear" w:color="auto" w:fill="FFFFFF"/>
        </w:rPr>
        <w:t>miesto bendrąjį planą.</w:t>
      </w:r>
      <w:r w:rsidRPr="00AB097E">
        <w:t xml:space="preserve"> Šio dokumento patvirtinimas atvers palankesnes sąlygos miesto plėtrai</w:t>
      </w:r>
      <w:r w:rsidRPr="00AB097E">
        <w:rPr>
          <w:shd w:val="clear" w:color="auto" w:fill="FFFFFF"/>
        </w:rPr>
        <w:t xml:space="preserve"> ir galimybes lanksčiau planuoti miesto teritorijas. </w:t>
      </w:r>
    </w:p>
    <w:p w14:paraId="3F42670F" w14:textId="0B1FDFD9" w:rsidR="00B2520C" w:rsidRPr="00CD19BF" w:rsidRDefault="00AB01FA" w:rsidP="00B2520C">
      <w:pPr>
        <w:ind w:firstLine="709"/>
        <w:jc w:val="both"/>
        <w:rPr>
          <w:noProof/>
        </w:rPr>
      </w:pPr>
      <w:r w:rsidRPr="00AB097E">
        <w:rPr>
          <w:shd w:val="clear" w:color="auto" w:fill="FFFFFF"/>
        </w:rPr>
        <w:t xml:space="preserve">2021 m. gegužės 27 d. </w:t>
      </w:r>
      <w:r w:rsidR="00B2520C" w:rsidRPr="00AB097E">
        <w:rPr>
          <w:shd w:val="clear" w:color="auto" w:fill="FFFFFF"/>
        </w:rPr>
        <w:t>patvirtintas ir Klaipėdos miesto savivaldybės 2021–2030 m.</w:t>
      </w:r>
      <w:r w:rsidR="00B2520C" w:rsidRPr="00AB097E">
        <w:rPr>
          <w:rFonts w:ascii="Montserrat" w:hAnsi="Montserrat"/>
          <w:sz w:val="23"/>
          <w:szCs w:val="23"/>
          <w:shd w:val="clear" w:color="auto" w:fill="FFFFFF"/>
        </w:rPr>
        <w:t xml:space="preserve"> </w:t>
      </w:r>
      <w:r w:rsidR="00B2520C" w:rsidRPr="00AB097E">
        <w:rPr>
          <w:shd w:val="clear" w:color="auto" w:fill="FFFFFF"/>
        </w:rPr>
        <w:t xml:space="preserve">strateginis plėtros planas – kompleksinis institucijos veiklos planavimo dokumentas, kuriame, atsižvelgiant į aplinkos ir išteklių analizę, yra nustatyti miesto plėtros prioritetai, vizija, strateginiai tikslai, uždaviniai, priemonės ir etapai strategijai įgyvendinti. Suplanuoti finansiniai ir kiti ištekliai. </w:t>
      </w:r>
      <w:r w:rsidR="00B2520C" w:rsidRPr="00AB097E">
        <w:t xml:space="preserve">Klaipėdos miesto </w:t>
      </w:r>
      <w:r w:rsidR="00B2520C" w:rsidRPr="00AB097E">
        <w:rPr>
          <w:bCs/>
        </w:rPr>
        <w:t xml:space="preserve">savivaldybės </w:t>
      </w:r>
      <w:r w:rsidR="00B2520C" w:rsidRPr="00AB097E">
        <w:t xml:space="preserve">2021–2030 metų strateginiame plėtros plane numatyti uždaviniai, susiję su vietos savivaldos efektyvumo gerinimu, bus siekiama </w:t>
      </w:r>
      <w:r w:rsidR="00B2520C" w:rsidRPr="00AB097E">
        <w:rPr>
          <w:rFonts w:eastAsia="SimSun"/>
        </w:rPr>
        <w:t xml:space="preserve">padidinti </w:t>
      </w:r>
      <w:r w:rsidR="00E12C84" w:rsidRPr="00AB097E">
        <w:rPr>
          <w:rFonts w:eastAsia="SimSun"/>
        </w:rPr>
        <w:t>S</w:t>
      </w:r>
      <w:r w:rsidR="00B2520C" w:rsidRPr="00AB097E">
        <w:rPr>
          <w:rFonts w:eastAsia="SimSun"/>
        </w:rPr>
        <w:t>avivaldybės teikiamų viešųjų</w:t>
      </w:r>
      <w:r w:rsidR="00B2520C" w:rsidRPr="00AB097E">
        <w:rPr>
          <w:rFonts w:eastAsia="SimSun"/>
          <w:lang w:eastAsia="lt-LT"/>
        </w:rPr>
        <w:t xml:space="preserve"> paslaugų efektyvumą bei užtikrinti šias paslaugas teikiančių specialistų kompetencijas, </w:t>
      </w:r>
      <w:r w:rsidR="00B2520C" w:rsidRPr="00AB097E">
        <w:rPr>
          <w:rFonts w:eastAsia="SimSun"/>
        </w:rPr>
        <w:t xml:space="preserve">pagerinti </w:t>
      </w:r>
      <w:r w:rsidR="00E12C84" w:rsidRPr="00AB097E">
        <w:rPr>
          <w:rFonts w:eastAsia="SimSun"/>
        </w:rPr>
        <w:t>S</w:t>
      </w:r>
      <w:r w:rsidR="00B2520C" w:rsidRPr="00AB097E">
        <w:rPr>
          <w:rFonts w:eastAsia="SimSun"/>
        </w:rPr>
        <w:t xml:space="preserve">avivaldybės veiklos valdymą, tobulinant </w:t>
      </w:r>
      <w:r w:rsidR="00E12C84" w:rsidRPr="00AB097E">
        <w:rPr>
          <w:rFonts w:eastAsia="SimSun"/>
        </w:rPr>
        <w:t>S</w:t>
      </w:r>
      <w:r w:rsidR="00B2520C" w:rsidRPr="00AB097E">
        <w:rPr>
          <w:rFonts w:eastAsia="SimSun"/>
        </w:rPr>
        <w:t xml:space="preserve">avivaldybės ir </w:t>
      </w:r>
      <w:r w:rsidR="00E12C84" w:rsidRPr="00AB097E">
        <w:rPr>
          <w:rFonts w:eastAsia="SimSun"/>
        </w:rPr>
        <w:t>S</w:t>
      </w:r>
      <w:r w:rsidR="00B2520C" w:rsidRPr="00AB097E">
        <w:rPr>
          <w:rFonts w:eastAsia="SimSun"/>
        </w:rPr>
        <w:t>avivaldybės įstaigų valdymo procesus, sustiprinti teigiamą Klaipėdos miesto įvaizdį ir komunikaciją bei skatinti gyventojų bendruomeniškumą ir įtrauktį.</w:t>
      </w:r>
    </w:p>
    <w:p w14:paraId="71788C3A" w14:textId="77777777" w:rsidR="00B2520C" w:rsidRPr="00CD19BF" w:rsidRDefault="00B2520C" w:rsidP="00B2520C">
      <w:pPr>
        <w:ind w:firstLine="709"/>
        <w:jc w:val="both"/>
        <w:rPr>
          <w:noProof/>
        </w:rPr>
      </w:pPr>
      <w:r w:rsidRPr="00CD19BF">
        <w:rPr>
          <w:noProof/>
        </w:rPr>
        <w:t xml:space="preserve">2021 m. kovo mėnesį Savivaldybės adminsitracija parengė Savivaldybės turto valdymo </w:t>
      </w:r>
      <w:r w:rsidR="00C14699" w:rsidRPr="00CD19BF">
        <w:t xml:space="preserve">strategiją, kurios tikslas – įgyvendinant Savivaldybės funkcijas užtikrinti racionalų ir efektyvų Savivaldybės nekilnojamojo turto valdymą, kuris įgalintų optimizuoti Savivaldybės poreikius atitinkantį turto kiekį ir padėtų įgyvendinti pagrindines Savivaldybės plėtros kryptis: geresnį socialinių, sveikatos, švietimo ir kultūros paslaugų teikimą, finansinę grąžą, privačių investicijų didinimą, Savivaldybės valdomų įmonių ir įstaigų veiklos gerinimą, siekiant užtikrinti pagrindinių Savivaldybės funkcijų vykdymą. Optimizuojant Savivaldybės poreikius atitinkantį nekilnojamojo turto kiekį, ieškoti alternatyvių socialinių funkcijų teikimo galimybių, skatinti viešųjų erdvių kūrimąsi, naudojant alternatyvius – ne Savivaldybės biudžeto – finansavimo šaltinius. Įgyvendinant strategiją turi būti užtikrintas tinkamas Savivaldybės funkcijų vykdymas, aukščiausios ekonominės ir socialinės grąžos užtikrinimas. </w:t>
      </w:r>
      <w:r w:rsidRPr="00CD19BF">
        <w:rPr>
          <w:noProof/>
        </w:rPr>
        <w:t xml:space="preserve">Strategiją siekiama įgyvendinti iki 2025 m. </w:t>
      </w:r>
    </w:p>
    <w:p w14:paraId="38A88ED9" w14:textId="6A56821D" w:rsidR="00B2520C" w:rsidRPr="00CD19BF" w:rsidRDefault="00FD6F7D" w:rsidP="00B2520C">
      <w:pPr>
        <w:ind w:firstLine="709"/>
        <w:jc w:val="both"/>
      </w:pPr>
      <w:r w:rsidRPr="00CD19BF">
        <w:t>Toliau b</w:t>
      </w:r>
      <w:r w:rsidR="00B2520C" w:rsidRPr="00CD19BF">
        <w:t xml:space="preserve">us stiprinamos darbuotojų kompetencijos, reikalingos paslaugų ir asmenų aptarnavimo kokybei gerinti. Taip pat, siekiant modernizuoti viešąsias paslaugas, </w:t>
      </w:r>
      <w:r w:rsidR="00EE44A4" w:rsidRPr="00CD19BF">
        <w:t>S</w:t>
      </w:r>
      <w:r w:rsidR="00B2520C" w:rsidRPr="00CD19BF">
        <w:t xml:space="preserve">avivaldybėje bus diegiami įvairūs darbo organizavimo efektyvumą didinantys </w:t>
      </w:r>
      <w:r w:rsidR="00EE44A4" w:rsidRPr="00CD19BF">
        <w:t>informacinių technologijų</w:t>
      </w:r>
      <w:r w:rsidR="00B2520C" w:rsidRPr="00CD19BF">
        <w:t xml:space="preserve"> </w:t>
      </w:r>
      <w:r w:rsidR="00027892" w:rsidRPr="00CD19BF">
        <w:t>sprendimai, e.</w:t>
      </w:r>
      <w:r w:rsidR="008A5CF5">
        <w:t> </w:t>
      </w:r>
      <w:r w:rsidR="00027892" w:rsidRPr="00CD19BF">
        <w:t>paslaugos.</w:t>
      </w:r>
      <w:r w:rsidR="00B2520C" w:rsidRPr="00CD19BF">
        <w:t xml:space="preserve"> </w:t>
      </w:r>
      <w:r w:rsidR="00027892" w:rsidRPr="00CD19BF">
        <w:t xml:space="preserve">2022 m. įdiegta </w:t>
      </w:r>
      <w:r w:rsidR="008A5CF5">
        <w:t>K</w:t>
      </w:r>
      <w:r w:rsidR="00B2520C" w:rsidRPr="00CD19BF">
        <w:t>laipėdiečio kortelės sistem</w:t>
      </w:r>
      <w:r w:rsidR="00027892" w:rsidRPr="00CD19BF">
        <w:t>a</w:t>
      </w:r>
      <w:r w:rsidR="00B2520C" w:rsidRPr="00CD19BF">
        <w:t xml:space="preserve">, o </w:t>
      </w:r>
      <w:r w:rsidR="00027892" w:rsidRPr="00CD19BF">
        <w:t xml:space="preserve">2023–2025 m. planuojama išplatinti po 15 tūkst. vnt. </w:t>
      </w:r>
      <w:r w:rsidR="008A5CF5">
        <w:t>K</w:t>
      </w:r>
      <w:r w:rsidR="00027892" w:rsidRPr="00CD19BF">
        <w:t>laipėdiečio kortelių (po 5 tūkst. vnt. fizinių kortelių ir 10 tūkst. vnt. virtualių kortelių).</w:t>
      </w:r>
    </w:p>
    <w:p w14:paraId="357CE563" w14:textId="44315000" w:rsidR="00A305A6" w:rsidRPr="00CD19BF" w:rsidRDefault="00B2520C" w:rsidP="00A305A6">
      <w:pPr>
        <w:ind w:firstLine="602"/>
        <w:jc w:val="both"/>
      </w:pPr>
      <w:r w:rsidRPr="00CD19BF">
        <w:t>202</w:t>
      </w:r>
      <w:r w:rsidR="00546CC3" w:rsidRPr="00CD19BF">
        <w:t>3</w:t>
      </w:r>
      <w:r w:rsidRPr="00CD19BF">
        <w:t>–202</w:t>
      </w:r>
      <w:r w:rsidR="00546CC3" w:rsidRPr="00CD19BF">
        <w:t>5</w:t>
      </w:r>
      <w:r w:rsidRPr="00CD19BF">
        <w:t xml:space="preserve"> m. numatoma organizuoti mokymus pagal aktualias laikmečiui ir poreikiui programas. Kvalifikacijos tobulinimo rezultatas –</w:t>
      </w:r>
      <w:r w:rsidR="00EE44A4" w:rsidRPr="00CD19BF">
        <w:t xml:space="preserve"> S</w:t>
      </w:r>
      <w:r w:rsidRPr="00CD19BF">
        <w:t>avivaldybės administracijos bei</w:t>
      </w:r>
      <w:r w:rsidR="00EE44A4" w:rsidRPr="00CD19BF">
        <w:t xml:space="preserve"> Savivaldybės</w:t>
      </w:r>
      <w:r w:rsidRPr="00CD19BF">
        <w:t xml:space="preserve"> </w:t>
      </w:r>
      <w:r w:rsidR="00EE44A4" w:rsidRPr="00CD19BF">
        <w:t>t</w:t>
      </w:r>
      <w:r w:rsidRPr="00CD19BF">
        <w:t>arybos ir mero sekretoriato darbo efektyvumo didėjimas, sprendimų priėmimo teisingumas ir greitis, administracinės naštos mažėjimas, Klaipėdos miesto gyventojų pasitikėjimo vietine valdžia</w:t>
      </w:r>
      <w:r w:rsidR="00B95606" w:rsidRPr="00B95606">
        <w:t xml:space="preserve"> </w:t>
      </w:r>
      <w:r w:rsidR="00B95606" w:rsidRPr="00CD19BF">
        <w:t>didėjimas</w:t>
      </w:r>
      <w:r w:rsidRPr="00CD19BF">
        <w:t xml:space="preserve">. </w:t>
      </w:r>
      <w:r w:rsidR="00A305A6" w:rsidRPr="00CD19BF">
        <w:t xml:space="preserve">2021 m. atlikus Savivaldybės mikroklimato tyrimą, buvo nustatytas vertinimas 7,1 balo iš 10 balų. Buvo imtasi priemonių darbo aplinkai pagerinti. 2023 m. numatomas atlikti pakartotinas mikroklimato tyrimas, </w:t>
      </w:r>
      <w:r w:rsidR="00B95606">
        <w:t>siekiant</w:t>
      </w:r>
      <w:r w:rsidR="00A305A6" w:rsidRPr="00CD19BF">
        <w:t xml:space="preserve"> pamatuoti</w:t>
      </w:r>
      <w:r w:rsidR="00B95606">
        <w:t>,</w:t>
      </w:r>
      <w:r w:rsidR="00A305A6" w:rsidRPr="00CD19BF">
        <w:t xml:space="preserve"> kaip keitėsi darbuotojų savijauta darbe, kaip darbuotojai vertina situaciją organizacijoje, siekiant suprasti, kokius aspektus reikėtų tobulinti, kad darbuotojai galėtų kokybiškai dirbti, būtų išsaugotas maksimalus darbuotojų pasitenkinimas darbu </w:t>
      </w:r>
      <w:r w:rsidR="00B95606">
        <w:t>ir</w:t>
      </w:r>
      <w:r w:rsidR="00A305A6" w:rsidRPr="00CD19BF">
        <w:t xml:space="preserve"> jų įsitraukimas.</w:t>
      </w:r>
    </w:p>
    <w:p w14:paraId="1378D68B" w14:textId="7D6440CB" w:rsidR="00027892" w:rsidRPr="00D86C13" w:rsidRDefault="00027892" w:rsidP="00027892">
      <w:pPr>
        <w:ind w:firstLine="604"/>
        <w:jc w:val="both"/>
        <w:rPr>
          <w:rFonts w:ascii="inherit" w:hAnsi="inherit" w:cs="Segoe UI Historic"/>
          <w:lang w:eastAsia="lt-LT"/>
        </w:rPr>
      </w:pPr>
      <w:r w:rsidRPr="00D86C13">
        <w:t>Siekiant gerinti gyventojams teikiamas Savivaldybės paslaugas, Socialinės paramos skyrius perkeltas į nuomojamas patalpas, kur įkurtas Klientų aptarnavimo centras,</w:t>
      </w:r>
      <w:r w:rsidRPr="00D86C13">
        <w:rPr>
          <w:rFonts w:ascii="inherit" w:hAnsi="inherit" w:cs="Segoe UI Historic"/>
          <w:lang w:eastAsia="lt-LT"/>
        </w:rPr>
        <w:t xml:space="preserve"> miesto centrinėje dalyje Taikos pr. 52C. Jame įrengta 60 darbo vietų, šalia pastato numatyta 15 </w:t>
      </w:r>
      <w:r w:rsidR="00D86C13">
        <w:rPr>
          <w:rFonts w:ascii="inherit" w:hAnsi="inherit" w:cs="Segoe UI Historic"/>
          <w:lang w:eastAsia="lt-LT"/>
        </w:rPr>
        <w:t>automobilių stovėjimo</w:t>
      </w:r>
      <w:r w:rsidRPr="00D86C13">
        <w:rPr>
          <w:rFonts w:ascii="inherit" w:hAnsi="inherit" w:cs="Segoe UI Historic"/>
          <w:lang w:eastAsia="lt-LT"/>
        </w:rPr>
        <w:t xml:space="preserve"> vietų, taip pat automobilių stovėjimo vietų neįgaliesiems, neįgaliesiems pritaikytos ir paties centro patalpos. Tikimasi, kad persikėlimas į naujas erdvias patalpas leis pagerinti klientų aptarnavimo kokybę, paslaugų prieinamumą.</w:t>
      </w:r>
    </w:p>
    <w:p w14:paraId="1DCB423A" w14:textId="77777777" w:rsidR="00EE44A4" w:rsidRPr="00CD19BF" w:rsidRDefault="00EE44A4" w:rsidP="00B2520C">
      <w:pPr>
        <w:jc w:val="center"/>
        <w:rPr>
          <w:b/>
          <w:bCs/>
        </w:rPr>
      </w:pPr>
    </w:p>
    <w:p w14:paraId="19B87999" w14:textId="77777777" w:rsidR="00B2520C" w:rsidRPr="0077239D" w:rsidRDefault="00B2520C" w:rsidP="00B2520C">
      <w:pPr>
        <w:jc w:val="center"/>
        <w:rPr>
          <w:b/>
          <w:bCs/>
        </w:rPr>
      </w:pPr>
      <w:r w:rsidRPr="0077239D">
        <w:rPr>
          <w:b/>
          <w:bCs/>
        </w:rPr>
        <w:t>IV SKYRIUS</w:t>
      </w:r>
    </w:p>
    <w:p w14:paraId="551DA3D8" w14:textId="77777777" w:rsidR="00B2520C" w:rsidRPr="0077239D" w:rsidRDefault="00B2520C" w:rsidP="00B2520C">
      <w:pPr>
        <w:jc w:val="center"/>
        <w:rPr>
          <w:b/>
          <w:bCs/>
        </w:rPr>
      </w:pPr>
      <w:r w:rsidRPr="0077239D">
        <w:rPr>
          <w:b/>
          <w:bCs/>
        </w:rPr>
        <w:t>KLAIPĖDOS MIESTO SAVIVALDYBĖS STRATEGINIAI TIKSLAI IR EFEKTO KRITERIJAI</w:t>
      </w:r>
    </w:p>
    <w:p w14:paraId="6D237753" w14:textId="77777777" w:rsidR="00B2520C" w:rsidRPr="0077239D" w:rsidRDefault="00B2520C" w:rsidP="00B2520C">
      <w:pPr>
        <w:jc w:val="both"/>
        <w:rPr>
          <w:b/>
          <w:bCs/>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756"/>
      </w:tblGrid>
      <w:tr w:rsidR="0077239D" w:rsidRPr="0077239D" w14:paraId="5E338747" w14:textId="77777777" w:rsidTr="00BA5819">
        <w:trPr>
          <w:cantSplit/>
          <w:trHeight w:val="471"/>
        </w:trPr>
        <w:tc>
          <w:tcPr>
            <w:tcW w:w="98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A58D8A" w14:textId="77777777" w:rsidR="00B2520C" w:rsidRPr="0077239D" w:rsidRDefault="00B2520C" w:rsidP="00B2520C">
            <w:pPr>
              <w:jc w:val="both"/>
              <w:rPr>
                <w:b/>
                <w:bCs/>
              </w:rPr>
            </w:pPr>
            <w:r w:rsidRPr="0077239D">
              <w:rPr>
                <w:b/>
                <w:bCs/>
              </w:rPr>
              <w:t>01 STRATEGINIS TIKSLAS – didinti miesto konkurencingumą, kryptingai vystant infrastruktūrą ir sudarant palankias sąlygas verslui</w:t>
            </w:r>
          </w:p>
        </w:tc>
      </w:tr>
      <w:tr w:rsidR="0077239D" w:rsidRPr="0077239D" w14:paraId="69A44C68"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79D985B5" w14:textId="77777777" w:rsidR="00B2520C" w:rsidRPr="0077239D" w:rsidRDefault="00B2520C" w:rsidP="00B2520C">
            <w:pPr>
              <w:jc w:val="both"/>
              <w:rPr>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28EB6592"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67EA89D5"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5F141EBA" w14:textId="77777777" w:rsidR="00B2520C" w:rsidRPr="0077239D" w:rsidRDefault="00B2520C" w:rsidP="00B2520C">
            <w:pPr>
              <w:jc w:val="both"/>
              <w:rPr>
                <w:b/>
                <w:bCs/>
              </w:rPr>
            </w:pPr>
            <w:r w:rsidRPr="0077239D">
              <w:rPr>
                <w:b/>
                <w:bCs/>
              </w:rPr>
              <w:t>01</w:t>
            </w:r>
          </w:p>
        </w:tc>
        <w:tc>
          <w:tcPr>
            <w:tcW w:w="8756" w:type="dxa"/>
            <w:tcBorders>
              <w:top w:val="single" w:sz="4" w:space="0" w:color="auto"/>
              <w:left w:val="single" w:sz="4" w:space="0" w:color="auto"/>
              <w:bottom w:val="single" w:sz="4" w:space="0" w:color="auto"/>
              <w:right w:val="single" w:sz="4" w:space="0" w:color="auto"/>
            </w:tcBorders>
            <w:hideMark/>
          </w:tcPr>
          <w:p w14:paraId="21EBA375" w14:textId="77777777" w:rsidR="00B2520C" w:rsidRPr="0077239D" w:rsidRDefault="00B2520C" w:rsidP="00B2520C">
            <w:pPr>
              <w:jc w:val="both"/>
              <w:rPr>
                <w:b/>
                <w:bCs/>
              </w:rPr>
            </w:pPr>
            <w:r w:rsidRPr="0077239D">
              <w:rPr>
                <w:b/>
                <w:bCs/>
              </w:rPr>
              <w:t>Miesto urbanistinio planavimo programa</w:t>
            </w:r>
          </w:p>
        </w:tc>
      </w:tr>
      <w:tr w:rsidR="0077239D" w:rsidRPr="0077239D" w14:paraId="7E622058"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2BB6916A" w14:textId="77777777" w:rsidR="00B2520C" w:rsidRPr="0077239D" w:rsidRDefault="00B2520C" w:rsidP="00B2520C">
            <w:pPr>
              <w:jc w:val="both"/>
              <w:rPr>
                <w:b/>
                <w:bCs/>
              </w:rPr>
            </w:pPr>
            <w:r w:rsidRPr="0077239D">
              <w:rPr>
                <w:b/>
                <w:bCs/>
              </w:rPr>
              <w:t>02</w:t>
            </w:r>
          </w:p>
        </w:tc>
        <w:tc>
          <w:tcPr>
            <w:tcW w:w="8756" w:type="dxa"/>
            <w:tcBorders>
              <w:top w:val="single" w:sz="4" w:space="0" w:color="auto"/>
              <w:left w:val="single" w:sz="4" w:space="0" w:color="auto"/>
              <w:bottom w:val="single" w:sz="4" w:space="0" w:color="auto"/>
              <w:right w:val="single" w:sz="4" w:space="0" w:color="auto"/>
            </w:tcBorders>
            <w:hideMark/>
          </w:tcPr>
          <w:p w14:paraId="15F54B9A" w14:textId="77777777" w:rsidR="00B2520C" w:rsidRPr="0077239D" w:rsidRDefault="00B2520C" w:rsidP="00B2520C">
            <w:pPr>
              <w:jc w:val="both"/>
              <w:rPr>
                <w:b/>
                <w:bCs/>
              </w:rPr>
            </w:pPr>
            <w:r w:rsidRPr="0077239D">
              <w:rPr>
                <w:b/>
                <w:bCs/>
              </w:rPr>
              <w:t>Ekonominės plėtros programa</w:t>
            </w:r>
          </w:p>
        </w:tc>
      </w:tr>
      <w:tr w:rsidR="0077239D" w:rsidRPr="0077239D" w14:paraId="334421DE" w14:textId="77777777" w:rsidTr="00BA5819">
        <w:trPr>
          <w:cantSplit/>
          <w:trHeight w:val="185"/>
        </w:trPr>
        <w:tc>
          <w:tcPr>
            <w:tcW w:w="1129" w:type="dxa"/>
            <w:tcBorders>
              <w:top w:val="single" w:sz="4" w:space="0" w:color="auto"/>
              <w:left w:val="single" w:sz="4" w:space="0" w:color="auto"/>
              <w:bottom w:val="single" w:sz="4" w:space="0" w:color="auto"/>
              <w:right w:val="single" w:sz="4" w:space="0" w:color="auto"/>
            </w:tcBorders>
            <w:hideMark/>
          </w:tcPr>
          <w:p w14:paraId="157FC22A" w14:textId="77777777" w:rsidR="00B2520C" w:rsidRPr="0077239D" w:rsidRDefault="00B2520C" w:rsidP="00B2520C">
            <w:pPr>
              <w:jc w:val="both"/>
              <w:rPr>
                <w:b/>
                <w:bCs/>
              </w:rPr>
            </w:pPr>
            <w:r w:rsidRPr="0077239D">
              <w:rPr>
                <w:b/>
                <w:bCs/>
              </w:rPr>
              <w:t>03</w:t>
            </w:r>
          </w:p>
        </w:tc>
        <w:tc>
          <w:tcPr>
            <w:tcW w:w="8756" w:type="dxa"/>
            <w:tcBorders>
              <w:top w:val="single" w:sz="4" w:space="0" w:color="auto"/>
              <w:left w:val="single" w:sz="4" w:space="0" w:color="auto"/>
              <w:bottom w:val="single" w:sz="4" w:space="0" w:color="auto"/>
              <w:right w:val="single" w:sz="4" w:space="0" w:color="auto"/>
            </w:tcBorders>
            <w:hideMark/>
          </w:tcPr>
          <w:p w14:paraId="614871D7" w14:textId="77777777" w:rsidR="00B2520C" w:rsidRPr="0077239D" w:rsidRDefault="00B2520C" w:rsidP="00B2520C">
            <w:pPr>
              <w:jc w:val="both"/>
              <w:rPr>
                <w:b/>
                <w:bCs/>
              </w:rPr>
            </w:pPr>
            <w:r w:rsidRPr="0077239D">
              <w:rPr>
                <w:b/>
                <w:bCs/>
              </w:rPr>
              <w:t>Savivaldybės valdymo programa</w:t>
            </w:r>
          </w:p>
        </w:tc>
      </w:tr>
      <w:tr w:rsidR="0077239D" w:rsidRPr="0077239D" w14:paraId="20C85DF2"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hideMark/>
          </w:tcPr>
          <w:p w14:paraId="57D4168B" w14:textId="77777777" w:rsidR="00B2520C" w:rsidRPr="0077239D" w:rsidRDefault="00B2520C" w:rsidP="00B2520C">
            <w:pPr>
              <w:jc w:val="both"/>
              <w:rPr>
                <w:b/>
                <w:bCs/>
              </w:rPr>
            </w:pPr>
            <w:r w:rsidRPr="0077239D">
              <w:rPr>
                <w:b/>
                <w:bCs/>
              </w:rPr>
              <w:t xml:space="preserve">Efekto kriterijai (nurodomos siektinos reikšmės </w:t>
            </w:r>
            <w:r w:rsidRPr="00523594">
              <w:rPr>
                <w:b/>
                <w:bCs/>
              </w:rPr>
              <w:t>202</w:t>
            </w:r>
            <w:r w:rsidR="009C4F18" w:rsidRPr="00523594">
              <w:rPr>
                <w:b/>
                <w:bCs/>
              </w:rPr>
              <w:t>5</w:t>
            </w:r>
            <w:r w:rsidRPr="00523594">
              <w:rPr>
                <w:b/>
                <w:bCs/>
              </w:rPr>
              <w:t xml:space="preserve"> m.):</w:t>
            </w:r>
          </w:p>
          <w:p w14:paraId="7E71A49D" w14:textId="10691A1E" w:rsidR="00B2520C" w:rsidRPr="0077239D" w:rsidRDefault="00B2520C" w:rsidP="00B2520C">
            <w:pPr>
              <w:jc w:val="both"/>
              <w:rPr>
                <w:bCs/>
              </w:rPr>
            </w:pPr>
            <w:r w:rsidRPr="0077239D">
              <w:rPr>
                <w:bCs/>
              </w:rPr>
              <w:t xml:space="preserve">E-01-01 Vidutinis registruotų bedarbių procentas nuo darbingo amžiaus gyventojų (%) &lt; </w:t>
            </w:r>
            <w:r w:rsidRPr="0060569D">
              <w:rPr>
                <w:bCs/>
              </w:rPr>
              <w:t>7 proc</w:t>
            </w:r>
            <w:r w:rsidRPr="0077239D">
              <w:rPr>
                <w:bCs/>
              </w:rPr>
              <w:t>.</w:t>
            </w:r>
          </w:p>
          <w:p w14:paraId="68C51E3C" w14:textId="5EB2F627" w:rsidR="00B2520C" w:rsidRPr="0077239D" w:rsidRDefault="00B2520C" w:rsidP="00B2520C">
            <w:pPr>
              <w:jc w:val="both"/>
              <w:rPr>
                <w:bCs/>
              </w:rPr>
            </w:pPr>
            <w:r w:rsidRPr="0077239D">
              <w:rPr>
                <w:bCs/>
              </w:rPr>
              <w:t xml:space="preserve">E-01-02 Vidutinis mėnesinis (bruto) darbo užmokestis &gt; </w:t>
            </w:r>
            <w:r w:rsidR="004E1E35" w:rsidRPr="004E1E35">
              <w:rPr>
                <w:bCs/>
              </w:rPr>
              <w:t>200</w:t>
            </w:r>
            <w:r w:rsidR="00BD144F" w:rsidRPr="004E1E35">
              <w:rPr>
                <w:bCs/>
              </w:rPr>
              <w:t>0</w:t>
            </w:r>
            <w:r w:rsidRPr="004E1E35">
              <w:rPr>
                <w:bCs/>
              </w:rPr>
              <w:t xml:space="preserve"> Eur</w:t>
            </w:r>
            <w:r w:rsidR="006F27AF">
              <w:rPr>
                <w:bCs/>
              </w:rPr>
              <w:t>.</w:t>
            </w:r>
          </w:p>
          <w:p w14:paraId="7ABE96CB" w14:textId="129A233B" w:rsidR="004E1E35" w:rsidRDefault="00B2520C" w:rsidP="004E1E35">
            <w:pPr>
              <w:jc w:val="both"/>
              <w:rPr>
                <w:bCs/>
              </w:rPr>
            </w:pPr>
            <w:r w:rsidRPr="0077239D">
              <w:rPr>
                <w:bCs/>
              </w:rPr>
              <w:t>E-01-03 Tiesioginių užsienio investicijų, tenkančių vienam gyventojui, augimas &gt;</w:t>
            </w:r>
            <w:r w:rsidR="004E1E35">
              <w:rPr>
                <w:bCs/>
              </w:rPr>
              <w:t>10</w:t>
            </w:r>
            <w:r w:rsidRPr="00EB67A7">
              <w:rPr>
                <w:bCs/>
                <w:color w:val="FF0000"/>
              </w:rPr>
              <w:t xml:space="preserve"> </w:t>
            </w:r>
            <w:r w:rsidRPr="004E1E35">
              <w:rPr>
                <w:bCs/>
              </w:rPr>
              <w:t>proc.</w:t>
            </w:r>
            <w:r w:rsidR="00EB67A7" w:rsidRPr="004E1E35">
              <w:rPr>
                <w:bCs/>
              </w:rPr>
              <w:t xml:space="preserve"> </w:t>
            </w:r>
          </w:p>
          <w:p w14:paraId="5C396444" w14:textId="3E463D30" w:rsidR="00B2520C" w:rsidRPr="0077239D" w:rsidRDefault="00B2520C" w:rsidP="004E1E35">
            <w:pPr>
              <w:jc w:val="both"/>
              <w:rPr>
                <w:bCs/>
              </w:rPr>
            </w:pPr>
            <w:r w:rsidRPr="0077239D">
              <w:rPr>
                <w:bCs/>
              </w:rPr>
              <w:t>E-01-04 Bendras Klaipėdos miesto kaip gyvenamosios vietovės vertinimas (balai iš 10, gyventojų apklausa) &gt; 8,4</w:t>
            </w:r>
            <w:r w:rsidR="006F27AF">
              <w:rPr>
                <w:bCs/>
              </w:rPr>
              <w:t>.</w:t>
            </w:r>
          </w:p>
        </w:tc>
      </w:tr>
      <w:tr w:rsidR="0077239D" w:rsidRPr="0077239D" w14:paraId="4F7517E2"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C8CD34" w14:textId="77777777" w:rsidR="00B2520C" w:rsidRPr="0077239D" w:rsidRDefault="00B2520C" w:rsidP="00B2520C">
            <w:pPr>
              <w:jc w:val="both"/>
              <w:rPr>
                <w:b/>
                <w:bCs/>
              </w:rPr>
            </w:pPr>
            <w:r w:rsidRPr="0077239D">
              <w:rPr>
                <w:b/>
                <w:bCs/>
              </w:rPr>
              <w:t>02 STRATEGINIS TIKSLAS – kurti mieste patrauklią, švarią ir saugią gyvenamąją aplinką</w:t>
            </w:r>
          </w:p>
        </w:tc>
      </w:tr>
      <w:tr w:rsidR="0077239D" w:rsidRPr="0077239D" w14:paraId="26917870" w14:textId="77777777" w:rsidTr="00BA5819">
        <w:trPr>
          <w:cantSplit/>
          <w:trHeight w:val="50"/>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222AB1" w14:textId="77777777" w:rsidR="00B2520C" w:rsidRPr="0077239D" w:rsidRDefault="00B2520C" w:rsidP="00B2520C">
            <w:pPr>
              <w:jc w:val="both"/>
              <w:rPr>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6BCCB039"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68CC273D"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C632BC" w14:textId="77777777" w:rsidR="00B2520C" w:rsidRPr="0077239D" w:rsidRDefault="00B2520C" w:rsidP="00B2520C">
            <w:pPr>
              <w:jc w:val="both"/>
              <w:rPr>
                <w:b/>
                <w:bCs/>
              </w:rPr>
            </w:pPr>
            <w:r w:rsidRPr="0077239D">
              <w:rPr>
                <w:b/>
                <w:bCs/>
              </w:rPr>
              <w:t>05</w:t>
            </w:r>
          </w:p>
        </w:tc>
        <w:tc>
          <w:tcPr>
            <w:tcW w:w="8756" w:type="dxa"/>
            <w:tcBorders>
              <w:top w:val="single" w:sz="4" w:space="0" w:color="auto"/>
              <w:left w:val="single" w:sz="4" w:space="0" w:color="auto"/>
              <w:bottom w:val="single" w:sz="4" w:space="0" w:color="auto"/>
              <w:right w:val="single" w:sz="4" w:space="0" w:color="auto"/>
            </w:tcBorders>
            <w:hideMark/>
          </w:tcPr>
          <w:p w14:paraId="0F952C2B" w14:textId="77777777" w:rsidR="00B2520C" w:rsidRPr="0077239D" w:rsidRDefault="00B2520C" w:rsidP="00B2520C">
            <w:pPr>
              <w:jc w:val="both"/>
              <w:rPr>
                <w:b/>
                <w:bCs/>
              </w:rPr>
            </w:pPr>
            <w:r w:rsidRPr="0077239D">
              <w:rPr>
                <w:b/>
                <w:bCs/>
              </w:rPr>
              <w:t>Aplinkos apsaugos programa</w:t>
            </w:r>
          </w:p>
        </w:tc>
      </w:tr>
      <w:tr w:rsidR="0077239D" w:rsidRPr="0077239D" w14:paraId="5E1219CA"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0A4325" w14:textId="77777777" w:rsidR="00B2520C" w:rsidRPr="0077239D" w:rsidRDefault="00B2520C" w:rsidP="00B2520C">
            <w:pPr>
              <w:jc w:val="both"/>
              <w:rPr>
                <w:b/>
                <w:bCs/>
              </w:rPr>
            </w:pPr>
            <w:r w:rsidRPr="0077239D">
              <w:rPr>
                <w:b/>
                <w:bCs/>
              </w:rPr>
              <w:t>06</w:t>
            </w:r>
          </w:p>
        </w:tc>
        <w:tc>
          <w:tcPr>
            <w:tcW w:w="8756" w:type="dxa"/>
            <w:tcBorders>
              <w:top w:val="single" w:sz="4" w:space="0" w:color="auto"/>
              <w:left w:val="single" w:sz="4" w:space="0" w:color="auto"/>
              <w:bottom w:val="single" w:sz="4" w:space="0" w:color="auto"/>
              <w:right w:val="single" w:sz="4" w:space="0" w:color="auto"/>
            </w:tcBorders>
            <w:hideMark/>
          </w:tcPr>
          <w:p w14:paraId="53BEE989" w14:textId="77777777" w:rsidR="00B2520C" w:rsidRPr="0077239D" w:rsidRDefault="00B2520C" w:rsidP="00B2520C">
            <w:pPr>
              <w:jc w:val="both"/>
              <w:rPr>
                <w:b/>
                <w:bCs/>
              </w:rPr>
            </w:pPr>
            <w:r w:rsidRPr="0077239D">
              <w:rPr>
                <w:b/>
                <w:bCs/>
              </w:rPr>
              <w:t>Susisiekimo sistemos priežiūros ir plėtros programa</w:t>
            </w:r>
          </w:p>
        </w:tc>
      </w:tr>
      <w:tr w:rsidR="0077239D" w:rsidRPr="0077239D" w14:paraId="509570A1" w14:textId="77777777" w:rsidTr="00BA5819">
        <w:trPr>
          <w:cantSplit/>
          <w:trHeight w:val="56"/>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43F3C" w14:textId="77777777" w:rsidR="00B2520C" w:rsidRPr="0077239D" w:rsidRDefault="00B2520C" w:rsidP="00B2520C">
            <w:pPr>
              <w:jc w:val="both"/>
              <w:rPr>
                <w:b/>
                <w:bCs/>
              </w:rPr>
            </w:pPr>
            <w:r w:rsidRPr="0077239D">
              <w:rPr>
                <w:b/>
                <w:bCs/>
              </w:rPr>
              <w:t>07</w:t>
            </w:r>
          </w:p>
        </w:tc>
        <w:tc>
          <w:tcPr>
            <w:tcW w:w="8756" w:type="dxa"/>
            <w:tcBorders>
              <w:top w:val="single" w:sz="4" w:space="0" w:color="auto"/>
              <w:left w:val="single" w:sz="4" w:space="0" w:color="auto"/>
              <w:bottom w:val="single" w:sz="4" w:space="0" w:color="auto"/>
              <w:right w:val="single" w:sz="4" w:space="0" w:color="auto"/>
            </w:tcBorders>
            <w:hideMark/>
          </w:tcPr>
          <w:p w14:paraId="41AACD5E" w14:textId="77777777" w:rsidR="00B2520C" w:rsidRPr="0077239D" w:rsidRDefault="00B2520C" w:rsidP="00B2520C">
            <w:pPr>
              <w:jc w:val="both"/>
              <w:rPr>
                <w:b/>
                <w:bCs/>
              </w:rPr>
            </w:pPr>
            <w:r w:rsidRPr="0077239D">
              <w:rPr>
                <w:b/>
                <w:bCs/>
              </w:rPr>
              <w:t>Miesto infrastruktūros objektų priežiūros ir modernizavimo programa</w:t>
            </w:r>
          </w:p>
        </w:tc>
      </w:tr>
      <w:tr w:rsidR="0077239D" w:rsidRPr="0077239D" w14:paraId="216D68B6"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hideMark/>
          </w:tcPr>
          <w:p w14:paraId="100EB665" w14:textId="77777777" w:rsidR="00B2520C" w:rsidRPr="0077239D" w:rsidRDefault="00B2520C" w:rsidP="00B2520C">
            <w:pPr>
              <w:jc w:val="both"/>
              <w:rPr>
                <w:b/>
                <w:bCs/>
              </w:rPr>
            </w:pPr>
            <w:r w:rsidRPr="0077239D">
              <w:rPr>
                <w:b/>
                <w:bCs/>
              </w:rPr>
              <w:t xml:space="preserve">Efekto kriterijai (nurodomos siektinos </w:t>
            </w:r>
            <w:r w:rsidRPr="00523594">
              <w:rPr>
                <w:b/>
                <w:bCs/>
              </w:rPr>
              <w:t>reikšmės 202</w:t>
            </w:r>
            <w:r w:rsidR="00BF1BAA" w:rsidRPr="00523594">
              <w:rPr>
                <w:b/>
                <w:bCs/>
              </w:rPr>
              <w:t>5</w:t>
            </w:r>
            <w:r w:rsidRPr="00523594">
              <w:rPr>
                <w:b/>
                <w:bCs/>
              </w:rPr>
              <w:t xml:space="preserve"> m.):</w:t>
            </w:r>
          </w:p>
          <w:p w14:paraId="1F77F55E" w14:textId="302A42B4" w:rsidR="00B2520C" w:rsidRPr="0077239D" w:rsidRDefault="00B2520C" w:rsidP="00B2520C">
            <w:pPr>
              <w:jc w:val="both"/>
              <w:rPr>
                <w:bCs/>
              </w:rPr>
            </w:pPr>
            <w:r w:rsidRPr="0077239D">
              <w:rPr>
                <w:bCs/>
              </w:rPr>
              <w:t>E-02-01 Parų skaičius, kai viršijamos ribinės teršalų vertės per metus (KD</w:t>
            </w:r>
            <w:r w:rsidRPr="0077239D">
              <w:rPr>
                <w:bCs/>
                <w:vertAlign w:val="subscript"/>
              </w:rPr>
              <w:t>10</w:t>
            </w:r>
            <w:r w:rsidRPr="0077239D">
              <w:rPr>
                <w:bCs/>
              </w:rPr>
              <w:t>; matavimų oro kokybės stotyse duomenys) – ne daugiau kaip 35 (neviršijami norminiai rodikliai)</w:t>
            </w:r>
            <w:r w:rsidR="006F27AF">
              <w:rPr>
                <w:bCs/>
              </w:rPr>
              <w:t>.</w:t>
            </w:r>
          </w:p>
          <w:p w14:paraId="580CE539" w14:textId="604DD060" w:rsidR="00B2520C" w:rsidRPr="0077239D" w:rsidRDefault="00B2520C" w:rsidP="00B2520C">
            <w:pPr>
              <w:jc w:val="both"/>
              <w:rPr>
                <w:bCs/>
              </w:rPr>
            </w:pPr>
            <w:r w:rsidRPr="0077239D">
              <w:rPr>
                <w:bCs/>
              </w:rPr>
              <w:t xml:space="preserve">E-02-02 Avaringumo lygis (kelių eismo įvykių </w:t>
            </w:r>
            <w:r w:rsidR="00B226EC">
              <w:rPr>
                <w:bCs/>
              </w:rPr>
              <w:t>pokytis</w:t>
            </w:r>
            <w:r w:rsidRPr="0077239D">
              <w:rPr>
                <w:bCs/>
              </w:rPr>
              <w:t>) &lt; 15</w:t>
            </w:r>
            <w:r w:rsidR="00B226EC">
              <w:rPr>
                <w:bCs/>
              </w:rPr>
              <w:t xml:space="preserve"> proc.</w:t>
            </w:r>
          </w:p>
          <w:p w14:paraId="01C29FE4" w14:textId="41019E9B" w:rsidR="00B2520C" w:rsidRPr="0077239D" w:rsidRDefault="00B2520C" w:rsidP="00B2520C">
            <w:pPr>
              <w:jc w:val="both"/>
              <w:rPr>
                <w:bCs/>
              </w:rPr>
            </w:pPr>
            <w:r w:rsidRPr="0077239D">
              <w:rPr>
                <w:bCs/>
              </w:rPr>
              <w:t>E-02-03 Komunalinio ūkio ir aplinkos paslaugų vertinimas (balai iš 10, gyventojų apklausa) &gt; 7,5</w:t>
            </w:r>
            <w:r w:rsidR="006F27AF">
              <w:rPr>
                <w:bCs/>
              </w:rPr>
              <w:t>.</w:t>
            </w:r>
          </w:p>
          <w:p w14:paraId="227C9BB0" w14:textId="77777777" w:rsidR="00B2520C" w:rsidRPr="0077239D" w:rsidRDefault="00B2520C" w:rsidP="00B2520C">
            <w:pPr>
              <w:jc w:val="both"/>
              <w:rPr>
                <w:bCs/>
              </w:rPr>
            </w:pPr>
            <w:r w:rsidRPr="0077239D">
              <w:rPr>
                <w:bCs/>
              </w:rPr>
              <w:t xml:space="preserve">E-02-04 Viešojo transporto paslaugų vertinimas </w:t>
            </w:r>
            <w:r w:rsidRPr="000D435B">
              <w:rPr>
                <w:bCs/>
              </w:rPr>
              <w:t>(balai iš 10, gyventojų apklausa) &gt; 8,6.</w:t>
            </w:r>
          </w:p>
        </w:tc>
      </w:tr>
      <w:tr w:rsidR="0077239D" w:rsidRPr="0077239D" w14:paraId="08024B37" w14:textId="77777777" w:rsidTr="00BA5819">
        <w:trPr>
          <w:cantSplit/>
          <w:trHeight w:val="185"/>
        </w:trPr>
        <w:tc>
          <w:tcPr>
            <w:tcW w:w="9885" w:type="dxa"/>
            <w:gridSpan w:val="2"/>
            <w:tcBorders>
              <w:top w:val="single" w:sz="4" w:space="0" w:color="auto"/>
              <w:left w:val="single" w:sz="4" w:space="0" w:color="auto"/>
              <w:bottom w:val="single" w:sz="4" w:space="0" w:color="auto"/>
              <w:right w:val="single" w:sz="4" w:space="0" w:color="auto"/>
            </w:tcBorders>
            <w:shd w:val="pct12" w:color="auto" w:fill="auto"/>
            <w:hideMark/>
          </w:tcPr>
          <w:p w14:paraId="7D56DA51" w14:textId="77777777" w:rsidR="00B2520C" w:rsidRPr="0077239D" w:rsidRDefault="00B2520C" w:rsidP="00B2520C">
            <w:pPr>
              <w:jc w:val="both"/>
              <w:rPr>
                <w:b/>
                <w:bCs/>
              </w:rPr>
            </w:pPr>
            <w:r w:rsidRPr="0077239D">
              <w:rPr>
                <w:b/>
                <w:bCs/>
              </w:rPr>
              <w:t>03 STRATEGINIS TIKSLAS – užtikrinti gyventojams aukštą švietimo, kultūros, socialinių, sporto ir sveikatos apsaugos paslaugų kokybę ir prieinamumą</w:t>
            </w:r>
          </w:p>
        </w:tc>
      </w:tr>
      <w:tr w:rsidR="0077239D" w:rsidRPr="0077239D" w14:paraId="26622390"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5B0C4523" w14:textId="77777777" w:rsidR="00B2520C" w:rsidRPr="0077239D" w:rsidRDefault="00B2520C" w:rsidP="00B2520C">
            <w:pPr>
              <w:jc w:val="both"/>
              <w:rPr>
                <w:b/>
                <w:bCs/>
              </w:rPr>
            </w:pPr>
            <w:r w:rsidRPr="0077239D">
              <w:rPr>
                <w:bCs/>
              </w:rPr>
              <w:t>Kodas</w:t>
            </w:r>
          </w:p>
        </w:tc>
        <w:tc>
          <w:tcPr>
            <w:tcW w:w="8756" w:type="dxa"/>
            <w:tcBorders>
              <w:top w:val="single" w:sz="4" w:space="0" w:color="auto"/>
              <w:left w:val="single" w:sz="4" w:space="0" w:color="auto"/>
              <w:bottom w:val="single" w:sz="4" w:space="0" w:color="auto"/>
              <w:right w:val="single" w:sz="4" w:space="0" w:color="auto"/>
            </w:tcBorders>
            <w:hideMark/>
          </w:tcPr>
          <w:p w14:paraId="00C5267C" w14:textId="77777777" w:rsidR="00B2520C" w:rsidRPr="0077239D" w:rsidRDefault="00B2520C" w:rsidP="00B2520C">
            <w:pPr>
              <w:jc w:val="both"/>
              <w:rPr>
                <w:b/>
                <w:bCs/>
              </w:rPr>
            </w:pPr>
            <w:r w:rsidRPr="0077239D">
              <w:rPr>
                <w:bCs/>
              </w:rPr>
              <w:t>Įgyvendinant šį strateginį tikslą vykdomos programos:</w:t>
            </w:r>
          </w:p>
        </w:tc>
      </w:tr>
      <w:tr w:rsidR="0077239D" w:rsidRPr="0077239D" w14:paraId="4FBA1BA6"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1DFB0DDA" w14:textId="77777777" w:rsidR="00B2520C" w:rsidRPr="0077239D" w:rsidRDefault="00B2520C" w:rsidP="00B2520C">
            <w:pPr>
              <w:jc w:val="both"/>
              <w:rPr>
                <w:b/>
                <w:bCs/>
              </w:rPr>
            </w:pPr>
            <w:r w:rsidRPr="0077239D">
              <w:rPr>
                <w:b/>
                <w:bCs/>
              </w:rPr>
              <w:t>04</w:t>
            </w:r>
          </w:p>
        </w:tc>
        <w:tc>
          <w:tcPr>
            <w:tcW w:w="8756" w:type="dxa"/>
            <w:tcBorders>
              <w:top w:val="single" w:sz="4" w:space="0" w:color="auto"/>
              <w:left w:val="single" w:sz="4" w:space="0" w:color="auto"/>
              <w:bottom w:val="single" w:sz="4" w:space="0" w:color="auto"/>
              <w:right w:val="single" w:sz="4" w:space="0" w:color="auto"/>
            </w:tcBorders>
            <w:hideMark/>
          </w:tcPr>
          <w:p w14:paraId="434F2E90" w14:textId="77777777" w:rsidR="00B2520C" w:rsidRPr="0077239D" w:rsidRDefault="00B2520C" w:rsidP="00B2520C">
            <w:pPr>
              <w:jc w:val="both"/>
              <w:rPr>
                <w:b/>
                <w:bCs/>
              </w:rPr>
            </w:pPr>
            <w:r w:rsidRPr="0077239D">
              <w:rPr>
                <w:b/>
                <w:bCs/>
              </w:rPr>
              <w:t>Sveikatos apsaugos programa</w:t>
            </w:r>
          </w:p>
        </w:tc>
      </w:tr>
      <w:tr w:rsidR="0077239D" w:rsidRPr="0077239D" w14:paraId="03BAA468"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31C37C7B" w14:textId="77777777" w:rsidR="00B2520C" w:rsidRPr="0077239D" w:rsidRDefault="00B2520C" w:rsidP="00B2520C">
            <w:pPr>
              <w:jc w:val="both"/>
              <w:rPr>
                <w:b/>
                <w:bCs/>
              </w:rPr>
            </w:pPr>
            <w:r w:rsidRPr="0077239D">
              <w:rPr>
                <w:b/>
                <w:bCs/>
              </w:rPr>
              <w:t>08</w:t>
            </w:r>
          </w:p>
        </w:tc>
        <w:tc>
          <w:tcPr>
            <w:tcW w:w="8756" w:type="dxa"/>
            <w:tcBorders>
              <w:top w:val="single" w:sz="4" w:space="0" w:color="auto"/>
              <w:left w:val="single" w:sz="4" w:space="0" w:color="auto"/>
              <w:bottom w:val="single" w:sz="4" w:space="0" w:color="auto"/>
              <w:right w:val="single" w:sz="4" w:space="0" w:color="auto"/>
            </w:tcBorders>
            <w:hideMark/>
          </w:tcPr>
          <w:p w14:paraId="338B57F8" w14:textId="77777777" w:rsidR="00B2520C" w:rsidRPr="0077239D" w:rsidRDefault="00B2520C" w:rsidP="00B2520C">
            <w:pPr>
              <w:jc w:val="both"/>
              <w:rPr>
                <w:bCs/>
              </w:rPr>
            </w:pPr>
            <w:r w:rsidRPr="0077239D">
              <w:rPr>
                <w:b/>
                <w:bCs/>
              </w:rPr>
              <w:t xml:space="preserve">Miesto kultūrinio savitumo puoselėjimo bei kultūrinių paslaugų gerinimo programa </w:t>
            </w:r>
          </w:p>
        </w:tc>
      </w:tr>
      <w:tr w:rsidR="0077239D" w:rsidRPr="0077239D" w14:paraId="58BCED12"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2A41DF0F" w14:textId="77777777" w:rsidR="00B2520C" w:rsidRPr="0077239D" w:rsidRDefault="00B2520C" w:rsidP="00B2520C">
            <w:pPr>
              <w:jc w:val="both"/>
              <w:rPr>
                <w:b/>
                <w:bCs/>
              </w:rPr>
            </w:pPr>
            <w:r w:rsidRPr="0077239D">
              <w:rPr>
                <w:b/>
                <w:bCs/>
              </w:rPr>
              <w:t>09</w:t>
            </w:r>
          </w:p>
        </w:tc>
        <w:tc>
          <w:tcPr>
            <w:tcW w:w="8756" w:type="dxa"/>
            <w:tcBorders>
              <w:top w:val="single" w:sz="4" w:space="0" w:color="auto"/>
              <w:left w:val="single" w:sz="4" w:space="0" w:color="auto"/>
              <w:bottom w:val="single" w:sz="4" w:space="0" w:color="auto"/>
              <w:right w:val="single" w:sz="4" w:space="0" w:color="auto"/>
            </w:tcBorders>
            <w:hideMark/>
          </w:tcPr>
          <w:p w14:paraId="3C16FB8C" w14:textId="77777777" w:rsidR="00B2520C" w:rsidRPr="0077239D" w:rsidRDefault="00B2520C" w:rsidP="00B2520C">
            <w:pPr>
              <w:jc w:val="both"/>
              <w:rPr>
                <w:b/>
                <w:bCs/>
              </w:rPr>
            </w:pPr>
            <w:r w:rsidRPr="0077239D">
              <w:rPr>
                <w:b/>
                <w:bCs/>
              </w:rPr>
              <w:t xml:space="preserve">Jaunimo </w:t>
            </w:r>
            <w:r w:rsidR="00B3401C" w:rsidRPr="0077239D">
              <w:rPr>
                <w:b/>
                <w:bCs/>
              </w:rPr>
              <w:t xml:space="preserve">ir bendruomenių </w:t>
            </w:r>
            <w:r w:rsidRPr="0077239D">
              <w:rPr>
                <w:b/>
                <w:bCs/>
              </w:rPr>
              <w:t xml:space="preserve">politikos plėtros programa </w:t>
            </w:r>
          </w:p>
        </w:tc>
      </w:tr>
      <w:tr w:rsidR="0077239D" w:rsidRPr="0077239D" w14:paraId="494488DC"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2DFA2C1" w14:textId="77777777" w:rsidR="00B2520C" w:rsidRPr="0077239D" w:rsidRDefault="00B2520C" w:rsidP="00B2520C">
            <w:pPr>
              <w:jc w:val="both"/>
              <w:rPr>
                <w:b/>
                <w:bCs/>
              </w:rPr>
            </w:pPr>
            <w:r w:rsidRPr="0077239D">
              <w:rPr>
                <w:b/>
                <w:bCs/>
              </w:rPr>
              <w:t>10</w:t>
            </w:r>
          </w:p>
        </w:tc>
        <w:tc>
          <w:tcPr>
            <w:tcW w:w="8756" w:type="dxa"/>
            <w:tcBorders>
              <w:top w:val="single" w:sz="4" w:space="0" w:color="auto"/>
              <w:left w:val="single" w:sz="4" w:space="0" w:color="auto"/>
              <w:bottom w:val="single" w:sz="4" w:space="0" w:color="auto"/>
              <w:right w:val="single" w:sz="4" w:space="0" w:color="auto"/>
            </w:tcBorders>
            <w:hideMark/>
          </w:tcPr>
          <w:p w14:paraId="3873B070" w14:textId="77777777" w:rsidR="00B2520C" w:rsidRPr="0077239D" w:rsidRDefault="00B2520C" w:rsidP="00B2520C">
            <w:pPr>
              <w:jc w:val="both"/>
              <w:rPr>
                <w:b/>
                <w:bCs/>
              </w:rPr>
            </w:pPr>
            <w:r w:rsidRPr="0077239D">
              <w:rPr>
                <w:b/>
                <w:bCs/>
              </w:rPr>
              <w:t xml:space="preserve">Ugdymo proceso užtikrinimo programa </w:t>
            </w:r>
          </w:p>
        </w:tc>
      </w:tr>
      <w:tr w:rsidR="0077239D" w:rsidRPr="0077239D" w14:paraId="46CE2614"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5434765" w14:textId="77777777" w:rsidR="00B2520C" w:rsidRPr="0077239D" w:rsidRDefault="00B2520C" w:rsidP="00B2520C">
            <w:pPr>
              <w:jc w:val="both"/>
              <w:rPr>
                <w:b/>
                <w:bCs/>
              </w:rPr>
            </w:pPr>
            <w:r w:rsidRPr="0077239D">
              <w:rPr>
                <w:b/>
                <w:bCs/>
              </w:rPr>
              <w:t>11</w:t>
            </w:r>
          </w:p>
        </w:tc>
        <w:tc>
          <w:tcPr>
            <w:tcW w:w="8756" w:type="dxa"/>
            <w:tcBorders>
              <w:top w:val="single" w:sz="4" w:space="0" w:color="auto"/>
              <w:left w:val="single" w:sz="4" w:space="0" w:color="auto"/>
              <w:bottom w:val="single" w:sz="4" w:space="0" w:color="auto"/>
              <w:right w:val="single" w:sz="4" w:space="0" w:color="auto"/>
            </w:tcBorders>
            <w:hideMark/>
          </w:tcPr>
          <w:p w14:paraId="6116E7F9" w14:textId="77777777" w:rsidR="00B2520C" w:rsidRPr="0077239D" w:rsidRDefault="00B2520C" w:rsidP="00B2520C">
            <w:pPr>
              <w:jc w:val="both"/>
              <w:rPr>
                <w:b/>
                <w:bCs/>
              </w:rPr>
            </w:pPr>
            <w:r w:rsidRPr="0077239D">
              <w:rPr>
                <w:b/>
                <w:bCs/>
              </w:rPr>
              <w:t xml:space="preserve">Kūno kultūros ir sporto plėtros programa </w:t>
            </w:r>
          </w:p>
        </w:tc>
      </w:tr>
      <w:tr w:rsidR="0077239D" w:rsidRPr="0077239D" w14:paraId="39413394" w14:textId="77777777" w:rsidTr="00BA5819">
        <w:trPr>
          <w:cantSplit/>
          <w:trHeight w:val="75"/>
        </w:trPr>
        <w:tc>
          <w:tcPr>
            <w:tcW w:w="1129" w:type="dxa"/>
            <w:tcBorders>
              <w:top w:val="single" w:sz="4" w:space="0" w:color="auto"/>
              <w:left w:val="single" w:sz="4" w:space="0" w:color="auto"/>
              <w:bottom w:val="single" w:sz="4" w:space="0" w:color="auto"/>
              <w:right w:val="single" w:sz="4" w:space="0" w:color="auto"/>
            </w:tcBorders>
            <w:hideMark/>
          </w:tcPr>
          <w:p w14:paraId="6D97B94F" w14:textId="77777777" w:rsidR="00B2520C" w:rsidRPr="0077239D" w:rsidRDefault="00B2520C" w:rsidP="00B2520C">
            <w:pPr>
              <w:jc w:val="both"/>
              <w:rPr>
                <w:b/>
                <w:bCs/>
              </w:rPr>
            </w:pPr>
            <w:r w:rsidRPr="0077239D">
              <w:rPr>
                <w:b/>
                <w:bCs/>
              </w:rPr>
              <w:t>12</w:t>
            </w:r>
          </w:p>
        </w:tc>
        <w:tc>
          <w:tcPr>
            <w:tcW w:w="8756" w:type="dxa"/>
            <w:tcBorders>
              <w:top w:val="single" w:sz="4" w:space="0" w:color="auto"/>
              <w:left w:val="single" w:sz="4" w:space="0" w:color="auto"/>
              <w:bottom w:val="single" w:sz="4" w:space="0" w:color="auto"/>
              <w:right w:val="single" w:sz="4" w:space="0" w:color="auto"/>
            </w:tcBorders>
            <w:hideMark/>
          </w:tcPr>
          <w:p w14:paraId="70AD090D" w14:textId="77777777" w:rsidR="00B2520C" w:rsidRPr="0077239D" w:rsidRDefault="00B2520C" w:rsidP="00B2520C">
            <w:pPr>
              <w:jc w:val="both"/>
              <w:rPr>
                <w:b/>
                <w:bCs/>
              </w:rPr>
            </w:pPr>
            <w:r w:rsidRPr="0077239D">
              <w:rPr>
                <w:b/>
                <w:bCs/>
              </w:rPr>
              <w:t xml:space="preserve">Socialinės atskirties mažinimo programa </w:t>
            </w:r>
          </w:p>
        </w:tc>
      </w:tr>
      <w:tr w:rsidR="0077239D" w:rsidRPr="0077239D" w14:paraId="1075C857" w14:textId="77777777" w:rsidTr="00BA5819">
        <w:trPr>
          <w:cantSplit/>
          <w:trHeight w:val="75"/>
        </w:trPr>
        <w:tc>
          <w:tcPr>
            <w:tcW w:w="9885" w:type="dxa"/>
            <w:gridSpan w:val="2"/>
            <w:tcBorders>
              <w:top w:val="single" w:sz="4" w:space="0" w:color="auto"/>
              <w:left w:val="single" w:sz="4" w:space="0" w:color="auto"/>
              <w:bottom w:val="single" w:sz="4" w:space="0" w:color="auto"/>
              <w:right w:val="single" w:sz="4" w:space="0" w:color="auto"/>
            </w:tcBorders>
            <w:hideMark/>
          </w:tcPr>
          <w:p w14:paraId="15649859" w14:textId="65808B94" w:rsidR="00B2520C" w:rsidRPr="0077239D" w:rsidRDefault="00B2520C" w:rsidP="00B2520C">
            <w:pPr>
              <w:jc w:val="both"/>
              <w:rPr>
                <w:b/>
                <w:bCs/>
              </w:rPr>
            </w:pPr>
            <w:r w:rsidRPr="0077239D">
              <w:rPr>
                <w:b/>
                <w:bCs/>
              </w:rPr>
              <w:t>Efekto kriterijai (nurodomos siektinos reikšmės 202</w:t>
            </w:r>
            <w:r w:rsidR="00523594">
              <w:rPr>
                <w:b/>
                <w:bCs/>
              </w:rPr>
              <w:t>5</w:t>
            </w:r>
            <w:r w:rsidRPr="0077239D">
              <w:rPr>
                <w:b/>
                <w:bCs/>
              </w:rPr>
              <w:t xml:space="preserve"> m.):</w:t>
            </w:r>
          </w:p>
          <w:p w14:paraId="4F35512B" w14:textId="04C735D7" w:rsidR="00B2520C" w:rsidRPr="0077239D" w:rsidRDefault="00B2520C" w:rsidP="00B2520C">
            <w:pPr>
              <w:jc w:val="both"/>
              <w:rPr>
                <w:bCs/>
              </w:rPr>
            </w:pPr>
            <w:r w:rsidRPr="0077239D">
              <w:rPr>
                <w:bCs/>
              </w:rPr>
              <w:t xml:space="preserve">E-03-01 </w:t>
            </w:r>
            <w:r w:rsidR="00BD144F">
              <w:rPr>
                <w:bCs/>
              </w:rPr>
              <w:t>Gyventojų skaičiaus pokytis  &gt; 2</w:t>
            </w:r>
            <w:r w:rsidRPr="0077239D">
              <w:rPr>
                <w:bCs/>
              </w:rPr>
              <w:t xml:space="preserve"> %</w:t>
            </w:r>
            <w:r w:rsidR="006F27AF">
              <w:rPr>
                <w:bCs/>
              </w:rPr>
              <w:t>.</w:t>
            </w:r>
          </w:p>
          <w:p w14:paraId="4B77B95C" w14:textId="43B6DD5E" w:rsidR="00B2520C" w:rsidRPr="0077239D" w:rsidRDefault="00B2520C" w:rsidP="00B2520C">
            <w:pPr>
              <w:jc w:val="both"/>
              <w:rPr>
                <w:bCs/>
              </w:rPr>
            </w:pPr>
            <w:r w:rsidRPr="0077239D">
              <w:rPr>
                <w:bCs/>
              </w:rPr>
              <w:t>E-03-02 Kultūros, laisvalaikio ir sporto paslaugų vertinimas (balai iš 10, gyventojų apklausa) &gt; 8,2</w:t>
            </w:r>
            <w:r w:rsidR="006F27AF">
              <w:rPr>
                <w:bCs/>
              </w:rPr>
              <w:t>.</w:t>
            </w:r>
          </w:p>
          <w:p w14:paraId="4B0ED6FD" w14:textId="464C64E9" w:rsidR="00B2520C" w:rsidRPr="0077239D" w:rsidRDefault="00B2520C" w:rsidP="00B2520C">
            <w:pPr>
              <w:jc w:val="both"/>
              <w:rPr>
                <w:bCs/>
              </w:rPr>
            </w:pPr>
            <w:r w:rsidRPr="0077239D">
              <w:rPr>
                <w:bCs/>
              </w:rPr>
              <w:t>E-03-03 Socialinių paslaugų vertinimas (balai iš 10, gyventojų apklausa) &gt; 7,8</w:t>
            </w:r>
            <w:r w:rsidR="006F27AF">
              <w:rPr>
                <w:bCs/>
              </w:rPr>
              <w:t>.</w:t>
            </w:r>
          </w:p>
          <w:p w14:paraId="135A7637" w14:textId="77777777" w:rsidR="00B2520C" w:rsidRPr="0077239D" w:rsidRDefault="00B2520C" w:rsidP="00B2520C">
            <w:pPr>
              <w:jc w:val="both"/>
              <w:rPr>
                <w:bCs/>
              </w:rPr>
            </w:pPr>
            <w:r w:rsidRPr="0077239D">
              <w:rPr>
                <w:bCs/>
              </w:rPr>
              <w:t xml:space="preserve">E-03-04 Švietimo paslaugų vertinimas (balai iš 10, gyventojų apklausa) &gt; 8,4. </w:t>
            </w:r>
          </w:p>
        </w:tc>
      </w:tr>
    </w:tbl>
    <w:p w14:paraId="7D803683" w14:textId="77777777" w:rsidR="006F27AF" w:rsidRDefault="006F27AF" w:rsidP="00B2520C">
      <w:pPr>
        <w:ind w:firstLine="709"/>
        <w:jc w:val="both"/>
        <w:rPr>
          <w:bCs/>
        </w:rPr>
      </w:pPr>
    </w:p>
    <w:p w14:paraId="11937977" w14:textId="3A482A01" w:rsidR="00B2520C" w:rsidRPr="0077239D" w:rsidRDefault="00B2520C" w:rsidP="00B2520C">
      <w:pPr>
        <w:ind w:firstLine="709"/>
        <w:jc w:val="both"/>
        <w:rPr>
          <w:b/>
          <w:bCs/>
        </w:rPr>
      </w:pPr>
      <w:r w:rsidRPr="0077239D">
        <w:rPr>
          <w:bCs/>
        </w:rPr>
        <w:t>PRIDEDAMA:</w:t>
      </w:r>
    </w:p>
    <w:p w14:paraId="61A7851F" w14:textId="66D0CBD8" w:rsidR="00B2520C" w:rsidRPr="0077239D" w:rsidRDefault="00B2520C" w:rsidP="00B2520C">
      <w:pPr>
        <w:ind w:firstLine="709"/>
        <w:jc w:val="both"/>
        <w:rPr>
          <w:bCs/>
        </w:rPr>
      </w:pPr>
      <w:r w:rsidRPr="0077239D">
        <w:rPr>
          <w:bCs/>
        </w:rPr>
        <w:t>1. 202</w:t>
      </w:r>
      <w:r w:rsidR="00290AE3">
        <w:rPr>
          <w:bCs/>
        </w:rPr>
        <w:t>3</w:t>
      </w:r>
      <w:r w:rsidRPr="0077239D">
        <w:rPr>
          <w:bCs/>
        </w:rPr>
        <w:t>–202</w:t>
      </w:r>
      <w:r w:rsidR="00290AE3">
        <w:rPr>
          <w:bCs/>
        </w:rPr>
        <w:t>5</w:t>
      </w:r>
      <w:r w:rsidRPr="0077239D">
        <w:rPr>
          <w:bCs/>
        </w:rPr>
        <w:t xml:space="preserve"> m. Klaipėdos miesto savivaldybės programos Nr. 01–12, </w:t>
      </w:r>
      <w:r w:rsidR="003860AF" w:rsidRPr="00135821">
        <w:rPr>
          <w:bCs/>
        </w:rPr>
        <w:t>14</w:t>
      </w:r>
      <w:r w:rsidR="00135821" w:rsidRPr="00135821">
        <w:rPr>
          <w:bCs/>
        </w:rPr>
        <w:t>9</w:t>
      </w:r>
      <w:r w:rsidRPr="00135821">
        <w:rPr>
          <w:bCs/>
        </w:rPr>
        <w:t xml:space="preserve"> </w:t>
      </w:r>
      <w:r w:rsidR="003860AF" w:rsidRPr="00135821">
        <w:rPr>
          <w:bCs/>
        </w:rPr>
        <w:t>lapa</w:t>
      </w:r>
      <w:r w:rsidR="00135821" w:rsidRPr="00135821">
        <w:rPr>
          <w:bCs/>
        </w:rPr>
        <w:t>i</w:t>
      </w:r>
      <w:r w:rsidR="009C6B5B" w:rsidRPr="00135821">
        <w:rPr>
          <w:bCs/>
        </w:rPr>
        <w:t>.</w:t>
      </w:r>
    </w:p>
    <w:p w14:paraId="72AAED9F" w14:textId="09FB11E3" w:rsidR="00B2520C" w:rsidRPr="00135821" w:rsidRDefault="00B2520C" w:rsidP="00B2520C">
      <w:pPr>
        <w:ind w:firstLine="709"/>
        <w:jc w:val="both"/>
        <w:rPr>
          <w:bCs/>
        </w:rPr>
      </w:pPr>
      <w:r w:rsidRPr="0077239D">
        <w:rPr>
          <w:bCs/>
        </w:rPr>
        <w:t>2. Klaipėdos miesto savivaldybės 202</w:t>
      </w:r>
      <w:r w:rsidR="00290AE3">
        <w:rPr>
          <w:bCs/>
        </w:rPr>
        <w:t>3</w:t>
      </w:r>
      <w:r w:rsidRPr="0077239D">
        <w:rPr>
          <w:bCs/>
        </w:rPr>
        <w:t>–202</w:t>
      </w:r>
      <w:r w:rsidR="00290AE3">
        <w:rPr>
          <w:bCs/>
        </w:rPr>
        <w:t>5</w:t>
      </w:r>
      <w:r w:rsidRPr="0077239D">
        <w:rPr>
          <w:bCs/>
        </w:rPr>
        <w:t xml:space="preserve"> m. vykdomų investicijų projektų sąrašas (1</w:t>
      </w:r>
      <w:r w:rsidR="00352E9F" w:rsidRPr="0077239D">
        <w:rPr>
          <w:bCs/>
        </w:rPr>
        <w:t> </w:t>
      </w:r>
      <w:r w:rsidRPr="0077239D">
        <w:rPr>
          <w:bCs/>
        </w:rPr>
        <w:t xml:space="preserve">priedas), </w:t>
      </w:r>
      <w:r w:rsidR="00135821">
        <w:rPr>
          <w:bCs/>
        </w:rPr>
        <w:t>5</w:t>
      </w:r>
      <w:r w:rsidRPr="00290AE3">
        <w:rPr>
          <w:bCs/>
          <w:color w:val="FF0000"/>
        </w:rPr>
        <w:t xml:space="preserve"> </w:t>
      </w:r>
      <w:r w:rsidRPr="00135821">
        <w:rPr>
          <w:bCs/>
        </w:rPr>
        <w:t>lap</w:t>
      </w:r>
      <w:r w:rsidR="003860AF" w:rsidRPr="00135821">
        <w:rPr>
          <w:bCs/>
        </w:rPr>
        <w:t>ai</w:t>
      </w:r>
      <w:r w:rsidR="009C6B5B" w:rsidRPr="00135821">
        <w:rPr>
          <w:bCs/>
        </w:rPr>
        <w:t>.</w:t>
      </w:r>
    </w:p>
    <w:p w14:paraId="226AD42A" w14:textId="77777777" w:rsidR="00B2520C" w:rsidRPr="0077239D" w:rsidRDefault="00B2520C" w:rsidP="00B2520C">
      <w:pPr>
        <w:ind w:firstLine="709"/>
        <w:jc w:val="both"/>
        <w:rPr>
          <w:bCs/>
        </w:rPr>
      </w:pPr>
      <w:r w:rsidRPr="0077239D">
        <w:rPr>
          <w:bCs/>
        </w:rPr>
        <w:t xml:space="preserve">3. Klaipėdos miesto savivaldybės tarybos patvirtintų strateginio planavimo dokumentų klasifikatorius (2 priedas), </w:t>
      </w:r>
      <w:r w:rsidR="00B16A4E" w:rsidRPr="0077239D">
        <w:rPr>
          <w:bCs/>
        </w:rPr>
        <w:t>1</w:t>
      </w:r>
      <w:r w:rsidRPr="0077239D">
        <w:rPr>
          <w:bCs/>
        </w:rPr>
        <w:t xml:space="preserve"> lap</w:t>
      </w:r>
      <w:r w:rsidR="00B16A4E" w:rsidRPr="0077239D">
        <w:rPr>
          <w:bCs/>
        </w:rPr>
        <w:t>as</w:t>
      </w:r>
      <w:r w:rsidR="009C6B5B">
        <w:rPr>
          <w:bCs/>
        </w:rPr>
        <w:t>.</w:t>
      </w:r>
    </w:p>
    <w:p w14:paraId="775A1C35" w14:textId="0DE8A71F" w:rsidR="00B2520C" w:rsidRPr="00290AE3" w:rsidRDefault="00B2520C" w:rsidP="00B2520C">
      <w:pPr>
        <w:ind w:firstLine="709"/>
        <w:jc w:val="both"/>
        <w:rPr>
          <w:bCs/>
          <w:color w:val="FF0000"/>
        </w:rPr>
      </w:pPr>
      <w:r w:rsidRPr="0077239D">
        <w:rPr>
          <w:bCs/>
        </w:rPr>
        <w:t>4. Klaipėdos miesto savivaldybės 202</w:t>
      </w:r>
      <w:r w:rsidR="00290AE3">
        <w:rPr>
          <w:bCs/>
        </w:rPr>
        <w:t>3</w:t>
      </w:r>
      <w:r w:rsidRPr="0077239D">
        <w:rPr>
          <w:bCs/>
        </w:rPr>
        <w:t>–202</w:t>
      </w:r>
      <w:r w:rsidR="00290AE3">
        <w:rPr>
          <w:bCs/>
        </w:rPr>
        <w:t>5</w:t>
      </w:r>
      <w:r w:rsidRPr="0077239D">
        <w:rPr>
          <w:bCs/>
        </w:rPr>
        <w:t xml:space="preserve"> m. administracinės naštos mažinimo priemonių įgyvendinimo planas (3 priedas), </w:t>
      </w:r>
      <w:r w:rsidR="000628F9" w:rsidRPr="000628F9">
        <w:rPr>
          <w:bCs/>
        </w:rPr>
        <w:t>3</w:t>
      </w:r>
      <w:r w:rsidRPr="000628F9">
        <w:rPr>
          <w:bCs/>
        </w:rPr>
        <w:t xml:space="preserve"> lap</w:t>
      </w:r>
      <w:r w:rsidR="00EC65A1" w:rsidRPr="000628F9">
        <w:rPr>
          <w:bCs/>
        </w:rPr>
        <w:t>ai</w:t>
      </w:r>
      <w:r w:rsidR="009C6B5B" w:rsidRPr="000628F9">
        <w:rPr>
          <w:bCs/>
        </w:rPr>
        <w:t>.</w:t>
      </w:r>
    </w:p>
    <w:p w14:paraId="56F90BFF" w14:textId="2E775694" w:rsidR="00B2520C" w:rsidRPr="00A6038F" w:rsidRDefault="00B2520C" w:rsidP="00B2520C">
      <w:pPr>
        <w:ind w:firstLine="709"/>
        <w:jc w:val="both"/>
      </w:pPr>
      <w:r w:rsidRPr="0077239D">
        <w:rPr>
          <w:bCs/>
        </w:rPr>
        <w:t xml:space="preserve">5. Klaipėdos miesto savivaldybės </w:t>
      </w:r>
      <w:r w:rsidRPr="0077239D">
        <w:t>valdomų įmonių planuojami pasiekti pagrindiniai veiklos rodikliai, viešųjų įstaigų, kurių savininkė yra savivaldybė arba k</w:t>
      </w:r>
      <w:r w:rsidR="00352E9F" w:rsidRPr="0077239D">
        <w:t>uriose</w:t>
      </w:r>
      <w:r w:rsidRPr="0077239D">
        <w:t xml:space="preserve"> savivaldybė turi 50 procentų ir daugiau balsų visuotiniame dalininkų susirinkime, planuojami pasiekti pagrindiniai veiklos rodikliai</w:t>
      </w:r>
      <w:r w:rsidRPr="0077239D">
        <w:rPr>
          <w:bCs/>
        </w:rPr>
        <w:t xml:space="preserve"> (4 priedas), </w:t>
      </w:r>
      <w:r w:rsidR="00A6038F" w:rsidRPr="00A6038F">
        <w:rPr>
          <w:bCs/>
        </w:rPr>
        <w:t>9</w:t>
      </w:r>
      <w:r w:rsidRPr="00A6038F">
        <w:rPr>
          <w:bCs/>
        </w:rPr>
        <w:t xml:space="preserve"> lap</w:t>
      </w:r>
      <w:r w:rsidR="00CD7703" w:rsidRPr="00A6038F">
        <w:rPr>
          <w:bCs/>
        </w:rPr>
        <w:t>ai</w:t>
      </w:r>
      <w:r w:rsidR="009C6B5B" w:rsidRPr="00A6038F">
        <w:t>.</w:t>
      </w:r>
    </w:p>
    <w:p w14:paraId="2B4E2176" w14:textId="519CB686" w:rsidR="006B5B28" w:rsidRPr="00F20BCB" w:rsidRDefault="006B5B28" w:rsidP="00B2520C">
      <w:pPr>
        <w:ind w:firstLine="709"/>
        <w:jc w:val="both"/>
      </w:pPr>
      <w:r>
        <w:t>6. Klaipėdos miesto savivaldybės infrastruktūros plėtros priemonių 202</w:t>
      </w:r>
      <w:r w:rsidR="00290AE3">
        <w:t>3</w:t>
      </w:r>
      <w:r w:rsidRPr="0077239D">
        <w:rPr>
          <w:bCs/>
        </w:rPr>
        <w:t>–</w:t>
      </w:r>
      <w:r>
        <w:t>202</w:t>
      </w:r>
      <w:r w:rsidR="00290AE3">
        <w:t>5</w:t>
      </w:r>
      <w:r>
        <w:t xml:space="preserve"> metų planas (5 </w:t>
      </w:r>
      <w:r w:rsidRPr="00F20BCB">
        <w:t xml:space="preserve">priedas), </w:t>
      </w:r>
      <w:r w:rsidR="00F20BCB" w:rsidRPr="00F20BCB">
        <w:t>5</w:t>
      </w:r>
      <w:r w:rsidRPr="00F20BCB">
        <w:t xml:space="preserve"> lap</w:t>
      </w:r>
      <w:r w:rsidR="00F20BCB" w:rsidRPr="00F20BCB">
        <w:t>ai</w:t>
      </w:r>
      <w:r w:rsidR="009C6B5B" w:rsidRPr="00F20BCB">
        <w:t>.</w:t>
      </w:r>
    </w:p>
    <w:p w14:paraId="6F666DF4" w14:textId="6CE04203" w:rsidR="006B5B28" w:rsidRPr="00F20BCB" w:rsidRDefault="006B5B28" w:rsidP="00B2520C">
      <w:pPr>
        <w:ind w:firstLine="709"/>
        <w:jc w:val="both"/>
      </w:pPr>
      <w:r>
        <w:t xml:space="preserve">7. </w:t>
      </w:r>
      <w:r w:rsidR="00442F57">
        <w:t>Klaipėdos miesto savivaldybės infrastruktūros plėtros rėmimo programos lėšų panaudojimo 202</w:t>
      </w:r>
      <w:r w:rsidR="00290AE3">
        <w:t>3</w:t>
      </w:r>
      <w:r w:rsidR="00442F57">
        <w:t xml:space="preserve"> metų planas (6 priedas), </w:t>
      </w:r>
      <w:r w:rsidR="00442F57" w:rsidRPr="00F20BCB">
        <w:t>1 lapas.</w:t>
      </w:r>
    </w:p>
    <w:p w14:paraId="3BE409B9" w14:textId="77777777" w:rsidR="001C6FEB" w:rsidRPr="0077239D" w:rsidRDefault="001C6FEB" w:rsidP="001C6FEB">
      <w:pPr>
        <w:jc w:val="center"/>
        <w:rPr>
          <w:bCs/>
        </w:rPr>
      </w:pPr>
      <w:r w:rsidRPr="0077239D">
        <w:rPr>
          <w:bCs/>
        </w:rPr>
        <w:t>_________________________</w:t>
      </w:r>
    </w:p>
    <w:p w14:paraId="3655CFBB" w14:textId="77777777" w:rsidR="00832CC9" w:rsidRPr="0077239D" w:rsidRDefault="00832CC9" w:rsidP="0006079E">
      <w:pPr>
        <w:jc w:val="center"/>
      </w:pPr>
    </w:p>
    <w:sectPr w:rsidR="00832CC9" w:rsidRPr="0077239D" w:rsidSect="00D57F27">
      <w:headerReference w:type="default" r:id="rId2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7213D5" w14:textId="77777777" w:rsidR="00BA0C43" w:rsidRDefault="00BA0C43" w:rsidP="00D57F27">
      <w:r>
        <w:separator/>
      </w:r>
    </w:p>
  </w:endnote>
  <w:endnote w:type="continuationSeparator" w:id="0">
    <w:p w14:paraId="0761ED29" w14:textId="77777777" w:rsidR="00BA0C43" w:rsidRDefault="00BA0C43"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font>
  <w:font w:name="LiberationSerif-Bold">
    <w:altName w:val="Times New Roman"/>
    <w:charset w:val="00"/>
    <w:family w:val="auto"/>
    <w:pitch w:val="default"/>
  </w:font>
  <w:font w:name="LiberationSerif">
    <w:altName w:val="MS Gothic"/>
    <w:charset w:val="00"/>
    <w:family w:val="auto"/>
    <w:pitch w:val="default"/>
  </w:font>
  <w:font w:name="MS Mincho">
    <w:altName w:val="Yu Gothic UI"/>
    <w:panose1 w:val="02020609040205080304"/>
    <w:charset w:val="80"/>
    <w:family w:val="modern"/>
    <w:pitch w:val="fixed"/>
    <w:sig w:usb0="E00002FF" w:usb1="6AC7FDFB" w:usb2="08000012" w:usb3="00000000" w:csb0="0002009F" w:csb1="00000000"/>
  </w:font>
  <w:font w:name="Montserra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66890B" w14:textId="77777777" w:rsidR="00BA0C43" w:rsidRDefault="00BA0C43" w:rsidP="00D57F27">
      <w:r>
        <w:separator/>
      </w:r>
    </w:p>
  </w:footnote>
  <w:footnote w:type="continuationSeparator" w:id="0">
    <w:p w14:paraId="35DBC905" w14:textId="77777777" w:rsidR="00BA0C43" w:rsidRDefault="00BA0C43" w:rsidP="00D57F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6835741"/>
      <w:docPartObj>
        <w:docPartGallery w:val="Page Numbers (Top of Page)"/>
        <w:docPartUnique/>
      </w:docPartObj>
    </w:sdtPr>
    <w:sdtEndPr/>
    <w:sdtContent>
      <w:p w14:paraId="4C8FC7E0" w14:textId="7BBD43F2" w:rsidR="00CD3767" w:rsidRDefault="00CD3767">
        <w:pPr>
          <w:pStyle w:val="Antrats"/>
          <w:jc w:val="center"/>
        </w:pPr>
        <w:r>
          <w:fldChar w:fldCharType="begin"/>
        </w:r>
        <w:r>
          <w:instrText>PAGE   \* MERGEFORMAT</w:instrText>
        </w:r>
        <w:r>
          <w:fldChar w:fldCharType="separate"/>
        </w:r>
        <w:r w:rsidR="00102D06">
          <w:rPr>
            <w:noProof/>
          </w:rPr>
          <w:t>2</w:t>
        </w:r>
        <w:r>
          <w:fldChar w:fldCharType="end"/>
        </w:r>
      </w:p>
    </w:sdtContent>
  </w:sdt>
  <w:p w14:paraId="42F3A74E" w14:textId="77777777" w:rsidR="00CD3767" w:rsidRDefault="00CD376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72AEA"/>
    <w:multiLevelType w:val="hybridMultilevel"/>
    <w:tmpl w:val="113C8662"/>
    <w:lvl w:ilvl="0" w:tplc="EEF83308">
      <w:start w:val="1"/>
      <w:numFmt w:val="decimal"/>
      <w:lvlText w:val="%1."/>
      <w:lvlJc w:val="left"/>
      <w:pPr>
        <w:ind w:left="1069" w:hanging="360"/>
      </w:pPr>
    </w:lvl>
    <w:lvl w:ilvl="1" w:tplc="04270019">
      <w:start w:val="1"/>
      <w:numFmt w:val="lowerLetter"/>
      <w:lvlText w:val="%2."/>
      <w:lvlJc w:val="left"/>
      <w:pPr>
        <w:ind w:left="1789" w:hanging="360"/>
      </w:pPr>
    </w:lvl>
    <w:lvl w:ilvl="2" w:tplc="0427001B">
      <w:start w:val="1"/>
      <w:numFmt w:val="lowerRoman"/>
      <w:lvlText w:val="%3."/>
      <w:lvlJc w:val="right"/>
      <w:pPr>
        <w:ind w:left="2509" w:hanging="180"/>
      </w:pPr>
    </w:lvl>
    <w:lvl w:ilvl="3" w:tplc="0427000F">
      <w:start w:val="1"/>
      <w:numFmt w:val="decimal"/>
      <w:lvlText w:val="%4."/>
      <w:lvlJc w:val="left"/>
      <w:pPr>
        <w:ind w:left="3229" w:hanging="360"/>
      </w:pPr>
    </w:lvl>
    <w:lvl w:ilvl="4" w:tplc="04270019">
      <w:start w:val="1"/>
      <w:numFmt w:val="lowerLetter"/>
      <w:lvlText w:val="%5."/>
      <w:lvlJc w:val="left"/>
      <w:pPr>
        <w:ind w:left="3949" w:hanging="360"/>
      </w:pPr>
    </w:lvl>
    <w:lvl w:ilvl="5" w:tplc="0427001B">
      <w:start w:val="1"/>
      <w:numFmt w:val="lowerRoman"/>
      <w:lvlText w:val="%6."/>
      <w:lvlJc w:val="right"/>
      <w:pPr>
        <w:ind w:left="4669" w:hanging="180"/>
      </w:pPr>
    </w:lvl>
    <w:lvl w:ilvl="6" w:tplc="0427000F">
      <w:start w:val="1"/>
      <w:numFmt w:val="decimal"/>
      <w:lvlText w:val="%7."/>
      <w:lvlJc w:val="left"/>
      <w:pPr>
        <w:ind w:left="5389" w:hanging="360"/>
      </w:pPr>
    </w:lvl>
    <w:lvl w:ilvl="7" w:tplc="04270019">
      <w:start w:val="1"/>
      <w:numFmt w:val="lowerLetter"/>
      <w:lvlText w:val="%8."/>
      <w:lvlJc w:val="left"/>
      <w:pPr>
        <w:ind w:left="6109" w:hanging="360"/>
      </w:pPr>
    </w:lvl>
    <w:lvl w:ilvl="8" w:tplc="0427001B">
      <w:start w:val="1"/>
      <w:numFmt w:val="lowerRoman"/>
      <w:lvlText w:val="%9."/>
      <w:lvlJc w:val="right"/>
      <w:pPr>
        <w:ind w:left="6829" w:hanging="180"/>
      </w:pPr>
    </w:lvl>
  </w:abstractNum>
  <w:abstractNum w:abstractNumId="1" w15:restartNumberingAfterBreak="0">
    <w:nsid w:val="0B723945"/>
    <w:multiLevelType w:val="hybridMultilevel"/>
    <w:tmpl w:val="8794AE20"/>
    <w:lvl w:ilvl="0" w:tplc="71F68D4E">
      <w:start w:val="1"/>
      <w:numFmt w:val="decimal"/>
      <w:lvlText w:val="%1."/>
      <w:lvlJc w:val="left"/>
      <w:pPr>
        <w:tabs>
          <w:tab w:val="num" w:pos="720"/>
        </w:tabs>
        <w:ind w:left="720" w:hanging="360"/>
      </w:pPr>
    </w:lvl>
    <w:lvl w:ilvl="1" w:tplc="56B4A93C" w:tentative="1">
      <w:start w:val="1"/>
      <w:numFmt w:val="decimal"/>
      <w:lvlText w:val="%2."/>
      <w:lvlJc w:val="left"/>
      <w:pPr>
        <w:tabs>
          <w:tab w:val="num" w:pos="1440"/>
        </w:tabs>
        <w:ind w:left="1440" w:hanging="360"/>
      </w:pPr>
    </w:lvl>
    <w:lvl w:ilvl="2" w:tplc="085E5466" w:tentative="1">
      <w:start w:val="1"/>
      <w:numFmt w:val="decimal"/>
      <w:lvlText w:val="%3."/>
      <w:lvlJc w:val="left"/>
      <w:pPr>
        <w:tabs>
          <w:tab w:val="num" w:pos="2160"/>
        </w:tabs>
        <w:ind w:left="2160" w:hanging="360"/>
      </w:pPr>
    </w:lvl>
    <w:lvl w:ilvl="3" w:tplc="50E6155C" w:tentative="1">
      <w:start w:val="1"/>
      <w:numFmt w:val="decimal"/>
      <w:lvlText w:val="%4."/>
      <w:lvlJc w:val="left"/>
      <w:pPr>
        <w:tabs>
          <w:tab w:val="num" w:pos="2880"/>
        </w:tabs>
        <w:ind w:left="2880" w:hanging="360"/>
      </w:pPr>
    </w:lvl>
    <w:lvl w:ilvl="4" w:tplc="D146ECAE" w:tentative="1">
      <w:start w:val="1"/>
      <w:numFmt w:val="decimal"/>
      <w:lvlText w:val="%5."/>
      <w:lvlJc w:val="left"/>
      <w:pPr>
        <w:tabs>
          <w:tab w:val="num" w:pos="3600"/>
        </w:tabs>
        <w:ind w:left="3600" w:hanging="360"/>
      </w:pPr>
    </w:lvl>
    <w:lvl w:ilvl="5" w:tplc="9078F164" w:tentative="1">
      <w:start w:val="1"/>
      <w:numFmt w:val="decimal"/>
      <w:lvlText w:val="%6."/>
      <w:lvlJc w:val="left"/>
      <w:pPr>
        <w:tabs>
          <w:tab w:val="num" w:pos="4320"/>
        </w:tabs>
        <w:ind w:left="4320" w:hanging="360"/>
      </w:pPr>
    </w:lvl>
    <w:lvl w:ilvl="6" w:tplc="3614F12E" w:tentative="1">
      <w:start w:val="1"/>
      <w:numFmt w:val="decimal"/>
      <w:lvlText w:val="%7."/>
      <w:lvlJc w:val="left"/>
      <w:pPr>
        <w:tabs>
          <w:tab w:val="num" w:pos="5040"/>
        </w:tabs>
        <w:ind w:left="5040" w:hanging="360"/>
      </w:pPr>
    </w:lvl>
    <w:lvl w:ilvl="7" w:tplc="37CCE7B2" w:tentative="1">
      <w:start w:val="1"/>
      <w:numFmt w:val="decimal"/>
      <w:lvlText w:val="%8."/>
      <w:lvlJc w:val="left"/>
      <w:pPr>
        <w:tabs>
          <w:tab w:val="num" w:pos="5760"/>
        </w:tabs>
        <w:ind w:left="5760" w:hanging="360"/>
      </w:pPr>
    </w:lvl>
    <w:lvl w:ilvl="8" w:tplc="59B03CE6" w:tentative="1">
      <w:start w:val="1"/>
      <w:numFmt w:val="decimal"/>
      <w:lvlText w:val="%9."/>
      <w:lvlJc w:val="left"/>
      <w:pPr>
        <w:tabs>
          <w:tab w:val="num" w:pos="6480"/>
        </w:tabs>
        <w:ind w:left="6480" w:hanging="360"/>
      </w:pPr>
    </w:lvl>
  </w:abstractNum>
  <w:abstractNum w:abstractNumId="2" w15:restartNumberingAfterBreak="0">
    <w:nsid w:val="12C30431"/>
    <w:multiLevelType w:val="hybridMultilevel"/>
    <w:tmpl w:val="D264EF5C"/>
    <w:lvl w:ilvl="0" w:tplc="66986E44">
      <w:start w:val="1"/>
      <w:numFmt w:val="bullet"/>
      <w:lvlText w:val="•"/>
      <w:lvlJc w:val="left"/>
      <w:pPr>
        <w:tabs>
          <w:tab w:val="num" w:pos="720"/>
        </w:tabs>
        <w:ind w:left="720" w:hanging="360"/>
      </w:pPr>
      <w:rPr>
        <w:rFonts w:ascii="Arial" w:hAnsi="Arial" w:hint="default"/>
      </w:rPr>
    </w:lvl>
    <w:lvl w:ilvl="1" w:tplc="9DDC90AE" w:tentative="1">
      <w:start w:val="1"/>
      <w:numFmt w:val="bullet"/>
      <w:lvlText w:val="•"/>
      <w:lvlJc w:val="left"/>
      <w:pPr>
        <w:tabs>
          <w:tab w:val="num" w:pos="1440"/>
        </w:tabs>
        <w:ind w:left="1440" w:hanging="360"/>
      </w:pPr>
      <w:rPr>
        <w:rFonts w:ascii="Arial" w:hAnsi="Arial" w:hint="default"/>
      </w:rPr>
    </w:lvl>
    <w:lvl w:ilvl="2" w:tplc="C7F23B46" w:tentative="1">
      <w:start w:val="1"/>
      <w:numFmt w:val="bullet"/>
      <w:lvlText w:val="•"/>
      <w:lvlJc w:val="left"/>
      <w:pPr>
        <w:tabs>
          <w:tab w:val="num" w:pos="2160"/>
        </w:tabs>
        <w:ind w:left="2160" w:hanging="360"/>
      </w:pPr>
      <w:rPr>
        <w:rFonts w:ascii="Arial" w:hAnsi="Arial" w:hint="default"/>
      </w:rPr>
    </w:lvl>
    <w:lvl w:ilvl="3" w:tplc="5172D874" w:tentative="1">
      <w:start w:val="1"/>
      <w:numFmt w:val="bullet"/>
      <w:lvlText w:val="•"/>
      <w:lvlJc w:val="left"/>
      <w:pPr>
        <w:tabs>
          <w:tab w:val="num" w:pos="2880"/>
        </w:tabs>
        <w:ind w:left="2880" w:hanging="360"/>
      </w:pPr>
      <w:rPr>
        <w:rFonts w:ascii="Arial" w:hAnsi="Arial" w:hint="default"/>
      </w:rPr>
    </w:lvl>
    <w:lvl w:ilvl="4" w:tplc="69CE71E0" w:tentative="1">
      <w:start w:val="1"/>
      <w:numFmt w:val="bullet"/>
      <w:lvlText w:val="•"/>
      <w:lvlJc w:val="left"/>
      <w:pPr>
        <w:tabs>
          <w:tab w:val="num" w:pos="3600"/>
        </w:tabs>
        <w:ind w:left="3600" w:hanging="360"/>
      </w:pPr>
      <w:rPr>
        <w:rFonts w:ascii="Arial" w:hAnsi="Arial" w:hint="default"/>
      </w:rPr>
    </w:lvl>
    <w:lvl w:ilvl="5" w:tplc="2E364DF4" w:tentative="1">
      <w:start w:val="1"/>
      <w:numFmt w:val="bullet"/>
      <w:lvlText w:val="•"/>
      <w:lvlJc w:val="left"/>
      <w:pPr>
        <w:tabs>
          <w:tab w:val="num" w:pos="4320"/>
        </w:tabs>
        <w:ind w:left="4320" w:hanging="360"/>
      </w:pPr>
      <w:rPr>
        <w:rFonts w:ascii="Arial" w:hAnsi="Arial" w:hint="default"/>
      </w:rPr>
    </w:lvl>
    <w:lvl w:ilvl="6" w:tplc="22600520" w:tentative="1">
      <w:start w:val="1"/>
      <w:numFmt w:val="bullet"/>
      <w:lvlText w:val="•"/>
      <w:lvlJc w:val="left"/>
      <w:pPr>
        <w:tabs>
          <w:tab w:val="num" w:pos="5040"/>
        </w:tabs>
        <w:ind w:left="5040" w:hanging="360"/>
      </w:pPr>
      <w:rPr>
        <w:rFonts w:ascii="Arial" w:hAnsi="Arial" w:hint="default"/>
      </w:rPr>
    </w:lvl>
    <w:lvl w:ilvl="7" w:tplc="F08A83DA" w:tentative="1">
      <w:start w:val="1"/>
      <w:numFmt w:val="bullet"/>
      <w:lvlText w:val="•"/>
      <w:lvlJc w:val="left"/>
      <w:pPr>
        <w:tabs>
          <w:tab w:val="num" w:pos="5760"/>
        </w:tabs>
        <w:ind w:left="5760" w:hanging="360"/>
      </w:pPr>
      <w:rPr>
        <w:rFonts w:ascii="Arial" w:hAnsi="Arial" w:hint="default"/>
      </w:rPr>
    </w:lvl>
    <w:lvl w:ilvl="8" w:tplc="DE3A1C3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37C7588"/>
    <w:multiLevelType w:val="hybridMultilevel"/>
    <w:tmpl w:val="CA244E4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 w15:restartNumberingAfterBreak="0">
    <w:nsid w:val="28B60155"/>
    <w:multiLevelType w:val="hybridMultilevel"/>
    <w:tmpl w:val="8CBA30B0"/>
    <w:lvl w:ilvl="0" w:tplc="3BFC80E0">
      <w:start w:val="1"/>
      <w:numFmt w:val="bullet"/>
      <w:lvlText w:val=""/>
      <w:lvlJc w:val="left"/>
      <w:pPr>
        <w:tabs>
          <w:tab w:val="num" w:pos="720"/>
        </w:tabs>
        <w:ind w:left="720" w:hanging="360"/>
      </w:pPr>
      <w:rPr>
        <w:rFonts w:ascii="Wingdings 2" w:hAnsi="Wingdings 2" w:hint="default"/>
      </w:rPr>
    </w:lvl>
    <w:lvl w:ilvl="1" w:tplc="ACC0BCC0" w:tentative="1">
      <w:start w:val="1"/>
      <w:numFmt w:val="bullet"/>
      <w:lvlText w:val=""/>
      <w:lvlJc w:val="left"/>
      <w:pPr>
        <w:tabs>
          <w:tab w:val="num" w:pos="1440"/>
        </w:tabs>
        <w:ind w:left="1440" w:hanging="360"/>
      </w:pPr>
      <w:rPr>
        <w:rFonts w:ascii="Wingdings 2" w:hAnsi="Wingdings 2" w:hint="default"/>
      </w:rPr>
    </w:lvl>
    <w:lvl w:ilvl="2" w:tplc="93769778" w:tentative="1">
      <w:start w:val="1"/>
      <w:numFmt w:val="bullet"/>
      <w:lvlText w:val=""/>
      <w:lvlJc w:val="left"/>
      <w:pPr>
        <w:tabs>
          <w:tab w:val="num" w:pos="2160"/>
        </w:tabs>
        <w:ind w:left="2160" w:hanging="360"/>
      </w:pPr>
      <w:rPr>
        <w:rFonts w:ascii="Wingdings 2" w:hAnsi="Wingdings 2" w:hint="default"/>
      </w:rPr>
    </w:lvl>
    <w:lvl w:ilvl="3" w:tplc="7E5C31DA" w:tentative="1">
      <w:start w:val="1"/>
      <w:numFmt w:val="bullet"/>
      <w:lvlText w:val=""/>
      <w:lvlJc w:val="left"/>
      <w:pPr>
        <w:tabs>
          <w:tab w:val="num" w:pos="2880"/>
        </w:tabs>
        <w:ind w:left="2880" w:hanging="360"/>
      </w:pPr>
      <w:rPr>
        <w:rFonts w:ascii="Wingdings 2" w:hAnsi="Wingdings 2" w:hint="default"/>
      </w:rPr>
    </w:lvl>
    <w:lvl w:ilvl="4" w:tplc="08108916" w:tentative="1">
      <w:start w:val="1"/>
      <w:numFmt w:val="bullet"/>
      <w:lvlText w:val=""/>
      <w:lvlJc w:val="left"/>
      <w:pPr>
        <w:tabs>
          <w:tab w:val="num" w:pos="3600"/>
        </w:tabs>
        <w:ind w:left="3600" w:hanging="360"/>
      </w:pPr>
      <w:rPr>
        <w:rFonts w:ascii="Wingdings 2" w:hAnsi="Wingdings 2" w:hint="default"/>
      </w:rPr>
    </w:lvl>
    <w:lvl w:ilvl="5" w:tplc="986E3A8E" w:tentative="1">
      <w:start w:val="1"/>
      <w:numFmt w:val="bullet"/>
      <w:lvlText w:val=""/>
      <w:lvlJc w:val="left"/>
      <w:pPr>
        <w:tabs>
          <w:tab w:val="num" w:pos="4320"/>
        </w:tabs>
        <w:ind w:left="4320" w:hanging="360"/>
      </w:pPr>
      <w:rPr>
        <w:rFonts w:ascii="Wingdings 2" w:hAnsi="Wingdings 2" w:hint="default"/>
      </w:rPr>
    </w:lvl>
    <w:lvl w:ilvl="6" w:tplc="B358E098" w:tentative="1">
      <w:start w:val="1"/>
      <w:numFmt w:val="bullet"/>
      <w:lvlText w:val=""/>
      <w:lvlJc w:val="left"/>
      <w:pPr>
        <w:tabs>
          <w:tab w:val="num" w:pos="5040"/>
        </w:tabs>
        <w:ind w:left="5040" w:hanging="360"/>
      </w:pPr>
      <w:rPr>
        <w:rFonts w:ascii="Wingdings 2" w:hAnsi="Wingdings 2" w:hint="default"/>
      </w:rPr>
    </w:lvl>
    <w:lvl w:ilvl="7" w:tplc="C2B07C92" w:tentative="1">
      <w:start w:val="1"/>
      <w:numFmt w:val="bullet"/>
      <w:lvlText w:val=""/>
      <w:lvlJc w:val="left"/>
      <w:pPr>
        <w:tabs>
          <w:tab w:val="num" w:pos="5760"/>
        </w:tabs>
        <w:ind w:left="5760" w:hanging="360"/>
      </w:pPr>
      <w:rPr>
        <w:rFonts w:ascii="Wingdings 2" w:hAnsi="Wingdings 2" w:hint="default"/>
      </w:rPr>
    </w:lvl>
    <w:lvl w:ilvl="8" w:tplc="66D6810A"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2BE36E53"/>
    <w:multiLevelType w:val="multilevel"/>
    <w:tmpl w:val="C0FE7840"/>
    <w:lvl w:ilvl="0">
      <w:start w:val="1"/>
      <w:numFmt w:val="decimalZero"/>
      <w:lvlText w:val="%1."/>
      <w:lvlJc w:val="left"/>
      <w:pPr>
        <w:ind w:left="1069" w:hanging="360"/>
      </w:pPr>
      <w:rPr>
        <w:rFonts w:hint="default"/>
      </w:rPr>
    </w:lvl>
    <w:lvl w:ilvl="1">
      <w:start w:val="1"/>
      <w:numFmt w:val="decimalZero"/>
      <w:isLgl/>
      <w:lvlText w:val="%1.%2."/>
      <w:lvlJc w:val="left"/>
      <w:pPr>
        <w:ind w:left="1320" w:hanging="60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6" w15:restartNumberingAfterBreak="0">
    <w:nsid w:val="2D8220A4"/>
    <w:multiLevelType w:val="hybridMultilevel"/>
    <w:tmpl w:val="BCF6ABF0"/>
    <w:lvl w:ilvl="0" w:tplc="93860F3C">
      <w:start w:val="1"/>
      <w:numFmt w:val="bullet"/>
      <w:lvlText w:val="•"/>
      <w:lvlJc w:val="left"/>
      <w:pPr>
        <w:tabs>
          <w:tab w:val="num" w:pos="720"/>
        </w:tabs>
        <w:ind w:left="720" w:hanging="360"/>
      </w:pPr>
      <w:rPr>
        <w:rFonts w:ascii="Arial" w:hAnsi="Arial" w:hint="default"/>
      </w:rPr>
    </w:lvl>
    <w:lvl w:ilvl="1" w:tplc="E1389FEE" w:tentative="1">
      <w:start w:val="1"/>
      <w:numFmt w:val="bullet"/>
      <w:lvlText w:val="•"/>
      <w:lvlJc w:val="left"/>
      <w:pPr>
        <w:tabs>
          <w:tab w:val="num" w:pos="1440"/>
        </w:tabs>
        <w:ind w:left="1440" w:hanging="360"/>
      </w:pPr>
      <w:rPr>
        <w:rFonts w:ascii="Arial" w:hAnsi="Arial" w:hint="default"/>
      </w:rPr>
    </w:lvl>
    <w:lvl w:ilvl="2" w:tplc="F446DEC4" w:tentative="1">
      <w:start w:val="1"/>
      <w:numFmt w:val="bullet"/>
      <w:lvlText w:val="•"/>
      <w:lvlJc w:val="left"/>
      <w:pPr>
        <w:tabs>
          <w:tab w:val="num" w:pos="2160"/>
        </w:tabs>
        <w:ind w:left="2160" w:hanging="360"/>
      </w:pPr>
      <w:rPr>
        <w:rFonts w:ascii="Arial" w:hAnsi="Arial" w:hint="default"/>
      </w:rPr>
    </w:lvl>
    <w:lvl w:ilvl="3" w:tplc="B33692FA" w:tentative="1">
      <w:start w:val="1"/>
      <w:numFmt w:val="bullet"/>
      <w:lvlText w:val="•"/>
      <w:lvlJc w:val="left"/>
      <w:pPr>
        <w:tabs>
          <w:tab w:val="num" w:pos="2880"/>
        </w:tabs>
        <w:ind w:left="2880" w:hanging="360"/>
      </w:pPr>
      <w:rPr>
        <w:rFonts w:ascii="Arial" w:hAnsi="Arial" w:hint="default"/>
      </w:rPr>
    </w:lvl>
    <w:lvl w:ilvl="4" w:tplc="E7BE11A4" w:tentative="1">
      <w:start w:val="1"/>
      <w:numFmt w:val="bullet"/>
      <w:lvlText w:val="•"/>
      <w:lvlJc w:val="left"/>
      <w:pPr>
        <w:tabs>
          <w:tab w:val="num" w:pos="3600"/>
        </w:tabs>
        <w:ind w:left="3600" w:hanging="360"/>
      </w:pPr>
      <w:rPr>
        <w:rFonts w:ascii="Arial" w:hAnsi="Arial" w:hint="default"/>
      </w:rPr>
    </w:lvl>
    <w:lvl w:ilvl="5" w:tplc="0E0C1D26" w:tentative="1">
      <w:start w:val="1"/>
      <w:numFmt w:val="bullet"/>
      <w:lvlText w:val="•"/>
      <w:lvlJc w:val="left"/>
      <w:pPr>
        <w:tabs>
          <w:tab w:val="num" w:pos="4320"/>
        </w:tabs>
        <w:ind w:left="4320" w:hanging="360"/>
      </w:pPr>
      <w:rPr>
        <w:rFonts w:ascii="Arial" w:hAnsi="Arial" w:hint="default"/>
      </w:rPr>
    </w:lvl>
    <w:lvl w:ilvl="6" w:tplc="AEB018D2" w:tentative="1">
      <w:start w:val="1"/>
      <w:numFmt w:val="bullet"/>
      <w:lvlText w:val="•"/>
      <w:lvlJc w:val="left"/>
      <w:pPr>
        <w:tabs>
          <w:tab w:val="num" w:pos="5040"/>
        </w:tabs>
        <w:ind w:left="5040" w:hanging="360"/>
      </w:pPr>
      <w:rPr>
        <w:rFonts w:ascii="Arial" w:hAnsi="Arial" w:hint="default"/>
      </w:rPr>
    </w:lvl>
    <w:lvl w:ilvl="7" w:tplc="76DA21EA" w:tentative="1">
      <w:start w:val="1"/>
      <w:numFmt w:val="bullet"/>
      <w:lvlText w:val="•"/>
      <w:lvlJc w:val="left"/>
      <w:pPr>
        <w:tabs>
          <w:tab w:val="num" w:pos="5760"/>
        </w:tabs>
        <w:ind w:left="5760" w:hanging="360"/>
      </w:pPr>
      <w:rPr>
        <w:rFonts w:ascii="Arial" w:hAnsi="Arial" w:hint="default"/>
      </w:rPr>
    </w:lvl>
    <w:lvl w:ilvl="8" w:tplc="8EB2A49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D15750"/>
    <w:multiLevelType w:val="hybridMultilevel"/>
    <w:tmpl w:val="D7EC1F12"/>
    <w:lvl w:ilvl="0" w:tplc="3950242A">
      <w:start w:val="1"/>
      <w:numFmt w:val="decimal"/>
      <w:lvlText w:val="%1."/>
      <w:lvlJc w:val="left"/>
      <w:pPr>
        <w:tabs>
          <w:tab w:val="num" w:pos="720"/>
        </w:tabs>
        <w:ind w:left="720" w:hanging="360"/>
      </w:pPr>
    </w:lvl>
    <w:lvl w:ilvl="1" w:tplc="D0863BA8" w:tentative="1">
      <w:start w:val="1"/>
      <w:numFmt w:val="decimal"/>
      <w:lvlText w:val="%2."/>
      <w:lvlJc w:val="left"/>
      <w:pPr>
        <w:tabs>
          <w:tab w:val="num" w:pos="1440"/>
        </w:tabs>
        <w:ind w:left="1440" w:hanging="360"/>
      </w:pPr>
    </w:lvl>
    <w:lvl w:ilvl="2" w:tplc="2FCE5144" w:tentative="1">
      <w:start w:val="1"/>
      <w:numFmt w:val="decimal"/>
      <w:lvlText w:val="%3."/>
      <w:lvlJc w:val="left"/>
      <w:pPr>
        <w:tabs>
          <w:tab w:val="num" w:pos="2160"/>
        </w:tabs>
        <w:ind w:left="2160" w:hanging="360"/>
      </w:pPr>
    </w:lvl>
    <w:lvl w:ilvl="3" w:tplc="FA1A55F6" w:tentative="1">
      <w:start w:val="1"/>
      <w:numFmt w:val="decimal"/>
      <w:lvlText w:val="%4."/>
      <w:lvlJc w:val="left"/>
      <w:pPr>
        <w:tabs>
          <w:tab w:val="num" w:pos="2880"/>
        </w:tabs>
        <w:ind w:left="2880" w:hanging="360"/>
      </w:pPr>
    </w:lvl>
    <w:lvl w:ilvl="4" w:tplc="2904D194" w:tentative="1">
      <w:start w:val="1"/>
      <w:numFmt w:val="decimal"/>
      <w:lvlText w:val="%5."/>
      <w:lvlJc w:val="left"/>
      <w:pPr>
        <w:tabs>
          <w:tab w:val="num" w:pos="3600"/>
        </w:tabs>
        <w:ind w:left="3600" w:hanging="360"/>
      </w:pPr>
    </w:lvl>
    <w:lvl w:ilvl="5" w:tplc="9716D6BA" w:tentative="1">
      <w:start w:val="1"/>
      <w:numFmt w:val="decimal"/>
      <w:lvlText w:val="%6."/>
      <w:lvlJc w:val="left"/>
      <w:pPr>
        <w:tabs>
          <w:tab w:val="num" w:pos="4320"/>
        </w:tabs>
        <w:ind w:left="4320" w:hanging="360"/>
      </w:pPr>
    </w:lvl>
    <w:lvl w:ilvl="6" w:tplc="3D98531E" w:tentative="1">
      <w:start w:val="1"/>
      <w:numFmt w:val="decimal"/>
      <w:lvlText w:val="%7."/>
      <w:lvlJc w:val="left"/>
      <w:pPr>
        <w:tabs>
          <w:tab w:val="num" w:pos="5040"/>
        </w:tabs>
        <w:ind w:left="5040" w:hanging="360"/>
      </w:pPr>
    </w:lvl>
    <w:lvl w:ilvl="7" w:tplc="2D6285A8" w:tentative="1">
      <w:start w:val="1"/>
      <w:numFmt w:val="decimal"/>
      <w:lvlText w:val="%8."/>
      <w:lvlJc w:val="left"/>
      <w:pPr>
        <w:tabs>
          <w:tab w:val="num" w:pos="5760"/>
        </w:tabs>
        <w:ind w:left="5760" w:hanging="360"/>
      </w:pPr>
    </w:lvl>
    <w:lvl w:ilvl="8" w:tplc="FCE44BCC" w:tentative="1">
      <w:start w:val="1"/>
      <w:numFmt w:val="decimal"/>
      <w:lvlText w:val="%9."/>
      <w:lvlJc w:val="left"/>
      <w:pPr>
        <w:tabs>
          <w:tab w:val="num" w:pos="6480"/>
        </w:tabs>
        <w:ind w:left="6480" w:hanging="360"/>
      </w:pPr>
    </w:lvl>
  </w:abstractNum>
  <w:abstractNum w:abstractNumId="8" w15:restartNumberingAfterBreak="0">
    <w:nsid w:val="42F337D8"/>
    <w:multiLevelType w:val="multilevel"/>
    <w:tmpl w:val="95D20CEC"/>
    <w:lvl w:ilvl="0">
      <w:start w:val="1"/>
      <w:numFmt w:val="decimal"/>
      <w:lvlText w:val="%1."/>
      <w:lvlJc w:val="left"/>
      <w:pPr>
        <w:ind w:left="928" w:hanging="360"/>
      </w:pPr>
    </w:lvl>
    <w:lvl w:ilvl="1">
      <w:start w:val="1"/>
      <w:numFmt w:val="decimal"/>
      <w:lvlText w:val="%1.%2."/>
      <w:lvlJc w:val="left"/>
      <w:pPr>
        <w:ind w:left="9363" w:hanging="432"/>
      </w:pPr>
      <w:rPr>
        <w:b w:val="0"/>
        <w:color w:val="auto"/>
      </w:rPr>
    </w:lvl>
    <w:lvl w:ilvl="2">
      <w:start w:val="1"/>
      <w:numFmt w:val="decimal"/>
      <w:lvlText w:val="%1.%2.%3."/>
      <w:lvlJc w:val="left"/>
      <w:pPr>
        <w:ind w:left="121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A684F36"/>
    <w:multiLevelType w:val="hybridMultilevel"/>
    <w:tmpl w:val="148238D0"/>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0" w15:restartNumberingAfterBreak="0">
    <w:nsid w:val="4F5945E0"/>
    <w:multiLevelType w:val="multilevel"/>
    <w:tmpl w:val="9CF87B0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525C5BCC"/>
    <w:multiLevelType w:val="hybridMultilevel"/>
    <w:tmpl w:val="C5A86C04"/>
    <w:lvl w:ilvl="0" w:tplc="6172CE60">
      <w:start w:val="1"/>
      <w:numFmt w:val="decimal"/>
      <w:lvlText w:val="%1."/>
      <w:lvlJc w:val="left"/>
      <w:pPr>
        <w:ind w:left="858" w:hanging="360"/>
      </w:pPr>
      <w:rPr>
        <w:rFonts w:hint="default"/>
      </w:rPr>
    </w:lvl>
    <w:lvl w:ilvl="1" w:tplc="04270019" w:tentative="1">
      <w:start w:val="1"/>
      <w:numFmt w:val="lowerLetter"/>
      <w:lvlText w:val="%2."/>
      <w:lvlJc w:val="left"/>
      <w:pPr>
        <w:ind w:left="1578" w:hanging="360"/>
      </w:pPr>
    </w:lvl>
    <w:lvl w:ilvl="2" w:tplc="0427001B" w:tentative="1">
      <w:start w:val="1"/>
      <w:numFmt w:val="lowerRoman"/>
      <w:lvlText w:val="%3."/>
      <w:lvlJc w:val="right"/>
      <w:pPr>
        <w:ind w:left="2298" w:hanging="180"/>
      </w:pPr>
    </w:lvl>
    <w:lvl w:ilvl="3" w:tplc="0427000F" w:tentative="1">
      <w:start w:val="1"/>
      <w:numFmt w:val="decimal"/>
      <w:lvlText w:val="%4."/>
      <w:lvlJc w:val="left"/>
      <w:pPr>
        <w:ind w:left="3018" w:hanging="360"/>
      </w:pPr>
    </w:lvl>
    <w:lvl w:ilvl="4" w:tplc="04270019" w:tentative="1">
      <w:start w:val="1"/>
      <w:numFmt w:val="lowerLetter"/>
      <w:lvlText w:val="%5."/>
      <w:lvlJc w:val="left"/>
      <w:pPr>
        <w:ind w:left="3738" w:hanging="360"/>
      </w:pPr>
    </w:lvl>
    <w:lvl w:ilvl="5" w:tplc="0427001B" w:tentative="1">
      <w:start w:val="1"/>
      <w:numFmt w:val="lowerRoman"/>
      <w:lvlText w:val="%6."/>
      <w:lvlJc w:val="right"/>
      <w:pPr>
        <w:ind w:left="4458" w:hanging="180"/>
      </w:pPr>
    </w:lvl>
    <w:lvl w:ilvl="6" w:tplc="0427000F" w:tentative="1">
      <w:start w:val="1"/>
      <w:numFmt w:val="decimal"/>
      <w:lvlText w:val="%7."/>
      <w:lvlJc w:val="left"/>
      <w:pPr>
        <w:ind w:left="5178" w:hanging="360"/>
      </w:pPr>
    </w:lvl>
    <w:lvl w:ilvl="7" w:tplc="04270019" w:tentative="1">
      <w:start w:val="1"/>
      <w:numFmt w:val="lowerLetter"/>
      <w:lvlText w:val="%8."/>
      <w:lvlJc w:val="left"/>
      <w:pPr>
        <w:ind w:left="5898" w:hanging="360"/>
      </w:pPr>
    </w:lvl>
    <w:lvl w:ilvl="8" w:tplc="0427001B" w:tentative="1">
      <w:start w:val="1"/>
      <w:numFmt w:val="lowerRoman"/>
      <w:lvlText w:val="%9."/>
      <w:lvlJc w:val="right"/>
      <w:pPr>
        <w:ind w:left="6618" w:hanging="180"/>
      </w:pPr>
    </w:lvl>
  </w:abstractNum>
  <w:abstractNum w:abstractNumId="12" w15:restartNumberingAfterBreak="0">
    <w:nsid w:val="54B57543"/>
    <w:multiLevelType w:val="hybridMultilevel"/>
    <w:tmpl w:val="55121D50"/>
    <w:lvl w:ilvl="0" w:tplc="08C6FC00">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3" w15:restartNumberingAfterBreak="0">
    <w:nsid w:val="578E2DD0"/>
    <w:multiLevelType w:val="hybridMultilevel"/>
    <w:tmpl w:val="6D7E06F0"/>
    <w:lvl w:ilvl="0" w:tplc="6B3661AC">
      <w:start w:val="1"/>
      <w:numFmt w:val="decimal"/>
      <w:lvlText w:val="%1."/>
      <w:lvlJc w:val="left"/>
      <w:pPr>
        <w:tabs>
          <w:tab w:val="num" w:pos="720"/>
        </w:tabs>
        <w:ind w:left="720" w:hanging="360"/>
      </w:pPr>
    </w:lvl>
    <w:lvl w:ilvl="1" w:tplc="5D8067CC" w:tentative="1">
      <w:start w:val="1"/>
      <w:numFmt w:val="decimal"/>
      <w:lvlText w:val="%2."/>
      <w:lvlJc w:val="left"/>
      <w:pPr>
        <w:tabs>
          <w:tab w:val="num" w:pos="1440"/>
        </w:tabs>
        <w:ind w:left="1440" w:hanging="360"/>
      </w:pPr>
    </w:lvl>
    <w:lvl w:ilvl="2" w:tplc="9544D20E" w:tentative="1">
      <w:start w:val="1"/>
      <w:numFmt w:val="decimal"/>
      <w:lvlText w:val="%3."/>
      <w:lvlJc w:val="left"/>
      <w:pPr>
        <w:tabs>
          <w:tab w:val="num" w:pos="2160"/>
        </w:tabs>
        <w:ind w:left="2160" w:hanging="360"/>
      </w:pPr>
    </w:lvl>
    <w:lvl w:ilvl="3" w:tplc="ED986B0E" w:tentative="1">
      <w:start w:val="1"/>
      <w:numFmt w:val="decimal"/>
      <w:lvlText w:val="%4."/>
      <w:lvlJc w:val="left"/>
      <w:pPr>
        <w:tabs>
          <w:tab w:val="num" w:pos="2880"/>
        </w:tabs>
        <w:ind w:left="2880" w:hanging="360"/>
      </w:pPr>
    </w:lvl>
    <w:lvl w:ilvl="4" w:tplc="75664296" w:tentative="1">
      <w:start w:val="1"/>
      <w:numFmt w:val="decimal"/>
      <w:lvlText w:val="%5."/>
      <w:lvlJc w:val="left"/>
      <w:pPr>
        <w:tabs>
          <w:tab w:val="num" w:pos="3600"/>
        </w:tabs>
        <w:ind w:left="3600" w:hanging="360"/>
      </w:pPr>
    </w:lvl>
    <w:lvl w:ilvl="5" w:tplc="04709F2C" w:tentative="1">
      <w:start w:val="1"/>
      <w:numFmt w:val="decimal"/>
      <w:lvlText w:val="%6."/>
      <w:lvlJc w:val="left"/>
      <w:pPr>
        <w:tabs>
          <w:tab w:val="num" w:pos="4320"/>
        </w:tabs>
        <w:ind w:left="4320" w:hanging="360"/>
      </w:pPr>
    </w:lvl>
    <w:lvl w:ilvl="6" w:tplc="D786DAAE" w:tentative="1">
      <w:start w:val="1"/>
      <w:numFmt w:val="decimal"/>
      <w:lvlText w:val="%7."/>
      <w:lvlJc w:val="left"/>
      <w:pPr>
        <w:tabs>
          <w:tab w:val="num" w:pos="5040"/>
        </w:tabs>
        <w:ind w:left="5040" w:hanging="360"/>
      </w:pPr>
    </w:lvl>
    <w:lvl w:ilvl="7" w:tplc="EE525290" w:tentative="1">
      <w:start w:val="1"/>
      <w:numFmt w:val="decimal"/>
      <w:lvlText w:val="%8."/>
      <w:lvlJc w:val="left"/>
      <w:pPr>
        <w:tabs>
          <w:tab w:val="num" w:pos="5760"/>
        </w:tabs>
        <w:ind w:left="5760" w:hanging="360"/>
      </w:pPr>
    </w:lvl>
    <w:lvl w:ilvl="8" w:tplc="D98EC9B0" w:tentative="1">
      <w:start w:val="1"/>
      <w:numFmt w:val="decimal"/>
      <w:lvlText w:val="%9."/>
      <w:lvlJc w:val="left"/>
      <w:pPr>
        <w:tabs>
          <w:tab w:val="num" w:pos="6480"/>
        </w:tabs>
        <w:ind w:left="6480" w:hanging="360"/>
      </w:pPr>
    </w:lvl>
  </w:abstractNum>
  <w:abstractNum w:abstractNumId="14" w15:restartNumberingAfterBreak="0">
    <w:nsid w:val="5ECE5340"/>
    <w:multiLevelType w:val="hybridMultilevel"/>
    <w:tmpl w:val="A37A0360"/>
    <w:lvl w:ilvl="0" w:tplc="BA8E5DD4">
      <w:start w:val="1"/>
      <w:numFmt w:val="decimal"/>
      <w:lvlText w:val="%1."/>
      <w:lvlJc w:val="left"/>
      <w:pPr>
        <w:ind w:left="1080" w:hanging="360"/>
      </w:pPr>
      <w:rPr>
        <w:rFonts w:hint="default"/>
        <w:b w:val="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5" w15:restartNumberingAfterBreak="0">
    <w:nsid w:val="5FE9498B"/>
    <w:multiLevelType w:val="hybridMultilevel"/>
    <w:tmpl w:val="6ECA93D6"/>
    <w:lvl w:ilvl="0" w:tplc="EEF260BE">
      <w:start w:val="1"/>
      <w:numFmt w:val="bullet"/>
      <w:lvlText w:val=""/>
      <w:lvlJc w:val="left"/>
      <w:pPr>
        <w:tabs>
          <w:tab w:val="num" w:pos="928"/>
        </w:tabs>
        <w:ind w:left="928" w:hanging="360"/>
      </w:pPr>
      <w:rPr>
        <w:rFonts w:ascii="Wingdings 2" w:hAnsi="Wingdings 2" w:hint="default"/>
        <w:color w:val="auto"/>
      </w:rPr>
    </w:lvl>
    <w:lvl w:ilvl="1" w:tplc="1722D37C" w:tentative="1">
      <w:start w:val="1"/>
      <w:numFmt w:val="bullet"/>
      <w:lvlText w:val=""/>
      <w:lvlJc w:val="left"/>
      <w:pPr>
        <w:tabs>
          <w:tab w:val="num" w:pos="1440"/>
        </w:tabs>
        <w:ind w:left="1440" w:hanging="360"/>
      </w:pPr>
      <w:rPr>
        <w:rFonts w:ascii="Wingdings 2" w:hAnsi="Wingdings 2" w:hint="default"/>
      </w:rPr>
    </w:lvl>
    <w:lvl w:ilvl="2" w:tplc="C298F99A" w:tentative="1">
      <w:start w:val="1"/>
      <w:numFmt w:val="bullet"/>
      <w:lvlText w:val=""/>
      <w:lvlJc w:val="left"/>
      <w:pPr>
        <w:tabs>
          <w:tab w:val="num" w:pos="2160"/>
        </w:tabs>
        <w:ind w:left="2160" w:hanging="360"/>
      </w:pPr>
      <w:rPr>
        <w:rFonts w:ascii="Wingdings 2" w:hAnsi="Wingdings 2" w:hint="default"/>
      </w:rPr>
    </w:lvl>
    <w:lvl w:ilvl="3" w:tplc="30D6F972" w:tentative="1">
      <w:start w:val="1"/>
      <w:numFmt w:val="bullet"/>
      <w:lvlText w:val=""/>
      <w:lvlJc w:val="left"/>
      <w:pPr>
        <w:tabs>
          <w:tab w:val="num" w:pos="2880"/>
        </w:tabs>
        <w:ind w:left="2880" w:hanging="360"/>
      </w:pPr>
      <w:rPr>
        <w:rFonts w:ascii="Wingdings 2" w:hAnsi="Wingdings 2" w:hint="default"/>
      </w:rPr>
    </w:lvl>
    <w:lvl w:ilvl="4" w:tplc="180A911E" w:tentative="1">
      <w:start w:val="1"/>
      <w:numFmt w:val="bullet"/>
      <w:lvlText w:val=""/>
      <w:lvlJc w:val="left"/>
      <w:pPr>
        <w:tabs>
          <w:tab w:val="num" w:pos="3600"/>
        </w:tabs>
        <w:ind w:left="3600" w:hanging="360"/>
      </w:pPr>
      <w:rPr>
        <w:rFonts w:ascii="Wingdings 2" w:hAnsi="Wingdings 2" w:hint="default"/>
      </w:rPr>
    </w:lvl>
    <w:lvl w:ilvl="5" w:tplc="B7AE1CBC" w:tentative="1">
      <w:start w:val="1"/>
      <w:numFmt w:val="bullet"/>
      <w:lvlText w:val=""/>
      <w:lvlJc w:val="left"/>
      <w:pPr>
        <w:tabs>
          <w:tab w:val="num" w:pos="4320"/>
        </w:tabs>
        <w:ind w:left="4320" w:hanging="360"/>
      </w:pPr>
      <w:rPr>
        <w:rFonts w:ascii="Wingdings 2" w:hAnsi="Wingdings 2" w:hint="default"/>
      </w:rPr>
    </w:lvl>
    <w:lvl w:ilvl="6" w:tplc="C88C5E6C" w:tentative="1">
      <w:start w:val="1"/>
      <w:numFmt w:val="bullet"/>
      <w:lvlText w:val=""/>
      <w:lvlJc w:val="left"/>
      <w:pPr>
        <w:tabs>
          <w:tab w:val="num" w:pos="5040"/>
        </w:tabs>
        <w:ind w:left="5040" w:hanging="360"/>
      </w:pPr>
      <w:rPr>
        <w:rFonts w:ascii="Wingdings 2" w:hAnsi="Wingdings 2" w:hint="default"/>
      </w:rPr>
    </w:lvl>
    <w:lvl w:ilvl="7" w:tplc="D0909DBC" w:tentative="1">
      <w:start w:val="1"/>
      <w:numFmt w:val="bullet"/>
      <w:lvlText w:val=""/>
      <w:lvlJc w:val="left"/>
      <w:pPr>
        <w:tabs>
          <w:tab w:val="num" w:pos="5760"/>
        </w:tabs>
        <w:ind w:left="5760" w:hanging="360"/>
      </w:pPr>
      <w:rPr>
        <w:rFonts w:ascii="Wingdings 2" w:hAnsi="Wingdings 2" w:hint="default"/>
      </w:rPr>
    </w:lvl>
    <w:lvl w:ilvl="8" w:tplc="9F7AA45A"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613A485B"/>
    <w:multiLevelType w:val="hybridMultilevel"/>
    <w:tmpl w:val="12326E52"/>
    <w:lvl w:ilvl="0" w:tplc="E2929676">
      <w:start w:val="1"/>
      <w:numFmt w:val="bullet"/>
      <w:lvlText w:val=""/>
      <w:lvlJc w:val="left"/>
      <w:pPr>
        <w:tabs>
          <w:tab w:val="num" w:pos="720"/>
        </w:tabs>
        <w:ind w:left="720" w:hanging="360"/>
      </w:pPr>
      <w:rPr>
        <w:rFonts w:ascii="Wingdings 2" w:hAnsi="Wingdings 2" w:hint="default"/>
      </w:rPr>
    </w:lvl>
    <w:lvl w:ilvl="1" w:tplc="CD6C40EC" w:tentative="1">
      <w:start w:val="1"/>
      <w:numFmt w:val="bullet"/>
      <w:lvlText w:val=""/>
      <w:lvlJc w:val="left"/>
      <w:pPr>
        <w:tabs>
          <w:tab w:val="num" w:pos="1440"/>
        </w:tabs>
        <w:ind w:left="1440" w:hanging="360"/>
      </w:pPr>
      <w:rPr>
        <w:rFonts w:ascii="Wingdings 2" w:hAnsi="Wingdings 2" w:hint="default"/>
      </w:rPr>
    </w:lvl>
    <w:lvl w:ilvl="2" w:tplc="1F3ED378" w:tentative="1">
      <w:start w:val="1"/>
      <w:numFmt w:val="bullet"/>
      <w:lvlText w:val=""/>
      <w:lvlJc w:val="left"/>
      <w:pPr>
        <w:tabs>
          <w:tab w:val="num" w:pos="2160"/>
        </w:tabs>
        <w:ind w:left="2160" w:hanging="360"/>
      </w:pPr>
      <w:rPr>
        <w:rFonts w:ascii="Wingdings 2" w:hAnsi="Wingdings 2" w:hint="default"/>
      </w:rPr>
    </w:lvl>
    <w:lvl w:ilvl="3" w:tplc="5B147CDA" w:tentative="1">
      <w:start w:val="1"/>
      <w:numFmt w:val="bullet"/>
      <w:lvlText w:val=""/>
      <w:lvlJc w:val="left"/>
      <w:pPr>
        <w:tabs>
          <w:tab w:val="num" w:pos="2880"/>
        </w:tabs>
        <w:ind w:left="2880" w:hanging="360"/>
      </w:pPr>
      <w:rPr>
        <w:rFonts w:ascii="Wingdings 2" w:hAnsi="Wingdings 2" w:hint="default"/>
      </w:rPr>
    </w:lvl>
    <w:lvl w:ilvl="4" w:tplc="237CAE14" w:tentative="1">
      <w:start w:val="1"/>
      <w:numFmt w:val="bullet"/>
      <w:lvlText w:val=""/>
      <w:lvlJc w:val="left"/>
      <w:pPr>
        <w:tabs>
          <w:tab w:val="num" w:pos="3600"/>
        </w:tabs>
        <w:ind w:left="3600" w:hanging="360"/>
      </w:pPr>
      <w:rPr>
        <w:rFonts w:ascii="Wingdings 2" w:hAnsi="Wingdings 2" w:hint="default"/>
      </w:rPr>
    </w:lvl>
    <w:lvl w:ilvl="5" w:tplc="D48C762C" w:tentative="1">
      <w:start w:val="1"/>
      <w:numFmt w:val="bullet"/>
      <w:lvlText w:val=""/>
      <w:lvlJc w:val="left"/>
      <w:pPr>
        <w:tabs>
          <w:tab w:val="num" w:pos="4320"/>
        </w:tabs>
        <w:ind w:left="4320" w:hanging="360"/>
      </w:pPr>
      <w:rPr>
        <w:rFonts w:ascii="Wingdings 2" w:hAnsi="Wingdings 2" w:hint="default"/>
      </w:rPr>
    </w:lvl>
    <w:lvl w:ilvl="6" w:tplc="FE3CED7E" w:tentative="1">
      <w:start w:val="1"/>
      <w:numFmt w:val="bullet"/>
      <w:lvlText w:val=""/>
      <w:lvlJc w:val="left"/>
      <w:pPr>
        <w:tabs>
          <w:tab w:val="num" w:pos="5040"/>
        </w:tabs>
        <w:ind w:left="5040" w:hanging="360"/>
      </w:pPr>
      <w:rPr>
        <w:rFonts w:ascii="Wingdings 2" w:hAnsi="Wingdings 2" w:hint="default"/>
      </w:rPr>
    </w:lvl>
    <w:lvl w:ilvl="7" w:tplc="C44C0E86" w:tentative="1">
      <w:start w:val="1"/>
      <w:numFmt w:val="bullet"/>
      <w:lvlText w:val=""/>
      <w:lvlJc w:val="left"/>
      <w:pPr>
        <w:tabs>
          <w:tab w:val="num" w:pos="5760"/>
        </w:tabs>
        <w:ind w:left="5760" w:hanging="360"/>
      </w:pPr>
      <w:rPr>
        <w:rFonts w:ascii="Wingdings 2" w:hAnsi="Wingdings 2" w:hint="default"/>
      </w:rPr>
    </w:lvl>
    <w:lvl w:ilvl="8" w:tplc="6A42C5B0"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67602C3A"/>
    <w:multiLevelType w:val="hybridMultilevel"/>
    <w:tmpl w:val="DE5293D4"/>
    <w:lvl w:ilvl="0" w:tplc="A880D226">
      <w:start w:val="1"/>
      <w:numFmt w:val="bullet"/>
      <w:lvlText w:val=""/>
      <w:lvlJc w:val="left"/>
      <w:pPr>
        <w:tabs>
          <w:tab w:val="num" w:pos="720"/>
        </w:tabs>
        <w:ind w:left="720" w:hanging="360"/>
      </w:pPr>
      <w:rPr>
        <w:rFonts w:ascii="Wingdings 2" w:hAnsi="Wingdings 2" w:hint="default"/>
      </w:rPr>
    </w:lvl>
    <w:lvl w:ilvl="1" w:tplc="7216505A" w:tentative="1">
      <w:start w:val="1"/>
      <w:numFmt w:val="bullet"/>
      <w:lvlText w:val=""/>
      <w:lvlJc w:val="left"/>
      <w:pPr>
        <w:tabs>
          <w:tab w:val="num" w:pos="1440"/>
        </w:tabs>
        <w:ind w:left="1440" w:hanging="360"/>
      </w:pPr>
      <w:rPr>
        <w:rFonts w:ascii="Wingdings 2" w:hAnsi="Wingdings 2" w:hint="default"/>
      </w:rPr>
    </w:lvl>
    <w:lvl w:ilvl="2" w:tplc="13CE1FD0" w:tentative="1">
      <w:start w:val="1"/>
      <w:numFmt w:val="bullet"/>
      <w:lvlText w:val=""/>
      <w:lvlJc w:val="left"/>
      <w:pPr>
        <w:tabs>
          <w:tab w:val="num" w:pos="2160"/>
        </w:tabs>
        <w:ind w:left="2160" w:hanging="360"/>
      </w:pPr>
      <w:rPr>
        <w:rFonts w:ascii="Wingdings 2" w:hAnsi="Wingdings 2" w:hint="default"/>
      </w:rPr>
    </w:lvl>
    <w:lvl w:ilvl="3" w:tplc="C7FA51E8" w:tentative="1">
      <w:start w:val="1"/>
      <w:numFmt w:val="bullet"/>
      <w:lvlText w:val=""/>
      <w:lvlJc w:val="left"/>
      <w:pPr>
        <w:tabs>
          <w:tab w:val="num" w:pos="2880"/>
        </w:tabs>
        <w:ind w:left="2880" w:hanging="360"/>
      </w:pPr>
      <w:rPr>
        <w:rFonts w:ascii="Wingdings 2" w:hAnsi="Wingdings 2" w:hint="default"/>
      </w:rPr>
    </w:lvl>
    <w:lvl w:ilvl="4" w:tplc="81726C98" w:tentative="1">
      <w:start w:val="1"/>
      <w:numFmt w:val="bullet"/>
      <w:lvlText w:val=""/>
      <w:lvlJc w:val="left"/>
      <w:pPr>
        <w:tabs>
          <w:tab w:val="num" w:pos="3600"/>
        </w:tabs>
        <w:ind w:left="3600" w:hanging="360"/>
      </w:pPr>
      <w:rPr>
        <w:rFonts w:ascii="Wingdings 2" w:hAnsi="Wingdings 2" w:hint="default"/>
      </w:rPr>
    </w:lvl>
    <w:lvl w:ilvl="5" w:tplc="9262359A" w:tentative="1">
      <w:start w:val="1"/>
      <w:numFmt w:val="bullet"/>
      <w:lvlText w:val=""/>
      <w:lvlJc w:val="left"/>
      <w:pPr>
        <w:tabs>
          <w:tab w:val="num" w:pos="4320"/>
        </w:tabs>
        <w:ind w:left="4320" w:hanging="360"/>
      </w:pPr>
      <w:rPr>
        <w:rFonts w:ascii="Wingdings 2" w:hAnsi="Wingdings 2" w:hint="default"/>
      </w:rPr>
    </w:lvl>
    <w:lvl w:ilvl="6" w:tplc="AD18E0BA" w:tentative="1">
      <w:start w:val="1"/>
      <w:numFmt w:val="bullet"/>
      <w:lvlText w:val=""/>
      <w:lvlJc w:val="left"/>
      <w:pPr>
        <w:tabs>
          <w:tab w:val="num" w:pos="5040"/>
        </w:tabs>
        <w:ind w:left="5040" w:hanging="360"/>
      </w:pPr>
      <w:rPr>
        <w:rFonts w:ascii="Wingdings 2" w:hAnsi="Wingdings 2" w:hint="default"/>
      </w:rPr>
    </w:lvl>
    <w:lvl w:ilvl="7" w:tplc="BE2C1D80" w:tentative="1">
      <w:start w:val="1"/>
      <w:numFmt w:val="bullet"/>
      <w:lvlText w:val=""/>
      <w:lvlJc w:val="left"/>
      <w:pPr>
        <w:tabs>
          <w:tab w:val="num" w:pos="5760"/>
        </w:tabs>
        <w:ind w:left="5760" w:hanging="360"/>
      </w:pPr>
      <w:rPr>
        <w:rFonts w:ascii="Wingdings 2" w:hAnsi="Wingdings 2" w:hint="default"/>
      </w:rPr>
    </w:lvl>
    <w:lvl w:ilvl="8" w:tplc="38684A66" w:tentative="1">
      <w:start w:val="1"/>
      <w:numFmt w:val="bullet"/>
      <w:lvlText w:val=""/>
      <w:lvlJc w:val="left"/>
      <w:pPr>
        <w:tabs>
          <w:tab w:val="num" w:pos="6480"/>
        </w:tabs>
        <w:ind w:left="6480" w:hanging="360"/>
      </w:pPr>
      <w:rPr>
        <w:rFonts w:ascii="Wingdings 2" w:hAnsi="Wingdings 2" w:hint="default"/>
      </w:rPr>
    </w:lvl>
  </w:abstractNum>
  <w:abstractNum w:abstractNumId="18" w15:restartNumberingAfterBreak="0">
    <w:nsid w:val="68DB7883"/>
    <w:multiLevelType w:val="hybridMultilevel"/>
    <w:tmpl w:val="D76A810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6CAD647B"/>
    <w:multiLevelType w:val="hybridMultilevel"/>
    <w:tmpl w:val="0BF4F7A0"/>
    <w:lvl w:ilvl="0" w:tplc="04270003">
      <w:start w:val="1"/>
      <w:numFmt w:val="bullet"/>
      <w:lvlText w:val="o"/>
      <w:lvlJc w:val="left"/>
      <w:pPr>
        <w:ind w:left="501" w:hanging="360"/>
      </w:pPr>
      <w:rPr>
        <w:rFonts w:ascii="Courier New" w:hAnsi="Courier New" w:cs="Courier New" w:hint="default"/>
      </w:rPr>
    </w:lvl>
    <w:lvl w:ilvl="1" w:tplc="04270003">
      <w:start w:val="1"/>
      <w:numFmt w:val="bullet"/>
      <w:lvlText w:val="o"/>
      <w:lvlJc w:val="left"/>
      <w:pPr>
        <w:ind w:left="644"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0" w15:restartNumberingAfterBreak="0">
    <w:nsid w:val="6D227CD0"/>
    <w:multiLevelType w:val="multilevel"/>
    <w:tmpl w:val="F14471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6E2373BE"/>
    <w:multiLevelType w:val="hybridMultilevel"/>
    <w:tmpl w:val="1BCCAD06"/>
    <w:lvl w:ilvl="0" w:tplc="2AC891C6">
      <w:start w:val="1"/>
      <w:numFmt w:val="bullet"/>
      <w:lvlText w:val=""/>
      <w:lvlJc w:val="left"/>
      <w:pPr>
        <w:tabs>
          <w:tab w:val="num" w:pos="720"/>
        </w:tabs>
        <w:ind w:left="720" w:hanging="360"/>
      </w:pPr>
      <w:rPr>
        <w:rFonts w:ascii="Wingdings 2" w:hAnsi="Wingdings 2" w:hint="default"/>
      </w:rPr>
    </w:lvl>
    <w:lvl w:ilvl="1" w:tplc="D27804FC" w:tentative="1">
      <w:start w:val="1"/>
      <w:numFmt w:val="bullet"/>
      <w:lvlText w:val=""/>
      <w:lvlJc w:val="left"/>
      <w:pPr>
        <w:tabs>
          <w:tab w:val="num" w:pos="1440"/>
        </w:tabs>
        <w:ind w:left="1440" w:hanging="360"/>
      </w:pPr>
      <w:rPr>
        <w:rFonts w:ascii="Wingdings 2" w:hAnsi="Wingdings 2" w:hint="default"/>
      </w:rPr>
    </w:lvl>
    <w:lvl w:ilvl="2" w:tplc="75EC6264" w:tentative="1">
      <w:start w:val="1"/>
      <w:numFmt w:val="bullet"/>
      <w:lvlText w:val=""/>
      <w:lvlJc w:val="left"/>
      <w:pPr>
        <w:tabs>
          <w:tab w:val="num" w:pos="2160"/>
        </w:tabs>
        <w:ind w:left="2160" w:hanging="360"/>
      </w:pPr>
      <w:rPr>
        <w:rFonts w:ascii="Wingdings 2" w:hAnsi="Wingdings 2" w:hint="default"/>
      </w:rPr>
    </w:lvl>
    <w:lvl w:ilvl="3" w:tplc="25BC1F36" w:tentative="1">
      <w:start w:val="1"/>
      <w:numFmt w:val="bullet"/>
      <w:lvlText w:val=""/>
      <w:lvlJc w:val="left"/>
      <w:pPr>
        <w:tabs>
          <w:tab w:val="num" w:pos="2880"/>
        </w:tabs>
        <w:ind w:left="2880" w:hanging="360"/>
      </w:pPr>
      <w:rPr>
        <w:rFonts w:ascii="Wingdings 2" w:hAnsi="Wingdings 2" w:hint="default"/>
      </w:rPr>
    </w:lvl>
    <w:lvl w:ilvl="4" w:tplc="BB487358" w:tentative="1">
      <w:start w:val="1"/>
      <w:numFmt w:val="bullet"/>
      <w:lvlText w:val=""/>
      <w:lvlJc w:val="left"/>
      <w:pPr>
        <w:tabs>
          <w:tab w:val="num" w:pos="3600"/>
        </w:tabs>
        <w:ind w:left="3600" w:hanging="360"/>
      </w:pPr>
      <w:rPr>
        <w:rFonts w:ascii="Wingdings 2" w:hAnsi="Wingdings 2" w:hint="default"/>
      </w:rPr>
    </w:lvl>
    <w:lvl w:ilvl="5" w:tplc="606459D0" w:tentative="1">
      <w:start w:val="1"/>
      <w:numFmt w:val="bullet"/>
      <w:lvlText w:val=""/>
      <w:lvlJc w:val="left"/>
      <w:pPr>
        <w:tabs>
          <w:tab w:val="num" w:pos="4320"/>
        </w:tabs>
        <w:ind w:left="4320" w:hanging="360"/>
      </w:pPr>
      <w:rPr>
        <w:rFonts w:ascii="Wingdings 2" w:hAnsi="Wingdings 2" w:hint="default"/>
      </w:rPr>
    </w:lvl>
    <w:lvl w:ilvl="6" w:tplc="FF109A32" w:tentative="1">
      <w:start w:val="1"/>
      <w:numFmt w:val="bullet"/>
      <w:lvlText w:val=""/>
      <w:lvlJc w:val="left"/>
      <w:pPr>
        <w:tabs>
          <w:tab w:val="num" w:pos="5040"/>
        </w:tabs>
        <w:ind w:left="5040" w:hanging="360"/>
      </w:pPr>
      <w:rPr>
        <w:rFonts w:ascii="Wingdings 2" w:hAnsi="Wingdings 2" w:hint="default"/>
      </w:rPr>
    </w:lvl>
    <w:lvl w:ilvl="7" w:tplc="1A2A34AC" w:tentative="1">
      <w:start w:val="1"/>
      <w:numFmt w:val="bullet"/>
      <w:lvlText w:val=""/>
      <w:lvlJc w:val="left"/>
      <w:pPr>
        <w:tabs>
          <w:tab w:val="num" w:pos="5760"/>
        </w:tabs>
        <w:ind w:left="5760" w:hanging="360"/>
      </w:pPr>
      <w:rPr>
        <w:rFonts w:ascii="Wingdings 2" w:hAnsi="Wingdings 2" w:hint="default"/>
      </w:rPr>
    </w:lvl>
    <w:lvl w:ilvl="8" w:tplc="072ECFE8"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7A073CA4"/>
    <w:multiLevelType w:val="hybridMultilevel"/>
    <w:tmpl w:val="27FE8D36"/>
    <w:lvl w:ilvl="0" w:tplc="F00C8A74">
      <w:start w:val="1"/>
      <w:numFmt w:val="bullet"/>
      <w:lvlText w:val=""/>
      <w:lvlJc w:val="left"/>
      <w:pPr>
        <w:tabs>
          <w:tab w:val="num" w:pos="720"/>
        </w:tabs>
        <w:ind w:left="720" w:hanging="360"/>
      </w:pPr>
      <w:rPr>
        <w:rFonts w:ascii="Wingdings 2" w:hAnsi="Wingdings 2" w:hint="default"/>
      </w:rPr>
    </w:lvl>
    <w:lvl w:ilvl="1" w:tplc="2E6E8D90" w:tentative="1">
      <w:start w:val="1"/>
      <w:numFmt w:val="bullet"/>
      <w:lvlText w:val=""/>
      <w:lvlJc w:val="left"/>
      <w:pPr>
        <w:tabs>
          <w:tab w:val="num" w:pos="1440"/>
        </w:tabs>
        <w:ind w:left="1440" w:hanging="360"/>
      </w:pPr>
      <w:rPr>
        <w:rFonts w:ascii="Wingdings 2" w:hAnsi="Wingdings 2" w:hint="default"/>
      </w:rPr>
    </w:lvl>
    <w:lvl w:ilvl="2" w:tplc="649AD96C" w:tentative="1">
      <w:start w:val="1"/>
      <w:numFmt w:val="bullet"/>
      <w:lvlText w:val=""/>
      <w:lvlJc w:val="left"/>
      <w:pPr>
        <w:tabs>
          <w:tab w:val="num" w:pos="2160"/>
        </w:tabs>
        <w:ind w:left="2160" w:hanging="360"/>
      </w:pPr>
      <w:rPr>
        <w:rFonts w:ascii="Wingdings 2" w:hAnsi="Wingdings 2" w:hint="default"/>
      </w:rPr>
    </w:lvl>
    <w:lvl w:ilvl="3" w:tplc="923453A0" w:tentative="1">
      <w:start w:val="1"/>
      <w:numFmt w:val="bullet"/>
      <w:lvlText w:val=""/>
      <w:lvlJc w:val="left"/>
      <w:pPr>
        <w:tabs>
          <w:tab w:val="num" w:pos="2880"/>
        </w:tabs>
        <w:ind w:left="2880" w:hanging="360"/>
      </w:pPr>
      <w:rPr>
        <w:rFonts w:ascii="Wingdings 2" w:hAnsi="Wingdings 2" w:hint="default"/>
      </w:rPr>
    </w:lvl>
    <w:lvl w:ilvl="4" w:tplc="8DAEE6C2" w:tentative="1">
      <w:start w:val="1"/>
      <w:numFmt w:val="bullet"/>
      <w:lvlText w:val=""/>
      <w:lvlJc w:val="left"/>
      <w:pPr>
        <w:tabs>
          <w:tab w:val="num" w:pos="3600"/>
        </w:tabs>
        <w:ind w:left="3600" w:hanging="360"/>
      </w:pPr>
      <w:rPr>
        <w:rFonts w:ascii="Wingdings 2" w:hAnsi="Wingdings 2" w:hint="default"/>
      </w:rPr>
    </w:lvl>
    <w:lvl w:ilvl="5" w:tplc="399C7326" w:tentative="1">
      <w:start w:val="1"/>
      <w:numFmt w:val="bullet"/>
      <w:lvlText w:val=""/>
      <w:lvlJc w:val="left"/>
      <w:pPr>
        <w:tabs>
          <w:tab w:val="num" w:pos="4320"/>
        </w:tabs>
        <w:ind w:left="4320" w:hanging="360"/>
      </w:pPr>
      <w:rPr>
        <w:rFonts w:ascii="Wingdings 2" w:hAnsi="Wingdings 2" w:hint="default"/>
      </w:rPr>
    </w:lvl>
    <w:lvl w:ilvl="6" w:tplc="F2D43716" w:tentative="1">
      <w:start w:val="1"/>
      <w:numFmt w:val="bullet"/>
      <w:lvlText w:val=""/>
      <w:lvlJc w:val="left"/>
      <w:pPr>
        <w:tabs>
          <w:tab w:val="num" w:pos="5040"/>
        </w:tabs>
        <w:ind w:left="5040" w:hanging="360"/>
      </w:pPr>
      <w:rPr>
        <w:rFonts w:ascii="Wingdings 2" w:hAnsi="Wingdings 2" w:hint="default"/>
      </w:rPr>
    </w:lvl>
    <w:lvl w:ilvl="7" w:tplc="AA669D4C" w:tentative="1">
      <w:start w:val="1"/>
      <w:numFmt w:val="bullet"/>
      <w:lvlText w:val=""/>
      <w:lvlJc w:val="left"/>
      <w:pPr>
        <w:tabs>
          <w:tab w:val="num" w:pos="5760"/>
        </w:tabs>
        <w:ind w:left="5760" w:hanging="360"/>
      </w:pPr>
      <w:rPr>
        <w:rFonts w:ascii="Wingdings 2" w:hAnsi="Wingdings 2" w:hint="default"/>
      </w:rPr>
    </w:lvl>
    <w:lvl w:ilvl="8" w:tplc="DBB8E34E"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7B537E70"/>
    <w:multiLevelType w:val="hybridMultilevel"/>
    <w:tmpl w:val="E5BE70DA"/>
    <w:lvl w:ilvl="0" w:tplc="DFC8811A">
      <w:start w:val="1"/>
      <w:numFmt w:val="decimal"/>
      <w:lvlText w:val="%1."/>
      <w:lvlJc w:val="left"/>
      <w:pPr>
        <w:tabs>
          <w:tab w:val="num" w:pos="720"/>
        </w:tabs>
        <w:ind w:left="720" w:hanging="360"/>
      </w:pPr>
    </w:lvl>
    <w:lvl w:ilvl="1" w:tplc="56D46BA2" w:tentative="1">
      <w:start w:val="1"/>
      <w:numFmt w:val="decimal"/>
      <w:lvlText w:val="%2."/>
      <w:lvlJc w:val="left"/>
      <w:pPr>
        <w:tabs>
          <w:tab w:val="num" w:pos="1440"/>
        </w:tabs>
        <w:ind w:left="1440" w:hanging="360"/>
      </w:pPr>
    </w:lvl>
    <w:lvl w:ilvl="2" w:tplc="8EF60D8E" w:tentative="1">
      <w:start w:val="1"/>
      <w:numFmt w:val="decimal"/>
      <w:lvlText w:val="%3."/>
      <w:lvlJc w:val="left"/>
      <w:pPr>
        <w:tabs>
          <w:tab w:val="num" w:pos="2160"/>
        </w:tabs>
        <w:ind w:left="2160" w:hanging="360"/>
      </w:pPr>
    </w:lvl>
    <w:lvl w:ilvl="3" w:tplc="63CAABCE" w:tentative="1">
      <w:start w:val="1"/>
      <w:numFmt w:val="decimal"/>
      <w:lvlText w:val="%4."/>
      <w:lvlJc w:val="left"/>
      <w:pPr>
        <w:tabs>
          <w:tab w:val="num" w:pos="2880"/>
        </w:tabs>
        <w:ind w:left="2880" w:hanging="360"/>
      </w:pPr>
    </w:lvl>
    <w:lvl w:ilvl="4" w:tplc="8C5871BE" w:tentative="1">
      <w:start w:val="1"/>
      <w:numFmt w:val="decimal"/>
      <w:lvlText w:val="%5."/>
      <w:lvlJc w:val="left"/>
      <w:pPr>
        <w:tabs>
          <w:tab w:val="num" w:pos="3600"/>
        </w:tabs>
        <w:ind w:left="3600" w:hanging="360"/>
      </w:pPr>
    </w:lvl>
    <w:lvl w:ilvl="5" w:tplc="0346E670" w:tentative="1">
      <w:start w:val="1"/>
      <w:numFmt w:val="decimal"/>
      <w:lvlText w:val="%6."/>
      <w:lvlJc w:val="left"/>
      <w:pPr>
        <w:tabs>
          <w:tab w:val="num" w:pos="4320"/>
        </w:tabs>
        <w:ind w:left="4320" w:hanging="360"/>
      </w:pPr>
    </w:lvl>
    <w:lvl w:ilvl="6" w:tplc="1A626E84" w:tentative="1">
      <w:start w:val="1"/>
      <w:numFmt w:val="decimal"/>
      <w:lvlText w:val="%7."/>
      <w:lvlJc w:val="left"/>
      <w:pPr>
        <w:tabs>
          <w:tab w:val="num" w:pos="5040"/>
        </w:tabs>
        <w:ind w:left="5040" w:hanging="360"/>
      </w:pPr>
    </w:lvl>
    <w:lvl w:ilvl="7" w:tplc="1708E432" w:tentative="1">
      <w:start w:val="1"/>
      <w:numFmt w:val="decimal"/>
      <w:lvlText w:val="%8."/>
      <w:lvlJc w:val="left"/>
      <w:pPr>
        <w:tabs>
          <w:tab w:val="num" w:pos="5760"/>
        </w:tabs>
        <w:ind w:left="5760" w:hanging="360"/>
      </w:pPr>
    </w:lvl>
    <w:lvl w:ilvl="8" w:tplc="0D305BC2" w:tentative="1">
      <w:start w:val="1"/>
      <w:numFmt w:val="decimal"/>
      <w:lvlText w:val="%9."/>
      <w:lvlJc w:val="left"/>
      <w:pPr>
        <w:tabs>
          <w:tab w:val="num" w:pos="6480"/>
        </w:tabs>
        <w:ind w:left="6480" w:hanging="360"/>
      </w:pPr>
    </w:lvl>
  </w:abstractNum>
  <w:num w:numId="1">
    <w:abstractNumId w:val="20"/>
  </w:num>
  <w:num w:numId="2">
    <w:abstractNumId w:val="7"/>
  </w:num>
  <w:num w:numId="3">
    <w:abstractNumId w:val="23"/>
  </w:num>
  <w:num w:numId="4">
    <w:abstractNumId w:val="3"/>
  </w:num>
  <w:num w:numId="5">
    <w:abstractNumId w:val="1"/>
  </w:num>
  <w:num w:numId="6">
    <w:abstractNumId w:val="13"/>
  </w:num>
  <w:num w:numId="7">
    <w:abstractNumId w:val="21"/>
  </w:num>
  <w:num w:numId="8">
    <w:abstractNumId w:val="22"/>
  </w:num>
  <w:num w:numId="9">
    <w:abstractNumId w:val="11"/>
  </w:num>
  <w:num w:numId="10">
    <w:abstractNumId w:val="10"/>
  </w:num>
  <w:num w:numId="11">
    <w:abstractNumId w:val="12"/>
  </w:num>
  <w:num w:numId="12">
    <w:abstractNumId w:val="14"/>
  </w:num>
  <w:num w:numId="13">
    <w:abstractNumId w:val="18"/>
  </w:num>
  <w:num w:numId="14">
    <w:abstractNumId w:val="5"/>
  </w:num>
  <w:num w:numId="15">
    <w:abstractNumId w:val="19"/>
  </w:num>
  <w:num w:numId="16">
    <w:abstractNumId w:val="15"/>
  </w:num>
  <w:num w:numId="17">
    <w:abstractNumId w:val="16"/>
  </w:num>
  <w:num w:numId="18">
    <w:abstractNumId w:val="4"/>
  </w:num>
  <w:num w:numId="19">
    <w:abstractNumId w:val="17"/>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2"/>
  </w:num>
  <w:num w:numId="24">
    <w:abstractNumId w:val="6"/>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015CD"/>
    <w:rsid w:val="00013E4B"/>
    <w:rsid w:val="00022E1A"/>
    <w:rsid w:val="000242E7"/>
    <w:rsid w:val="00027892"/>
    <w:rsid w:val="00030DC1"/>
    <w:rsid w:val="000311D5"/>
    <w:rsid w:val="000331EC"/>
    <w:rsid w:val="000357A6"/>
    <w:rsid w:val="00040D29"/>
    <w:rsid w:val="000417AB"/>
    <w:rsid w:val="00042839"/>
    <w:rsid w:val="000450FB"/>
    <w:rsid w:val="000455D7"/>
    <w:rsid w:val="00046715"/>
    <w:rsid w:val="00051712"/>
    <w:rsid w:val="00051C89"/>
    <w:rsid w:val="00053EAD"/>
    <w:rsid w:val="0005462B"/>
    <w:rsid w:val="0005466F"/>
    <w:rsid w:val="0006079E"/>
    <w:rsid w:val="0006273B"/>
    <w:rsid w:val="000628F9"/>
    <w:rsid w:val="00065F93"/>
    <w:rsid w:val="0008000F"/>
    <w:rsid w:val="00080623"/>
    <w:rsid w:val="00081C82"/>
    <w:rsid w:val="00084717"/>
    <w:rsid w:val="00085F7B"/>
    <w:rsid w:val="0008616D"/>
    <w:rsid w:val="00087665"/>
    <w:rsid w:val="00091F5A"/>
    <w:rsid w:val="00095A6F"/>
    <w:rsid w:val="00095D63"/>
    <w:rsid w:val="000A34F9"/>
    <w:rsid w:val="000A477D"/>
    <w:rsid w:val="000B1DC8"/>
    <w:rsid w:val="000B57F5"/>
    <w:rsid w:val="000C05D4"/>
    <w:rsid w:val="000C0840"/>
    <w:rsid w:val="000D435B"/>
    <w:rsid w:val="000E75B8"/>
    <w:rsid w:val="000E76FE"/>
    <w:rsid w:val="000F3818"/>
    <w:rsid w:val="000F3EC8"/>
    <w:rsid w:val="0010094F"/>
    <w:rsid w:val="00102D06"/>
    <w:rsid w:val="001075B7"/>
    <w:rsid w:val="00116205"/>
    <w:rsid w:val="001236AD"/>
    <w:rsid w:val="00135821"/>
    <w:rsid w:val="001429FB"/>
    <w:rsid w:val="00154BE2"/>
    <w:rsid w:val="00160E8A"/>
    <w:rsid w:val="001679FC"/>
    <w:rsid w:val="00172AB1"/>
    <w:rsid w:val="00176A5D"/>
    <w:rsid w:val="0018098A"/>
    <w:rsid w:val="00187062"/>
    <w:rsid w:val="00197595"/>
    <w:rsid w:val="001A78C4"/>
    <w:rsid w:val="001B74E4"/>
    <w:rsid w:val="001C13B8"/>
    <w:rsid w:val="001C6FEB"/>
    <w:rsid w:val="001D1154"/>
    <w:rsid w:val="001D1CDA"/>
    <w:rsid w:val="001D30B0"/>
    <w:rsid w:val="001D7A1E"/>
    <w:rsid w:val="001E295C"/>
    <w:rsid w:val="001E329C"/>
    <w:rsid w:val="001E64CE"/>
    <w:rsid w:val="001F103A"/>
    <w:rsid w:val="001F211D"/>
    <w:rsid w:val="001F79BB"/>
    <w:rsid w:val="002042E3"/>
    <w:rsid w:val="00214404"/>
    <w:rsid w:val="00216D93"/>
    <w:rsid w:val="00217886"/>
    <w:rsid w:val="00221E4B"/>
    <w:rsid w:val="002327EE"/>
    <w:rsid w:val="00234415"/>
    <w:rsid w:val="00234C52"/>
    <w:rsid w:val="002424A1"/>
    <w:rsid w:val="00242806"/>
    <w:rsid w:val="002431AE"/>
    <w:rsid w:val="00245885"/>
    <w:rsid w:val="0025264F"/>
    <w:rsid w:val="00256515"/>
    <w:rsid w:val="002573F7"/>
    <w:rsid w:val="002651EA"/>
    <w:rsid w:val="00265B4E"/>
    <w:rsid w:val="002725B7"/>
    <w:rsid w:val="002776B2"/>
    <w:rsid w:val="00277717"/>
    <w:rsid w:val="002838EF"/>
    <w:rsid w:val="00285CDD"/>
    <w:rsid w:val="002905B3"/>
    <w:rsid w:val="00290AE3"/>
    <w:rsid w:val="00290C1F"/>
    <w:rsid w:val="00291B3E"/>
    <w:rsid w:val="00293767"/>
    <w:rsid w:val="00295923"/>
    <w:rsid w:val="0029597B"/>
    <w:rsid w:val="002971E8"/>
    <w:rsid w:val="00297AB6"/>
    <w:rsid w:val="002A0CE4"/>
    <w:rsid w:val="002A1E92"/>
    <w:rsid w:val="002B22D0"/>
    <w:rsid w:val="002B64B2"/>
    <w:rsid w:val="002B7BED"/>
    <w:rsid w:val="002C53CE"/>
    <w:rsid w:val="002D15E3"/>
    <w:rsid w:val="002D213D"/>
    <w:rsid w:val="002D2149"/>
    <w:rsid w:val="002D23CE"/>
    <w:rsid w:val="002D5FC9"/>
    <w:rsid w:val="002E69A0"/>
    <w:rsid w:val="002E7073"/>
    <w:rsid w:val="002E7BAB"/>
    <w:rsid w:val="002F1810"/>
    <w:rsid w:val="002F3C8D"/>
    <w:rsid w:val="002F6FB4"/>
    <w:rsid w:val="003036AE"/>
    <w:rsid w:val="0031677B"/>
    <w:rsid w:val="00317F6D"/>
    <w:rsid w:val="003312DF"/>
    <w:rsid w:val="00331A68"/>
    <w:rsid w:val="00333162"/>
    <w:rsid w:val="003337EC"/>
    <w:rsid w:val="003401FD"/>
    <w:rsid w:val="00341777"/>
    <w:rsid w:val="00342678"/>
    <w:rsid w:val="003502CB"/>
    <w:rsid w:val="00352E9F"/>
    <w:rsid w:val="00357E1F"/>
    <w:rsid w:val="003625E4"/>
    <w:rsid w:val="00365807"/>
    <w:rsid w:val="00371532"/>
    <w:rsid w:val="0037547C"/>
    <w:rsid w:val="003857FD"/>
    <w:rsid w:val="003860AF"/>
    <w:rsid w:val="003861D2"/>
    <w:rsid w:val="003914E0"/>
    <w:rsid w:val="00392305"/>
    <w:rsid w:val="003A39DD"/>
    <w:rsid w:val="003B0A2D"/>
    <w:rsid w:val="003B0EE8"/>
    <w:rsid w:val="003B1FFC"/>
    <w:rsid w:val="003B3B29"/>
    <w:rsid w:val="003D1AFF"/>
    <w:rsid w:val="003D6782"/>
    <w:rsid w:val="003E733D"/>
    <w:rsid w:val="003F0A7D"/>
    <w:rsid w:val="003F27C0"/>
    <w:rsid w:val="003F3D9F"/>
    <w:rsid w:val="003F6F38"/>
    <w:rsid w:val="003F7A59"/>
    <w:rsid w:val="004023BA"/>
    <w:rsid w:val="00404557"/>
    <w:rsid w:val="00423479"/>
    <w:rsid w:val="00424842"/>
    <w:rsid w:val="00424AC8"/>
    <w:rsid w:val="00427960"/>
    <w:rsid w:val="00433257"/>
    <w:rsid w:val="004353A1"/>
    <w:rsid w:val="004365E5"/>
    <w:rsid w:val="00442F57"/>
    <w:rsid w:val="00444D0C"/>
    <w:rsid w:val="0044604B"/>
    <w:rsid w:val="004476DD"/>
    <w:rsid w:val="00450618"/>
    <w:rsid w:val="00452B35"/>
    <w:rsid w:val="00457F3C"/>
    <w:rsid w:val="00462098"/>
    <w:rsid w:val="0046485F"/>
    <w:rsid w:val="00464F7D"/>
    <w:rsid w:val="0047478A"/>
    <w:rsid w:val="00480EAF"/>
    <w:rsid w:val="004832C8"/>
    <w:rsid w:val="00485DBC"/>
    <w:rsid w:val="00491696"/>
    <w:rsid w:val="00497877"/>
    <w:rsid w:val="004C1CB5"/>
    <w:rsid w:val="004C3160"/>
    <w:rsid w:val="004C6EFC"/>
    <w:rsid w:val="004C773F"/>
    <w:rsid w:val="004D7443"/>
    <w:rsid w:val="004E1E35"/>
    <w:rsid w:val="004E2BE6"/>
    <w:rsid w:val="004E3E8A"/>
    <w:rsid w:val="004F2E0D"/>
    <w:rsid w:val="005174D2"/>
    <w:rsid w:val="00523594"/>
    <w:rsid w:val="00524A94"/>
    <w:rsid w:val="005268F3"/>
    <w:rsid w:val="005349B2"/>
    <w:rsid w:val="0053762C"/>
    <w:rsid w:val="00542F8E"/>
    <w:rsid w:val="00546CC3"/>
    <w:rsid w:val="00553D64"/>
    <w:rsid w:val="0056016C"/>
    <w:rsid w:val="005613A8"/>
    <w:rsid w:val="005669C2"/>
    <w:rsid w:val="00573ED9"/>
    <w:rsid w:val="00577CA6"/>
    <w:rsid w:val="00584AA1"/>
    <w:rsid w:val="0059196B"/>
    <w:rsid w:val="00594E5A"/>
    <w:rsid w:val="00597527"/>
    <w:rsid w:val="00597A44"/>
    <w:rsid w:val="00597EE8"/>
    <w:rsid w:val="005A6DE3"/>
    <w:rsid w:val="005A79CA"/>
    <w:rsid w:val="005B1258"/>
    <w:rsid w:val="005B2540"/>
    <w:rsid w:val="005B3C1D"/>
    <w:rsid w:val="005B57BA"/>
    <w:rsid w:val="005B7451"/>
    <w:rsid w:val="005C4CDB"/>
    <w:rsid w:val="005D2A10"/>
    <w:rsid w:val="005D3595"/>
    <w:rsid w:val="005D693F"/>
    <w:rsid w:val="005E1D36"/>
    <w:rsid w:val="005E336D"/>
    <w:rsid w:val="005E36B8"/>
    <w:rsid w:val="005E5139"/>
    <w:rsid w:val="005E5969"/>
    <w:rsid w:val="005E7D34"/>
    <w:rsid w:val="005F495C"/>
    <w:rsid w:val="005F4EF0"/>
    <w:rsid w:val="00600FB6"/>
    <w:rsid w:val="00601A5C"/>
    <w:rsid w:val="00602EB0"/>
    <w:rsid w:val="006055AE"/>
    <w:rsid w:val="0060569D"/>
    <w:rsid w:val="00607D52"/>
    <w:rsid w:val="006149B6"/>
    <w:rsid w:val="00630FB2"/>
    <w:rsid w:val="00636E04"/>
    <w:rsid w:val="00641F4B"/>
    <w:rsid w:val="006425BD"/>
    <w:rsid w:val="0064326C"/>
    <w:rsid w:val="00644642"/>
    <w:rsid w:val="0064473C"/>
    <w:rsid w:val="00644F7F"/>
    <w:rsid w:val="006458A9"/>
    <w:rsid w:val="00653126"/>
    <w:rsid w:val="00653D3F"/>
    <w:rsid w:val="00654A79"/>
    <w:rsid w:val="00663793"/>
    <w:rsid w:val="006666C1"/>
    <w:rsid w:val="00666C2A"/>
    <w:rsid w:val="00667AFF"/>
    <w:rsid w:val="00670485"/>
    <w:rsid w:val="00675216"/>
    <w:rsid w:val="00677095"/>
    <w:rsid w:val="00680ACF"/>
    <w:rsid w:val="006813EA"/>
    <w:rsid w:val="00682847"/>
    <w:rsid w:val="00685CC0"/>
    <w:rsid w:val="00687385"/>
    <w:rsid w:val="00687C68"/>
    <w:rsid w:val="006900B6"/>
    <w:rsid w:val="00691032"/>
    <w:rsid w:val="00692516"/>
    <w:rsid w:val="006A041E"/>
    <w:rsid w:val="006A11A2"/>
    <w:rsid w:val="006A15DA"/>
    <w:rsid w:val="006A1606"/>
    <w:rsid w:val="006A3A55"/>
    <w:rsid w:val="006A4FD7"/>
    <w:rsid w:val="006A7417"/>
    <w:rsid w:val="006B08C8"/>
    <w:rsid w:val="006B2E9A"/>
    <w:rsid w:val="006B313F"/>
    <w:rsid w:val="006B5B28"/>
    <w:rsid w:val="006B6187"/>
    <w:rsid w:val="006C6442"/>
    <w:rsid w:val="006D0A99"/>
    <w:rsid w:val="006D50E0"/>
    <w:rsid w:val="006D6865"/>
    <w:rsid w:val="006D783B"/>
    <w:rsid w:val="006E05B4"/>
    <w:rsid w:val="006E1F49"/>
    <w:rsid w:val="006F0C8A"/>
    <w:rsid w:val="006F27AF"/>
    <w:rsid w:val="006F345C"/>
    <w:rsid w:val="006F712C"/>
    <w:rsid w:val="006F73F0"/>
    <w:rsid w:val="00703F25"/>
    <w:rsid w:val="00712D1C"/>
    <w:rsid w:val="00714B83"/>
    <w:rsid w:val="0072719A"/>
    <w:rsid w:val="007376B5"/>
    <w:rsid w:val="00743DD8"/>
    <w:rsid w:val="0074799B"/>
    <w:rsid w:val="00752F68"/>
    <w:rsid w:val="00755438"/>
    <w:rsid w:val="00762E3F"/>
    <w:rsid w:val="00771FE2"/>
    <w:rsid w:val="0077239D"/>
    <w:rsid w:val="007725B7"/>
    <w:rsid w:val="00775BDA"/>
    <w:rsid w:val="00781B63"/>
    <w:rsid w:val="00783A0E"/>
    <w:rsid w:val="00791477"/>
    <w:rsid w:val="00794030"/>
    <w:rsid w:val="00795158"/>
    <w:rsid w:val="007A070A"/>
    <w:rsid w:val="007A167D"/>
    <w:rsid w:val="007A1E14"/>
    <w:rsid w:val="007A1FF8"/>
    <w:rsid w:val="007A25A3"/>
    <w:rsid w:val="007A5122"/>
    <w:rsid w:val="007A704C"/>
    <w:rsid w:val="007A7890"/>
    <w:rsid w:val="007B0FD3"/>
    <w:rsid w:val="007B2767"/>
    <w:rsid w:val="007B407A"/>
    <w:rsid w:val="007B74DB"/>
    <w:rsid w:val="007C1C7B"/>
    <w:rsid w:val="007C337C"/>
    <w:rsid w:val="007C6988"/>
    <w:rsid w:val="007D484B"/>
    <w:rsid w:val="007D4F3B"/>
    <w:rsid w:val="007E2F3A"/>
    <w:rsid w:val="007E3746"/>
    <w:rsid w:val="008008FF"/>
    <w:rsid w:val="008058CB"/>
    <w:rsid w:val="00813265"/>
    <w:rsid w:val="00813C6C"/>
    <w:rsid w:val="00815C03"/>
    <w:rsid w:val="00821F8C"/>
    <w:rsid w:val="00823696"/>
    <w:rsid w:val="00827E24"/>
    <w:rsid w:val="008306EC"/>
    <w:rsid w:val="008316E1"/>
    <w:rsid w:val="00831E6D"/>
    <w:rsid w:val="00832CC9"/>
    <w:rsid w:val="00832E6F"/>
    <w:rsid w:val="008335B9"/>
    <w:rsid w:val="008347B8"/>
    <w:rsid w:val="008354D5"/>
    <w:rsid w:val="00840D96"/>
    <w:rsid w:val="00844F77"/>
    <w:rsid w:val="00850CCA"/>
    <w:rsid w:val="00856E40"/>
    <w:rsid w:val="00860041"/>
    <w:rsid w:val="00873758"/>
    <w:rsid w:val="00873D85"/>
    <w:rsid w:val="008750FA"/>
    <w:rsid w:val="008765FD"/>
    <w:rsid w:val="00876EC4"/>
    <w:rsid w:val="00877D38"/>
    <w:rsid w:val="008839C2"/>
    <w:rsid w:val="00885F68"/>
    <w:rsid w:val="00890389"/>
    <w:rsid w:val="008948C1"/>
    <w:rsid w:val="00897080"/>
    <w:rsid w:val="008A5595"/>
    <w:rsid w:val="008A5CF5"/>
    <w:rsid w:val="008A605A"/>
    <w:rsid w:val="008B2FAE"/>
    <w:rsid w:val="008B696F"/>
    <w:rsid w:val="008B77D0"/>
    <w:rsid w:val="008B781B"/>
    <w:rsid w:val="008D0464"/>
    <w:rsid w:val="008D381E"/>
    <w:rsid w:val="008D3E5B"/>
    <w:rsid w:val="008D56EA"/>
    <w:rsid w:val="008D79FE"/>
    <w:rsid w:val="008E1FBD"/>
    <w:rsid w:val="008E3BF0"/>
    <w:rsid w:val="008E3E0B"/>
    <w:rsid w:val="008E6E82"/>
    <w:rsid w:val="008F2371"/>
    <w:rsid w:val="008F6A85"/>
    <w:rsid w:val="009012CB"/>
    <w:rsid w:val="0091080B"/>
    <w:rsid w:val="00913253"/>
    <w:rsid w:val="009142FC"/>
    <w:rsid w:val="00914702"/>
    <w:rsid w:val="00915A0A"/>
    <w:rsid w:val="009208AD"/>
    <w:rsid w:val="0092282E"/>
    <w:rsid w:val="00922A33"/>
    <w:rsid w:val="009262C8"/>
    <w:rsid w:val="00931133"/>
    <w:rsid w:val="009377C3"/>
    <w:rsid w:val="00940FFC"/>
    <w:rsid w:val="00945483"/>
    <w:rsid w:val="00953CA6"/>
    <w:rsid w:val="0096215F"/>
    <w:rsid w:val="00964621"/>
    <w:rsid w:val="00966DF2"/>
    <w:rsid w:val="009752BB"/>
    <w:rsid w:val="0098129C"/>
    <w:rsid w:val="00985F12"/>
    <w:rsid w:val="00990F2F"/>
    <w:rsid w:val="00990F61"/>
    <w:rsid w:val="00995EFA"/>
    <w:rsid w:val="00996C61"/>
    <w:rsid w:val="009A1AFF"/>
    <w:rsid w:val="009A2995"/>
    <w:rsid w:val="009A3DB7"/>
    <w:rsid w:val="009A7987"/>
    <w:rsid w:val="009A7D97"/>
    <w:rsid w:val="009B031C"/>
    <w:rsid w:val="009C10BE"/>
    <w:rsid w:val="009C11FE"/>
    <w:rsid w:val="009C4F18"/>
    <w:rsid w:val="009C6B5B"/>
    <w:rsid w:val="009D32B2"/>
    <w:rsid w:val="009D3569"/>
    <w:rsid w:val="009D35DB"/>
    <w:rsid w:val="009E0A69"/>
    <w:rsid w:val="009E0EFC"/>
    <w:rsid w:val="009E4E29"/>
    <w:rsid w:val="009F10CB"/>
    <w:rsid w:val="009F6A8B"/>
    <w:rsid w:val="00A01A68"/>
    <w:rsid w:val="00A048E7"/>
    <w:rsid w:val="00A07AA1"/>
    <w:rsid w:val="00A13147"/>
    <w:rsid w:val="00A1702B"/>
    <w:rsid w:val="00A21819"/>
    <w:rsid w:val="00A22E96"/>
    <w:rsid w:val="00A237B8"/>
    <w:rsid w:val="00A26BCB"/>
    <w:rsid w:val="00A2785E"/>
    <w:rsid w:val="00A305A6"/>
    <w:rsid w:val="00A317C6"/>
    <w:rsid w:val="00A31950"/>
    <w:rsid w:val="00A31C4B"/>
    <w:rsid w:val="00A31F56"/>
    <w:rsid w:val="00A32993"/>
    <w:rsid w:val="00A3647F"/>
    <w:rsid w:val="00A538D5"/>
    <w:rsid w:val="00A54E85"/>
    <w:rsid w:val="00A55E03"/>
    <w:rsid w:val="00A6038F"/>
    <w:rsid w:val="00A71BD7"/>
    <w:rsid w:val="00A72C35"/>
    <w:rsid w:val="00A74E17"/>
    <w:rsid w:val="00A76C18"/>
    <w:rsid w:val="00A77DC1"/>
    <w:rsid w:val="00A83FD1"/>
    <w:rsid w:val="00A941D2"/>
    <w:rsid w:val="00AA0AB3"/>
    <w:rsid w:val="00AA2196"/>
    <w:rsid w:val="00AA2526"/>
    <w:rsid w:val="00AA6AC8"/>
    <w:rsid w:val="00AB01FA"/>
    <w:rsid w:val="00AB097E"/>
    <w:rsid w:val="00AB1558"/>
    <w:rsid w:val="00AC0C04"/>
    <w:rsid w:val="00AC24BC"/>
    <w:rsid w:val="00AC276A"/>
    <w:rsid w:val="00AC4789"/>
    <w:rsid w:val="00AC651F"/>
    <w:rsid w:val="00AD0A6A"/>
    <w:rsid w:val="00AD0BBF"/>
    <w:rsid w:val="00AD2594"/>
    <w:rsid w:val="00AD3B3A"/>
    <w:rsid w:val="00AD5909"/>
    <w:rsid w:val="00AE303F"/>
    <w:rsid w:val="00AE38D9"/>
    <w:rsid w:val="00AE39AF"/>
    <w:rsid w:val="00AE6743"/>
    <w:rsid w:val="00AF7D08"/>
    <w:rsid w:val="00B102E6"/>
    <w:rsid w:val="00B11087"/>
    <w:rsid w:val="00B16A4E"/>
    <w:rsid w:val="00B1754F"/>
    <w:rsid w:val="00B20ECB"/>
    <w:rsid w:val="00B226EC"/>
    <w:rsid w:val="00B24306"/>
    <w:rsid w:val="00B2520C"/>
    <w:rsid w:val="00B2646B"/>
    <w:rsid w:val="00B27DC7"/>
    <w:rsid w:val="00B3401C"/>
    <w:rsid w:val="00B3629C"/>
    <w:rsid w:val="00B4027E"/>
    <w:rsid w:val="00B41091"/>
    <w:rsid w:val="00B42236"/>
    <w:rsid w:val="00B43DE7"/>
    <w:rsid w:val="00B46313"/>
    <w:rsid w:val="00B531AE"/>
    <w:rsid w:val="00B53D69"/>
    <w:rsid w:val="00B558D6"/>
    <w:rsid w:val="00B60185"/>
    <w:rsid w:val="00B61257"/>
    <w:rsid w:val="00B634E6"/>
    <w:rsid w:val="00B6608E"/>
    <w:rsid w:val="00B66DD0"/>
    <w:rsid w:val="00B750B6"/>
    <w:rsid w:val="00B75C86"/>
    <w:rsid w:val="00B77433"/>
    <w:rsid w:val="00B824AA"/>
    <w:rsid w:val="00B82614"/>
    <w:rsid w:val="00B85D16"/>
    <w:rsid w:val="00B86598"/>
    <w:rsid w:val="00B90886"/>
    <w:rsid w:val="00B90D42"/>
    <w:rsid w:val="00B90DB1"/>
    <w:rsid w:val="00B9218F"/>
    <w:rsid w:val="00B92D9E"/>
    <w:rsid w:val="00B95606"/>
    <w:rsid w:val="00B964E6"/>
    <w:rsid w:val="00BA0C43"/>
    <w:rsid w:val="00BA13B8"/>
    <w:rsid w:val="00BA5819"/>
    <w:rsid w:val="00BA5A44"/>
    <w:rsid w:val="00BB038C"/>
    <w:rsid w:val="00BB7020"/>
    <w:rsid w:val="00BC05C7"/>
    <w:rsid w:val="00BD144F"/>
    <w:rsid w:val="00BD2494"/>
    <w:rsid w:val="00BD2552"/>
    <w:rsid w:val="00BD395C"/>
    <w:rsid w:val="00BE26A2"/>
    <w:rsid w:val="00BE4427"/>
    <w:rsid w:val="00BE509E"/>
    <w:rsid w:val="00BE597B"/>
    <w:rsid w:val="00BE7035"/>
    <w:rsid w:val="00BF1BAA"/>
    <w:rsid w:val="00BF2B31"/>
    <w:rsid w:val="00C014C5"/>
    <w:rsid w:val="00C05E00"/>
    <w:rsid w:val="00C14699"/>
    <w:rsid w:val="00C16554"/>
    <w:rsid w:val="00C16903"/>
    <w:rsid w:val="00C17479"/>
    <w:rsid w:val="00C21896"/>
    <w:rsid w:val="00C21A8D"/>
    <w:rsid w:val="00C2238C"/>
    <w:rsid w:val="00C25327"/>
    <w:rsid w:val="00C271EF"/>
    <w:rsid w:val="00C30458"/>
    <w:rsid w:val="00C3320F"/>
    <w:rsid w:val="00C42EDF"/>
    <w:rsid w:val="00C465FC"/>
    <w:rsid w:val="00C46870"/>
    <w:rsid w:val="00C51242"/>
    <w:rsid w:val="00C5486E"/>
    <w:rsid w:val="00C55104"/>
    <w:rsid w:val="00C63279"/>
    <w:rsid w:val="00C6353C"/>
    <w:rsid w:val="00C712A2"/>
    <w:rsid w:val="00C72104"/>
    <w:rsid w:val="00C73BF4"/>
    <w:rsid w:val="00C80A42"/>
    <w:rsid w:val="00C84AF1"/>
    <w:rsid w:val="00C84F88"/>
    <w:rsid w:val="00C8703F"/>
    <w:rsid w:val="00C873CB"/>
    <w:rsid w:val="00C9152F"/>
    <w:rsid w:val="00C92D58"/>
    <w:rsid w:val="00C93F59"/>
    <w:rsid w:val="00CA2634"/>
    <w:rsid w:val="00CA4880"/>
    <w:rsid w:val="00CA4D3B"/>
    <w:rsid w:val="00CA65B5"/>
    <w:rsid w:val="00CB2CF9"/>
    <w:rsid w:val="00CB47B1"/>
    <w:rsid w:val="00CC0696"/>
    <w:rsid w:val="00CC372B"/>
    <w:rsid w:val="00CD19BF"/>
    <w:rsid w:val="00CD3767"/>
    <w:rsid w:val="00CD3968"/>
    <w:rsid w:val="00CD7703"/>
    <w:rsid w:val="00CE36D4"/>
    <w:rsid w:val="00CF1289"/>
    <w:rsid w:val="00CF1A31"/>
    <w:rsid w:val="00CF6142"/>
    <w:rsid w:val="00CF6BC4"/>
    <w:rsid w:val="00CF6D23"/>
    <w:rsid w:val="00CF71F4"/>
    <w:rsid w:val="00D0374A"/>
    <w:rsid w:val="00D10AE7"/>
    <w:rsid w:val="00D10D29"/>
    <w:rsid w:val="00D10F1D"/>
    <w:rsid w:val="00D13AE2"/>
    <w:rsid w:val="00D13B98"/>
    <w:rsid w:val="00D15597"/>
    <w:rsid w:val="00D2099E"/>
    <w:rsid w:val="00D20EBB"/>
    <w:rsid w:val="00D30516"/>
    <w:rsid w:val="00D31353"/>
    <w:rsid w:val="00D3661F"/>
    <w:rsid w:val="00D40C9D"/>
    <w:rsid w:val="00D42B72"/>
    <w:rsid w:val="00D42F81"/>
    <w:rsid w:val="00D44C44"/>
    <w:rsid w:val="00D44D49"/>
    <w:rsid w:val="00D45E7A"/>
    <w:rsid w:val="00D46564"/>
    <w:rsid w:val="00D47898"/>
    <w:rsid w:val="00D50D46"/>
    <w:rsid w:val="00D53646"/>
    <w:rsid w:val="00D549B7"/>
    <w:rsid w:val="00D57F27"/>
    <w:rsid w:val="00D60458"/>
    <w:rsid w:val="00D62022"/>
    <w:rsid w:val="00D63A27"/>
    <w:rsid w:val="00D64550"/>
    <w:rsid w:val="00D65223"/>
    <w:rsid w:val="00D708A5"/>
    <w:rsid w:val="00D70BE1"/>
    <w:rsid w:val="00D82B97"/>
    <w:rsid w:val="00D835B6"/>
    <w:rsid w:val="00D84A40"/>
    <w:rsid w:val="00D86C13"/>
    <w:rsid w:val="00D87BAD"/>
    <w:rsid w:val="00D87C01"/>
    <w:rsid w:val="00D901E6"/>
    <w:rsid w:val="00D94DB2"/>
    <w:rsid w:val="00D95967"/>
    <w:rsid w:val="00D96A03"/>
    <w:rsid w:val="00D9781A"/>
    <w:rsid w:val="00DB2246"/>
    <w:rsid w:val="00DB4711"/>
    <w:rsid w:val="00DB65FF"/>
    <w:rsid w:val="00DB7590"/>
    <w:rsid w:val="00DD024F"/>
    <w:rsid w:val="00DD24E9"/>
    <w:rsid w:val="00DD3030"/>
    <w:rsid w:val="00DD55C0"/>
    <w:rsid w:val="00DE0B13"/>
    <w:rsid w:val="00DE23BB"/>
    <w:rsid w:val="00DE6F93"/>
    <w:rsid w:val="00DE798C"/>
    <w:rsid w:val="00DE79F7"/>
    <w:rsid w:val="00DF1707"/>
    <w:rsid w:val="00DF1C67"/>
    <w:rsid w:val="00DF38CC"/>
    <w:rsid w:val="00DF4711"/>
    <w:rsid w:val="00DF53C7"/>
    <w:rsid w:val="00E012AD"/>
    <w:rsid w:val="00E02D5D"/>
    <w:rsid w:val="00E03EA9"/>
    <w:rsid w:val="00E1149D"/>
    <w:rsid w:val="00E1227E"/>
    <w:rsid w:val="00E12C84"/>
    <w:rsid w:val="00E1384C"/>
    <w:rsid w:val="00E15CBE"/>
    <w:rsid w:val="00E23F0A"/>
    <w:rsid w:val="00E31A3E"/>
    <w:rsid w:val="00E33871"/>
    <w:rsid w:val="00E514FB"/>
    <w:rsid w:val="00E56A73"/>
    <w:rsid w:val="00E62F00"/>
    <w:rsid w:val="00E65623"/>
    <w:rsid w:val="00E66A3A"/>
    <w:rsid w:val="00E66F68"/>
    <w:rsid w:val="00E96E13"/>
    <w:rsid w:val="00EA79F7"/>
    <w:rsid w:val="00EB67A7"/>
    <w:rsid w:val="00EC0597"/>
    <w:rsid w:val="00EC21AD"/>
    <w:rsid w:val="00EC65A1"/>
    <w:rsid w:val="00ED56FA"/>
    <w:rsid w:val="00EE09AF"/>
    <w:rsid w:val="00EE3B32"/>
    <w:rsid w:val="00EE44A4"/>
    <w:rsid w:val="00EF08D9"/>
    <w:rsid w:val="00EF1834"/>
    <w:rsid w:val="00EF7FA7"/>
    <w:rsid w:val="00F051E6"/>
    <w:rsid w:val="00F10323"/>
    <w:rsid w:val="00F13F62"/>
    <w:rsid w:val="00F20BCB"/>
    <w:rsid w:val="00F221FE"/>
    <w:rsid w:val="00F224A2"/>
    <w:rsid w:val="00F2740B"/>
    <w:rsid w:val="00F337BD"/>
    <w:rsid w:val="00F37A2B"/>
    <w:rsid w:val="00F404AE"/>
    <w:rsid w:val="00F40ADA"/>
    <w:rsid w:val="00F41DF8"/>
    <w:rsid w:val="00F4253E"/>
    <w:rsid w:val="00F507CF"/>
    <w:rsid w:val="00F530EB"/>
    <w:rsid w:val="00F534A6"/>
    <w:rsid w:val="00F54DB4"/>
    <w:rsid w:val="00F60A7B"/>
    <w:rsid w:val="00F60D0B"/>
    <w:rsid w:val="00F61C5B"/>
    <w:rsid w:val="00F678CF"/>
    <w:rsid w:val="00F70C8C"/>
    <w:rsid w:val="00F70F2D"/>
    <w:rsid w:val="00F72A1E"/>
    <w:rsid w:val="00F74A34"/>
    <w:rsid w:val="00F81770"/>
    <w:rsid w:val="00F84C5A"/>
    <w:rsid w:val="00F876D1"/>
    <w:rsid w:val="00F90F48"/>
    <w:rsid w:val="00F92345"/>
    <w:rsid w:val="00F933AD"/>
    <w:rsid w:val="00FA0647"/>
    <w:rsid w:val="00FA60E9"/>
    <w:rsid w:val="00FB05D7"/>
    <w:rsid w:val="00FB3DA3"/>
    <w:rsid w:val="00FB6EF5"/>
    <w:rsid w:val="00FC0F97"/>
    <w:rsid w:val="00FC1D27"/>
    <w:rsid w:val="00FC4D3A"/>
    <w:rsid w:val="00FC7460"/>
    <w:rsid w:val="00FD1930"/>
    <w:rsid w:val="00FD262F"/>
    <w:rsid w:val="00FD6F7D"/>
    <w:rsid w:val="00FE3F99"/>
    <w:rsid w:val="00FE5537"/>
    <w:rsid w:val="00FF4F4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4CC2F39"/>
  <w15:docId w15:val="{C6F4044C-C8F0-4807-8EED-4B06DCF49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2">
    <w:name w:val="heading 2"/>
    <w:basedOn w:val="prastasis"/>
    <w:next w:val="prastasis"/>
    <w:link w:val="Antrat2Diagrama"/>
    <w:uiPriority w:val="9"/>
    <w:semiHidden/>
    <w:unhideWhenUsed/>
    <w:qFormat/>
    <w:rsid w:val="00B2520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uiPriority w:val="99"/>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Antrat2Diagrama">
    <w:name w:val="Antraštė 2 Diagrama"/>
    <w:basedOn w:val="Numatytasispastraiposriftas"/>
    <w:link w:val="Antrat2"/>
    <w:uiPriority w:val="9"/>
    <w:semiHidden/>
    <w:rsid w:val="00B2520C"/>
    <w:rPr>
      <w:rFonts w:asciiTheme="majorHAnsi" w:eastAsiaTheme="majorEastAsia" w:hAnsiTheme="majorHAnsi" w:cstheme="majorBidi"/>
      <w:color w:val="365F91" w:themeColor="accent1" w:themeShade="BF"/>
      <w:sz w:val="26"/>
      <w:szCs w:val="26"/>
    </w:rPr>
  </w:style>
  <w:style w:type="character" w:styleId="Grietas">
    <w:name w:val="Strong"/>
    <w:basedOn w:val="Numatytasispastraiposriftas"/>
    <w:uiPriority w:val="22"/>
    <w:qFormat/>
    <w:rsid w:val="00B2520C"/>
    <w:rPr>
      <w:rFonts w:ascii="Times New Roman" w:hAnsi="Times New Roman" w:cs="Times New Roman" w:hint="default"/>
      <w:b/>
      <w:bCs w:val="0"/>
    </w:rPr>
  </w:style>
  <w:style w:type="character" w:customStyle="1" w:styleId="prastasiniatinklioDiagrama">
    <w:name w:val="Įprastas (žiniatinklio) Diagrama"/>
    <w:aliases w:val="Char Diagrama"/>
    <w:link w:val="prastasiniatinklio"/>
    <w:uiPriority w:val="99"/>
    <w:locked/>
    <w:rsid w:val="00B2520C"/>
    <w:rPr>
      <w:sz w:val="24"/>
      <w:szCs w:val="24"/>
      <w:lang w:val="en-GB"/>
    </w:rPr>
  </w:style>
  <w:style w:type="paragraph" w:styleId="prastasiniatinklio">
    <w:name w:val="Normal (Web)"/>
    <w:aliases w:val="Char"/>
    <w:basedOn w:val="prastasis"/>
    <w:link w:val="prastasiniatinklioDiagrama"/>
    <w:uiPriority w:val="99"/>
    <w:unhideWhenUsed/>
    <w:qFormat/>
    <w:rsid w:val="00B2520C"/>
    <w:pPr>
      <w:tabs>
        <w:tab w:val="center" w:pos="4819"/>
        <w:tab w:val="right" w:pos="9638"/>
      </w:tabs>
      <w:contextualSpacing/>
    </w:pPr>
    <w:rPr>
      <w:rFonts w:asciiTheme="minorHAnsi" w:eastAsiaTheme="minorHAnsi" w:hAnsiTheme="minorHAnsi" w:cstheme="minorBidi"/>
      <w:lang w:val="en-GB"/>
    </w:rPr>
  </w:style>
  <w:style w:type="character" w:customStyle="1" w:styleId="SraopastraipaDiagrama">
    <w:name w:val="Sąrašo pastraipa Diagrama"/>
    <w:aliases w:val="Table of contents numbered Diagrama,Colorful List - Accent 11 Diagrama,List Paragraph1 Diagrama,Bullet EY Diagrama,List Paragraph2 Diagrama,ERP-List Paragraph Diagrama,List Paragraph11 Diagrama,List Paragraph Red Diagrama"/>
    <w:link w:val="Sraopastraipa"/>
    <w:uiPriority w:val="34"/>
    <w:locked/>
    <w:rsid w:val="00B2520C"/>
    <w:rPr>
      <w:rFonts w:ascii="Times New Roman" w:eastAsia="Times New Roman" w:hAnsi="Times New Roman" w:cs="Times New Roman"/>
      <w:sz w:val="24"/>
      <w:szCs w:val="24"/>
    </w:rPr>
  </w:style>
  <w:style w:type="paragraph" w:styleId="Sraopastraipa">
    <w:name w:val="List Paragraph"/>
    <w:aliases w:val="Table of contents numbered,Colorful List - Accent 11,List Paragraph1,Bullet EY,List Paragraph2,ERP-List Paragraph,List Paragraph11,List Paragraph Red,Sąrašo pastraipa1,TES_tekst-punktais,lp1,Bullet 1,Use Case List Paragraph,Numbering"/>
    <w:basedOn w:val="prastasis"/>
    <w:link w:val="SraopastraipaDiagrama"/>
    <w:uiPriority w:val="34"/>
    <w:qFormat/>
    <w:rsid w:val="00B2520C"/>
    <w:pPr>
      <w:ind w:left="720"/>
      <w:contextualSpacing/>
    </w:pPr>
  </w:style>
  <w:style w:type="paragraph" w:customStyle="1" w:styleId="Default">
    <w:name w:val="Default"/>
    <w:qFormat/>
    <w:rsid w:val="00B2520C"/>
    <w:pPr>
      <w:autoSpaceDE w:val="0"/>
      <w:autoSpaceDN w:val="0"/>
      <w:adjustRightInd w:val="0"/>
      <w:spacing w:after="0" w:line="240" w:lineRule="auto"/>
      <w:contextualSpacing/>
    </w:pPr>
    <w:rPr>
      <w:rFonts w:ascii="Times New Roman" w:eastAsia="Calibri" w:hAnsi="Times New Roman" w:cs="Times New Roman"/>
      <w:color w:val="000000"/>
      <w:sz w:val="24"/>
      <w:szCs w:val="24"/>
    </w:rPr>
  </w:style>
  <w:style w:type="character" w:styleId="Hipersaitas">
    <w:name w:val="Hyperlink"/>
    <w:basedOn w:val="Numatytasispastraiposriftas"/>
    <w:uiPriority w:val="99"/>
    <w:unhideWhenUsed/>
    <w:rsid w:val="00B2520C"/>
    <w:rPr>
      <w:color w:val="0000FF" w:themeColor="hyperlink"/>
      <w:u w:val="single"/>
    </w:rPr>
  </w:style>
  <w:style w:type="character" w:customStyle="1" w:styleId="Neapdorotaspaminjimas1">
    <w:name w:val="Neapdorotas paminėjimas1"/>
    <w:basedOn w:val="Numatytasispastraiposriftas"/>
    <w:uiPriority w:val="99"/>
    <w:semiHidden/>
    <w:unhideWhenUsed/>
    <w:rsid w:val="00B2520C"/>
    <w:rPr>
      <w:color w:val="605E5C"/>
      <w:shd w:val="clear" w:color="auto" w:fill="E1DFDD"/>
    </w:rPr>
  </w:style>
  <w:style w:type="paragraph" w:styleId="Pagrindinistekstas">
    <w:name w:val="Body Text"/>
    <w:basedOn w:val="prastasis"/>
    <w:link w:val="PagrindinistekstasDiagrama"/>
    <w:uiPriority w:val="99"/>
    <w:semiHidden/>
    <w:unhideWhenUsed/>
    <w:rsid w:val="00B2520C"/>
    <w:pPr>
      <w:spacing w:after="120"/>
    </w:pPr>
  </w:style>
  <w:style w:type="character" w:customStyle="1" w:styleId="PagrindinistekstasDiagrama">
    <w:name w:val="Pagrindinis tekstas Diagrama"/>
    <w:basedOn w:val="Numatytasispastraiposriftas"/>
    <w:link w:val="Pagrindinistekstas"/>
    <w:uiPriority w:val="99"/>
    <w:semiHidden/>
    <w:rsid w:val="00B2520C"/>
    <w:rPr>
      <w:rFonts w:ascii="Times New Roman" w:eastAsia="Times New Roman" w:hAnsi="Times New Roman" w:cs="Times New Roman"/>
      <w:sz w:val="24"/>
      <w:szCs w:val="24"/>
    </w:rPr>
  </w:style>
  <w:style w:type="character" w:styleId="Emfaz">
    <w:name w:val="Emphasis"/>
    <w:basedOn w:val="Numatytasispastraiposriftas"/>
    <w:uiPriority w:val="20"/>
    <w:qFormat/>
    <w:rsid w:val="00B2520C"/>
    <w:rPr>
      <w:i/>
      <w:iCs/>
    </w:rPr>
  </w:style>
  <w:style w:type="character" w:styleId="Komentaronuoroda">
    <w:name w:val="annotation reference"/>
    <w:basedOn w:val="Numatytasispastraiposriftas"/>
    <w:uiPriority w:val="99"/>
    <w:semiHidden/>
    <w:unhideWhenUsed/>
    <w:rsid w:val="00B2520C"/>
    <w:rPr>
      <w:sz w:val="16"/>
      <w:szCs w:val="16"/>
    </w:rPr>
  </w:style>
  <w:style w:type="paragraph" w:styleId="Komentarotekstas">
    <w:name w:val="annotation text"/>
    <w:basedOn w:val="prastasis"/>
    <w:link w:val="KomentarotekstasDiagrama"/>
    <w:uiPriority w:val="99"/>
    <w:semiHidden/>
    <w:unhideWhenUsed/>
    <w:rsid w:val="00B2520C"/>
    <w:rPr>
      <w:sz w:val="20"/>
      <w:szCs w:val="20"/>
    </w:rPr>
  </w:style>
  <w:style w:type="character" w:customStyle="1" w:styleId="KomentarotekstasDiagrama">
    <w:name w:val="Komentaro tekstas Diagrama"/>
    <w:basedOn w:val="Numatytasispastraiposriftas"/>
    <w:link w:val="Komentarotekstas"/>
    <w:uiPriority w:val="99"/>
    <w:semiHidden/>
    <w:rsid w:val="00B2520C"/>
    <w:rPr>
      <w:rFonts w:ascii="Times New Roman" w:eastAsia="Times New Roman" w:hAnsi="Times New Roman" w:cs="Times New Roman"/>
      <w:sz w:val="20"/>
      <w:szCs w:val="20"/>
    </w:rPr>
  </w:style>
  <w:style w:type="paragraph" w:styleId="Komentarotema">
    <w:name w:val="annotation subject"/>
    <w:basedOn w:val="Komentarotekstas"/>
    <w:next w:val="Komentarotekstas"/>
    <w:link w:val="KomentarotemaDiagrama"/>
    <w:uiPriority w:val="99"/>
    <w:semiHidden/>
    <w:unhideWhenUsed/>
    <w:rsid w:val="00B2520C"/>
    <w:rPr>
      <w:b/>
      <w:bCs/>
    </w:rPr>
  </w:style>
  <w:style w:type="character" w:customStyle="1" w:styleId="KomentarotemaDiagrama">
    <w:name w:val="Komentaro tema Diagrama"/>
    <w:basedOn w:val="KomentarotekstasDiagrama"/>
    <w:link w:val="Komentarotema"/>
    <w:uiPriority w:val="99"/>
    <w:semiHidden/>
    <w:rsid w:val="00B2520C"/>
    <w:rPr>
      <w:rFonts w:ascii="Times New Roman" w:eastAsia="Times New Roman" w:hAnsi="Times New Roman" w:cs="Times New Roman"/>
      <w:b/>
      <w:bCs/>
      <w:sz w:val="20"/>
      <w:szCs w:val="20"/>
    </w:rPr>
  </w:style>
  <w:style w:type="paragraph" w:styleId="Pagrindiniotekstotrauka">
    <w:name w:val="Body Text Indent"/>
    <w:basedOn w:val="prastasis"/>
    <w:link w:val="PagrindiniotekstotraukaDiagrama"/>
    <w:uiPriority w:val="99"/>
    <w:rsid w:val="00B2520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B2520C"/>
    <w:rPr>
      <w:rFonts w:ascii="Times New Roman" w:eastAsia="Times New Roman" w:hAnsi="Times New Roman" w:cs="Times New Roman"/>
      <w:sz w:val="24"/>
      <w:szCs w:val="24"/>
    </w:rPr>
  </w:style>
  <w:style w:type="paragraph" w:styleId="Pavadinimas">
    <w:name w:val="Title"/>
    <w:basedOn w:val="prastasis"/>
    <w:next w:val="prastasis"/>
    <w:link w:val="PavadinimasDiagrama"/>
    <w:uiPriority w:val="10"/>
    <w:qFormat/>
    <w:rsid w:val="00B2520C"/>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2520C"/>
    <w:rPr>
      <w:rFonts w:asciiTheme="majorHAnsi" w:eastAsiaTheme="majorEastAsia" w:hAnsiTheme="majorHAnsi" w:cstheme="majorBidi"/>
      <w:spacing w:val="-10"/>
      <w:kern w:val="28"/>
      <w:sz w:val="56"/>
      <w:szCs w:val="56"/>
    </w:rPr>
  </w:style>
  <w:style w:type="character" w:styleId="Perirtashipersaitas">
    <w:name w:val="FollowedHyperlink"/>
    <w:basedOn w:val="Numatytasispastraiposriftas"/>
    <w:uiPriority w:val="99"/>
    <w:semiHidden/>
    <w:unhideWhenUsed/>
    <w:rsid w:val="00B2520C"/>
    <w:rPr>
      <w:color w:val="800080" w:themeColor="followedHyperlink"/>
      <w:u w:val="single"/>
    </w:rPr>
  </w:style>
  <w:style w:type="character" w:customStyle="1" w:styleId="UnresolvedMention">
    <w:name w:val="Unresolved Mention"/>
    <w:basedOn w:val="Numatytasispastraiposriftas"/>
    <w:uiPriority w:val="99"/>
    <w:semiHidden/>
    <w:unhideWhenUsed/>
    <w:rsid w:val="00265B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316988">
      <w:bodyDiv w:val="1"/>
      <w:marLeft w:val="0"/>
      <w:marRight w:val="0"/>
      <w:marTop w:val="0"/>
      <w:marBottom w:val="0"/>
      <w:divBdr>
        <w:top w:val="none" w:sz="0" w:space="0" w:color="auto"/>
        <w:left w:val="none" w:sz="0" w:space="0" w:color="auto"/>
        <w:bottom w:val="none" w:sz="0" w:space="0" w:color="auto"/>
        <w:right w:val="none" w:sz="0" w:space="0" w:color="auto"/>
      </w:divBdr>
    </w:div>
    <w:div w:id="103429152">
      <w:bodyDiv w:val="1"/>
      <w:marLeft w:val="0"/>
      <w:marRight w:val="0"/>
      <w:marTop w:val="0"/>
      <w:marBottom w:val="0"/>
      <w:divBdr>
        <w:top w:val="none" w:sz="0" w:space="0" w:color="auto"/>
        <w:left w:val="none" w:sz="0" w:space="0" w:color="auto"/>
        <w:bottom w:val="none" w:sz="0" w:space="0" w:color="auto"/>
        <w:right w:val="none" w:sz="0" w:space="0" w:color="auto"/>
      </w:divBdr>
    </w:div>
    <w:div w:id="253785000">
      <w:bodyDiv w:val="1"/>
      <w:marLeft w:val="0"/>
      <w:marRight w:val="0"/>
      <w:marTop w:val="0"/>
      <w:marBottom w:val="0"/>
      <w:divBdr>
        <w:top w:val="none" w:sz="0" w:space="0" w:color="auto"/>
        <w:left w:val="none" w:sz="0" w:space="0" w:color="auto"/>
        <w:bottom w:val="none" w:sz="0" w:space="0" w:color="auto"/>
        <w:right w:val="none" w:sz="0" w:space="0" w:color="auto"/>
      </w:divBdr>
    </w:div>
    <w:div w:id="445465099">
      <w:bodyDiv w:val="1"/>
      <w:marLeft w:val="0"/>
      <w:marRight w:val="0"/>
      <w:marTop w:val="0"/>
      <w:marBottom w:val="0"/>
      <w:divBdr>
        <w:top w:val="none" w:sz="0" w:space="0" w:color="auto"/>
        <w:left w:val="none" w:sz="0" w:space="0" w:color="auto"/>
        <w:bottom w:val="none" w:sz="0" w:space="0" w:color="auto"/>
        <w:right w:val="none" w:sz="0" w:space="0" w:color="auto"/>
      </w:divBdr>
    </w:div>
    <w:div w:id="497771285">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622078467">
      <w:bodyDiv w:val="1"/>
      <w:marLeft w:val="0"/>
      <w:marRight w:val="0"/>
      <w:marTop w:val="0"/>
      <w:marBottom w:val="0"/>
      <w:divBdr>
        <w:top w:val="none" w:sz="0" w:space="0" w:color="auto"/>
        <w:left w:val="none" w:sz="0" w:space="0" w:color="auto"/>
        <w:bottom w:val="none" w:sz="0" w:space="0" w:color="auto"/>
        <w:right w:val="none" w:sz="0" w:space="0" w:color="auto"/>
      </w:divBdr>
    </w:div>
    <w:div w:id="673841665">
      <w:bodyDiv w:val="1"/>
      <w:marLeft w:val="0"/>
      <w:marRight w:val="0"/>
      <w:marTop w:val="0"/>
      <w:marBottom w:val="0"/>
      <w:divBdr>
        <w:top w:val="none" w:sz="0" w:space="0" w:color="auto"/>
        <w:left w:val="none" w:sz="0" w:space="0" w:color="auto"/>
        <w:bottom w:val="none" w:sz="0" w:space="0" w:color="auto"/>
        <w:right w:val="none" w:sz="0" w:space="0" w:color="auto"/>
      </w:divBdr>
      <w:divsChild>
        <w:div w:id="1574700538">
          <w:marLeft w:val="446"/>
          <w:marRight w:val="0"/>
          <w:marTop w:val="0"/>
          <w:marBottom w:val="0"/>
          <w:divBdr>
            <w:top w:val="none" w:sz="0" w:space="0" w:color="auto"/>
            <w:left w:val="none" w:sz="0" w:space="0" w:color="auto"/>
            <w:bottom w:val="none" w:sz="0" w:space="0" w:color="auto"/>
            <w:right w:val="none" w:sz="0" w:space="0" w:color="auto"/>
          </w:divBdr>
        </w:div>
        <w:div w:id="974260833">
          <w:marLeft w:val="446"/>
          <w:marRight w:val="0"/>
          <w:marTop w:val="0"/>
          <w:marBottom w:val="0"/>
          <w:divBdr>
            <w:top w:val="none" w:sz="0" w:space="0" w:color="auto"/>
            <w:left w:val="none" w:sz="0" w:space="0" w:color="auto"/>
            <w:bottom w:val="none" w:sz="0" w:space="0" w:color="auto"/>
            <w:right w:val="none" w:sz="0" w:space="0" w:color="auto"/>
          </w:divBdr>
        </w:div>
        <w:div w:id="1953434089">
          <w:marLeft w:val="446"/>
          <w:marRight w:val="0"/>
          <w:marTop w:val="0"/>
          <w:marBottom w:val="0"/>
          <w:divBdr>
            <w:top w:val="none" w:sz="0" w:space="0" w:color="auto"/>
            <w:left w:val="none" w:sz="0" w:space="0" w:color="auto"/>
            <w:bottom w:val="none" w:sz="0" w:space="0" w:color="auto"/>
            <w:right w:val="none" w:sz="0" w:space="0" w:color="auto"/>
          </w:divBdr>
        </w:div>
      </w:divsChild>
    </w:div>
    <w:div w:id="772676091">
      <w:bodyDiv w:val="1"/>
      <w:marLeft w:val="0"/>
      <w:marRight w:val="0"/>
      <w:marTop w:val="0"/>
      <w:marBottom w:val="0"/>
      <w:divBdr>
        <w:top w:val="none" w:sz="0" w:space="0" w:color="auto"/>
        <w:left w:val="none" w:sz="0" w:space="0" w:color="auto"/>
        <w:bottom w:val="none" w:sz="0" w:space="0" w:color="auto"/>
        <w:right w:val="none" w:sz="0" w:space="0" w:color="auto"/>
      </w:divBdr>
    </w:div>
    <w:div w:id="805859981">
      <w:bodyDiv w:val="1"/>
      <w:marLeft w:val="0"/>
      <w:marRight w:val="0"/>
      <w:marTop w:val="0"/>
      <w:marBottom w:val="0"/>
      <w:divBdr>
        <w:top w:val="none" w:sz="0" w:space="0" w:color="auto"/>
        <w:left w:val="none" w:sz="0" w:space="0" w:color="auto"/>
        <w:bottom w:val="none" w:sz="0" w:space="0" w:color="auto"/>
        <w:right w:val="none" w:sz="0" w:space="0" w:color="auto"/>
      </w:divBdr>
    </w:div>
    <w:div w:id="1080519263">
      <w:bodyDiv w:val="1"/>
      <w:marLeft w:val="0"/>
      <w:marRight w:val="0"/>
      <w:marTop w:val="0"/>
      <w:marBottom w:val="0"/>
      <w:divBdr>
        <w:top w:val="none" w:sz="0" w:space="0" w:color="auto"/>
        <w:left w:val="none" w:sz="0" w:space="0" w:color="auto"/>
        <w:bottom w:val="none" w:sz="0" w:space="0" w:color="auto"/>
        <w:right w:val="none" w:sz="0" w:space="0" w:color="auto"/>
      </w:divBdr>
    </w:div>
    <w:div w:id="1444762876">
      <w:bodyDiv w:val="1"/>
      <w:marLeft w:val="0"/>
      <w:marRight w:val="0"/>
      <w:marTop w:val="0"/>
      <w:marBottom w:val="0"/>
      <w:divBdr>
        <w:top w:val="none" w:sz="0" w:space="0" w:color="auto"/>
        <w:left w:val="none" w:sz="0" w:space="0" w:color="auto"/>
        <w:bottom w:val="none" w:sz="0" w:space="0" w:color="auto"/>
        <w:right w:val="none" w:sz="0" w:space="0" w:color="auto"/>
      </w:divBdr>
    </w:div>
    <w:div w:id="1527644340">
      <w:bodyDiv w:val="1"/>
      <w:marLeft w:val="0"/>
      <w:marRight w:val="0"/>
      <w:marTop w:val="0"/>
      <w:marBottom w:val="0"/>
      <w:divBdr>
        <w:top w:val="none" w:sz="0" w:space="0" w:color="auto"/>
        <w:left w:val="none" w:sz="0" w:space="0" w:color="auto"/>
        <w:bottom w:val="none" w:sz="0" w:space="0" w:color="auto"/>
        <w:right w:val="none" w:sz="0" w:space="0" w:color="auto"/>
      </w:divBdr>
      <w:divsChild>
        <w:div w:id="233779873">
          <w:marLeft w:val="446"/>
          <w:marRight w:val="0"/>
          <w:marTop w:val="0"/>
          <w:marBottom w:val="0"/>
          <w:divBdr>
            <w:top w:val="none" w:sz="0" w:space="0" w:color="auto"/>
            <w:left w:val="none" w:sz="0" w:space="0" w:color="auto"/>
            <w:bottom w:val="none" w:sz="0" w:space="0" w:color="auto"/>
            <w:right w:val="none" w:sz="0" w:space="0" w:color="auto"/>
          </w:divBdr>
        </w:div>
      </w:divsChild>
    </w:div>
    <w:div w:id="1949041297">
      <w:bodyDiv w:val="1"/>
      <w:marLeft w:val="0"/>
      <w:marRight w:val="0"/>
      <w:marTop w:val="0"/>
      <w:marBottom w:val="0"/>
      <w:divBdr>
        <w:top w:val="none" w:sz="0" w:space="0" w:color="auto"/>
        <w:left w:val="none" w:sz="0" w:space="0" w:color="auto"/>
        <w:bottom w:val="none" w:sz="0" w:space="0" w:color="auto"/>
        <w:right w:val="none" w:sz="0" w:space="0" w:color="auto"/>
      </w:divBdr>
    </w:div>
    <w:div w:id="1961380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0.xml"/><Relationship Id="rId26" Type="http://schemas.openxmlformats.org/officeDocument/2006/relationships/chart" Target="charts/chart16.xml"/><Relationship Id="rId3" Type="http://schemas.openxmlformats.org/officeDocument/2006/relationships/settings" Target="settings.xml"/><Relationship Id="rId21" Type="http://schemas.openxmlformats.org/officeDocument/2006/relationships/chart" Target="charts/chart11.xml"/><Relationship Id="rId7" Type="http://schemas.openxmlformats.org/officeDocument/2006/relationships/chart" Target="charts/chart1.xml"/><Relationship Id="rId12" Type="http://schemas.openxmlformats.org/officeDocument/2006/relationships/hyperlink" Target="https://uzt.lt/darbo-rinka2/statistiniai-rodikliai-2-2/" TargetMode="External"/><Relationship Id="rId17" Type="http://schemas.openxmlformats.org/officeDocument/2006/relationships/hyperlink" Target="https://old.gamta.lt/cms/index" TargetMode="External"/><Relationship Id="rId25" Type="http://schemas.openxmlformats.org/officeDocument/2006/relationships/chart" Target="charts/chart15.xml"/><Relationship Id="rId2" Type="http://schemas.openxmlformats.org/officeDocument/2006/relationships/styles" Target="styles.xml"/><Relationship Id="rId16" Type="http://schemas.openxmlformats.org/officeDocument/2006/relationships/chart" Target="charts/chart9.xml"/><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5.xml"/><Relationship Id="rId24" Type="http://schemas.openxmlformats.org/officeDocument/2006/relationships/chart" Target="charts/chart14.xml"/><Relationship Id="rId5"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3.xml"/><Relationship Id="rId28" Type="http://schemas.openxmlformats.org/officeDocument/2006/relationships/fontTable" Target="fontTable.xml"/><Relationship Id="rId10" Type="http://schemas.openxmlformats.org/officeDocument/2006/relationships/chart" Target="charts/chart4.xml"/><Relationship Id="rId19" Type="http://schemas.openxmlformats.org/officeDocument/2006/relationships/hyperlink" Target="https://old.gamta.lt/cms/index" TargetMode="Externa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chart" Target="charts/chart7.xml"/><Relationship Id="rId22" Type="http://schemas.openxmlformats.org/officeDocument/2006/relationships/chart" Target="charts/chart12.xml"/><Relationship Id="rId27"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darbalapis.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darbalapis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darbalapis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1.xml"/><Relationship Id="rId4" Type="http://schemas.openxmlformats.org/officeDocument/2006/relationships/package" Target="../embeddings/Microsoft_Excel_darbalapis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2.xml"/><Relationship Id="rId4" Type="http://schemas.openxmlformats.org/officeDocument/2006/relationships/package" Target="../embeddings/Microsoft_Excel_darbalapis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3.xml"/><Relationship Id="rId4" Type="http://schemas.openxmlformats.org/officeDocument/2006/relationships/package" Target="../embeddings/Microsoft_Excel_darbalapis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darbalapis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darbalapis15.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darbalapis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darbalapis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darbalapis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darbalapis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darbalapis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darbalapis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darbalapis7.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darbalapis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NUOLA</a:t>
            </a:r>
            <a:r>
              <a:rPr lang="lt-LT" sz="1200">
                <a:solidFill>
                  <a:sysClr val="windowText" lastClr="000000"/>
                </a:solidFill>
                <a:latin typeface="Times New Roman" panose="02020603050405020304" pitchFamily="18" charset="0"/>
                <a:cs typeface="Times New Roman" panose="02020603050405020304" pitchFamily="18" charset="0"/>
              </a:rPr>
              <a:t>t</a:t>
            </a:r>
            <a:r>
              <a:rPr lang="en-US" sz="1200">
                <a:solidFill>
                  <a:sysClr val="windowText" lastClr="000000"/>
                </a:solidFill>
                <a:latin typeface="Times New Roman" panose="02020603050405020304" pitchFamily="18" charset="0"/>
                <a:cs typeface="Times New Roman" panose="02020603050405020304" pitchFamily="18" charset="0"/>
              </a:rPr>
              <a:t>INIŲ</a:t>
            </a:r>
            <a:r>
              <a:rPr lang="lt-LT" sz="1200">
                <a:solidFill>
                  <a:sysClr val="windowText" lastClr="000000"/>
                </a:solidFill>
                <a:latin typeface="Times New Roman" panose="02020603050405020304" pitchFamily="18" charset="0"/>
                <a:cs typeface="Times New Roman" panose="02020603050405020304" pitchFamily="18" charset="0"/>
              </a:rPr>
              <a:t> GYVENTOJ</a:t>
            </a:r>
            <a:r>
              <a:rPr lang="en-US" sz="1200">
                <a:solidFill>
                  <a:sysClr val="windowText" lastClr="000000"/>
                </a:solidFill>
                <a:latin typeface="Times New Roman" panose="02020603050405020304" pitchFamily="18" charset="0"/>
                <a:cs typeface="Times New Roman" panose="02020603050405020304" pitchFamily="18" charset="0"/>
              </a:rPr>
              <a:t>Ų</a:t>
            </a:r>
            <a:r>
              <a:rPr lang="lt-LT" sz="1200">
                <a:solidFill>
                  <a:sysClr val="windowText" lastClr="000000"/>
                </a:solidFill>
                <a:latin typeface="Times New Roman" panose="02020603050405020304" pitchFamily="18" charset="0"/>
                <a:cs typeface="Times New Roman" panose="02020603050405020304" pitchFamily="18" charset="0"/>
              </a:rPr>
              <a:t> SKAIČIUS LIEPOS</a:t>
            </a:r>
            <a:r>
              <a:rPr lang="en-US" sz="1200">
                <a:solidFill>
                  <a:sysClr val="windowText" lastClr="000000"/>
                </a:solidFill>
                <a:latin typeface="Times New Roman" panose="02020603050405020304" pitchFamily="18" charset="0"/>
                <a:cs typeface="Times New Roman" panose="02020603050405020304" pitchFamily="18" charset="0"/>
              </a:rPr>
              <a:t> 1 d.</a:t>
            </a:r>
            <a:endParaRPr lang="lt-LT" sz="12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5.1872995042286367E-2"/>
          <c:y val="0.19083333333333333"/>
          <c:w val="0.92960848643919514"/>
          <c:h val="0.66998656417947755"/>
        </c:manualLayout>
      </c:layout>
      <c:barChart>
        <c:barDir val="col"/>
        <c:grouping val="clustered"/>
        <c:varyColors val="0"/>
        <c:ser>
          <c:idx val="0"/>
          <c:order val="0"/>
          <c:tx>
            <c:strRef>
              <c:f>Lapas1!$B$1</c:f>
              <c:strCache>
                <c:ptCount val="1"/>
                <c:pt idx="0">
                  <c:v>Stulpelis1</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dLbl>
              <c:idx val="0"/>
              <c:layout>
                <c:manualLayout>
                  <c:x val="-7.0422535211267711E-3"/>
                  <c:y val="1.76211453744493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226-4888-85AC-E65E4DA4508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159437</c:v>
                </c:pt>
                <c:pt idx="1">
                  <c:v>157860</c:v>
                </c:pt>
                <c:pt idx="2">
                  <c:v>156890</c:v>
                </c:pt>
                <c:pt idx="3">
                  <c:v>155096</c:v>
                </c:pt>
                <c:pt idx="4">
                  <c:v>153030</c:v>
                </c:pt>
                <c:pt idx="5">
                  <c:v>149860</c:v>
                </c:pt>
                <c:pt idx="6">
                  <c:v>148103</c:v>
                </c:pt>
                <c:pt idx="7">
                  <c:v>148511</c:v>
                </c:pt>
                <c:pt idx="8">
                  <c:v>149433</c:v>
                </c:pt>
                <c:pt idx="9">
                  <c:v>152217</c:v>
                </c:pt>
                <c:pt idx="10">
                  <c:v>155234</c:v>
                </c:pt>
              </c:numCache>
            </c:numRef>
          </c:val>
          <c:extLst>
            <c:ext xmlns:c16="http://schemas.microsoft.com/office/drawing/2014/chart" uri="{C3380CC4-5D6E-409C-BE32-E72D297353CC}">
              <c16:uniqueId val="{00000001-8226-4888-85AC-E65E4DA45088}"/>
            </c:ext>
          </c:extLst>
        </c:ser>
        <c:dLbls>
          <c:dLblPos val="outEnd"/>
          <c:showLegendKey val="0"/>
          <c:showVal val="1"/>
          <c:showCatName val="0"/>
          <c:showSerName val="0"/>
          <c:showPercent val="0"/>
          <c:showBubbleSize val="0"/>
        </c:dLbls>
        <c:gapWidth val="355"/>
        <c:overlap val="-70"/>
        <c:axId val="59359200"/>
        <c:axId val="59353792"/>
      </c:barChart>
      <c:catAx>
        <c:axId val="5935920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9353792"/>
        <c:crosses val="autoZero"/>
        <c:auto val="1"/>
        <c:lblAlgn val="ctr"/>
        <c:lblOffset val="100"/>
        <c:noMultiLvlLbl val="0"/>
      </c:catAx>
      <c:valAx>
        <c:axId val="59353792"/>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9359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Parų skaičius, kai buvo viršyta kietųjų</a:t>
            </a:r>
            <a:r>
              <a:rPr lang="lt-LT" baseline="0"/>
              <a:t> dalelių (KD</a:t>
            </a:r>
            <a:r>
              <a:rPr lang="lt-LT" baseline="-25000"/>
              <a:t>10</a:t>
            </a:r>
            <a:r>
              <a:rPr lang="lt-LT" baseline="0"/>
              <a:t>) paros ribinė vertė</a:t>
            </a:r>
            <a:endParaRPr lang="lt-LT"/>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Klaipėda. Centras.</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Lapas1!$B$2:$B$10</c:f>
              <c:numCache>
                <c:formatCode>General</c:formatCode>
                <c:ptCount val="9"/>
                <c:pt idx="0">
                  <c:v>35</c:v>
                </c:pt>
                <c:pt idx="1">
                  <c:v>43</c:v>
                </c:pt>
                <c:pt idx="2">
                  <c:v>20</c:v>
                </c:pt>
                <c:pt idx="3">
                  <c:v>9</c:v>
                </c:pt>
                <c:pt idx="4">
                  <c:v>3</c:v>
                </c:pt>
                <c:pt idx="5">
                  <c:v>15</c:v>
                </c:pt>
                <c:pt idx="6">
                  <c:v>11</c:v>
                </c:pt>
                <c:pt idx="7">
                  <c:v>5</c:v>
                </c:pt>
                <c:pt idx="8">
                  <c:v>5</c:v>
                </c:pt>
              </c:numCache>
            </c:numRef>
          </c:val>
          <c:extLst>
            <c:ext xmlns:c16="http://schemas.microsoft.com/office/drawing/2014/chart" uri="{C3380CC4-5D6E-409C-BE32-E72D297353CC}">
              <c16:uniqueId val="{00000000-BCFC-4A26-9C7C-7F0BC3327BEB}"/>
            </c:ext>
          </c:extLst>
        </c:ser>
        <c:ser>
          <c:idx val="1"/>
          <c:order val="1"/>
          <c:tx>
            <c:strRef>
              <c:f>Lapas1!$C$1</c:f>
              <c:strCache>
                <c:ptCount val="1"/>
                <c:pt idx="0">
                  <c:v>Klaipėda. Šilutės pl.</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Lapas1!$C$2:$C$10</c:f>
              <c:numCache>
                <c:formatCode>General</c:formatCode>
                <c:ptCount val="9"/>
                <c:pt idx="0">
                  <c:v>26</c:v>
                </c:pt>
                <c:pt idx="1">
                  <c:v>32</c:v>
                </c:pt>
                <c:pt idx="2">
                  <c:v>34</c:v>
                </c:pt>
                <c:pt idx="3">
                  <c:v>30</c:v>
                </c:pt>
                <c:pt idx="4">
                  <c:v>30</c:v>
                </c:pt>
                <c:pt idx="5">
                  <c:v>61</c:v>
                </c:pt>
                <c:pt idx="6">
                  <c:v>23</c:v>
                </c:pt>
                <c:pt idx="7">
                  <c:v>7</c:v>
                </c:pt>
                <c:pt idx="8">
                  <c:v>5</c:v>
                </c:pt>
              </c:numCache>
            </c:numRef>
          </c:val>
          <c:extLst>
            <c:ext xmlns:c16="http://schemas.microsoft.com/office/drawing/2014/chart" uri="{C3380CC4-5D6E-409C-BE32-E72D297353CC}">
              <c16:uniqueId val="{00000001-BCFC-4A26-9C7C-7F0BC3327BEB}"/>
            </c:ext>
          </c:extLst>
        </c:ser>
        <c:dLbls>
          <c:dLblPos val="outEnd"/>
          <c:showLegendKey val="0"/>
          <c:showVal val="1"/>
          <c:showCatName val="0"/>
          <c:showSerName val="0"/>
          <c:showPercent val="0"/>
          <c:showBubbleSize val="0"/>
        </c:dLbls>
        <c:gapWidth val="100"/>
        <c:overlap val="-24"/>
        <c:axId val="611555056"/>
        <c:axId val="611550464"/>
      </c:barChart>
      <c:lineChart>
        <c:grouping val="stacked"/>
        <c:varyColors val="0"/>
        <c:ser>
          <c:idx val="2"/>
          <c:order val="2"/>
          <c:tx>
            <c:strRef>
              <c:f>Lapas1!$D$1</c:f>
              <c:strCache>
                <c:ptCount val="1"/>
                <c:pt idx="0">
                  <c:v>Ribinė vertė (paros)</c:v>
                </c:pt>
              </c:strCache>
            </c:strRef>
          </c:tx>
          <c:spPr>
            <a:ln w="31750" cap="rnd">
              <a:solidFill>
                <a:srgbClr val="FFC000"/>
              </a:solidFill>
              <a:round/>
            </a:ln>
            <a:effectLst/>
          </c:spPr>
          <c:marker>
            <c:symbol val="none"/>
          </c:marker>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Lapas1!$D$2:$D$10</c:f>
              <c:numCache>
                <c:formatCode>General</c:formatCode>
                <c:ptCount val="9"/>
                <c:pt idx="0">
                  <c:v>50</c:v>
                </c:pt>
                <c:pt idx="1">
                  <c:v>50</c:v>
                </c:pt>
                <c:pt idx="2">
                  <c:v>50</c:v>
                </c:pt>
                <c:pt idx="3">
                  <c:v>50</c:v>
                </c:pt>
                <c:pt idx="4">
                  <c:v>50</c:v>
                </c:pt>
                <c:pt idx="5">
                  <c:v>50</c:v>
                </c:pt>
                <c:pt idx="6">
                  <c:v>50</c:v>
                </c:pt>
                <c:pt idx="7">
                  <c:v>50</c:v>
                </c:pt>
                <c:pt idx="8">
                  <c:v>50</c:v>
                </c:pt>
              </c:numCache>
            </c:numRef>
          </c:val>
          <c:smooth val="0"/>
          <c:extLst>
            <c:ext xmlns:c16="http://schemas.microsoft.com/office/drawing/2014/chart" uri="{C3380CC4-5D6E-409C-BE32-E72D297353CC}">
              <c16:uniqueId val="{00000002-BCFC-4A26-9C7C-7F0BC3327BEB}"/>
            </c:ext>
          </c:extLst>
        </c:ser>
        <c:dLbls>
          <c:showLegendKey val="0"/>
          <c:showVal val="0"/>
          <c:showCatName val="0"/>
          <c:showSerName val="0"/>
          <c:showPercent val="0"/>
          <c:showBubbleSize val="0"/>
        </c:dLbls>
        <c:marker val="1"/>
        <c:smooth val="0"/>
        <c:axId val="611555056"/>
        <c:axId val="611550464"/>
      </c:lineChart>
      <c:catAx>
        <c:axId val="6115550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Metai</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611550464"/>
        <c:crosses val="autoZero"/>
        <c:auto val="1"/>
        <c:lblAlgn val="ctr"/>
        <c:lblOffset val="100"/>
        <c:noMultiLvlLbl val="0"/>
      </c:catAx>
      <c:valAx>
        <c:axId val="611550464"/>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Parų skaičius, kai buvo viršyta KD</a:t>
                </a:r>
                <a:r>
                  <a:rPr lang="lt-LT" baseline="-25000"/>
                  <a:t>10</a:t>
                </a:r>
                <a:r>
                  <a:rPr lang="lt-LT"/>
                  <a:t> paros ribinė vertė </a:t>
                </a:r>
              </a:p>
            </c:rich>
          </c:tx>
          <c:layout>
            <c:manualLayout>
              <c:xMode val="edge"/>
              <c:yMode val="edge"/>
              <c:x val="2.5462962962962962E-2"/>
              <c:y val="0.169447233525339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611555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lt-LT" sz="1100" b="1">
                <a:effectLst/>
                <a:latin typeface="Times New Roman" panose="02020603050405020304" pitchFamily="18" charset="0"/>
                <a:cs typeface="Times New Roman" panose="02020603050405020304" pitchFamily="18" charset="0"/>
              </a:rPr>
              <a:t>VIENAM GYVENTOJUI TENKANČIŲ KELIONIŲ SKAIČIUS</a:t>
            </a:r>
            <a:endParaRPr lang="lt-LT" sz="11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2.3809523809523808E-2"/>
          <c:y val="0.37134129451530734"/>
          <c:w val="0.95238095238095233"/>
          <c:h val="0.50021249188869843"/>
        </c:manualLayout>
      </c:layout>
      <c:barChart>
        <c:barDir val="col"/>
        <c:grouping val="clustered"/>
        <c:varyColors val="0"/>
        <c:ser>
          <c:idx val="0"/>
          <c:order val="0"/>
          <c:tx>
            <c:strRef>
              <c:f>Lapas1!$B$1</c:f>
              <c:strCache>
                <c:ptCount val="1"/>
                <c:pt idx="0">
                  <c:v>2017</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Lapas1!$B$2:$B$6</c:f>
              <c:numCache>
                <c:formatCode>General</c:formatCode>
                <c:ptCount val="5"/>
                <c:pt idx="0">
                  <c:v>195</c:v>
                </c:pt>
                <c:pt idx="1">
                  <c:v>368</c:v>
                </c:pt>
                <c:pt idx="2">
                  <c:v>221</c:v>
                </c:pt>
                <c:pt idx="3">
                  <c:v>167</c:v>
                </c:pt>
                <c:pt idx="4">
                  <c:v>117</c:v>
                </c:pt>
              </c:numCache>
            </c:numRef>
          </c:val>
          <c:extLst>
            <c:ext xmlns:c16="http://schemas.microsoft.com/office/drawing/2014/chart" uri="{C3380CC4-5D6E-409C-BE32-E72D297353CC}">
              <c16:uniqueId val="{00000000-8BA5-4564-8916-DE43F840A7F5}"/>
            </c:ext>
          </c:extLst>
        </c:ser>
        <c:ser>
          <c:idx val="1"/>
          <c:order val="1"/>
          <c:tx>
            <c:strRef>
              <c:f>Lapas1!$C$1</c:f>
              <c:strCache>
                <c:ptCount val="1"/>
                <c:pt idx="0">
                  <c:v>2018</c:v>
                </c:pt>
              </c:strCache>
            </c:strRef>
          </c:tx>
          <c:spPr>
            <a:solidFill>
              <a:schemeClr val="accent4">
                <a:lumMod val="5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Lapas1!$C$2:$C$6</c:f>
              <c:numCache>
                <c:formatCode>General</c:formatCode>
                <c:ptCount val="5"/>
                <c:pt idx="0">
                  <c:v>195</c:v>
                </c:pt>
                <c:pt idx="1">
                  <c:v>366</c:v>
                </c:pt>
                <c:pt idx="2">
                  <c:v>220</c:v>
                </c:pt>
                <c:pt idx="3">
                  <c:v>171</c:v>
                </c:pt>
                <c:pt idx="4">
                  <c:v>111</c:v>
                </c:pt>
              </c:numCache>
            </c:numRef>
          </c:val>
          <c:extLst>
            <c:ext xmlns:c16="http://schemas.microsoft.com/office/drawing/2014/chart" uri="{C3380CC4-5D6E-409C-BE32-E72D297353CC}">
              <c16:uniqueId val="{00000001-8BA5-4564-8916-DE43F840A7F5}"/>
            </c:ext>
          </c:extLst>
        </c:ser>
        <c:ser>
          <c:idx val="2"/>
          <c:order val="2"/>
          <c:tx>
            <c:strRef>
              <c:f>Lapas1!$D$1</c:f>
              <c:strCache>
                <c:ptCount val="1"/>
                <c:pt idx="0">
                  <c:v>2019</c:v>
                </c:pt>
              </c:strCache>
            </c:strRef>
          </c:tx>
          <c:spPr>
            <a:solidFill>
              <a:srgbClr val="002060"/>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Lapas1!$D$2:$D$6</c:f>
              <c:numCache>
                <c:formatCode>General</c:formatCode>
                <c:ptCount val="5"/>
                <c:pt idx="0">
                  <c:v>198</c:v>
                </c:pt>
                <c:pt idx="1">
                  <c:v>372</c:v>
                </c:pt>
                <c:pt idx="2">
                  <c:v>225</c:v>
                </c:pt>
                <c:pt idx="3">
                  <c:v>170</c:v>
                </c:pt>
                <c:pt idx="4">
                  <c:v>113</c:v>
                </c:pt>
              </c:numCache>
            </c:numRef>
          </c:val>
          <c:extLst>
            <c:ext xmlns:c16="http://schemas.microsoft.com/office/drawing/2014/chart" uri="{C3380CC4-5D6E-409C-BE32-E72D297353CC}">
              <c16:uniqueId val="{00000002-8BA5-4564-8916-DE43F840A7F5}"/>
            </c:ext>
          </c:extLst>
        </c:ser>
        <c:ser>
          <c:idx val="3"/>
          <c:order val="3"/>
          <c:tx>
            <c:strRef>
              <c:f>Lapas1!$E$1</c:f>
              <c:strCache>
                <c:ptCount val="1"/>
                <c:pt idx="0">
                  <c:v>2020</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Lapas1!$E$2:$E$6</c:f>
              <c:numCache>
                <c:formatCode>General</c:formatCode>
                <c:ptCount val="5"/>
                <c:pt idx="0">
                  <c:v>124</c:v>
                </c:pt>
                <c:pt idx="1">
                  <c:v>263</c:v>
                </c:pt>
                <c:pt idx="2">
                  <c:v>90</c:v>
                </c:pt>
                <c:pt idx="3">
                  <c:v>118</c:v>
                </c:pt>
                <c:pt idx="4">
                  <c:v>71</c:v>
                </c:pt>
              </c:numCache>
            </c:numRef>
          </c:val>
          <c:extLst>
            <c:ext xmlns:c16="http://schemas.microsoft.com/office/drawing/2014/chart" uri="{C3380CC4-5D6E-409C-BE32-E72D297353CC}">
              <c16:uniqueId val="{00000003-8BA5-4564-8916-DE43F840A7F5}"/>
            </c:ext>
          </c:extLst>
        </c:ser>
        <c:ser>
          <c:idx val="4"/>
          <c:order val="4"/>
          <c:tx>
            <c:strRef>
              <c:f>Lapas1!$F$1</c:f>
              <c:strCache>
                <c:ptCount val="1"/>
                <c:pt idx="0">
                  <c:v>2021</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Lapas1!$A$2:$A$6</c:f>
              <c:strCache>
                <c:ptCount val="5"/>
                <c:pt idx="0">
                  <c:v>Lietuvos Respublika</c:v>
                </c:pt>
                <c:pt idx="1">
                  <c:v>Vilniaus apsk.</c:v>
                </c:pt>
                <c:pt idx="2">
                  <c:v>Kauno apsk.</c:v>
                </c:pt>
                <c:pt idx="3">
                  <c:v>Klaipėdos apsk.</c:v>
                </c:pt>
                <c:pt idx="4">
                  <c:v>Šiaulių apsk.</c:v>
                </c:pt>
              </c:strCache>
            </c:strRef>
          </c:cat>
          <c:val>
            <c:numRef>
              <c:f>Lapas1!$F$2:$F$6</c:f>
              <c:numCache>
                <c:formatCode>General</c:formatCode>
                <c:ptCount val="5"/>
                <c:pt idx="0">
                  <c:v>110</c:v>
                </c:pt>
                <c:pt idx="1">
                  <c:v>234</c:v>
                </c:pt>
                <c:pt idx="2">
                  <c:v>91</c:v>
                </c:pt>
                <c:pt idx="3">
                  <c:v>89</c:v>
                </c:pt>
                <c:pt idx="4">
                  <c:v>67</c:v>
                </c:pt>
              </c:numCache>
            </c:numRef>
          </c:val>
          <c:extLst>
            <c:ext xmlns:c16="http://schemas.microsoft.com/office/drawing/2014/chart" uri="{C3380CC4-5D6E-409C-BE32-E72D297353CC}">
              <c16:uniqueId val="{00000000-553B-4F8C-A929-B782E2D08C79}"/>
            </c:ext>
          </c:extLst>
        </c:ser>
        <c:dLbls>
          <c:dLblPos val="outEnd"/>
          <c:showLegendKey val="0"/>
          <c:showVal val="1"/>
          <c:showCatName val="0"/>
          <c:showSerName val="0"/>
          <c:showPercent val="0"/>
          <c:showBubbleSize val="0"/>
        </c:dLbls>
        <c:gapWidth val="444"/>
        <c:overlap val="-90"/>
        <c:axId val="98821168"/>
        <c:axId val="98838224"/>
      </c:barChart>
      <c:catAx>
        <c:axId val="988211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98838224"/>
        <c:crosses val="autoZero"/>
        <c:auto val="1"/>
        <c:lblAlgn val="ctr"/>
        <c:lblOffset val="100"/>
        <c:noMultiLvlLbl val="0"/>
      </c:catAx>
      <c:valAx>
        <c:axId val="98838224"/>
        <c:scaling>
          <c:orientation val="minMax"/>
        </c:scaling>
        <c:delete val="1"/>
        <c:axPos val="l"/>
        <c:numFmt formatCode="General" sourceLinked="1"/>
        <c:majorTickMark val="none"/>
        <c:minorTickMark val="none"/>
        <c:tickLblPos val="nextTo"/>
        <c:crossAx val="98821168"/>
        <c:crosses val="autoZero"/>
        <c:crossBetween val="between"/>
      </c:valAx>
      <c:spPr>
        <a:noFill/>
        <a:ln>
          <a:noFill/>
        </a:ln>
        <a:effectLst/>
      </c:spPr>
    </c:plotArea>
    <c:legend>
      <c:legendPos val="t"/>
      <c:layout>
        <c:manualLayout>
          <c:xMode val="edge"/>
          <c:yMode val="edge"/>
          <c:x val="0.57755569481150493"/>
          <c:y val="0.23982142857142857"/>
          <c:w val="0.38529500593247762"/>
          <c:h val="9.65671994863303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2017 m.</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080-4EFF-A577-41523D7D88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080-4EFF-A577-41523D7D880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080-4EFF-A577-41523D7D880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080-4EFF-A577-41523D7D8807}"/>
              </c:ext>
            </c:extLst>
          </c:dPt>
          <c:dLbls>
            <c:dLbl>
              <c:idx val="0"/>
              <c:layout>
                <c:manualLayout>
                  <c:x val="6.1062865534091196E-3"/>
                  <c:y val="4.0997375328083986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532567049808429"/>
                      <c:h val="8.3863368669022373E-2"/>
                    </c:manualLayout>
                  </c15:layout>
                </c:ext>
                <c:ext xmlns:c16="http://schemas.microsoft.com/office/drawing/2014/chart" uri="{C3380CC4-5D6E-409C-BE32-E72D297353CC}">
                  <c16:uniqueId val="{00000001-6080-4EFF-A577-41523D7D8807}"/>
                </c:ext>
              </c:extLst>
            </c:dLbl>
            <c:dLbl>
              <c:idx val="1"/>
              <c:layout>
                <c:manualLayout>
                  <c:x val="0.12452017452802322"/>
                  <c:y val="-3.077966215761499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080-4EFF-A577-41523D7D8807}"/>
                </c:ext>
              </c:extLst>
            </c:dLbl>
            <c:dLbl>
              <c:idx val="3"/>
              <c:layout>
                <c:manualLayout>
                  <c:x val="-1.3134837245022868E-2"/>
                  <c:y val="3.8306581869573995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2861736334405144"/>
                      <c:h val="0.10598290598290597"/>
                    </c:manualLayout>
                  </c15:layout>
                </c:ext>
                <c:ext xmlns:c16="http://schemas.microsoft.com/office/drawing/2014/chart" uri="{C3380CC4-5D6E-409C-BE32-E72D297353CC}">
                  <c16:uniqueId val="{00000007-6080-4EFF-A577-41523D7D8807}"/>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0.36</c:v>
                </c:pt>
                <c:pt idx="1">
                  <c:v>0.3</c:v>
                </c:pt>
                <c:pt idx="2">
                  <c:v>0.03</c:v>
                </c:pt>
                <c:pt idx="3">
                  <c:v>0.31</c:v>
                </c:pt>
              </c:numCache>
            </c:numRef>
          </c:val>
          <c:extLst>
            <c:ext xmlns:c16="http://schemas.microsoft.com/office/drawing/2014/chart" uri="{C3380CC4-5D6E-409C-BE32-E72D297353CC}">
              <c16:uniqueId val="{00000008-6080-4EFF-A577-41523D7D8807}"/>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30564074526893E-4"/>
          <c:y val="0.81066352687222509"/>
          <c:w val="0.99970569435925472"/>
          <c:h val="0.18933647312777491"/>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2022 m.</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50D-4CA8-8565-3D2A4D52C9A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50D-4CA8-8565-3D2A4D52C9A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50D-4CA8-8565-3D2A4D52C9A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50D-4CA8-8565-3D2A4D52C9A0}"/>
              </c:ext>
            </c:extLst>
          </c:dPt>
          <c:dLbls>
            <c:dLbl>
              <c:idx val="0"/>
              <c:layout>
                <c:manualLayout>
                  <c:x val="6.1062865534090415E-3"/>
                  <c:y val="4.9544383875092461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532567049808429"/>
                      <c:h val="8.3863368669022373E-2"/>
                    </c:manualLayout>
                  </c15:layout>
                </c:ext>
                <c:ext xmlns:c16="http://schemas.microsoft.com/office/drawing/2014/chart" uri="{C3380CC4-5D6E-409C-BE32-E72D297353CC}">
                  <c16:uniqueId val="{00000001-C50D-4CA8-8565-3D2A4D52C9A0}"/>
                </c:ext>
              </c:extLst>
            </c:dLbl>
            <c:dLbl>
              <c:idx val="1"/>
              <c:layout>
                <c:manualLayout>
                  <c:x val="0.12452017452802322"/>
                  <c:y val="-3.077966215761499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50D-4CA8-8565-3D2A4D52C9A0}"/>
                </c:ext>
              </c:extLst>
            </c:dLbl>
            <c:dLbl>
              <c:idx val="3"/>
              <c:layout>
                <c:manualLayout>
                  <c:x val="-1.7422082689824543E-2"/>
                  <c:y val="1.2665556228548315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2861736334405144"/>
                      <c:h val="0.10598290598290597"/>
                    </c:manualLayout>
                  </c15:layout>
                </c:ext>
                <c:ext xmlns:c16="http://schemas.microsoft.com/office/drawing/2014/chart" uri="{C3380CC4-5D6E-409C-BE32-E72D297353CC}">
                  <c16:uniqueId val="{00000007-C50D-4CA8-8565-3D2A4D52C9A0}"/>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0.39</c:v>
                </c:pt>
                <c:pt idx="1">
                  <c:v>0.27</c:v>
                </c:pt>
                <c:pt idx="2">
                  <c:v>0.06</c:v>
                </c:pt>
                <c:pt idx="3">
                  <c:v>0.28000000000000003</c:v>
                </c:pt>
              </c:numCache>
            </c:numRef>
          </c:val>
          <c:extLst>
            <c:ext xmlns:c16="http://schemas.microsoft.com/office/drawing/2014/chart" uri="{C3380CC4-5D6E-409C-BE32-E72D297353CC}">
              <c16:uniqueId val="{00000008-C50D-4CA8-8565-3D2A4D52C9A0}"/>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30564074526893E-4"/>
          <c:y val="0.81066352687222509"/>
          <c:w val="0.99970569435925472"/>
          <c:h val="0.18933647312777491"/>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r>
              <a:rPr lang="lt-LT" b="1" i="0" baseline="0">
                <a:latin typeface="Times New Roman" panose="02020603050405020304" pitchFamily="18" charset="0"/>
              </a:rPr>
              <a:t>2030 m.</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mn-cs"/>
            </a:defRPr>
          </a:pPr>
          <a:endParaRPr lang="lt-LT"/>
        </a:p>
      </c:txPr>
    </c:title>
    <c:autoTitleDeleted val="0"/>
    <c:plotArea>
      <c:layout>
        <c:manualLayout>
          <c:layoutTarget val="inner"/>
          <c:xMode val="edge"/>
          <c:yMode val="edge"/>
          <c:x val="0.15665771663599523"/>
          <c:y val="0.11318960675767056"/>
          <c:w val="0.62001058315467295"/>
          <c:h val="0.7117776607028913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7A6-4852-8212-5FBFA54CB68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7A6-4852-8212-5FBFA54CB68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7A6-4852-8212-5FBFA54CB68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7A6-4852-8212-5FBFA54CB684}"/>
              </c:ext>
            </c:extLst>
          </c:dPt>
          <c:dLbls>
            <c:dLbl>
              <c:idx val="0"/>
              <c:layout>
                <c:manualLayout>
                  <c:x val="-2.3592050993626575E-3"/>
                  <c:y val="5.7034120734907774E-3"/>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532567049808429"/>
                      <c:h val="8.3863368669022373E-2"/>
                    </c:manualLayout>
                  </c15:layout>
                </c:ext>
                <c:ext xmlns:c16="http://schemas.microsoft.com/office/drawing/2014/chart" uri="{C3380CC4-5D6E-409C-BE32-E72D297353CC}">
                  <c16:uniqueId val="{00000001-F7A6-4852-8212-5FBFA54CB684}"/>
                </c:ext>
              </c:extLst>
            </c:dLbl>
            <c:dLbl>
              <c:idx val="1"/>
              <c:layout>
                <c:manualLayout>
                  <c:x val="-2.4640253301671401E-3"/>
                  <c:y val="-7.250270186814883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7A6-4852-8212-5FBFA54CB684}"/>
                </c:ext>
              </c:extLst>
            </c:dLbl>
            <c:dLbl>
              <c:idx val="3"/>
              <c:layout>
                <c:manualLayout>
                  <c:x val="-4.3627879848352291E-4"/>
                  <c:y val="1.4777057279604719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extLst>
                <c:ext xmlns:c15="http://schemas.microsoft.com/office/drawing/2012/chart" uri="{CE6537A1-D6FC-4f65-9D91-7224C49458BB}">
                  <c15:layout>
                    <c:manualLayout>
                      <c:w val="0.12861736334405144"/>
                      <c:h val="0.10598290598290597"/>
                    </c:manualLayout>
                  </c15:layout>
                </c:ext>
                <c:ext xmlns:c16="http://schemas.microsoft.com/office/drawing/2014/chart" uri="{C3380CC4-5D6E-409C-BE32-E72D297353CC}">
                  <c16:uniqueId val="{00000007-F7A6-4852-8212-5FBFA54CB684}"/>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'transporto rusys'!$B$692:$B$695</c:f>
              <c:strCache>
                <c:ptCount val="4"/>
                <c:pt idx="0">
                  <c:v>Individualus transportas (automobilis)</c:v>
                </c:pt>
                <c:pt idx="1">
                  <c:v>Autobusas</c:v>
                </c:pt>
                <c:pt idx="2">
                  <c:v>Dviratis</c:v>
                </c:pt>
                <c:pt idx="3">
                  <c:v>Pėsčiomis</c:v>
                </c:pt>
              </c:strCache>
            </c:strRef>
          </c:cat>
          <c:val>
            <c:numRef>
              <c:f>'transporto rusys'!$C$692:$C$695</c:f>
              <c:numCache>
                <c:formatCode>0%</c:formatCode>
                <c:ptCount val="4"/>
                <c:pt idx="0">
                  <c:v>0.24</c:v>
                </c:pt>
                <c:pt idx="1">
                  <c:v>0.35</c:v>
                </c:pt>
                <c:pt idx="2">
                  <c:v>0.08</c:v>
                </c:pt>
                <c:pt idx="3">
                  <c:v>0.33</c:v>
                </c:pt>
              </c:numCache>
            </c:numRef>
          </c:val>
          <c:extLst>
            <c:ext xmlns:c16="http://schemas.microsoft.com/office/drawing/2014/chart" uri="{C3380CC4-5D6E-409C-BE32-E72D297353CC}">
              <c16:uniqueId val="{00000008-F7A6-4852-8212-5FBFA54CB684}"/>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1"/>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2"/>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egendEntry>
        <c:idx val="3"/>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Arial" panose="020B0604020202020204" pitchFamily="34" charset="0"/>
              </a:defRPr>
            </a:pPr>
            <a:endParaRPr lang="lt-LT"/>
          </a:p>
        </c:txPr>
      </c:legendEntry>
      <c:layout>
        <c:manualLayout>
          <c:xMode val="edge"/>
          <c:yMode val="edge"/>
          <c:x val="2.9429654626505022E-4"/>
          <c:y val="0.78713416705264783"/>
          <c:w val="0.99970569435925472"/>
          <c:h val="0.17287547389909599"/>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latin typeface="Times New Roman" panose="02020603050405020304" pitchFamily="18" charset="0"/>
                <a:cs typeface="Times New Roman" panose="02020603050405020304" pitchFamily="18" charset="0"/>
              </a:rPr>
              <a:t>KELEIVI</a:t>
            </a:r>
            <a:r>
              <a:rPr lang="lt-LT" b="1">
                <a:latin typeface="Times New Roman" panose="02020603050405020304" pitchFamily="18" charset="0"/>
                <a:cs typeface="Times New Roman" panose="02020603050405020304" pitchFamily="18" charset="0"/>
              </a:rPr>
              <a:t>Ų</a:t>
            </a:r>
            <a:r>
              <a:rPr lang="lt-LT" b="1" baseline="0">
                <a:latin typeface="Times New Roman" panose="02020603050405020304" pitchFamily="18" charset="0"/>
                <a:cs typeface="Times New Roman" panose="02020603050405020304" pitchFamily="18" charset="0"/>
              </a:rPr>
              <a:t> EISMO ĮVYKIŲ, SUŽEISTŲJŲ IR ŽUVUSIŲJŲ SKAIČIUS</a:t>
            </a:r>
            <a:endParaRPr lang="lt-LT"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Kelių eismo įvykiai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Lapas1!$B$2:$B$7</c:f>
              <c:numCache>
                <c:formatCode>General</c:formatCode>
                <c:ptCount val="6"/>
                <c:pt idx="0">
                  <c:v>231</c:v>
                </c:pt>
                <c:pt idx="1">
                  <c:v>168</c:v>
                </c:pt>
                <c:pt idx="2">
                  <c:v>172</c:v>
                </c:pt>
                <c:pt idx="3">
                  <c:v>164</c:v>
                </c:pt>
                <c:pt idx="4">
                  <c:v>151</c:v>
                </c:pt>
                <c:pt idx="5">
                  <c:v>172</c:v>
                </c:pt>
              </c:numCache>
            </c:numRef>
          </c:val>
          <c:extLst>
            <c:ext xmlns:c16="http://schemas.microsoft.com/office/drawing/2014/chart" uri="{C3380CC4-5D6E-409C-BE32-E72D297353CC}">
              <c16:uniqueId val="{00000000-7286-463C-9F68-D1777379429C}"/>
            </c:ext>
          </c:extLst>
        </c:ser>
        <c:ser>
          <c:idx val="1"/>
          <c:order val="1"/>
          <c:tx>
            <c:strRef>
              <c:f>Lapas1!$C$1</c:f>
              <c:strCache>
                <c:ptCount val="1"/>
                <c:pt idx="0">
                  <c:v>Sužeistieji</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Lapas1!$C$2:$C$7</c:f>
              <c:numCache>
                <c:formatCode>General</c:formatCode>
                <c:ptCount val="6"/>
                <c:pt idx="0">
                  <c:v>262</c:v>
                </c:pt>
                <c:pt idx="1">
                  <c:v>183</c:v>
                </c:pt>
                <c:pt idx="2">
                  <c:v>198</c:v>
                </c:pt>
                <c:pt idx="3">
                  <c:v>172</c:v>
                </c:pt>
                <c:pt idx="4">
                  <c:v>165</c:v>
                </c:pt>
                <c:pt idx="5">
                  <c:v>185</c:v>
                </c:pt>
              </c:numCache>
            </c:numRef>
          </c:val>
          <c:extLst>
            <c:ext xmlns:c16="http://schemas.microsoft.com/office/drawing/2014/chart" uri="{C3380CC4-5D6E-409C-BE32-E72D297353CC}">
              <c16:uniqueId val="{00000001-7286-463C-9F68-D1777379429C}"/>
            </c:ext>
          </c:extLst>
        </c:ser>
        <c:ser>
          <c:idx val="2"/>
          <c:order val="2"/>
          <c:tx>
            <c:strRef>
              <c:f>Lapas1!$D$1</c:f>
              <c:strCache>
                <c:ptCount val="1"/>
                <c:pt idx="0">
                  <c:v>Žuvusieji</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Lapas1!$A$2:$A$7</c:f>
              <c:strCache>
                <c:ptCount val="6"/>
                <c:pt idx="0">
                  <c:v>2017 m.</c:v>
                </c:pt>
                <c:pt idx="1">
                  <c:v>2018 m.</c:v>
                </c:pt>
                <c:pt idx="2">
                  <c:v>2019 m.</c:v>
                </c:pt>
                <c:pt idx="3">
                  <c:v>2020 m.</c:v>
                </c:pt>
                <c:pt idx="4">
                  <c:v>2021 m.</c:v>
                </c:pt>
                <c:pt idx="5">
                  <c:v>2022 m.</c:v>
                </c:pt>
              </c:strCache>
            </c:strRef>
          </c:cat>
          <c:val>
            <c:numRef>
              <c:f>Lapas1!$D$2:$D$7</c:f>
              <c:numCache>
                <c:formatCode>General</c:formatCode>
                <c:ptCount val="6"/>
                <c:pt idx="0">
                  <c:v>2</c:v>
                </c:pt>
                <c:pt idx="1">
                  <c:v>6</c:v>
                </c:pt>
                <c:pt idx="2">
                  <c:v>5</c:v>
                </c:pt>
                <c:pt idx="3">
                  <c:v>7</c:v>
                </c:pt>
                <c:pt idx="4">
                  <c:v>4</c:v>
                </c:pt>
                <c:pt idx="5">
                  <c:v>5</c:v>
                </c:pt>
              </c:numCache>
            </c:numRef>
          </c:val>
          <c:extLst>
            <c:ext xmlns:c16="http://schemas.microsoft.com/office/drawing/2014/chart" uri="{C3380CC4-5D6E-409C-BE32-E72D297353CC}">
              <c16:uniqueId val="{00000002-7286-463C-9F68-D1777379429C}"/>
            </c:ext>
          </c:extLst>
        </c:ser>
        <c:dLbls>
          <c:dLblPos val="outEnd"/>
          <c:showLegendKey val="0"/>
          <c:showVal val="1"/>
          <c:showCatName val="0"/>
          <c:showSerName val="0"/>
          <c:showPercent val="0"/>
          <c:showBubbleSize val="0"/>
        </c:dLbls>
        <c:gapWidth val="219"/>
        <c:overlap val="-27"/>
        <c:axId val="98844464"/>
        <c:axId val="98844880"/>
      </c:barChart>
      <c:catAx>
        <c:axId val="9884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98844880"/>
        <c:crosses val="autoZero"/>
        <c:auto val="1"/>
        <c:lblAlgn val="ctr"/>
        <c:lblOffset val="100"/>
        <c:noMultiLvlLbl val="0"/>
      </c:catAx>
      <c:valAx>
        <c:axId val="98844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98844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ysClr val="windowText" lastClr="000000"/>
                </a:solidFill>
                <a:latin typeface="Times New Roman" panose="02020603050405020304" pitchFamily="18" charset="0"/>
                <a:cs typeface="Times New Roman" panose="02020603050405020304" pitchFamily="18" charset="0"/>
              </a:rPr>
              <a:t>A</a:t>
            </a:r>
            <a:r>
              <a:rPr lang="lt-LT" b="1">
                <a:solidFill>
                  <a:sysClr val="windowText" lastClr="000000"/>
                </a:solidFill>
                <a:latin typeface="Times New Roman" panose="02020603050405020304" pitchFamily="18" charset="0"/>
                <a:cs typeface="Times New Roman" panose="02020603050405020304" pitchFamily="18" charset="0"/>
              </a:rPr>
              <a:t>PGYVENDINTŲ</a:t>
            </a:r>
            <a:r>
              <a:rPr lang="lt-LT" b="1" baseline="0">
                <a:solidFill>
                  <a:sysClr val="windowText" lastClr="000000"/>
                </a:solidFill>
                <a:latin typeface="Times New Roman" panose="02020603050405020304" pitchFamily="18" charset="0"/>
                <a:cs typeface="Times New Roman" panose="02020603050405020304" pitchFamily="18" charset="0"/>
              </a:rPr>
              <a:t> TURISTŲ SKAIČIUS</a:t>
            </a:r>
            <a:endParaRPr lang="lt-LT"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23261574074074073"/>
          <c:y val="2.380952380952380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Visi turistai</c:v>
                </c:pt>
              </c:strCache>
            </c:strRef>
          </c:tx>
          <c:spPr>
            <a:solidFill>
              <a:schemeClr val="accent1"/>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Lapas1!$B$2:$B$7</c:f>
              <c:numCache>
                <c:formatCode>General</c:formatCode>
                <c:ptCount val="6"/>
                <c:pt idx="0">
                  <c:v>207576</c:v>
                </c:pt>
                <c:pt idx="1">
                  <c:v>228673</c:v>
                </c:pt>
                <c:pt idx="2">
                  <c:v>243379</c:v>
                </c:pt>
                <c:pt idx="3">
                  <c:v>250013</c:v>
                </c:pt>
                <c:pt idx="4">
                  <c:v>127813</c:v>
                </c:pt>
                <c:pt idx="5">
                  <c:v>142333</c:v>
                </c:pt>
              </c:numCache>
            </c:numRef>
          </c:val>
          <c:extLst>
            <c:ext xmlns:c16="http://schemas.microsoft.com/office/drawing/2014/chart" uri="{C3380CC4-5D6E-409C-BE32-E72D297353CC}">
              <c16:uniqueId val="{00000000-A9DE-4502-9DD4-02C77F6E72C3}"/>
            </c:ext>
          </c:extLst>
        </c:ser>
        <c:ser>
          <c:idx val="1"/>
          <c:order val="1"/>
          <c:tx>
            <c:strRef>
              <c:f>Lapas1!$C$1</c:f>
              <c:strCache>
                <c:ptCount val="1"/>
                <c:pt idx="0">
                  <c:v>Užsieniečiai</c:v>
                </c:pt>
              </c:strCache>
            </c:strRef>
          </c:tx>
          <c:spPr>
            <a:solidFill>
              <a:srgbClr val="002060"/>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Lapas1!$C$2:$C$7</c:f>
              <c:numCache>
                <c:formatCode>General</c:formatCode>
                <c:ptCount val="6"/>
                <c:pt idx="0">
                  <c:v>109406</c:v>
                </c:pt>
                <c:pt idx="1">
                  <c:v>111067</c:v>
                </c:pt>
                <c:pt idx="2">
                  <c:v>121046</c:v>
                </c:pt>
                <c:pt idx="3">
                  <c:v>118940</c:v>
                </c:pt>
                <c:pt idx="4">
                  <c:v>27934</c:v>
                </c:pt>
                <c:pt idx="5">
                  <c:v>25870</c:v>
                </c:pt>
              </c:numCache>
            </c:numRef>
          </c:val>
          <c:extLst>
            <c:ext xmlns:c16="http://schemas.microsoft.com/office/drawing/2014/chart" uri="{C3380CC4-5D6E-409C-BE32-E72D297353CC}">
              <c16:uniqueId val="{00000001-A9DE-4502-9DD4-02C77F6E72C3}"/>
            </c:ext>
          </c:extLst>
        </c:ser>
        <c:ser>
          <c:idx val="2"/>
          <c:order val="2"/>
          <c:tx>
            <c:strRef>
              <c:f>Lapas1!$D$1</c:f>
              <c:strCache>
                <c:ptCount val="1"/>
                <c:pt idx="0">
                  <c:v>Lietuvos gyventojai</c:v>
                </c:pt>
              </c:strCache>
            </c:strRef>
          </c:tx>
          <c:spPr>
            <a:solidFill>
              <a:schemeClr val="accent4"/>
            </a:solidFill>
            <a:ln>
              <a:noFill/>
            </a:ln>
            <a:effectLst/>
          </c:spPr>
          <c:invertIfNegative val="0"/>
          <c:cat>
            <c:strRef>
              <c:f>Lapas1!$A$2:$A$7</c:f>
              <c:strCache>
                <c:ptCount val="6"/>
                <c:pt idx="0">
                  <c:v>2016 m.</c:v>
                </c:pt>
                <c:pt idx="1">
                  <c:v>2017 m.</c:v>
                </c:pt>
                <c:pt idx="2">
                  <c:v>2018 m.</c:v>
                </c:pt>
                <c:pt idx="3">
                  <c:v>2019 m.</c:v>
                </c:pt>
                <c:pt idx="4">
                  <c:v>2020 m. </c:v>
                </c:pt>
                <c:pt idx="5">
                  <c:v>2021 m.</c:v>
                </c:pt>
              </c:strCache>
            </c:strRef>
          </c:cat>
          <c:val>
            <c:numRef>
              <c:f>Lapas1!$D$2:$D$7</c:f>
              <c:numCache>
                <c:formatCode>General</c:formatCode>
                <c:ptCount val="6"/>
                <c:pt idx="0">
                  <c:v>98170</c:v>
                </c:pt>
                <c:pt idx="1">
                  <c:v>117606</c:v>
                </c:pt>
                <c:pt idx="2">
                  <c:v>122333</c:v>
                </c:pt>
                <c:pt idx="3">
                  <c:v>131073</c:v>
                </c:pt>
                <c:pt idx="4">
                  <c:v>99879</c:v>
                </c:pt>
                <c:pt idx="5">
                  <c:v>116463</c:v>
                </c:pt>
              </c:numCache>
            </c:numRef>
          </c:val>
          <c:extLst>
            <c:ext xmlns:c16="http://schemas.microsoft.com/office/drawing/2014/chart" uri="{C3380CC4-5D6E-409C-BE32-E72D297353CC}">
              <c16:uniqueId val="{00000002-A9DE-4502-9DD4-02C77F6E72C3}"/>
            </c:ext>
          </c:extLst>
        </c:ser>
        <c:dLbls>
          <c:showLegendKey val="0"/>
          <c:showVal val="0"/>
          <c:showCatName val="0"/>
          <c:showSerName val="0"/>
          <c:showPercent val="0"/>
          <c:showBubbleSize val="0"/>
        </c:dLbls>
        <c:gapWidth val="219"/>
        <c:overlap val="-27"/>
        <c:axId val="98843632"/>
        <c:axId val="98867760"/>
      </c:barChart>
      <c:catAx>
        <c:axId val="9884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98867760"/>
        <c:crosses val="autoZero"/>
        <c:auto val="1"/>
        <c:lblAlgn val="ctr"/>
        <c:lblOffset val="100"/>
        <c:noMultiLvlLbl val="0"/>
      </c:catAx>
      <c:valAx>
        <c:axId val="9886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988436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400">
                <a:solidFill>
                  <a:sysClr val="windowText" lastClr="000000"/>
                </a:solidFill>
                <a:latin typeface="Times New Roman" panose="02020603050405020304" pitchFamily="18" charset="0"/>
                <a:cs typeface="Times New Roman" panose="02020603050405020304" pitchFamily="18" charset="0"/>
              </a:rPr>
              <a:t>MEDIANINIS GYVENTOJŲ AMŽIUS</a:t>
            </a:r>
            <a:endParaRPr lang="en-US" sz="14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6573226642124281"/>
          <c:y val="2.306805074971165E-2"/>
        </c:manualLayout>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8.326345570440058E-2"/>
          <c:y val="0.20818915801614762"/>
          <c:w val="0.88444751955510514"/>
          <c:h val="0.6500602551140251"/>
        </c:manualLayout>
      </c:layout>
      <c:barChart>
        <c:barDir val="col"/>
        <c:grouping val="clustered"/>
        <c:varyColors val="0"/>
        <c:ser>
          <c:idx val="0"/>
          <c:order val="0"/>
          <c:tx>
            <c:strRef>
              <c:f>Lapas1!$B$1</c:f>
              <c:strCache>
                <c:ptCount val="1"/>
                <c:pt idx="0">
                  <c:v>1 seka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41</c:v>
                </c:pt>
                <c:pt idx="1">
                  <c:v>41</c:v>
                </c:pt>
                <c:pt idx="2">
                  <c:v>41</c:v>
                </c:pt>
                <c:pt idx="3">
                  <c:v>41</c:v>
                </c:pt>
                <c:pt idx="4">
                  <c:v>42</c:v>
                </c:pt>
                <c:pt idx="5">
                  <c:v>42</c:v>
                </c:pt>
                <c:pt idx="6">
                  <c:v>42</c:v>
                </c:pt>
                <c:pt idx="7">
                  <c:v>42</c:v>
                </c:pt>
                <c:pt idx="8">
                  <c:v>42</c:v>
                </c:pt>
                <c:pt idx="9">
                  <c:v>43</c:v>
                </c:pt>
                <c:pt idx="10">
                  <c:v>43</c:v>
                </c:pt>
              </c:numCache>
            </c:numRef>
          </c:val>
          <c:extLst>
            <c:ext xmlns:c16="http://schemas.microsoft.com/office/drawing/2014/chart" uri="{C3380CC4-5D6E-409C-BE32-E72D297353CC}">
              <c16:uniqueId val="{00000000-8390-4BB7-A2EA-DB1897D99D96}"/>
            </c:ext>
          </c:extLst>
        </c:ser>
        <c:dLbls>
          <c:dLblPos val="outEnd"/>
          <c:showLegendKey val="0"/>
          <c:showVal val="1"/>
          <c:showCatName val="0"/>
          <c:showSerName val="0"/>
          <c:showPercent val="0"/>
          <c:showBubbleSize val="0"/>
        </c:dLbls>
        <c:gapWidth val="355"/>
        <c:overlap val="-70"/>
        <c:axId val="856703503"/>
        <c:axId val="856717231"/>
      </c:barChart>
      <c:catAx>
        <c:axId val="856703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56717231"/>
        <c:crosses val="autoZero"/>
        <c:auto val="1"/>
        <c:lblAlgn val="ctr"/>
        <c:lblOffset val="100"/>
        <c:noMultiLvlLbl val="0"/>
      </c:catAx>
      <c:valAx>
        <c:axId val="856717231"/>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567035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r>
              <a:rPr lang="lt-LT" b="1">
                <a:solidFill>
                  <a:sysClr val="windowText" lastClr="000000"/>
                </a:solidFill>
                <a:latin typeface="Times New Roman" panose="02020603050405020304" pitchFamily="18" charset="0"/>
                <a:cs typeface="Times New Roman" panose="02020603050405020304" pitchFamily="18" charset="0"/>
              </a:rPr>
              <a:t>DEMOGRAFINIS</a:t>
            </a:r>
            <a:r>
              <a:rPr lang="lt-LT" b="1" baseline="0">
                <a:solidFill>
                  <a:sysClr val="windowText" lastClr="000000"/>
                </a:solidFill>
                <a:latin typeface="Times New Roman" panose="02020603050405020304" pitchFamily="18" charset="0"/>
                <a:cs typeface="Times New Roman" panose="02020603050405020304" pitchFamily="18" charset="0"/>
              </a:rPr>
              <a:t> SENATVĖS KOFICIENTAS</a:t>
            </a:r>
            <a:endParaRPr lang="en-US"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4858532420663326"/>
          <c:y val="5.451713395638629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endParaRPr lang="lt-LT"/>
        </a:p>
      </c:txPr>
    </c:title>
    <c:autoTitleDeleted val="0"/>
    <c:plotArea>
      <c:layout/>
      <c:lineChart>
        <c:grouping val="standard"/>
        <c:varyColors val="0"/>
        <c:ser>
          <c:idx val="0"/>
          <c:order val="0"/>
          <c:tx>
            <c:strRef>
              <c:f>Lapas1!$B$1</c:f>
              <c:strCache>
                <c:ptCount val="1"/>
                <c:pt idx="0">
                  <c:v>1 seka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120</c:v>
                </c:pt>
                <c:pt idx="1">
                  <c:v>119</c:v>
                </c:pt>
                <c:pt idx="2">
                  <c:v>120</c:v>
                </c:pt>
                <c:pt idx="3">
                  <c:v>120</c:v>
                </c:pt>
                <c:pt idx="4">
                  <c:v>119</c:v>
                </c:pt>
                <c:pt idx="5">
                  <c:v>119</c:v>
                </c:pt>
                <c:pt idx="6">
                  <c:v>119</c:v>
                </c:pt>
                <c:pt idx="7">
                  <c:v>118</c:v>
                </c:pt>
                <c:pt idx="8">
                  <c:v>118</c:v>
                </c:pt>
                <c:pt idx="9">
                  <c:v>123</c:v>
                </c:pt>
                <c:pt idx="10">
                  <c:v>124</c:v>
                </c:pt>
              </c:numCache>
            </c:numRef>
          </c:val>
          <c:smooth val="0"/>
          <c:extLst>
            <c:ext xmlns:c16="http://schemas.microsoft.com/office/drawing/2014/chart" uri="{C3380CC4-5D6E-409C-BE32-E72D297353CC}">
              <c16:uniqueId val="{00000000-5B8F-4891-961E-8529BB767220}"/>
            </c:ext>
          </c:extLst>
        </c:ser>
        <c:dLbls>
          <c:dLblPos val="t"/>
          <c:showLegendKey val="0"/>
          <c:showVal val="1"/>
          <c:showCatName val="0"/>
          <c:showSerName val="0"/>
          <c:showPercent val="0"/>
          <c:showBubbleSize val="0"/>
        </c:dLbls>
        <c:marker val="1"/>
        <c:smooth val="0"/>
        <c:axId val="772783087"/>
        <c:axId val="772781839"/>
      </c:lineChart>
      <c:catAx>
        <c:axId val="772783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2781839"/>
        <c:crosses val="autoZero"/>
        <c:auto val="1"/>
        <c:lblAlgn val="ctr"/>
        <c:lblOffset val="100"/>
        <c:noMultiLvlLbl val="0"/>
      </c:catAx>
      <c:valAx>
        <c:axId val="7727818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278308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sz="1400" b="1" i="0" baseline="0">
                <a:solidFill>
                  <a:sysClr val="windowText" lastClr="000000"/>
                </a:solidFill>
                <a:effectLst/>
                <a:latin typeface="Times New Roman" panose="02020603050405020304" pitchFamily="18" charset="0"/>
                <a:cs typeface="Times New Roman" panose="02020603050405020304" pitchFamily="18" charset="0"/>
              </a:rPr>
              <a:t>REGISTRUOT</a:t>
            </a:r>
            <a:r>
              <a:rPr lang="lt-LT" sz="1400" b="1" i="0" baseline="0">
                <a:solidFill>
                  <a:sysClr val="windowText" lastClr="000000"/>
                </a:solidFill>
                <a:effectLst/>
                <a:latin typeface="Times New Roman" panose="02020603050405020304" pitchFamily="18" charset="0"/>
                <a:cs typeface="Times New Roman" panose="02020603050405020304" pitchFamily="18" charset="0"/>
              </a:rPr>
              <a:t>Ų BEDARBIŲ IR DARBINGO AMŽIAUS ŽMONIŲ SANTYKIS, PROC.</a:t>
            </a:r>
            <a:endParaRPr lang="lt-LT" sz="14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924798289102751"/>
          <c:y val="8.9686098654708515E-2"/>
        </c:manualLayout>
      </c:layout>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lt-LT"/>
        </a:p>
      </c:txPr>
    </c:title>
    <c:autoTitleDeleted val="0"/>
    <c:plotArea>
      <c:layout/>
      <c:barChart>
        <c:barDir val="col"/>
        <c:grouping val="clustered"/>
        <c:varyColors val="0"/>
        <c:ser>
          <c:idx val="0"/>
          <c:order val="0"/>
          <c:tx>
            <c:strRef>
              <c:f>Lapas1!$B$1</c:f>
              <c:strCache>
                <c:ptCount val="1"/>
                <c:pt idx="0">
                  <c:v>Lietuvos Respublika</c:v>
                </c:pt>
              </c:strCache>
            </c:strRef>
          </c:tx>
          <c:spPr>
            <a:solidFill>
              <a:schemeClr val="accent1">
                <a:alpha val="70000"/>
              </a:schemeClr>
            </a:solidFill>
            <a:ln>
              <a:noFill/>
            </a:ln>
            <a:effectLst/>
          </c:spPr>
          <c:invertIfNegative val="0"/>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11.7</c:v>
                </c:pt>
                <c:pt idx="1">
                  <c:v>10.9</c:v>
                </c:pt>
                <c:pt idx="2">
                  <c:v>9.5</c:v>
                </c:pt>
                <c:pt idx="3">
                  <c:v>8.6999999999999993</c:v>
                </c:pt>
                <c:pt idx="4">
                  <c:v>8.1</c:v>
                </c:pt>
                <c:pt idx="5">
                  <c:v>7.9</c:v>
                </c:pt>
                <c:pt idx="6">
                  <c:v>8.5</c:v>
                </c:pt>
                <c:pt idx="7">
                  <c:v>8.4</c:v>
                </c:pt>
                <c:pt idx="8">
                  <c:v>12.6</c:v>
                </c:pt>
                <c:pt idx="9" formatCode="0.0">
                  <c:v>13</c:v>
                </c:pt>
                <c:pt idx="10" formatCode="0.0">
                  <c:v>9</c:v>
                </c:pt>
              </c:numCache>
            </c:numRef>
          </c:val>
          <c:extLst>
            <c:ext xmlns:c16="http://schemas.microsoft.com/office/drawing/2014/chart" uri="{C3380CC4-5D6E-409C-BE32-E72D297353CC}">
              <c16:uniqueId val="{00000000-7253-464A-A96F-978F6CB2D8D7}"/>
            </c:ext>
          </c:extLst>
        </c:ser>
        <c:ser>
          <c:idx val="1"/>
          <c:order val="1"/>
          <c:tx>
            <c:strRef>
              <c:f>Lapas1!$C$1</c:f>
              <c:strCache>
                <c:ptCount val="1"/>
                <c:pt idx="0">
                  <c:v>Klaipėdos m. sav.</c:v>
                </c:pt>
              </c:strCache>
            </c:strRef>
          </c:tx>
          <c:spPr>
            <a:solidFill>
              <a:schemeClr val="accent2">
                <a:alpha val="70000"/>
              </a:schemeClr>
            </a:solidFill>
            <a:ln>
              <a:noFill/>
            </a:ln>
            <a:effectLst/>
          </c:spPr>
          <c:invertIfNegative val="0"/>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Lapas1!$C$2:$C$12</c:f>
              <c:numCache>
                <c:formatCode>General</c:formatCode>
                <c:ptCount val="11"/>
                <c:pt idx="0">
                  <c:v>9.3000000000000007</c:v>
                </c:pt>
                <c:pt idx="1">
                  <c:v>8.4</c:v>
                </c:pt>
                <c:pt idx="2">
                  <c:v>7.4</c:v>
                </c:pt>
                <c:pt idx="3">
                  <c:v>7.2</c:v>
                </c:pt>
                <c:pt idx="4">
                  <c:v>6.4</c:v>
                </c:pt>
                <c:pt idx="5">
                  <c:v>6.4</c:v>
                </c:pt>
                <c:pt idx="6">
                  <c:v>7.3</c:v>
                </c:pt>
                <c:pt idx="7">
                  <c:v>7.1</c:v>
                </c:pt>
                <c:pt idx="8">
                  <c:v>11.6</c:v>
                </c:pt>
                <c:pt idx="9">
                  <c:v>12.9</c:v>
                </c:pt>
                <c:pt idx="10">
                  <c:v>8.8000000000000007</c:v>
                </c:pt>
              </c:numCache>
            </c:numRef>
          </c:val>
          <c:extLst>
            <c:ext xmlns:c16="http://schemas.microsoft.com/office/drawing/2014/chart" uri="{C3380CC4-5D6E-409C-BE32-E72D297353CC}">
              <c16:uniqueId val="{00000001-7253-464A-A96F-978F6CB2D8D7}"/>
            </c:ext>
          </c:extLst>
        </c:ser>
        <c:dLbls>
          <c:showLegendKey val="0"/>
          <c:showVal val="0"/>
          <c:showCatName val="0"/>
          <c:showSerName val="0"/>
          <c:showPercent val="0"/>
          <c:showBubbleSize val="0"/>
        </c:dLbls>
        <c:gapWidth val="80"/>
        <c:overlap val="25"/>
        <c:axId val="2078302592"/>
        <c:axId val="2078290112"/>
      </c:barChart>
      <c:catAx>
        <c:axId val="2078302592"/>
        <c:scaling>
          <c:orientation val="minMax"/>
        </c:scaling>
        <c:delete val="1"/>
        <c:axPos val="b"/>
        <c:numFmt formatCode="General" sourceLinked="1"/>
        <c:majorTickMark val="none"/>
        <c:minorTickMark val="none"/>
        <c:tickLblPos val="nextTo"/>
        <c:crossAx val="2078290112"/>
        <c:crosses val="autoZero"/>
        <c:auto val="1"/>
        <c:lblAlgn val="ctr"/>
        <c:lblOffset val="100"/>
        <c:noMultiLvlLbl val="0"/>
      </c:catAx>
      <c:valAx>
        <c:axId val="2078290112"/>
        <c:scaling>
          <c:orientation val="minMax"/>
        </c:scaling>
        <c:delete val="1"/>
        <c:axPos val="l"/>
        <c:numFmt formatCode="General" sourceLinked="1"/>
        <c:majorTickMark val="none"/>
        <c:minorTickMark val="none"/>
        <c:tickLblPos val="nextTo"/>
        <c:crossAx val="207830259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r>
              <a:rPr lang="lt-LT" b="1">
                <a:solidFill>
                  <a:schemeClr val="bg1">
                    <a:lumMod val="50000"/>
                  </a:schemeClr>
                </a:solidFill>
                <a:latin typeface="Times New Roman" panose="02020603050405020304" pitchFamily="18" charset="0"/>
                <a:cs typeface="Times New Roman" panose="02020603050405020304" pitchFamily="18" charset="0"/>
              </a:rPr>
              <a:t>DEMOGRAFINIS</a:t>
            </a:r>
            <a:r>
              <a:rPr lang="lt-LT" b="1" baseline="0">
                <a:solidFill>
                  <a:schemeClr val="bg1">
                    <a:lumMod val="50000"/>
                  </a:schemeClr>
                </a:solidFill>
                <a:latin typeface="Times New Roman" panose="02020603050405020304" pitchFamily="18" charset="0"/>
                <a:cs typeface="Times New Roman" panose="02020603050405020304" pitchFamily="18" charset="0"/>
              </a:rPr>
              <a:t> SENATVĖS KOFICIENTAS</a:t>
            </a:r>
            <a:endParaRPr lang="en-US" b="1">
              <a:solidFill>
                <a:schemeClr val="bg1">
                  <a:lumMod val="50000"/>
                </a:schemeClr>
              </a:solidFill>
              <a:latin typeface="Times New Roman" panose="02020603050405020304" pitchFamily="18" charset="0"/>
              <a:cs typeface="Times New Roman" panose="02020603050405020304" pitchFamily="18" charset="0"/>
            </a:endParaRPr>
          </a:p>
        </c:rich>
      </c:tx>
      <c:layout>
        <c:manualLayout>
          <c:xMode val="edge"/>
          <c:yMode val="edge"/>
          <c:x val="0.14858532420663326"/>
          <c:y val="5.451713395638629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endParaRPr lang="lt-LT"/>
        </a:p>
      </c:txPr>
    </c:title>
    <c:autoTitleDeleted val="0"/>
    <c:plotArea>
      <c:layout/>
      <c:lineChart>
        <c:grouping val="standard"/>
        <c:varyColors val="0"/>
        <c:dLbls>
          <c:dLblPos val="t"/>
          <c:showLegendKey val="0"/>
          <c:showVal val="1"/>
          <c:showCatName val="0"/>
          <c:showSerName val="0"/>
          <c:showPercent val="0"/>
          <c:showBubbleSize val="0"/>
        </c:dLbls>
        <c:marker val="1"/>
        <c:smooth val="0"/>
        <c:axId val="772783087"/>
        <c:axId val="772781839"/>
      </c:lineChart>
      <c:catAx>
        <c:axId val="772783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2781839"/>
        <c:crosses val="autoZero"/>
        <c:auto val="1"/>
        <c:lblAlgn val="ctr"/>
        <c:lblOffset val="100"/>
        <c:noMultiLvlLbl val="0"/>
      </c:catAx>
      <c:valAx>
        <c:axId val="7727818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7278308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400">
                <a:solidFill>
                  <a:sysClr val="windowText" lastClr="000000"/>
                </a:solidFill>
                <a:latin typeface="Times New Roman" panose="02020603050405020304" pitchFamily="18" charset="0"/>
                <a:cs typeface="Times New Roman" panose="02020603050405020304" pitchFamily="18" charset="0"/>
              </a:rPr>
              <a:t>Veikiančių mažų ir vidutinių įmonių skaičius metų pradžioje</a:t>
            </a:r>
            <a:endParaRPr lang="en-US" sz="14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1 seka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Lapas1!$A$2:$A$12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Lapas1!$B$2:$B$12</c:f>
              <c:numCache>
                <c:formatCode>General</c:formatCode>
                <c:ptCount val="11"/>
                <c:pt idx="0">
                  <c:v>4803</c:v>
                </c:pt>
                <c:pt idx="1">
                  <c:v>4838</c:v>
                </c:pt>
                <c:pt idx="2">
                  <c:v>4885</c:v>
                </c:pt>
                <c:pt idx="3">
                  <c:v>5290</c:v>
                </c:pt>
                <c:pt idx="4">
                  <c:v>5388</c:v>
                </c:pt>
                <c:pt idx="5">
                  <c:v>5451</c:v>
                </c:pt>
                <c:pt idx="6">
                  <c:v>5444</c:v>
                </c:pt>
                <c:pt idx="7">
                  <c:v>5421</c:v>
                </c:pt>
                <c:pt idx="8">
                  <c:v>5526</c:v>
                </c:pt>
                <c:pt idx="9">
                  <c:v>5545</c:v>
                </c:pt>
                <c:pt idx="10">
                  <c:v>5697</c:v>
                </c:pt>
              </c:numCache>
            </c:numRef>
          </c:val>
          <c:extLst>
            <c:ext xmlns:c16="http://schemas.microsoft.com/office/drawing/2014/chart" uri="{C3380CC4-5D6E-409C-BE32-E72D297353CC}">
              <c16:uniqueId val="{00000000-E2F9-4804-AB2B-0BAD76F37C84}"/>
            </c:ext>
          </c:extLst>
        </c:ser>
        <c:dLbls>
          <c:dLblPos val="outEnd"/>
          <c:showLegendKey val="0"/>
          <c:showVal val="1"/>
          <c:showCatName val="0"/>
          <c:showSerName val="0"/>
          <c:showPercent val="0"/>
          <c:showBubbleSize val="0"/>
        </c:dLbls>
        <c:gapWidth val="355"/>
        <c:overlap val="-70"/>
        <c:axId val="757210335"/>
        <c:axId val="757206175"/>
      </c:barChart>
      <c:catAx>
        <c:axId val="757210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57206175"/>
        <c:crosses val="autoZero"/>
        <c:auto val="1"/>
        <c:lblAlgn val="ctr"/>
        <c:lblOffset val="100"/>
        <c:noMultiLvlLbl val="0"/>
      </c:catAx>
      <c:valAx>
        <c:axId val="757206175"/>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7572103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lt-LT"/>
              <a:t>Tiesioginės užsienio investicijos, tenkančios vienam gyventojui, Eur</a:t>
            </a:r>
          </a:p>
        </c:rich>
      </c:tx>
      <c:layout>
        <c:manualLayout>
          <c:xMode val="edge"/>
          <c:yMode val="edge"/>
          <c:x val="0.1425308519852104"/>
          <c:y val="2.1574965166391239E-2"/>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2.5557029810176466E-2"/>
          <c:y val="0.28824220597020844"/>
          <c:w val="0.96256789597060965"/>
          <c:h val="0.61418710201677862"/>
        </c:manualLayout>
      </c:layout>
      <c:barChart>
        <c:barDir val="col"/>
        <c:grouping val="clustered"/>
        <c:varyColors val="0"/>
        <c:ser>
          <c:idx val="0"/>
          <c:order val="0"/>
          <c:tx>
            <c:strRef>
              <c:f>Lapas2!$C$122</c:f>
              <c:strCache>
                <c:ptCount val="1"/>
                <c:pt idx="0">
                  <c:v>2016</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Lapas2!$D$122:$H$122</c:f>
              <c:numCache>
                <c:formatCode>General</c:formatCode>
                <c:ptCount val="5"/>
                <c:pt idx="0">
                  <c:v>5387</c:v>
                </c:pt>
                <c:pt idx="1">
                  <c:v>19876</c:v>
                </c:pt>
                <c:pt idx="2">
                  <c:v>3731</c:v>
                </c:pt>
                <c:pt idx="3">
                  <c:v>6007</c:v>
                </c:pt>
                <c:pt idx="4">
                  <c:v>1245</c:v>
                </c:pt>
              </c:numCache>
            </c:numRef>
          </c:val>
          <c:extLst>
            <c:ext xmlns:c16="http://schemas.microsoft.com/office/drawing/2014/chart" uri="{C3380CC4-5D6E-409C-BE32-E72D297353CC}">
              <c16:uniqueId val="{00000000-8ABC-4E74-96F7-107DBF717647}"/>
            </c:ext>
          </c:extLst>
        </c:ser>
        <c:ser>
          <c:idx val="1"/>
          <c:order val="1"/>
          <c:tx>
            <c:strRef>
              <c:f>Lapas2!$C$123</c:f>
              <c:strCache>
                <c:ptCount val="1"/>
                <c:pt idx="0">
                  <c:v>2017</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Lapas2!$D$123:$H$123</c:f>
              <c:numCache>
                <c:formatCode>General</c:formatCode>
                <c:ptCount val="5"/>
                <c:pt idx="0">
                  <c:v>5825</c:v>
                </c:pt>
                <c:pt idx="1">
                  <c:v>20256</c:v>
                </c:pt>
                <c:pt idx="2">
                  <c:v>5093</c:v>
                </c:pt>
                <c:pt idx="3">
                  <c:v>6277</c:v>
                </c:pt>
                <c:pt idx="4">
                  <c:v>1454</c:v>
                </c:pt>
              </c:numCache>
            </c:numRef>
          </c:val>
          <c:extLst>
            <c:ext xmlns:c16="http://schemas.microsoft.com/office/drawing/2014/chart" uri="{C3380CC4-5D6E-409C-BE32-E72D297353CC}">
              <c16:uniqueId val="{00000001-8ABC-4E74-96F7-107DBF717647}"/>
            </c:ext>
          </c:extLst>
        </c:ser>
        <c:ser>
          <c:idx val="2"/>
          <c:order val="2"/>
          <c:tx>
            <c:strRef>
              <c:f>Lapas2!$C$124</c:f>
              <c:strCache>
                <c:ptCount val="1"/>
                <c:pt idx="0">
                  <c:v>2018</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Lapas2!$D$124:$H$124</c:f>
              <c:numCache>
                <c:formatCode>General</c:formatCode>
                <c:ptCount val="5"/>
                <c:pt idx="0">
                  <c:v>6070</c:v>
                </c:pt>
                <c:pt idx="1">
                  <c:v>20645</c:v>
                </c:pt>
                <c:pt idx="2">
                  <c:v>5273</c:v>
                </c:pt>
                <c:pt idx="3">
                  <c:v>6394</c:v>
                </c:pt>
                <c:pt idx="4">
                  <c:v>1254</c:v>
                </c:pt>
              </c:numCache>
            </c:numRef>
          </c:val>
          <c:extLst>
            <c:ext xmlns:c16="http://schemas.microsoft.com/office/drawing/2014/chart" uri="{C3380CC4-5D6E-409C-BE32-E72D297353CC}">
              <c16:uniqueId val="{00000002-8ABC-4E74-96F7-107DBF717647}"/>
            </c:ext>
          </c:extLst>
        </c:ser>
        <c:ser>
          <c:idx val="3"/>
          <c:order val="3"/>
          <c:tx>
            <c:strRef>
              <c:f>Lapas2!$C$125</c:f>
              <c:strCache>
                <c:ptCount val="1"/>
                <c:pt idx="0">
                  <c:v>2019</c:v>
                </c:pt>
              </c:strCache>
            </c:strRef>
          </c:tx>
          <c:spPr>
            <a:solidFill>
              <a:schemeClr val="accent1">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Lapas2!$D$125:$H$125</c:f>
              <c:numCache>
                <c:formatCode>General</c:formatCode>
                <c:ptCount val="5"/>
                <c:pt idx="0">
                  <c:v>7405</c:v>
                </c:pt>
                <c:pt idx="1">
                  <c:v>25388</c:v>
                </c:pt>
                <c:pt idx="2">
                  <c:v>4621</c:v>
                </c:pt>
                <c:pt idx="3">
                  <c:v>8825</c:v>
                </c:pt>
                <c:pt idx="4">
                  <c:v>2385</c:v>
                </c:pt>
              </c:numCache>
            </c:numRef>
          </c:val>
          <c:extLst>
            <c:ext xmlns:c16="http://schemas.microsoft.com/office/drawing/2014/chart" uri="{C3380CC4-5D6E-409C-BE32-E72D297353CC}">
              <c16:uniqueId val="{00000003-8ABC-4E74-96F7-107DBF717647}"/>
            </c:ext>
          </c:extLst>
        </c:ser>
        <c:ser>
          <c:idx val="4"/>
          <c:order val="4"/>
          <c:tx>
            <c:strRef>
              <c:f>Lapas2!$C$126</c:f>
              <c:strCache>
                <c:ptCount val="1"/>
                <c:pt idx="0">
                  <c:v>2020</c:v>
                </c:pt>
              </c:strCache>
            </c:strRef>
          </c:tx>
          <c:spPr>
            <a:solidFill>
              <a:schemeClr val="accent3">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Lapas2!$D$126:$H$126</c:f>
              <c:numCache>
                <c:formatCode>General</c:formatCode>
                <c:ptCount val="5"/>
                <c:pt idx="0">
                  <c:v>8563</c:v>
                </c:pt>
                <c:pt idx="1">
                  <c:v>30508</c:v>
                </c:pt>
                <c:pt idx="2">
                  <c:v>4535</c:v>
                </c:pt>
                <c:pt idx="3">
                  <c:v>8809</c:v>
                </c:pt>
                <c:pt idx="4">
                  <c:v>2433</c:v>
                </c:pt>
              </c:numCache>
            </c:numRef>
          </c:val>
          <c:extLst>
            <c:ext xmlns:c16="http://schemas.microsoft.com/office/drawing/2014/chart" uri="{C3380CC4-5D6E-409C-BE32-E72D297353CC}">
              <c16:uniqueId val="{00000004-8ABC-4E74-96F7-107DBF717647}"/>
            </c:ext>
          </c:extLst>
        </c:ser>
        <c:ser>
          <c:idx val="5"/>
          <c:order val="5"/>
          <c:tx>
            <c:strRef>
              <c:f>Lapas2!$C$127</c:f>
              <c:strCache>
                <c:ptCount val="1"/>
                <c:pt idx="0">
                  <c:v>2021</c:v>
                </c:pt>
              </c:strCache>
            </c:strRef>
          </c:tx>
          <c:spPr>
            <a:solidFill>
              <a:schemeClr val="accent5">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Lapas2!$D$121:$H$121</c:f>
              <c:strCache>
                <c:ptCount val="5"/>
                <c:pt idx="0">
                  <c:v>Lietuvos Respublika</c:v>
                </c:pt>
                <c:pt idx="1">
                  <c:v>Vilniaus m. sav.</c:v>
                </c:pt>
                <c:pt idx="2">
                  <c:v>Kauno m. sav.</c:v>
                </c:pt>
                <c:pt idx="3">
                  <c:v>Klaipėdos m. sav.</c:v>
                </c:pt>
                <c:pt idx="4">
                  <c:v>Šiaulių m. sav.</c:v>
                </c:pt>
              </c:strCache>
            </c:strRef>
          </c:cat>
          <c:val>
            <c:numRef>
              <c:f>Lapas2!$D$127:$H$127</c:f>
              <c:numCache>
                <c:formatCode>General</c:formatCode>
                <c:ptCount val="5"/>
                <c:pt idx="0">
                  <c:v>9661</c:v>
                </c:pt>
                <c:pt idx="1">
                  <c:v>34760</c:v>
                </c:pt>
                <c:pt idx="2">
                  <c:v>5307</c:v>
                </c:pt>
                <c:pt idx="3">
                  <c:v>9523</c:v>
                </c:pt>
                <c:pt idx="4">
                  <c:v>3304</c:v>
                </c:pt>
              </c:numCache>
            </c:numRef>
          </c:val>
          <c:extLst>
            <c:ext xmlns:c16="http://schemas.microsoft.com/office/drawing/2014/chart" uri="{C3380CC4-5D6E-409C-BE32-E72D297353CC}">
              <c16:uniqueId val="{00000005-8ABC-4E74-96F7-107DBF717647}"/>
            </c:ext>
          </c:extLst>
        </c:ser>
        <c:dLbls>
          <c:dLblPos val="outEnd"/>
          <c:showLegendKey val="0"/>
          <c:showVal val="1"/>
          <c:showCatName val="0"/>
          <c:showSerName val="0"/>
          <c:showPercent val="0"/>
          <c:showBubbleSize val="0"/>
        </c:dLbls>
        <c:gapWidth val="444"/>
        <c:overlap val="-90"/>
        <c:axId val="456638216"/>
        <c:axId val="454774976"/>
      </c:barChart>
      <c:catAx>
        <c:axId val="4566382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454774976"/>
        <c:crosses val="autoZero"/>
        <c:auto val="1"/>
        <c:lblAlgn val="ctr"/>
        <c:lblOffset val="100"/>
        <c:noMultiLvlLbl val="0"/>
      </c:catAx>
      <c:valAx>
        <c:axId val="454774976"/>
        <c:scaling>
          <c:orientation val="minMax"/>
        </c:scaling>
        <c:delete val="1"/>
        <c:axPos val="l"/>
        <c:numFmt formatCode="General" sourceLinked="1"/>
        <c:majorTickMark val="none"/>
        <c:minorTickMark val="none"/>
        <c:tickLblPos val="nextTo"/>
        <c:crossAx val="456638216"/>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lt-LT" sz="1100">
                <a:solidFill>
                  <a:sysClr val="windowText" lastClr="000000"/>
                </a:solidFill>
                <a:latin typeface="Book Antiqua" panose="02040602050305030304" pitchFamily="18" charset="0"/>
              </a:rPr>
              <a:t>Vidutinis mėnesinis darbo užmokestis, Eur </a:t>
            </a:r>
          </a:p>
        </c:rich>
      </c:tx>
      <c:layout/>
      <c:overlay val="0"/>
      <c:spPr>
        <a:noFill/>
        <a:ln>
          <a:noFill/>
        </a:ln>
        <a:effectLst/>
      </c:spPr>
      <c:txPr>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lt-LT"/>
        </a:p>
      </c:txPr>
    </c:title>
    <c:autoTitleDeleted val="0"/>
    <c:plotArea>
      <c:layout/>
      <c:barChart>
        <c:barDir val="bar"/>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Lapas2!$B$147:$B$151</c:f>
              <c:strCache>
                <c:ptCount val="5"/>
                <c:pt idx="0">
                  <c:v>Lietuvos Respublika</c:v>
                </c:pt>
                <c:pt idx="1">
                  <c:v>Vilniaus m. sav.</c:v>
                </c:pt>
                <c:pt idx="2">
                  <c:v>Kauno m. sav.</c:v>
                </c:pt>
                <c:pt idx="3">
                  <c:v>Klaipėdos m. sav.</c:v>
                </c:pt>
                <c:pt idx="4">
                  <c:v>Šiaulių m. sav.</c:v>
                </c:pt>
              </c:strCache>
            </c:strRef>
          </c:cat>
          <c:val>
            <c:numRef>
              <c:f>Lapas2!$C$147:$C$151</c:f>
              <c:numCache>
                <c:formatCode>General</c:formatCode>
                <c:ptCount val="5"/>
                <c:pt idx="0">
                  <c:v>1799</c:v>
                </c:pt>
                <c:pt idx="1">
                  <c:v>2051.3000000000002</c:v>
                </c:pt>
                <c:pt idx="2">
                  <c:v>1865.4</c:v>
                </c:pt>
                <c:pt idx="3">
                  <c:v>1801.8</c:v>
                </c:pt>
                <c:pt idx="4">
                  <c:v>1604.4</c:v>
                </c:pt>
              </c:numCache>
            </c:numRef>
          </c:val>
          <c:extLst>
            <c:ext xmlns:c16="http://schemas.microsoft.com/office/drawing/2014/chart" uri="{C3380CC4-5D6E-409C-BE32-E72D297353CC}">
              <c16:uniqueId val="{00000000-EE1B-40BA-973E-8B65FE22BA08}"/>
            </c:ext>
          </c:extLst>
        </c:ser>
        <c:dLbls>
          <c:showLegendKey val="0"/>
          <c:showVal val="0"/>
          <c:showCatName val="0"/>
          <c:showSerName val="0"/>
          <c:showPercent val="0"/>
          <c:showBubbleSize val="0"/>
        </c:dLbls>
        <c:gapWidth val="326"/>
        <c:overlap val="-58"/>
        <c:axId val="437364312"/>
        <c:axId val="437369800"/>
      </c:barChart>
      <c:catAx>
        <c:axId val="437364312"/>
        <c:scaling>
          <c:orientation val="minMax"/>
        </c:scaling>
        <c:delete val="0"/>
        <c:axPos val="l"/>
        <c:numFmt formatCode="General" sourceLinked="1"/>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37369800"/>
        <c:crosses val="autoZero"/>
        <c:auto val="1"/>
        <c:lblAlgn val="ctr"/>
        <c:lblOffset val="100"/>
        <c:noMultiLvlLbl val="0"/>
      </c:catAx>
      <c:valAx>
        <c:axId val="437369800"/>
        <c:scaling>
          <c:orientation val="minMax"/>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37364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Kietųjų</a:t>
            </a:r>
            <a:r>
              <a:rPr lang="lt-LT" baseline="0"/>
              <a:t> dalelių (KD</a:t>
            </a:r>
            <a:r>
              <a:rPr lang="lt-LT" baseline="-25000"/>
              <a:t>10</a:t>
            </a:r>
            <a:r>
              <a:rPr lang="lt-LT" baseline="0"/>
              <a:t>) vidutinė metinė koncentrcija</a:t>
            </a:r>
            <a:endParaRPr lang="lt-LT" baseline="30000"/>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lt-LT"/>
        </a:p>
      </c:txPr>
    </c:title>
    <c:autoTitleDeleted val="0"/>
    <c:plotArea>
      <c:layout>
        <c:manualLayout>
          <c:layoutTarget val="inner"/>
          <c:xMode val="edge"/>
          <c:yMode val="edge"/>
          <c:x val="0.1017457713619131"/>
          <c:y val="0.16348221670802315"/>
          <c:w val="0.82958078156897053"/>
          <c:h val="0.65005243485189357"/>
        </c:manualLayout>
      </c:layout>
      <c:barChart>
        <c:barDir val="col"/>
        <c:grouping val="clustered"/>
        <c:varyColors val="0"/>
        <c:ser>
          <c:idx val="0"/>
          <c:order val="0"/>
          <c:tx>
            <c:strRef>
              <c:f>Lapas1!$B$1</c:f>
              <c:strCache>
                <c:ptCount val="1"/>
                <c:pt idx="0">
                  <c:v>Klaipėda. Centras.</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Lapas1!$B$2:$B$10</c:f>
              <c:numCache>
                <c:formatCode>General</c:formatCode>
                <c:ptCount val="9"/>
                <c:pt idx="0">
                  <c:v>33</c:v>
                </c:pt>
                <c:pt idx="1">
                  <c:v>34</c:v>
                </c:pt>
                <c:pt idx="2">
                  <c:v>28</c:v>
                </c:pt>
                <c:pt idx="3">
                  <c:v>16</c:v>
                </c:pt>
                <c:pt idx="4">
                  <c:v>15</c:v>
                </c:pt>
                <c:pt idx="5">
                  <c:v>22</c:v>
                </c:pt>
                <c:pt idx="6">
                  <c:v>20</c:v>
                </c:pt>
                <c:pt idx="7">
                  <c:v>18</c:v>
                </c:pt>
                <c:pt idx="8">
                  <c:v>19</c:v>
                </c:pt>
              </c:numCache>
            </c:numRef>
          </c:val>
          <c:extLst>
            <c:ext xmlns:c16="http://schemas.microsoft.com/office/drawing/2014/chart" uri="{C3380CC4-5D6E-409C-BE32-E72D297353CC}">
              <c16:uniqueId val="{00000000-85E3-4F90-A312-5511B0B70D40}"/>
            </c:ext>
          </c:extLst>
        </c:ser>
        <c:ser>
          <c:idx val="1"/>
          <c:order val="1"/>
          <c:tx>
            <c:strRef>
              <c:f>Lapas1!$C$1</c:f>
              <c:strCache>
                <c:ptCount val="1"/>
                <c:pt idx="0">
                  <c:v>Klaipėda. Šilutės pl.</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Lapas1!$C$2:$C$10</c:f>
              <c:numCache>
                <c:formatCode>General</c:formatCode>
                <c:ptCount val="9"/>
                <c:pt idx="0">
                  <c:v>31</c:v>
                </c:pt>
                <c:pt idx="1">
                  <c:v>34</c:v>
                </c:pt>
                <c:pt idx="2">
                  <c:v>34</c:v>
                </c:pt>
                <c:pt idx="3">
                  <c:v>33</c:v>
                </c:pt>
                <c:pt idx="4">
                  <c:v>34</c:v>
                </c:pt>
                <c:pt idx="5">
                  <c:v>38</c:v>
                </c:pt>
                <c:pt idx="6">
                  <c:v>26</c:v>
                </c:pt>
                <c:pt idx="7">
                  <c:v>20</c:v>
                </c:pt>
                <c:pt idx="8">
                  <c:v>22</c:v>
                </c:pt>
              </c:numCache>
            </c:numRef>
          </c:val>
          <c:extLst>
            <c:ext xmlns:c16="http://schemas.microsoft.com/office/drawing/2014/chart" uri="{C3380CC4-5D6E-409C-BE32-E72D297353CC}">
              <c16:uniqueId val="{00000001-85E3-4F90-A312-5511B0B70D40}"/>
            </c:ext>
          </c:extLst>
        </c:ser>
        <c:dLbls>
          <c:dLblPos val="outEnd"/>
          <c:showLegendKey val="0"/>
          <c:showVal val="1"/>
          <c:showCatName val="0"/>
          <c:showSerName val="0"/>
          <c:showPercent val="0"/>
          <c:showBubbleSize val="0"/>
        </c:dLbls>
        <c:gapWidth val="100"/>
        <c:overlap val="-24"/>
        <c:axId val="342623280"/>
        <c:axId val="342624592"/>
      </c:barChart>
      <c:lineChart>
        <c:grouping val="stacked"/>
        <c:varyColors val="0"/>
        <c:ser>
          <c:idx val="2"/>
          <c:order val="2"/>
          <c:tx>
            <c:strRef>
              <c:f>Lapas1!$D$1</c:f>
              <c:strCache>
                <c:ptCount val="1"/>
                <c:pt idx="0">
                  <c:v>Ribinė vertė (metinė)</c:v>
                </c:pt>
              </c:strCache>
            </c:strRef>
          </c:tx>
          <c:spPr>
            <a:ln w="31750" cap="rnd">
              <a:solidFill>
                <a:srgbClr val="FFC000"/>
              </a:solidFill>
              <a:round/>
            </a:ln>
            <a:effectLst/>
          </c:spPr>
          <c:marker>
            <c:symbol val="none"/>
          </c:marker>
          <c:cat>
            <c:numRef>
              <c:f>Lapas1!$A$2:$A$10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Lapas1!$D$2:$D$10</c:f>
              <c:numCache>
                <c:formatCode>General</c:formatCode>
                <c:ptCount val="9"/>
                <c:pt idx="0">
                  <c:v>40</c:v>
                </c:pt>
                <c:pt idx="1">
                  <c:v>40</c:v>
                </c:pt>
                <c:pt idx="2">
                  <c:v>40</c:v>
                </c:pt>
                <c:pt idx="3">
                  <c:v>40</c:v>
                </c:pt>
                <c:pt idx="4">
                  <c:v>40</c:v>
                </c:pt>
                <c:pt idx="5">
                  <c:v>40</c:v>
                </c:pt>
                <c:pt idx="6">
                  <c:v>40</c:v>
                </c:pt>
                <c:pt idx="7">
                  <c:v>40</c:v>
                </c:pt>
                <c:pt idx="8">
                  <c:v>40</c:v>
                </c:pt>
              </c:numCache>
            </c:numRef>
          </c:val>
          <c:smooth val="0"/>
          <c:extLst>
            <c:ext xmlns:c16="http://schemas.microsoft.com/office/drawing/2014/chart" uri="{C3380CC4-5D6E-409C-BE32-E72D297353CC}">
              <c16:uniqueId val="{00000002-85E3-4F90-A312-5511B0B70D40}"/>
            </c:ext>
          </c:extLst>
        </c:ser>
        <c:dLbls>
          <c:showLegendKey val="0"/>
          <c:showVal val="0"/>
          <c:showCatName val="0"/>
          <c:showSerName val="0"/>
          <c:showPercent val="0"/>
          <c:showBubbleSize val="0"/>
        </c:dLbls>
        <c:marker val="1"/>
        <c:smooth val="0"/>
        <c:axId val="342623280"/>
        <c:axId val="342624592"/>
      </c:lineChart>
      <c:catAx>
        <c:axId val="3426232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Metai</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342624592"/>
        <c:crosses val="autoZero"/>
        <c:auto val="1"/>
        <c:lblAlgn val="ctr"/>
        <c:lblOffset val="100"/>
        <c:noMultiLvlLbl val="0"/>
      </c:catAx>
      <c:valAx>
        <c:axId val="342624592"/>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sz="900" b="1" i="0" u="none" strike="noStrike" baseline="0"/>
                  <a:t>KD</a:t>
                </a:r>
                <a:r>
                  <a:rPr lang="lt-LT" sz="900" b="1" i="0" u="none" strike="noStrike" baseline="-25000"/>
                  <a:t>10</a:t>
                </a:r>
                <a:r>
                  <a:rPr lang="lt-LT" sz="900" b="1" i="0" u="none" strike="noStrike" baseline="0"/>
                  <a:t> vidutinė metinė koncentracija, µg/m</a:t>
                </a:r>
                <a:r>
                  <a:rPr lang="lt-LT" sz="900" b="1" i="0" u="none" strike="noStrike" baseline="30000"/>
                  <a:t>3</a:t>
                </a:r>
                <a:endParaRPr lang="lt-LT" baseline="30000"/>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lt-LT"/>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342623280"/>
        <c:crosses val="autoZero"/>
        <c:crossBetween val="between"/>
      </c:valAx>
      <c:spPr>
        <a:noFill/>
        <a:ln>
          <a:noFill/>
        </a:ln>
        <a:effectLst/>
      </c:spPr>
    </c:plotArea>
    <c:legend>
      <c:legendPos val="r"/>
      <c:layout>
        <c:manualLayout>
          <c:xMode val="edge"/>
          <c:yMode val="edge"/>
          <c:x val="7.7159886264216992E-2"/>
          <c:y val="0.92052223940757405"/>
          <c:w val="0.87191418780985708"/>
          <c:h val="7.7195819272590921E-2"/>
        </c:manualLayout>
      </c:layout>
      <c:overlay val="0"/>
      <c:spPr>
        <a:noFill/>
        <a:ln>
          <a:noFill/>
        </a:ln>
        <a:effectLst/>
      </c:spPr>
      <c:txPr>
        <a:bodyPr rot="0" spcFirstLastPara="1" vertOverflow="ellipsis" vert="horz" wrap="square" anchor="ctr" anchorCtr="1"/>
        <a:lstStyle/>
        <a:p>
          <a:pPr algn="just">
            <a:defRPr sz="900" b="0" i="0" u="none" strike="noStrike" kern="1200" baseline="0">
              <a:solidFill>
                <a:schemeClr val="tx2"/>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2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9050" cap="flat" cmpd="sng" algn="ctr">
        <a:solidFill>
          <a:schemeClr val="tx1">
            <a:lumMod val="15000"/>
            <a:lumOff val="85000"/>
          </a:schemeClr>
        </a:solidFill>
        <a:round/>
        <a:headEnd type="none" w="sm" len="sm"/>
        <a:tailEnd type="none" w="sm" len="sm"/>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10800000" scaled="1"/>
        <a:tileRect/>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a:gsLst>
          <a:gs pos="0">
            <a:schemeClr val="phClr"/>
          </a:gs>
          <a:gs pos="46000">
            <a:schemeClr val="phClr"/>
          </a:gs>
          <a:gs pos="100000">
            <a:schemeClr val="phClr">
              <a:lumMod val="20000"/>
              <a:lumOff val="80000"/>
              <a:alpha val="0"/>
            </a:schemeClr>
          </a:gs>
        </a:gsLst>
        <a:path path="circle">
          <a:fillToRect l="50000" t="-80000" r="50000" b="180000"/>
        </a:path>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99000">
              <a:schemeClr val="tx1">
                <a:lumMod val="25000"/>
                <a:lumOff val="75000"/>
              </a:schemeClr>
            </a:gs>
            <a:gs pos="0">
              <a:schemeClr val="tx1">
                <a:lumMod val="15000"/>
                <a:lumOff val="8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15000"/>
                <a:lumOff val="85000"/>
              </a:schemeClr>
            </a:gs>
            <a:gs pos="0">
              <a:schemeClr val="tx1">
                <a:lumMod val="5000"/>
                <a:lumOff val="9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_rels/drawing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_rels/drawing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_rels/drawing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0.76238</cdr:x>
      <cdr:y>0.28617</cdr:y>
    </cdr:from>
    <cdr:to>
      <cdr:x>0.85912</cdr:x>
      <cdr:y>0.38687</cdr:y>
    </cdr:to>
    <cdr:pic>
      <cdr:nvPicPr>
        <cdr:cNvPr id="2" name="chart">
          <a:extLst xmlns:a="http://schemas.openxmlformats.org/drawingml/2006/main">
            <a:ext uri="{FF2B5EF4-FFF2-40B4-BE49-F238E27FC236}">
              <a16:creationId xmlns:a16="http://schemas.microsoft.com/office/drawing/2014/main"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895285" y="771387"/>
          <a:ext cx="240498" cy="271444"/>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0.07416</cdr:x>
      <cdr:y>0.21029</cdr:y>
    </cdr:from>
    <cdr:to>
      <cdr:x>0.15434</cdr:x>
      <cdr:y>0.31909</cdr:y>
    </cdr:to>
    <cdr:pic>
      <cdr:nvPicPr>
        <cdr:cNvPr id="4" name="chart">
          <a:extLst xmlns:a="http://schemas.openxmlformats.org/drawingml/2006/main">
            <a:ext uri="{FF2B5EF4-FFF2-40B4-BE49-F238E27FC236}">
              <a16:creationId xmlns:a16="http://schemas.microsoft.com/office/drawing/2014/main"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19682" y="624940"/>
          <a:ext cx="237518" cy="323332"/>
        </a:xfrm>
        <a:prstGeom xmlns:a="http://schemas.openxmlformats.org/drawingml/2006/main" prst="rect">
          <a:avLst/>
        </a:prstGeom>
      </cdr:spPr>
    </cdr:pic>
  </cdr:relSizeAnchor>
  <cdr:relSizeAnchor xmlns:cdr="http://schemas.openxmlformats.org/drawingml/2006/chartDrawing">
    <cdr:from>
      <cdr:x>0.1677</cdr:x>
      <cdr:y>0.69728</cdr:y>
    </cdr:from>
    <cdr:to>
      <cdr:x>0.35989</cdr:x>
      <cdr:y>0.80734</cdr:y>
    </cdr:to>
    <cdr:pic>
      <cdr:nvPicPr>
        <cdr:cNvPr id="5" name="Paveikslėlis 4">
          <a:extLst xmlns:a="http://schemas.openxmlformats.org/drawingml/2006/main">
            <a:ext uri="{FF2B5EF4-FFF2-40B4-BE49-F238E27FC236}">
              <a16:creationId xmlns:a16="http://schemas.microsoft.com/office/drawing/2014/main"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496777" y="2072180"/>
          <a:ext cx="569320" cy="327076"/>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0.76238</cdr:x>
      <cdr:y>0.28617</cdr:y>
    </cdr:from>
    <cdr:to>
      <cdr:x>0.85912</cdr:x>
      <cdr:y>0.38687</cdr:y>
    </cdr:to>
    <cdr:pic>
      <cdr:nvPicPr>
        <cdr:cNvPr id="2" name="chart">
          <a:extLst xmlns:a="http://schemas.openxmlformats.org/drawingml/2006/main">
            <a:ext uri="{FF2B5EF4-FFF2-40B4-BE49-F238E27FC236}">
              <a16:creationId xmlns:a16="http://schemas.microsoft.com/office/drawing/2014/main"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895285" y="771387"/>
          <a:ext cx="240498" cy="271444"/>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0.07095</cdr:x>
      <cdr:y>0.21028</cdr:y>
    </cdr:from>
    <cdr:to>
      <cdr:x>0.14469</cdr:x>
      <cdr:y>0.31909</cdr:y>
    </cdr:to>
    <cdr:pic>
      <cdr:nvPicPr>
        <cdr:cNvPr id="4" name="chart">
          <a:extLst xmlns:a="http://schemas.openxmlformats.org/drawingml/2006/main">
            <a:ext uri="{FF2B5EF4-FFF2-40B4-BE49-F238E27FC236}">
              <a16:creationId xmlns:a16="http://schemas.microsoft.com/office/drawing/2014/main"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10173" y="624910"/>
          <a:ext cx="218452" cy="323362"/>
        </a:xfrm>
        <a:prstGeom xmlns:a="http://schemas.openxmlformats.org/drawingml/2006/main" prst="rect">
          <a:avLst/>
        </a:prstGeom>
      </cdr:spPr>
    </cdr:pic>
  </cdr:relSizeAnchor>
  <cdr:relSizeAnchor xmlns:cdr="http://schemas.openxmlformats.org/drawingml/2006/chartDrawing">
    <cdr:from>
      <cdr:x>0.25131</cdr:x>
      <cdr:y>0.71331</cdr:y>
    </cdr:from>
    <cdr:to>
      <cdr:x>0.4435</cdr:x>
      <cdr:y>0.82337</cdr:y>
    </cdr:to>
    <cdr:pic>
      <cdr:nvPicPr>
        <cdr:cNvPr id="5" name="Paveikslėlis 4">
          <a:extLst xmlns:a="http://schemas.openxmlformats.org/drawingml/2006/main">
            <a:ext uri="{FF2B5EF4-FFF2-40B4-BE49-F238E27FC236}">
              <a16:creationId xmlns:a16="http://schemas.microsoft.com/office/drawing/2014/main"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744450" y="2119802"/>
          <a:ext cx="569307" cy="327101"/>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0.72746</cdr:x>
      <cdr:y>0.18911</cdr:y>
    </cdr:from>
    <cdr:to>
      <cdr:x>0.8242</cdr:x>
      <cdr:y>0.28981</cdr:y>
    </cdr:to>
    <cdr:pic>
      <cdr:nvPicPr>
        <cdr:cNvPr id="2" name="chart">
          <a:extLst xmlns:a="http://schemas.openxmlformats.org/drawingml/2006/main">
            <a:ext uri="{FF2B5EF4-FFF2-40B4-BE49-F238E27FC236}">
              <a16:creationId xmlns:a16="http://schemas.microsoft.com/office/drawing/2014/main" id="{DBD43D4E-4350-3921-F445-0AE7D12B782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182651" y="612437"/>
          <a:ext cx="290256" cy="326116"/>
        </a:xfrm>
        <a:prstGeom xmlns:a="http://schemas.openxmlformats.org/drawingml/2006/main" prst="rect">
          <a:avLst/>
        </a:prstGeom>
      </cdr:spPr>
    </cdr:pic>
  </cdr:relSizeAnchor>
  <cdr:relSizeAnchor xmlns:cdr="http://schemas.openxmlformats.org/drawingml/2006/chartDrawing">
    <cdr:from>
      <cdr:x>0.0613</cdr:x>
      <cdr:y>0.57027</cdr:y>
    </cdr:from>
    <cdr:to>
      <cdr:x>0.18025</cdr:x>
      <cdr:y>0.66948</cdr:y>
    </cdr:to>
    <cdr:pic>
      <cdr:nvPicPr>
        <cdr:cNvPr id="3" name="chart">
          <a:extLst xmlns:a="http://schemas.openxmlformats.org/drawingml/2006/main">
            <a:ext uri="{FF2B5EF4-FFF2-40B4-BE49-F238E27FC236}">
              <a16:creationId xmlns:a16="http://schemas.microsoft.com/office/drawing/2014/main" id="{40F93361-E613-F3F3-E30B-3E88AADD2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52401" y="1537207"/>
          <a:ext cx="295702" cy="267427"/>
        </a:xfrm>
        <a:prstGeom xmlns:a="http://schemas.openxmlformats.org/drawingml/2006/main" prst="rect">
          <a:avLst/>
        </a:prstGeom>
      </cdr:spPr>
    </cdr:pic>
  </cdr:relSizeAnchor>
  <cdr:relSizeAnchor xmlns:cdr="http://schemas.openxmlformats.org/drawingml/2006/chartDrawing">
    <cdr:from>
      <cdr:x>0.13448</cdr:x>
      <cdr:y>0.19853</cdr:y>
    </cdr:from>
    <cdr:to>
      <cdr:x>0.20952</cdr:x>
      <cdr:y>0.30733</cdr:y>
    </cdr:to>
    <cdr:pic>
      <cdr:nvPicPr>
        <cdr:cNvPr id="4" name="chart">
          <a:extLst xmlns:a="http://schemas.openxmlformats.org/drawingml/2006/main">
            <a:ext uri="{FF2B5EF4-FFF2-40B4-BE49-F238E27FC236}">
              <a16:creationId xmlns:a16="http://schemas.microsoft.com/office/drawing/2014/main" id="{805343C7-A463-BB02-3AEC-CD3552DB37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403483" y="642924"/>
          <a:ext cx="225167" cy="352349"/>
        </a:xfrm>
        <a:prstGeom xmlns:a="http://schemas.openxmlformats.org/drawingml/2006/main" prst="rect">
          <a:avLst/>
        </a:prstGeom>
      </cdr:spPr>
    </cdr:pic>
  </cdr:relSizeAnchor>
  <cdr:relSizeAnchor xmlns:cdr="http://schemas.openxmlformats.org/drawingml/2006/chartDrawing">
    <cdr:from>
      <cdr:x>0.70738</cdr:x>
      <cdr:y>0.65316</cdr:y>
    </cdr:from>
    <cdr:to>
      <cdr:x>0.87937</cdr:x>
      <cdr:y>0.75294</cdr:y>
    </cdr:to>
    <cdr:pic>
      <cdr:nvPicPr>
        <cdr:cNvPr id="5" name="Paveikslėlis 4">
          <a:extLst xmlns:a="http://schemas.openxmlformats.org/drawingml/2006/main">
            <a:ext uri="{FF2B5EF4-FFF2-40B4-BE49-F238E27FC236}">
              <a16:creationId xmlns:a16="http://schemas.microsoft.com/office/drawing/2014/main" id="{F6E11CCE-F8FF-B6B7-4FD6-AC57B4457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4"/>
        <a:stretch xmlns:a="http://schemas.openxmlformats.org/drawingml/2006/main">
          <a:fillRect/>
        </a:stretch>
      </cdr:blipFill>
      <cdr:spPr>
        <a:xfrm xmlns:a="http://schemas.openxmlformats.org/drawingml/2006/main">
          <a:off x="2122414" y="2115266"/>
          <a:ext cx="516012" cy="323134"/>
        </a:xfrm>
        <a:prstGeom xmlns:a="http://schemas.openxmlformats.org/drawingml/2006/main" prst="rect">
          <a:avLst/>
        </a:prstGeom>
      </cdr:spPr>
    </cdr:pic>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38</Pages>
  <Words>52511</Words>
  <Characters>29932</Characters>
  <Application>Microsoft Office Word</Application>
  <DocSecurity>4</DocSecurity>
  <Lines>249</Lines>
  <Paragraphs>164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82279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 Radavičienė</dc:creator>
  <cp:lastModifiedBy>Deimante Buteniene</cp:lastModifiedBy>
  <cp:revision>2</cp:revision>
  <cp:lastPrinted>2022-12-21T08:03:00Z</cp:lastPrinted>
  <dcterms:created xsi:type="dcterms:W3CDTF">2023-01-06T06:54:00Z</dcterms:created>
  <dcterms:modified xsi:type="dcterms:W3CDTF">2023-01-06T06:54:00Z</dcterms:modified>
</cp:coreProperties>
</file>