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A7D75" w:rsidP="00CA4D3B">
      <w:pPr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</w:t>
      </w:r>
      <w:r>
        <w:rPr>
          <w:rFonts w:eastAsia="Courier New"/>
          <w:b/>
          <w:bCs/>
          <w:lang w:val="en-US"/>
        </w:rPr>
        <w:t>2</w:t>
      </w:r>
      <w:r w:rsidR="003E3AB0">
        <w:rPr>
          <w:rFonts w:eastAsia="Courier New"/>
          <w:b/>
          <w:bCs/>
          <w:lang w:val="en-US"/>
        </w:rPr>
        <w:t>3</w:t>
      </w:r>
      <w:r w:rsidRPr="005903A7">
        <w:rPr>
          <w:rFonts w:eastAsia="Courier New"/>
          <w:b/>
          <w:bCs/>
        </w:rPr>
        <w:t>–202</w:t>
      </w:r>
      <w:r w:rsidR="003E3AB0">
        <w:rPr>
          <w:rFonts w:eastAsia="Courier New"/>
          <w:b/>
          <w:bCs/>
        </w:rPr>
        <w:t>5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:rsidR="009A7D75" w:rsidRDefault="009A7D7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546A74" w:rsidRPr="008354D5" w:rsidRDefault="00546A74" w:rsidP="00CA4D3B">
      <w:pPr>
        <w:jc w:val="center"/>
      </w:pPr>
    </w:p>
    <w:p w:rsidR="003E3AB0" w:rsidRPr="005903A7" w:rsidRDefault="003E3AB0" w:rsidP="003E3AB0">
      <w:pPr>
        <w:ind w:firstLine="709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</w:t>
      </w:r>
      <w:r w:rsidRPr="00791BFF">
        <w:rPr>
          <w:rFonts w:eastAsia="Courier New"/>
          <w:lang w:eastAsia="lt-LT"/>
        </w:rPr>
        <w:t>, 18 straipsnio 1 dalimi, Lietuvos</w:t>
      </w:r>
      <w:r>
        <w:rPr>
          <w:rFonts w:eastAsia="Courier New"/>
          <w:lang w:eastAsia="lt-LT"/>
        </w:rPr>
        <w:t xml:space="preserve"> Respublikos strateginio valdymo įstatymo 24 straipsnio 2 dalimi, Lietuvos Respublikos savivaldybių infrastruktūros įstatymo 7 straipsnio 1 dalimi, 4 straipsnio 2 dalimi, Lietuvos Respublikos administracinės naštos mažinimo įstatymo 6 straipsnio 1 dalimi, </w:t>
      </w:r>
      <w:r>
        <w:rPr>
          <w:lang w:eastAsia="lt-LT"/>
        </w:rPr>
        <w:t xml:space="preserve">Strateginio valdymo metodikos, patvirtintos </w:t>
      </w:r>
      <w:r>
        <w:rPr>
          <w:lang w:eastAsia="ar-SA"/>
        </w:rPr>
        <w:t xml:space="preserve">Lietuvos Respublikos Vyriausybės 2021 m. balandžio 28 d. nutarimu </w:t>
      </w:r>
      <w:r>
        <w:rPr>
          <w:lang w:eastAsia="lt-LT"/>
        </w:rPr>
        <w:t>Nr. 292 „D</w:t>
      </w:r>
      <w:r w:rsidRPr="008B1315">
        <w:rPr>
          <w:lang w:eastAsia="lt-LT"/>
        </w:rPr>
        <w:t xml:space="preserve">ėl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strateginio valdymo įstatymo,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 xml:space="preserve">espublikos regioninės plėtros įstatymo 4 straipsnio 3 ir 5 dalių, 7 straipsnio 1 ir 4 dalių ir </w:t>
      </w:r>
      <w:r>
        <w:rPr>
          <w:lang w:eastAsia="lt-LT"/>
        </w:rPr>
        <w:t>L</w:t>
      </w:r>
      <w:r w:rsidRPr="008B1315">
        <w:rPr>
          <w:lang w:eastAsia="lt-LT"/>
        </w:rPr>
        <w:t xml:space="preserve">ietuvos </w:t>
      </w:r>
      <w:r>
        <w:rPr>
          <w:lang w:eastAsia="lt-LT"/>
        </w:rPr>
        <w:t>R</w:t>
      </w:r>
      <w:r w:rsidRPr="008B1315">
        <w:rPr>
          <w:lang w:eastAsia="lt-LT"/>
        </w:rPr>
        <w:t>espublikos biudžeto sandaros įstatymo 141 straipsnio 3 dalies įgyvendinimo</w:t>
      </w:r>
      <w:r>
        <w:rPr>
          <w:lang w:eastAsia="lt-LT"/>
        </w:rPr>
        <w:t xml:space="preserve">“, 179 punktu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 m. liepos 24 d. sprendimą</w:t>
      </w:r>
      <w:r w:rsidRPr="005B6A2A">
        <w:rPr>
          <w:color w:val="000000"/>
          <w:lang w:eastAsia="lt-LT"/>
        </w:rPr>
        <w:t xml:space="preserve"> Nr. 1-243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:rsidR="003E3AB0" w:rsidRDefault="003E3AB0" w:rsidP="003E3AB0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23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5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:rsidR="003E3AB0" w:rsidRPr="005903A7" w:rsidRDefault="003E3AB0" w:rsidP="003E3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>
        <w:rPr>
          <w:rFonts w:eastAsia="Courier New"/>
        </w:rPr>
        <w:t>2</w:t>
      </w:r>
      <w:r w:rsidRPr="005903A7">
        <w:rPr>
          <w:rFonts w:eastAsia="Courier New"/>
        </w:rPr>
        <w:t>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:rsidR="001D007B" w:rsidRPr="005903A7" w:rsidRDefault="001D007B" w:rsidP="001D0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25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007B"/>
    <w:rsid w:val="001E7FB1"/>
    <w:rsid w:val="003222B4"/>
    <w:rsid w:val="00383405"/>
    <w:rsid w:val="003E3AB0"/>
    <w:rsid w:val="004476DD"/>
    <w:rsid w:val="00486E93"/>
    <w:rsid w:val="00546A74"/>
    <w:rsid w:val="00597EE8"/>
    <w:rsid w:val="005F495C"/>
    <w:rsid w:val="008354D5"/>
    <w:rsid w:val="00894D6F"/>
    <w:rsid w:val="008D2560"/>
    <w:rsid w:val="00922CD4"/>
    <w:rsid w:val="009A7D75"/>
    <w:rsid w:val="00A12691"/>
    <w:rsid w:val="00AF7D08"/>
    <w:rsid w:val="00B50D07"/>
    <w:rsid w:val="00C56F56"/>
    <w:rsid w:val="00CA4D3B"/>
    <w:rsid w:val="00DE0A2B"/>
    <w:rsid w:val="00E014C1"/>
    <w:rsid w:val="00E33871"/>
    <w:rsid w:val="00F51622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562"/>
  <w15:docId w15:val="{9197A219-90DE-4B91-A6B3-260F88DF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2023-01-31T08:17:00Z</dcterms:created>
  <dcterms:modified xsi:type="dcterms:W3CDTF">2023-01-31T08:17:00Z</dcterms:modified>
</cp:coreProperties>
</file>