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65EE4" w14:textId="77777777" w:rsidR="002A2551" w:rsidRPr="007A6377" w:rsidRDefault="002A2551" w:rsidP="002A2551">
      <w:pPr>
        <w:jc w:val="center"/>
        <w:outlineLvl w:val="0"/>
        <w:rPr>
          <w:b/>
          <w:bCs/>
          <w:caps/>
        </w:rPr>
      </w:pPr>
      <w:r w:rsidRPr="007A6377">
        <w:rPr>
          <w:b/>
          <w:bCs/>
          <w:caps/>
        </w:rPr>
        <w:t xml:space="preserve">KLAIPĖDOS MIESTO SAVIVALDYBĖS </w:t>
      </w:r>
    </w:p>
    <w:p w14:paraId="4C333994" w14:textId="77777777" w:rsidR="002A2551" w:rsidRPr="007A6377" w:rsidRDefault="002A2551" w:rsidP="002A2551">
      <w:pPr>
        <w:pStyle w:val="Antrats"/>
        <w:jc w:val="center"/>
        <w:rPr>
          <w:b/>
          <w:caps/>
        </w:rPr>
      </w:pPr>
      <w:r w:rsidRPr="007A6377">
        <w:rPr>
          <w:b/>
          <w:caps/>
        </w:rPr>
        <w:t xml:space="preserve">Ugdymo proceso užtikrinimo </w:t>
      </w:r>
      <w:r w:rsidRPr="007A6377">
        <w:rPr>
          <w:b/>
        </w:rPr>
        <w:t>PROGRAMOS (NR. 10)</w:t>
      </w:r>
      <w:r w:rsidRPr="007A6377">
        <w:rPr>
          <w:b/>
          <w:bCs/>
          <w:caps/>
        </w:rPr>
        <w:t xml:space="preserve"> </w:t>
      </w:r>
      <w:r w:rsidRPr="007A6377">
        <w:rPr>
          <w:b/>
          <w:caps/>
        </w:rPr>
        <w:t>APRAŠYMAS</w:t>
      </w:r>
    </w:p>
    <w:p w14:paraId="6434BA0E" w14:textId="77777777" w:rsidR="002A2551" w:rsidRPr="007A6377" w:rsidRDefault="002A2551" w:rsidP="002A2551">
      <w:pPr>
        <w:pStyle w:val="Antrats"/>
        <w:jc w:val="center"/>
        <w:rPr>
          <w:b/>
          <w:cap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058"/>
        <w:gridCol w:w="1843"/>
        <w:gridCol w:w="1134"/>
        <w:gridCol w:w="851"/>
        <w:gridCol w:w="992"/>
        <w:gridCol w:w="850"/>
      </w:tblGrid>
      <w:tr w:rsidR="003734FB" w:rsidRPr="007A6377" w14:paraId="462C5BBC" w14:textId="77777777" w:rsidTr="00511921">
        <w:tc>
          <w:tcPr>
            <w:tcW w:w="3053" w:type="dxa"/>
          </w:tcPr>
          <w:p w14:paraId="55D29C60" w14:textId="77777777" w:rsidR="002A2551" w:rsidRPr="007A6377" w:rsidRDefault="002A2551" w:rsidP="00511921">
            <w:pPr>
              <w:rPr>
                <w:b/>
              </w:rPr>
            </w:pPr>
            <w:r w:rsidRPr="007A6377">
              <w:rPr>
                <w:b/>
              </w:rPr>
              <w:t>Biudžetiniai metai</w:t>
            </w:r>
          </w:p>
        </w:tc>
        <w:tc>
          <w:tcPr>
            <w:tcW w:w="6728" w:type="dxa"/>
            <w:gridSpan w:val="6"/>
          </w:tcPr>
          <w:p w14:paraId="0BC6014B" w14:textId="2DC534D4" w:rsidR="002A2551" w:rsidRPr="0031375A" w:rsidRDefault="00A70149" w:rsidP="00682950">
            <w:r w:rsidRPr="0031375A">
              <w:t>202</w:t>
            </w:r>
            <w:r w:rsidR="00437BDC">
              <w:t>3</w:t>
            </w:r>
            <w:r w:rsidR="002A2551" w:rsidRPr="0031375A">
              <w:t>-ieji metai</w:t>
            </w:r>
          </w:p>
        </w:tc>
      </w:tr>
      <w:tr w:rsidR="003734FB" w:rsidRPr="007A6377" w14:paraId="760ED47B" w14:textId="77777777" w:rsidTr="00511921">
        <w:tc>
          <w:tcPr>
            <w:tcW w:w="3053" w:type="dxa"/>
          </w:tcPr>
          <w:p w14:paraId="4B7581AE" w14:textId="7172F97E" w:rsidR="002A2551" w:rsidRPr="007A6377" w:rsidRDefault="002A2551" w:rsidP="006A4F90">
            <w:pPr>
              <w:rPr>
                <w:b/>
              </w:rPr>
            </w:pPr>
            <w:r w:rsidRPr="007A6377">
              <w:rPr>
                <w:b/>
              </w:rPr>
              <w:t xml:space="preserve">Asignavimų valdytojas </w:t>
            </w:r>
          </w:p>
        </w:tc>
        <w:tc>
          <w:tcPr>
            <w:tcW w:w="6728" w:type="dxa"/>
            <w:gridSpan w:val="6"/>
          </w:tcPr>
          <w:p w14:paraId="3A980BF0" w14:textId="674D3F69" w:rsidR="002A2551" w:rsidRPr="007A6377" w:rsidRDefault="006A4F90" w:rsidP="00511921">
            <w:r w:rsidRPr="007A6377">
              <w:t>Savivaldybės administracija</w:t>
            </w:r>
          </w:p>
        </w:tc>
      </w:tr>
      <w:tr w:rsidR="003734FB" w:rsidRPr="007A6377" w14:paraId="0CB467D9" w14:textId="77777777" w:rsidTr="00511921">
        <w:tc>
          <w:tcPr>
            <w:tcW w:w="3053" w:type="dxa"/>
          </w:tcPr>
          <w:p w14:paraId="31FA768F" w14:textId="77777777" w:rsidR="002A2551" w:rsidRPr="007A6377" w:rsidRDefault="002A2551" w:rsidP="00511921">
            <w:pPr>
              <w:rPr>
                <w:b/>
              </w:rPr>
            </w:pPr>
            <w:r w:rsidRPr="007A6377">
              <w:rPr>
                <w:b/>
              </w:rPr>
              <w:t>Programos pavadinimas</w:t>
            </w:r>
          </w:p>
        </w:tc>
        <w:tc>
          <w:tcPr>
            <w:tcW w:w="4886" w:type="dxa"/>
            <w:gridSpan w:val="4"/>
          </w:tcPr>
          <w:p w14:paraId="70A319CC" w14:textId="77777777" w:rsidR="002A2551" w:rsidRPr="007A6377" w:rsidRDefault="002A2551" w:rsidP="00511921">
            <w:r w:rsidRPr="007A6377">
              <w:rPr>
                <w:b/>
              </w:rPr>
              <w:t>Ugdymo proceso užtikrinimo programa</w:t>
            </w:r>
          </w:p>
        </w:tc>
        <w:tc>
          <w:tcPr>
            <w:tcW w:w="992" w:type="dxa"/>
          </w:tcPr>
          <w:p w14:paraId="3C219CBF" w14:textId="77777777" w:rsidR="002A2551" w:rsidRPr="007A6377" w:rsidRDefault="002A2551" w:rsidP="00511921">
            <w:pPr>
              <w:rPr>
                <w:b/>
              </w:rPr>
            </w:pPr>
            <w:r w:rsidRPr="007A6377">
              <w:rPr>
                <w:b/>
              </w:rPr>
              <w:t>Kodas</w:t>
            </w:r>
          </w:p>
        </w:tc>
        <w:tc>
          <w:tcPr>
            <w:tcW w:w="850" w:type="dxa"/>
          </w:tcPr>
          <w:p w14:paraId="70872C1E" w14:textId="77777777" w:rsidR="002A2551" w:rsidRPr="007A6377" w:rsidRDefault="002A2551" w:rsidP="000E2701">
            <w:pPr>
              <w:jc w:val="center"/>
            </w:pPr>
            <w:r w:rsidRPr="007A6377">
              <w:rPr>
                <w:b/>
              </w:rPr>
              <w:t>10</w:t>
            </w:r>
          </w:p>
        </w:tc>
      </w:tr>
      <w:tr w:rsidR="003734FB" w:rsidRPr="007A6377" w14:paraId="7D8DE7C8" w14:textId="77777777" w:rsidTr="00511921">
        <w:tc>
          <w:tcPr>
            <w:tcW w:w="3053" w:type="dxa"/>
          </w:tcPr>
          <w:p w14:paraId="0000A782" w14:textId="77777777" w:rsidR="002A2551" w:rsidRPr="007A6377" w:rsidRDefault="002A2551" w:rsidP="00511921">
            <w:pPr>
              <w:rPr>
                <w:b/>
              </w:rPr>
            </w:pPr>
            <w:r w:rsidRPr="007A6377">
              <w:rPr>
                <w:b/>
              </w:rPr>
              <w:t>Ilgalaikis prioritetas</w:t>
            </w:r>
          </w:p>
          <w:p w14:paraId="3426D821" w14:textId="77777777" w:rsidR="002A2551" w:rsidRPr="007A6377" w:rsidRDefault="002A2551" w:rsidP="00511921">
            <w:pPr>
              <w:rPr>
                <w:b/>
              </w:rPr>
            </w:pPr>
            <w:r w:rsidRPr="007A6377">
              <w:rPr>
                <w:b/>
              </w:rPr>
              <w:t>(pagal KSP)</w:t>
            </w:r>
          </w:p>
        </w:tc>
        <w:tc>
          <w:tcPr>
            <w:tcW w:w="4886" w:type="dxa"/>
            <w:gridSpan w:val="4"/>
          </w:tcPr>
          <w:p w14:paraId="513E42C7" w14:textId="7CFDF09E" w:rsidR="002A2551" w:rsidRPr="007A6377" w:rsidRDefault="000E2701" w:rsidP="00F11311">
            <w:pPr>
              <w:tabs>
                <w:tab w:val="num" w:pos="0"/>
                <w:tab w:val="right" w:pos="993"/>
              </w:tabs>
            </w:pPr>
            <w:r w:rsidRPr="007A6377">
              <w:rPr>
                <w:rFonts w:eastAsia="Calibri"/>
                <w:bCs/>
              </w:rPr>
              <w:t>Pažangi, konkurencinga ir subalansuota miesto ekonominė plėtra</w:t>
            </w:r>
          </w:p>
        </w:tc>
        <w:tc>
          <w:tcPr>
            <w:tcW w:w="992" w:type="dxa"/>
          </w:tcPr>
          <w:p w14:paraId="5C94BD49" w14:textId="77777777" w:rsidR="002A2551" w:rsidRPr="007A6377" w:rsidRDefault="002A2551" w:rsidP="00511921">
            <w:r w:rsidRPr="007A6377">
              <w:rPr>
                <w:b/>
                <w:bCs/>
              </w:rPr>
              <w:t>Kodas</w:t>
            </w:r>
          </w:p>
        </w:tc>
        <w:tc>
          <w:tcPr>
            <w:tcW w:w="850" w:type="dxa"/>
          </w:tcPr>
          <w:p w14:paraId="512E7010" w14:textId="77777777" w:rsidR="002A2551" w:rsidRPr="007A6377" w:rsidRDefault="002A2551" w:rsidP="000E2701">
            <w:pPr>
              <w:jc w:val="center"/>
            </w:pPr>
            <w:r w:rsidRPr="007A6377">
              <w:rPr>
                <w:b/>
              </w:rPr>
              <w:t>I</w:t>
            </w:r>
          </w:p>
        </w:tc>
      </w:tr>
      <w:tr w:rsidR="003734FB" w:rsidRPr="007A6377" w14:paraId="719E55A2" w14:textId="77777777" w:rsidTr="00511921">
        <w:tc>
          <w:tcPr>
            <w:tcW w:w="3053" w:type="dxa"/>
          </w:tcPr>
          <w:p w14:paraId="4801D8EB" w14:textId="77777777" w:rsidR="002A2551" w:rsidRPr="007A6377" w:rsidRDefault="002A2551" w:rsidP="00511921">
            <w:pPr>
              <w:rPr>
                <w:b/>
              </w:rPr>
            </w:pPr>
            <w:r w:rsidRPr="007A6377">
              <w:rPr>
                <w:b/>
              </w:rPr>
              <w:t>Šia programa įgyvendinamas savivaldybės strateginis tikslas</w:t>
            </w:r>
          </w:p>
        </w:tc>
        <w:tc>
          <w:tcPr>
            <w:tcW w:w="4886" w:type="dxa"/>
            <w:gridSpan w:val="4"/>
          </w:tcPr>
          <w:p w14:paraId="09EB938E" w14:textId="77777777" w:rsidR="002A2551" w:rsidRPr="007A6377" w:rsidRDefault="002A2551" w:rsidP="00511921">
            <w:r w:rsidRPr="007A6377">
              <w:t>Užtikrinti gyventojams aukštą švietimo, kultūros, socialinių, sporto ir sveikatos apsaugos paslaugų kokybę ir prieinamumą</w:t>
            </w:r>
          </w:p>
        </w:tc>
        <w:tc>
          <w:tcPr>
            <w:tcW w:w="992" w:type="dxa"/>
          </w:tcPr>
          <w:p w14:paraId="2D885C72" w14:textId="77777777" w:rsidR="002A2551" w:rsidRPr="007A6377" w:rsidRDefault="002A2551" w:rsidP="00511921">
            <w:pPr>
              <w:rPr>
                <w:b/>
                <w:bCs/>
              </w:rPr>
            </w:pPr>
            <w:r w:rsidRPr="007A6377">
              <w:rPr>
                <w:b/>
              </w:rPr>
              <w:t>Kodas</w:t>
            </w:r>
          </w:p>
        </w:tc>
        <w:tc>
          <w:tcPr>
            <w:tcW w:w="850" w:type="dxa"/>
          </w:tcPr>
          <w:p w14:paraId="634F3B2F" w14:textId="77777777" w:rsidR="002A2551" w:rsidRPr="007A6377" w:rsidRDefault="002A2551" w:rsidP="000E2701">
            <w:pPr>
              <w:jc w:val="center"/>
              <w:rPr>
                <w:b/>
              </w:rPr>
            </w:pPr>
            <w:r w:rsidRPr="007A6377">
              <w:rPr>
                <w:b/>
              </w:rPr>
              <w:t>03</w:t>
            </w:r>
          </w:p>
        </w:tc>
      </w:tr>
      <w:tr w:rsidR="003734FB" w:rsidRPr="007A6377" w14:paraId="4A17CFB0" w14:textId="77777777" w:rsidTr="00511921">
        <w:tc>
          <w:tcPr>
            <w:tcW w:w="3053" w:type="dxa"/>
          </w:tcPr>
          <w:p w14:paraId="624826B4" w14:textId="77777777" w:rsidR="002A2551" w:rsidRPr="007A6377" w:rsidRDefault="002A2551" w:rsidP="00511921">
            <w:pPr>
              <w:rPr>
                <w:b/>
              </w:rPr>
            </w:pPr>
            <w:r w:rsidRPr="007A6377">
              <w:rPr>
                <w:b/>
                <w:bCs/>
              </w:rPr>
              <w:t>Programos tikslas</w:t>
            </w:r>
          </w:p>
        </w:tc>
        <w:tc>
          <w:tcPr>
            <w:tcW w:w="4886" w:type="dxa"/>
            <w:gridSpan w:val="4"/>
          </w:tcPr>
          <w:p w14:paraId="0501B52A" w14:textId="77777777" w:rsidR="002A2551" w:rsidRPr="007A6377" w:rsidRDefault="002A2551" w:rsidP="00511921">
            <w:r w:rsidRPr="007A6377">
              <w:t>Užtikrinti kokybišką ugdymo proceso organizavimą</w:t>
            </w:r>
          </w:p>
        </w:tc>
        <w:tc>
          <w:tcPr>
            <w:tcW w:w="992" w:type="dxa"/>
          </w:tcPr>
          <w:p w14:paraId="2D8FC3B5" w14:textId="77777777" w:rsidR="002A2551" w:rsidRPr="007A6377" w:rsidRDefault="002A2551" w:rsidP="00511921">
            <w:pPr>
              <w:rPr>
                <w:b/>
                <w:bCs/>
              </w:rPr>
            </w:pPr>
            <w:r w:rsidRPr="007A6377">
              <w:rPr>
                <w:b/>
                <w:bCs/>
              </w:rPr>
              <w:t>Kodas</w:t>
            </w:r>
          </w:p>
        </w:tc>
        <w:tc>
          <w:tcPr>
            <w:tcW w:w="850" w:type="dxa"/>
          </w:tcPr>
          <w:p w14:paraId="7F53BA1C" w14:textId="77777777" w:rsidR="002A2551" w:rsidRPr="007A6377" w:rsidRDefault="002A2551" w:rsidP="000E2701">
            <w:pPr>
              <w:jc w:val="center"/>
              <w:rPr>
                <w:b/>
              </w:rPr>
            </w:pPr>
            <w:r w:rsidRPr="007A6377">
              <w:rPr>
                <w:b/>
              </w:rPr>
              <w:t>01</w:t>
            </w:r>
          </w:p>
        </w:tc>
      </w:tr>
      <w:tr w:rsidR="003734FB" w:rsidRPr="007A6377" w14:paraId="02C99D35" w14:textId="77777777" w:rsidTr="00511921">
        <w:trPr>
          <w:trHeight w:val="1552"/>
        </w:trPr>
        <w:tc>
          <w:tcPr>
            <w:tcW w:w="9781" w:type="dxa"/>
            <w:gridSpan w:val="7"/>
          </w:tcPr>
          <w:p w14:paraId="1B536488" w14:textId="558642B2" w:rsidR="0031375A" w:rsidRDefault="00821C8E" w:rsidP="00821C8E">
            <w:pPr>
              <w:pStyle w:val="Pagrindinistekstas"/>
              <w:ind w:firstLine="567"/>
              <w:jc w:val="both"/>
              <w:rPr>
                <w:b/>
                <w:lang w:val="lt-LT"/>
              </w:rPr>
            </w:pPr>
            <w:r w:rsidRPr="007A6377">
              <w:rPr>
                <w:b/>
                <w:lang w:val="lt-LT"/>
              </w:rPr>
              <w:t>Tikslo įgyvendinimo aprašymas</w:t>
            </w:r>
            <w:r w:rsidR="0031375A">
              <w:rPr>
                <w:b/>
                <w:lang w:val="lt-LT"/>
              </w:rPr>
              <w:t>.</w:t>
            </w:r>
          </w:p>
          <w:p w14:paraId="631F0812" w14:textId="0474E9DE" w:rsidR="00821C8E" w:rsidRPr="007A6377" w:rsidRDefault="0031375A" w:rsidP="00821C8E">
            <w:pPr>
              <w:pStyle w:val="Pagrindinistekstas"/>
              <w:ind w:firstLine="567"/>
              <w:jc w:val="both"/>
              <w:rPr>
                <w:lang w:val="lt-LT"/>
              </w:rPr>
            </w:pPr>
            <w:r>
              <w:rPr>
                <w:lang w:val="lt-LT"/>
              </w:rPr>
              <w:t>S</w:t>
            </w:r>
            <w:r w:rsidR="00821C8E" w:rsidRPr="007A6377">
              <w:rPr>
                <w:lang w:val="lt-LT"/>
              </w:rPr>
              <w:t xml:space="preserve">iekiant šio tikslo, svarbu tenkinti gyventojų poreikius ugdyti vaikus bendrojo ugdymo ir neformaliojo vaikų švietimo mokyklose, sudaryti sąlygas jų saviraiškai ir užimtumui, užtikrinti saugias ir sveikas vaikų ugdymosi sąlygas bei teikti informacinę, ekspertinę, konsultacinę pagalbą, didinančią švietimo veiksmingumą ir skatinančią įstaigų veiklos tobulinimą bei mokytojų profesinį tobulėjimą. </w:t>
            </w:r>
          </w:p>
          <w:p w14:paraId="738D0FFE" w14:textId="77777777" w:rsidR="0031375A" w:rsidRDefault="00821C8E" w:rsidP="00821C8E">
            <w:pPr>
              <w:ind w:firstLine="567"/>
              <w:jc w:val="both"/>
              <w:rPr>
                <w:b/>
              </w:rPr>
            </w:pPr>
            <w:r w:rsidRPr="007A6377">
              <w:rPr>
                <w:b/>
              </w:rPr>
              <w:t xml:space="preserve">01 uždavinys. Sudaryti sąlygas ugdytis ir gerinti ugdymo proceso kokybę. </w:t>
            </w:r>
          </w:p>
          <w:p w14:paraId="38859319" w14:textId="143C9782" w:rsidR="00821C8E" w:rsidRPr="007A6377" w:rsidRDefault="00821C8E" w:rsidP="00821C8E">
            <w:pPr>
              <w:ind w:firstLine="567"/>
              <w:jc w:val="both"/>
            </w:pPr>
            <w:r w:rsidRPr="007A6377">
              <w:t>Įgyvendinant šį uždavinį, bus vykdomos šios priemonės:</w:t>
            </w:r>
          </w:p>
          <w:p w14:paraId="776909E2" w14:textId="2F34256E" w:rsidR="00821C8E" w:rsidRPr="0031375A" w:rsidRDefault="00821C8E" w:rsidP="00821C8E">
            <w:pPr>
              <w:ind w:firstLine="567"/>
              <w:jc w:val="both"/>
            </w:pPr>
            <w:r w:rsidRPr="0031375A">
              <w:rPr>
                <w:i/>
              </w:rPr>
              <w:t>Veiklos organizavimo užtikrinimas švietimo įstaigose</w:t>
            </w:r>
            <w:r w:rsidR="0031375A">
              <w:rPr>
                <w:i/>
              </w:rPr>
              <w:t>.</w:t>
            </w:r>
          </w:p>
          <w:p w14:paraId="13AD2135" w14:textId="6E46D5D8" w:rsidR="00821C8E" w:rsidRDefault="00821C8E" w:rsidP="00821C8E">
            <w:pPr>
              <w:ind w:firstLine="567"/>
              <w:jc w:val="both"/>
            </w:pPr>
            <w:r w:rsidRPr="007A6377">
              <w:rPr>
                <w:i/>
              </w:rPr>
              <w:t xml:space="preserve">Ugdymo proceso ir aplinkos užtikrinimas savivaldybės ikimokyklinio ugdymo įstaigose. </w:t>
            </w:r>
            <w:r w:rsidR="00690FFA">
              <w:t>Ikimokyklinio</w:t>
            </w:r>
            <w:r w:rsidRPr="007A6377">
              <w:t xml:space="preserve"> ugdymo įstaigose ugdomi vaikai pagal ikimokyklinio ugdymo ir vienų metų privalomą priešmok</w:t>
            </w:r>
            <w:r w:rsidR="00D97532">
              <w:t>yklinio ugdymo programas. 2023 m. bus finansuojamas 41</w:t>
            </w:r>
            <w:r w:rsidRPr="007A6377">
              <w:t xml:space="preserve"> ikimokyklinio ugdymo įstaig</w:t>
            </w:r>
            <w:r w:rsidR="00A4799D">
              <w:t>os</w:t>
            </w:r>
            <w:r w:rsidRPr="007A6377">
              <w:t xml:space="preserve"> ugdymo procesas ir aplinka. Ikimokyklinio ir priešmokyklinio u</w:t>
            </w:r>
            <w:r w:rsidR="00D97532">
              <w:t>gdymo paslauga bus teikiama 7</w:t>
            </w:r>
            <w:r w:rsidR="008D2A97">
              <w:t xml:space="preserve"> </w:t>
            </w:r>
            <w:r w:rsidR="00D97532">
              <w:t>97</w:t>
            </w:r>
            <w:r w:rsidR="000874D8">
              <w:t>5</w:t>
            </w:r>
            <w:r w:rsidRPr="007A6377">
              <w:t xml:space="preserve"> vaikams iki 7 metų. </w:t>
            </w:r>
          </w:p>
          <w:p w14:paraId="0D03CBB6" w14:textId="04DD7A5E" w:rsidR="003D7741" w:rsidRPr="003D7741" w:rsidRDefault="003D7741" w:rsidP="003D7741">
            <w:pPr>
              <w:ind w:firstLine="567"/>
              <w:jc w:val="both"/>
              <w:rPr>
                <w:i/>
                <w:color w:val="000000" w:themeColor="text1"/>
              </w:rPr>
            </w:pPr>
            <w:r w:rsidRPr="003D7741">
              <w:rPr>
                <w:i/>
              </w:rPr>
              <w:t xml:space="preserve">Ugdymo proceso užtikrinimas nevalstybinėse ikimokyklinio ugdymo įstaigose. </w:t>
            </w:r>
            <w:r w:rsidRPr="003D7741">
              <w:t xml:space="preserve">Tikslinės mokymo lėšos </w:t>
            </w:r>
            <w:r w:rsidR="00D231F6" w:rsidRPr="00902943">
              <w:t xml:space="preserve">bus skiriamos </w:t>
            </w:r>
            <w:r w:rsidR="00D231F6" w:rsidRPr="00902943">
              <w:rPr>
                <w:color w:val="000000" w:themeColor="text1"/>
              </w:rPr>
              <w:t xml:space="preserve">9 nevalstybinėms ikimokyklinio ugdymo įstaigoms. Ikimokyklinio ir priešmokyklinio ugdymo paslauga šiose įstaigose bus teikiama </w:t>
            </w:r>
            <w:r w:rsidR="00D231F6" w:rsidRPr="00902943">
              <w:t>351 vaikui iki 7 metų.</w:t>
            </w:r>
          </w:p>
          <w:p w14:paraId="306A2688" w14:textId="526DEAC8" w:rsidR="003F47D0" w:rsidRPr="007A6377" w:rsidRDefault="00821C8E" w:rsidP="003D7741">
            <w:pPr>
              <w:jc w:val="both"/>
            </w:pPr>
            <w:r w:rsidRPr="007A6377">
              <w:rPr>
                <w:i/>
              </w:rPr>
              <w:t xml:space="preserve">         Ikimokyklinio ar priešmokyklinio ugdymo mokytojų, dirbančių vienoje ikimokyklinės įstaigos grupėje, etatų skaičiaus didinimas.</w:t>
            </w:r>
            <w:r w:rsidRPr="007A6377">
              <w:rPr>
                <w:b/>
                <w:i/>
              </w:rPr>
              <w:t xml:space="preserve"> </w:t>
            </w:r>
            <w:r w:rsidR="001F22B6" w:rsidRPr="00667141">
              <w:rPr>
                <w:color w:val="000000" w:themeColor="text1"/>
              </w:rPr>
              <w:t xml:space="preserve">Vadovaujantis Ikimokyklinio ir priešmokyklinio ugdymo organizavimo modelių Klaipėdos miesto savivaldybės švietimo įstaigose aprašo, patvirtinto Klaipėdos miesto savivaldybės (toliau – Savivaldybė) tarybos 2020 m. liepos 31 d. sprendimu Nr. T2-197, 15 punktu, Savivaldybės administracijos direktoriaus 2021 m. rugsėjo 28 d. įsakymu Nr. AD1-1139 (2022 m. birželio 2 d. </w:t>
            </w:r>
            <w:r w:rsidR="001F50CA">
              <w:rPr>
                <w:color w:val="000000" w:themeColor="text1"/>
              </w:rPr>
              <w:t xml:space="preserve">įsakymo </w:t>
            </w:r>
            <w:r w:rsidR="001F22B6" w:rsidRPr="00667141">
              <w:rPr>
                <w:color w:val="000000" w:themeColor="text1"/>
              </w:rPr>
              <w:t xml:space="preserve">Nr. AD1-764 </w:t>
            </w:r>
            <w:r w:rsidR="001F50CA">
              <w:rPr>
                <w:color w:val="000000" w:themeColor="text1"/>
              </w:rPr>
              <w:t>redakcija</w:t>
            </w:r>
            <w:r w:rsidR="001F22B6" w:rsidRPr="00667141">
              <w:rPr>
                <w:color w:val="000000" w:themeColor="text1"/>
              </w:rPr>
              <w:t xml:space="preserve">) patvirtintas pedagogų etatų skaičius 2021–2023 metams. Šios priemonės tikslas – užtikrinti veiksmingą Klaipėdos miesto švietimo įstaigų, įgyvendinančių ikimokyklinio ir priešmokyklinio ugdymo programas, ugdymo organizavimą bei </w:t>
            </w:r>
            <w:r w:rsidR="001F22B6" w:rsidRPr="00667141">
              <w:rPr>
                <w:bCs/>
                <w:color w:val="000000" w:themeColor="text1"/>
              </w:rPr>
              <w:t>pagerinti pedagoginių darbuotojų darbo sąlygas, skiriant laiką bendrai veiklai grupėje ir vykdant vaikų ugdymą</w:t>
            </w:r>
            <w:r w:rsidR="001F22B6" w:rsidRPr="00667141">
              <w:rPr>
                <w:color w:val="000000" w:themeColor="text1"/>
              </w:rPr>
              <w:t>. 2023 m. numatyta 21 švietimo įstaigoje (iš jų 14 ikimokyklinio ugdymo, 1 mokykloje-darželyje, Regos ugdymo centre, 5 progimnazijų priešmokyklinio ugdymo grupėse) įsteigti 58,8 papildom</w:t>
            </w:r>
            <w:r w:rsidR="00A4799D">
              <w:rPr>
                <w:color w:val="000000" w:themeColor="text1"/>
              </w:rPr>
              <w:t>o</w:t>
            </w:r>
            <w:r w:rsidR="001F22B6" w:rsidRPr="00667141">
              <w:rPr>
                <w:color w:val="000000" w:themeColor="text1"/>
              </w:rPr>
              <w:t xml:space="preserve"> ikimokyklinio ir priešmokyklinio ugdymo mokytojų etat</w:t>
            </w:r>
            <w:r w:rsidR="00A4799D">
              <w:rPr>
                <w:color w:val="000000" w:themeColor="text1"/>
              </w:rPr>
              <w:t>o</w:t>
            </w:r>
            <w:r w:rsidR="001F22B6" w:rsidRPr="00667141">
              <w:rPr>
                <w:color w:val="000000" w:themeColor="text1"/>
              </w:rPr>
              <w:t>.</w:t>
            </w:r>
          </w:p>
          <w:p w14:paraId="02C82B55" w14:textId="4482E631" w:rsidR="00821C8E" w:rsidRDefault="00821C8E" w:rsidP="00821C8E">
            <w:pPr>
              <w:ind w:firstLine="567"/>
              <w:jc w:val="both"/>
            </w:pPr>
            <w:r w:rsidRPr="007A6377">
              <w:rPr>
                <w:i/>
              </w:rPr>
              <w:t xml:space="preserve">Ugdymo proceso ir aplinkos užtikrinimas </w:t>
            </w:r>
            <w:r w:rsidR="00E2499C">
              <w:rPr>
                <w:i/>
              </w:rPr>
              <w:t>s</w:t>
            </w:r>
            <w:r w:rsidRPr="007A6377">
              <w:rPr>
                <w:i/>
              </w:rPr>
              <w:t>avivaldybės pradinėje mokykloje ir mokyklose-darželiuose.</w:t>
            </w:r>
            <w:r w:rsidR="007848F5">
              <w:t xml:space="preserve"> 2023</w:t>
            </w:r>
            <w:r w:rsidRPr="007A6377">
              <w:t xml:space="preserve"> m. bus finansuojamas </w:t>
            </w:r>
            <w:r w:rsidR="00354574" w:rsidRPr="00434106">
              <w:t xml:space="preserve">3 Savivaldybės mokyklų-darželių </w:t>
            </w:r>
            <w:r w:rsidR="00AA061D">
              <w:t>(Marijos Montessori, „Saulutės“ ir</w:t>
            </w:r>
            <w:r w:rsidR="00354574" w:rsidRPr="00434106">
              <w:t xml:space="preserve"> „Varpelio“) ir „Gilijos“ pradinės mokyklos</w:t>
            </w:r>
            <w:r w:rsidRPr="007A6377">
              <w:t xml:space="preserve"> ugdymo procesas ir aplinkos išlaikymas. Šiose įstaigose pagal ikimokyklinio ir priešmokyklinio ugdymo programas </w:t>
            </w:r>
            <w:r w:rsidR="003F28FB" w:rsidRPr="007A6377">
              <w:t xml:space="preserve">bus </w:t>
            </w:r>
            <w:r w:rsidRPr="007A6377">
              <w:t>ugd</w:t>
            </w:r>
            <w:r w:rsidR="003F28FB" w:rsidRPr="007A6377">
              <w:t>omi</w:t>
            </w:r>
            <w:r w:rsidR="007848F5">
              <w:t xml:space="preserve"> 337 </w:t>
            </w:r>
            <w:r w:rsidRPr="007A6377">
              <w:t>vaikai, paga</w:t>
            </w:r>
            <w:r w:rsidR="007848F5">
              <w:t>l pradinio ugdymo programą – 914 mokinių</w:t>
            </w:r>
            <w:r w:rsidRPr="007A6377">
              <w:t xml:space="preserve"> (1–4 klasių). Iš viso švi</w:t>
            </w:r>
            <w:r w:rsidR="007848F5">
              <w:t>etimo paslauga bus teikiama 1</w:t>
            </w:r>
            <w:r w:rsidR="009E3165">
              <w:t> </w:t>
            </w:r>
            <w:r w:rsidR="007848F5">
              <w:t>251 vaikui</w:t>
            </w:r>
            <w:r w:rsidRPr="007A6377">
              <w:t>.</w:t>
            </w:r>
          </w:p>
          <w:p w14:paraId="0999D2EF" w14:textId="3BF47702" w:rsidR="00E723B5" w:rsidRPr="00667141" w:rsidRDefault="00E723B5" w:rsidP="00E723B5">
            <w:pPr>
              <w:ind w:firstLine="567"/>
              <w:jc w:val="both"/>
              <w:rPr>
                <w:i/>
                <w:color w:val="000000" w:themeColor="text1"/>
              </w:rPr>
            </w:pPr>
            <w:r w:rsidRPr="00667141">
              <w:rPr>
                <w:i/>
                <w:color w:val="000000" w:themeColor="text1"/>
              </w:rPr>
              <w:t>Ugdymo proceso užtikrinimas nevalstybinėse mokyklose-darželiuose.</w:t>
            </w:r>
            <w:r w:rsidRPr="00667141">
              <w:rPr>
                <w:color w:val="000000" w:themeColor="text1"/>
              </w:rPr>
              <w:t xml:space="preserve"> Tikslinės mokymo lėšos bus skiriamos 2 nevalstybinėms mokykloms-darželiams</w:t>
            </w:r>
            <w:r w:rsidR="00795318">
              <w:rPr>
                <w:color w:val="000000" w:themeColor="text1"/>
              </w:rPr>
              <w:t>: V</w:t>
            </w:r>
            <w:r w:rsidR="009E3165">
              <w:rPr>
                <w:color w:val="000000" w:themeColor="text1"/>
              </w:rPr>
              <w:t>š</w:t>
            </w:r>
            <w:r w:rsidR="00795318">
              <w:rPr>
                <w:color w:val="000000" w:themeColor="text1"/>
              </w:rPr>
              <w:t>Į „Laimingų vaikų pilis“ ir</w:t>
            </w:r>
            <w:r w:rsidR="00AA061D" w:rsidRPr="00ED2918">
              <w:rPr>
                <w:color w:val="000000" w:themeColor="text1"/>
              </w:rPr>
              <w:t xml:space="preserve"> Vaikų </w:t>
            </w:r>
            <w:r w:rsidR="00AA061D" w:rsidRPr="00ED2918">
              <w:rPr>
                <w:color w:val="000000" w:themeColor="text1"/>
              </w:rPr>
              <w:lastRenderedPageBreak/>
              <w:t>ug</w:t>
            </w:r>
            <w:r w:rsidR="008C142C">
              <w:rPr>
                <w:color w:val="000000" w:themeColor="text1"/>
              </w:rPr>
              <w:t>dymo akademijai</w:t>
            </w:r>
            <w:r w:rsidRPr="00667141">
              <w:rPr>
                <w:color w:val="000000" w:themeColor="text1"/>
              </w:rPr>
              <w:t>. Priešmokyklinio ir bendrojo ugdymo paslauga šiose įstaigose bus teikiama 147 vaikams.</w:t>
            </w:r>
          </w:p>
          <w:p w14:paraId="43B060F4" w14:textId="1DE54FD2" w:rsidR="00821C8E" w:rsidRPr="007A6377" w:rsidRDefault="00821C8E" w:rsidP="003F28FB">
            <w:pPr>
              <w:tabs>
                <w:tab w:val="left" w:pos="0"/>
                <w:tab w:val="left" w:pos="426"/>
              </w:tabs>
              <w:ind w:firstLine="567"/>
              <w:jc w:val="both"/>
            </w:pPr>
            <w:r w:rsidRPr="007A6377">
              <w:rPr>
                <w:i/>
              </w:rPr>
              <w:t xml:space="preserve">Ugdymo proceso ir aplinkos užtikrinimas </w:t>
            </w:r>
            <w:r w:rsidR="00E2499C">
              <w:rPr>
                <w:i/>
              </w:rPr>
              <w:t>s</w:t>
            </w:r>
            <w:r w:rsidRPr="007A6377">
              <w:rPr>
                <w:i/>
              </w:rPr>
              <w:t>avivaldybės bendrojo ugdymo mokyklose.</w:t>
            </w:r>
            <w:r w:rsidRPr="007A6377">
              <w:t xml:space="preserve"> Užtikrinant bendrąjį išsilavinimą, bendrojo ugdymo mokyklose yra įgyvendinamos priešmokyklinio, pradinio, pagrindinio ir </w:t>
            </w:r>
            <w:r w:rsidR="00E723B5">
              <w:t>vidurinio ugdymo programos. 2023</w:t>
            </w:r>
            <w:r w:rsidRPr="007A6377">
              <w:t xml:space="preserve"> m. bus finansuojamas 32 bendrojo ugdymo mokyklų ugdymo procesas. Šiose įstaigose pagal ikimokyklinio ir priešmokyklinio</w:t>
            </w:r>
            <w:r w:rsidR="00E723B5">
              <w:t xml:space="preserve"> ugdymo programas bus ugdoma 140 vaikų</w:t>
            </w:r>
            <w:r w:rsidRPr="007A6377">
              <w:t>, pagal pradinio, pagrindinio ir vidurinio ugd</w:t>
            </w:r>
            <w:r w:rsidR="00E723B5">
              <w:t>ymo programas – 20</w:t>
            </w:r>
            <w:r w:rsidR="009E3165">
              <w:t> </w:t>
            </w:r>
            <w:r w:rsidR="00E723B5">
              <w:t>280</w:t>
            </w:r>
            <w:r w:rsidR="00E3114F">
              <w:t xml:space="preserve"> mokinių</w:t>
            </w:r>
            <w:r w:rsidRPr="007A6377">
              <w:t xml:space="preserve"> (iš viso </w:t>
            </w:r>
            <w:r w:rsidR="003F28FB" w:rsidRPr="007A6377">
              <w:t xml:space="preserve">– </w:t>
            </w:r>
            <w:r w:rsidR="00E723B5">
              <w:t>20</w:t>
            </w:r>
            <w:r w:rsidR="009E3165">
              <w:t> </w:t>
            </w:r>
            <w:r w:rsidR="00E723B5">
              <w:t>420</w:t>
            </w:r>
            <w:r w:rsidRPr="007A6377">
              <w:t xml:space="preserve">). </w:t>
            </w:r>
          </w:p>
          <w:p w14:paraId="608438A5" w14:textId="61A1510C" w:rsidR="00821C8E" w:rsidRDefault="00821C8E" w:rsidP="00821C8E">
            <w:pPr>
              <w:ind w:firstLine="567"/>
              <w:jc w:val="both"/>
              <w:rPr>
                <w:bCs/>
                <w:color w:val="000000" w:themeColor="text1"/>
                <w:lang w:eastAsia="lt-LT"/>
              </w:rPr>
            </w:pPr>
            <w:r w:rsidRPr="007A6377">
              <w:rPr>
                <w:i/>
              </w:rPr>
              <w:t>Projekto „Mokinių ugdymosi pasiekimų gerinimas diegiant kokybės krepšelį“ įgyvendinimas</w:t>
            </w:r>
            <w:r w:rsidRPr="007A6377">
              <w:t>.</w:t>
            </w:r>
            <w:r w:rsidRPr="007A6377">
              <w:rPr>
                <w:lang w:eastAsia="lt-LT"/>
              </w:rPr>
              <w:t xml:space="preserve"> Dalyvavimui </w:t>
            </w:r>
            <w:r w:rsidRPr="007A6377">
              <w:rPr>
                <w:bCs/>
                <w:lang w:eastAsia="lt-LT"/>
              </w:rPr>
              <w:t xml:space="preserve">partnerio teisėmis </w:t>
            </w:r>
            <w:r w:rsidRPr="007A6377">
              <w:rPr>
                <w:lang w:eastAsia="lt-LT"/>
              </w:rPr>
              <w:t xml:space="preserve">Lietuvos Respublikos švietimo, mokslo ir sporto ministerijos vykdomame projekte </w:t>
            </w:r>
            <w:r w:rsidR="00C878FD">
              <w:rPr>
                <w:lang w:eastAsia="lt-LT"/>
              </w:rPr>
              <w:t>S</w:t>
            </w:r>
            <w:r w:rsidRPr="007A6377">
              <w:rPr>
                <w:bCs/>
                <w:lang w:eastAsia="lt-LT"/>
              </w:rPr>
              <w:t>avivaldybės taryba pritarė 2019</w:t>
            </w:r>
            <w:r w:rsidR="003F28FB" w:rsidRPr="007A6377">
              <w:rPr>
                <w:bCs/>
                <w:lang w:eastAsia="lt-LT"/>
              </w:rPr>
              <w:t xml:space="preserve"> m. sausio </w:t>
            </w:r>
            <w:r w:rsidRPr="007A6377">
              <w:rPr>
                <w:bCs/>
                <w:lang w:eastAsia="lt-LT"/>
              </w:rPr>
              <w:t>31</w:t>
            </w:r>
            <w:r w:rsidR="003F28FB" w:rsidRPr="007A6377">
              <w:rPr>
                <w:bCs/>
                <w:lang w:eastAsia="lt-LT"/>
              </w:rPr>
              <w:t xml:space="preserve"> d.</w:t>
            </w:r>
            <w:r w:rsidRPr="007A6377">
              <w:rPr>
                <w:bCs/>
                <w:lang w:eastAsia="lt-LT"/>
              </w:rPr>
              <w:t xml:space="preserve"> sprendimu Nr.</w:t>
            </w:r>
            <w:r w:rsidR="003F28FB" w:rsidRPr="007A6377">
              <w:rPr>
                <w:bCs/>
                <w:lang w:eastAsia="lt-LT"/>
              </w:rPr>
              <w:t> </w:t>
            </w:r>
            <w:r w:rsidRPr="007A6377">
              <w:rPr>
                <w:bCs/>
                <w:lang w:eastAsia="lt-LT"/>
              </w:rPr>
              <w:t>T2-14. P</w:t>
            </w:r>
            <w:r w:rsidRPr="007A6377">
              <w:rPr>
                <w:lang w:eastAsia="lt-LT"/>
              </w:rPr>
              <w:t xml:space="preserve">rojekto tikslas – sudaryti sąlygas bendrojo ugdymo mokyklose pagerinti mokinių ugdymosi pasiekimus ir vykdyti gerųjų mokymosi patirčių sklaidą. </w:t>
            </w:r>
            <w:r w:rsidR="001617F1">
              <w:rPr>
                <w:lang w:eastAsia="lt-LT"/>
              </w:rPr>
              <w:t>2020–2021 m</w:t>
            </w:r>
            <w:r w:rsidR="00D96A65">
              <w:rPr>
                <w:lang w:eastAsia="lt-LT"/>
              </w:rPr>
              <w:t>.</w:t>
            </w:r>
            <w:r w:rsidR="003B322C">
              <w:rPr>
                <w:lang w:eastAsia="lt-LT"/>
              </w:rPr>
              <w:t xml:space="preserve"> projekte dalyvavo 6</w:t>
            </w:r>
            <w:r w:rsidR="00F44C73">
              <w:rPr>
                <w:lang w:eastAsia="lt-LT"/>
              </w:rPr>
              <w:t xml:space="preserve"> Klaipėdos m</w:t>
            </w:r>
            <w:r w:rsidR="003B322C">
              <w:rPr>
                <w:lang w:eastAsia="lt-LT"/>
              </w:rPr>
              <w:t>iesto bendrojo ugdymo mokyklos: H.</w:t>
            </w:r>
            <w:r w:rsidR="00F15B33">
              <w:rPr>
                <w:lang w:eastAsia="lt-LT"/>
              </w:rPr>
              <w:t> </w:t>
            </w:r>
            <w:r w:rsidR="00F44C73">
              <w:rPr>
                <w:lang w:eastAsia="lt-LT"/>
              </w:rPr>
              <w:t>Zudermano gimnazija, S. Dacho, „Verdenės“, „Versmės“</w:t>
            </w:r>
            <w:r w:rsidR="003B322C">
              <w:rPr>
                <w:lang w:eastAsia="lt-LT"/>
              </w:rPr>
              <w:t>, „Pajūrio“</w:t>
            </w:r>
            <w:r w:rsidR="00F44C73">
              <w:rPr>
                <w:lang w:eastAsia="lt-LT"/>
              </w:rPr>
              <w:t xml:space="preserve"> progimnazijos, „Gilijos“ pradinė mokykla</w:t>
            </w:r>
            <w:r w:rsidR="003B322C">
              <w:rPr>
                <w:lang w:eastAsia="lt-LT"/>
              </w:rPr>
              <w:t>.</w:t>
            </w:r>
            <w:r w:rsidR="00F44C73">
              <w:rPr>
                <w:lang w:eastAsia="lt-LT"/>
              </w:rPr>
              <w:t xml:space="preserve"> </w:t>
            </w:r>
            <w:r w:rsidR="00D96A65" w:rsidRPr="00612957">
              <w:rPr>
                <w:color w:val="000000" w:themeColor="text1"/>
                <w:lang w:eastAsia="lt-LT"/>
              </w:rPr>
              <w:t>Nuo</w:t>
            </w:r>
            <w:r w:rsidR="00D96A65">
              <w:rPr>
                <w:lang w:eastAsia="lt-LT"/>
              </w:rPr>
              <w:t xml:space="preserve"> 2022 m. p</w:t>
            </w:r>
            <w:r w:rsidR="00D96A65">
              <w:rPr>
                <w:bCs/>
                <w:lang w:eastAsia="lt-LT"/>
              </w:rPr>
              <w:t>rojekte pradėjo dalyvauti šios Klaipėdos miesto bendrojo ugdymo mokyklos</w:t>
            </w:r>
            <w:r w:rsidR="00F44C73">
              <w:rPr>
                <w:bCs/>
                <w:lang w:eastAsia="lt-LT"/>
              </w:rPr>
              <w:t>: „Varpo“ gimnazija</w:t>
            </w:r>
            <w:r w:rsidR="00F44C73" w:rsidRPr="00BA00A2">
              <w:rPr>
                <w:bCs/>
                <w:lang w:eastAsia="lt-LT"/>
              </w:rPr>
              <w:t xml:space="preserve">, </w:t>
            </w:r>
            <w:r w:rsidR="00F44C73">
              <w:rPr>
                <w:bCs/>
                <w:lang w:eastAsia="lt-LT"/>
              </w:rPr>
              <w:t xml:space="preserve">„Gabijos“, </w:t>
            </w:r>
            <w:proofErr w:type="spellStart"/>
            <w:r w:rsidR="00F44C73">
              <w:rPr>
                <w:bCs/>
                <w:lang w:eastAsia="lt-LT"/>
              </w:rPr>
              <w:t>Sendvario</w:t>
            </w:r>
            <w:proofErr w:type="spellEnd"/>
            <w:r w:rsidR="00F44C73">
              <w:rPr>
                <w:bCs/>
                <w:lang w:eastAsia="lt-LT"/>
              </w:rPr>
              <w:t xml:space="preserve">, </w:t>
            </w:r>
            <w:proofErr w:type="spellStart"/>
            <w:r w:rsidR="00F44C73">
              <w:rPr>
                <w:bCs/>
                <w:lang w:eastAsia="lt-LT"/>
              </w:rPr>
              <w:t>Vitės</w:t>
            </w:r>
            <w:proofErr w:type="spellEnd"/>
            <w:r w:rsidR="00F44C73">
              <w:rPr>
                <w:bCs/>
                <w:lang w:eastAsia="lt-LT"/>
              </w:rPr>
              <w:t xml:space="preserve"> ir „Vyturio“ progimnazijos</w:t>
            </w:r>
            <w:r w:rsidR="00F44C73" w:rsidRPr="00BA00A2">
              <w:rPr>
                <w:bCs/>
                <w:lang w:eastAsia="lt-LT"/>
              </w:rPr>
              <w:t xml:space="preserve">. Šioms mokykloms </w:t>
            </w:r>
            <w:r w:rsidR="003B322C">
              <w:rPr>
                <w:bCs/>
                <w:lang w:eastAsia="lt-LT"/>
              </w:rPr>
              <w:t>bus skirtas</w:t>
            </w:r>
            <w:r w:rsidR="00F44C73" w:rsidRPr="00BA00A2">
              <w:rPr>
                <w:bCs/>
                <w:lang w:eastAsia="lt-LT"/>
              </w:rPr>
              <w:t xml:space="preserve"> 127,0 </w:t>
            </w:r>
            <w:proofErr w:type="spellStart"/>
            <w:r w:rsidR="00F44C73" w:rsidRPr="00BA00A2">
              <w:rPr>
                <w:bCs/>
                <w:lang w:eastAsia="lt-LT"/>
              </w:rPr>
              <w:t>Eur</w:t>
            </w:r>
            <w:proofErr w:type="spellEnd"/>
            <w:r w:rsidR="00F44C73" w:rsidRPr="00BA00A2">
              <w:rPr>
                <w:bCs/>
                <w:lang w:eastAsia="lt-LT"/>
              </w:rPr>
              <w:t xml:space="preserve"> kokybės krepšelis vienam </w:t>
            </w:r>
            <w:r w:rsidR="009E3165">
              <w:rPr>
                <w:bCs/>
                <w:lang w:eastAsia="lt-LT"/>
              </w:rPr>
              <w:t>mokiniui</w:t>
            </w:r>
            <w:r w:rsidR="00F44C73" w:rsidRPr="00BA00A2">
              <w:rPr>
                <w:bCs/>
                <w:lang w:eastAsia="lt-LT"/>
              </w:rPr>
              <w:t xml:space="preserve"> vieniems mokslo metams. </w:t>
            </w:r>
            <w:r w:rsidR="003B322C" w:rsidRPr="00F356BB">
              <w:rPr>
                <w:bCs/>
                <w:color w:val="000000" w:themeColor="text1"/>
                <w:lang w:eastAsia="lt-LT"/>
              </w:rPr>
              <w:t>Projekto veiklos bus įgyvendintos iki 2023 m. pabaigos.</w:t>
            </w:r>
          </w:p>
          <w:p w14:paraId="0BC688B9" w14:textId="0188EF48" w:rsidR="00BB119E" w:rsidRPr="00C37CCF" w:rsidRDefault="00DB3183" w:rsidP="00BB119E">
            <w:pPr>
              <w:ind w:firstLine="567"/>
              <w:jc w:val="both"/>
            </w:pPr>
            <w:r w:rsidRPr="00DB3183">
              <w:rPr>
                <w:i/>
              </w:rPr>
              <w:t>Karjeros specialistų etatų įvedimas</w:t>
            </w:r>
            <w:r w:rsidR="000B08BF">
              <w:rPr>
                <w:i/>
              </w:rPr>
              <w:t xml:space="preserve"> ar </w:t>
            </w:r>
            <w:r w:rsidRPr="00DB3183">
              <w:rPr>
                <w:i/>
              </w:rPr>
              <w:t xml:space="preserve">didinimas švietimo įstaigose. </w:t>
            </w:r>
            <w:r w:rsidRPr="00DB3183">
              <w:t>Pagal projektą „Karjeros specialistų tinklo vystymas“, kurio tikslas – užtikrinti profesinio orientavimo paslaugų teikimą įvairaus amžiaus mokiniams bendrojo ugdymo, profesinio mokymo ir kitose švietimo įstaigose, Savivaldybei skirtos lėšos karjeros specialistų etatų steigimui ir finansavimu</w:t>
            </w:r>
            <w:r w:rsidR="008D2A97">
              <w:t>i Savivaldybės ir nevalstybinėse švietimo įstaigose</w:t>
            </w:r>
            <w:r w:rsidRPr="00DB3183">
              <w:t>. Etatų steigimas švietimo įstaigose reglamentuotas Savivaldybės administracijos direktoriaus 2022 m. rugsėjo 21 d. įsakymu Nr. AD-1166 „Dėl karjeros specialistų etatų steigimo Klaipėdos miesto švietimo įstaigose“ (2022 m. rugsėjo 23 d. įsakymo Nr. AD1-1182 redakcija). Švietimo įstaigoms skiriamas etatas ar jo dalis priklauso nuo mokinių skaičiaus. Įgyvendinant šį projektą, švietim</w:t>
            </w:r>
            <w:r w:rsidR="00F5578C">
              <w:t>o įstaigose iš viso bus įsteigta</w:t>
            </w:r>
            <w:r w:rsidRPr="00DB3183">
              <w:t xml:space="preserve"> 26</w:t>
            </w:r>
            <w:r w:rsidR="00F5578C">
              <w:t>,5 etato</w:t>
            </w:r>
            <w:r w:rsidRPr="00DB3183">
              <w:t>.</w:t>
            </w:r>
          </w:p>
          <w:p w14:paraId="4ECAB6F2" w14:textId="6E68671F" w:rsidR="00B06596" w:rsidRPr="00F356BB" w:rsidRDefault="00B06596" w:rsidP="00B06596">
            <w:pPr>
              <w:tabs>
                <w:tab w:val="left" w:pos="284"/>
                <w:tab w:val="left" w:pos="567"/>
                <w:tab w:val="left" w:pos="851"/>
              </w:tabs>
              <w:ind w:firstLine="605"/>
              <w:jc w:val="both"/>
              <w:rPr>
                <w:color w:val="000000" w:themeColor="text1"/>
              </w:rPr>
            </w:pPr>
            <w:r w:rsidRPr="00F356BB">
              <w:rPr>
                <w:i/>
                <w:color w:val="000000" w:themeColor="text1"/>
              </w:rPr>
              <w:t>„Tūkstantmečio mokyklų</w:t>
            </w:r>
            <w:r>
              <w:rPr>
                <w:i/>
                <w:color w:val="000000" w:themeColor="text1"/>
              </w:rPr>
              <w:t xml:space="preserve">“ </w:t>
            </w:r>
            <w:r w:rsidRPr="00F356BB">
              <w:rPr>
                <w:i/>
                <w:color w:val="000000" w:themeColor="text1"/>
              </w:rPr>
              <w:t xml:space="preserve">programos įgyvendinimas. </w:t>
            </w:r>
            <w:r w:rsidR="00304F67" w:rsidRPr="007B0164">
              <w:rPr>
                <w:color w:val="000000" w:themeColor="text1"/>
              </w:rPr>
              <w:t xml:space="preserve">Įgyvendinant </w:t>
            </w:r>
            <w:r w:rsidR="00304F67" w:rsidRPr="007B0164">
              <w:rPr>
                <w:iCs/>
                <w:color w:val="000000" w:themeColor="text1"/>
              </w:rPr>
              <w:t>Aštuonioliktosios Lietuvos Respublikos Vyriausybės programos nuostatų įgyvendinimo plano, patvirtinto Lietuvos Respublikos Vyriausybės 2021 m. kovo 10 d. nutarimu Nr.</w:t>
            </w:r>
            <w:r w:rsidR="000B08BF">
              <w:rPr>
                <w:iCs/>
                <w:color w:val="000000" w:themeColor="text1"/>
              </w:rPr>
              <w:t> </w:t>
            </w:r>
            <w:r w:rsidR="00304F67" w:rsidRPr="007B0164">
              <w:rPr>
                <w:iCs/>
                <w:color w:val="000000" w:themeColor="text1"/>
              </w:rPr>
              <w:t xml:space="preserve">155, 1.2.3 veiksmą, parengta </w:t>
            </w:r>
            <w:r w:rsidR="00304F67" w:rsidRPr="007B0164">
              <w:rPr>
                <w:color w:val="000000" w:themeColor="text1"/>
              </w:rPr>
              <w:t>„Tūkstantmečio mokyklų“ programa (patvirtinta</w:t>
            </w:r>
            <w:r w:rsidR="00304F67" w:rsidRPr="007B0164">
              <w:rPr>
                <w:iCs/>
                <w:color w:val="000000" w:themeColor="text1"/>
              </w:rPr>
              <w:t xml:space="preserve"> Lietuvos Respublikos švietimo, mokslo ir sporto ministro 2022 m. sausio 31 d. įsakymu Nr. V-137)</w:t>
            </w:r>
            <w:r w:rsidR="00304F67" w:rsidRPr="007B0164">
              <w:rPr>
                <w:color w:val="000000" w:themeColor="text1"/>
              </w:rPr>
              <w:t xml:space="preserve">. Programos </w:t>
            </w:r>
            <w:r w:rsidR="00304F67" w:rsidRPr="007B0164">
              <w:rPr>
                <w:color w:val="000000" w:themeColor="text1"/>
                <w:shd w:val="clear" w:color="auto" w:fill="FFFFFF"/>
              </w:rPr>
              <w:t xml:space="preserve">tikslas – prisidėti prie ugdymo kokybės gerinimo ir mokinių pasiekimų atotrūkio mažinimo savivaldybėse. Programa įgyvendinama </w:t>
            </w:r>
            <w:r w:rsidR="00304F67" w:rsidRPr="007B0164">
              <w:rPr>
                <w:color w:val="000000"/>
                <w:shd w:val="clear" w:color="auto" w:fill="FFFFFF"/>
              </w:rPr>
              <w:t>pagal Ekonomikos gaivinimo ir atsparumo didinimo planą „Naujos kartos Lietuva“, finansuojamą Europos Sąjungos ekonomikos gaivinimo ir atsparumo didinimo priemonės „</w:t>
            </w:r>
            <w:proofErr w:type="spellStart"/>
            <w:r w:rsidR="00304F67" w:rsidRPr="007B0164">
              <w:rPr>
                <w:color w:val="000000"/>
                <w:shd w:val="clear" w:color="auto" w:fill="FFFFFF"/>
              </w:rPr>
              <w:t>NextGenerationEU</w:t>
            </w:r>
            <w:proofErr w:type="spellEnd"/>
            <w:r w:rsidR="00304F67" w:rsidRPr="007B0164">
              <w:rPr>
                <w:color w:val="000000"/>
                <w:shd w:val="clear" w:color="auto" w:fill="FFFFFF"/>
              </w:rPr>
              <w:t>“ lėšomis. Savivaldybės tarybos 2022 m. kovo 24 d. sprendimu Nr. T2-44 pritarta Savivaldybės dalyvavimui partnerio teisėmis „Tūkstantmečio mokyklų“ programoje</w:t>
            </w:r>
            <w:r w:rsidR="00304F67" w:rsidRPr="007B0164">
              <w:rPr>
                <w:color w:val="444444"/>
                <w:spacing w:val="2"/>
                <w:shd w:val="clear" w:color="auto" w:fill="FFFFFF"/>
              </w:rPr>
              <w:t>.</w:t>
            </w:r>
            <w:r w:rsidR="00304F67" w:rsidRPr="00986B69">
              <w:rPr>
                <w:color w:val="000000" w:themeColor="text1"/>
              </w:rPr>
              <w:t xml:space="preserve"> </w:t>
            </w:r>
            <w:r w:rsidRPr="00F356BB">
              <w:rPr>
                <w:color w:val="000000" w:themeColor="text1"/>
              </w:rPr>
              <w:t xml:space="preserve">Programoje dalyvauti atrinktos kriterijus atitinkančios 6 </w:t>
            </w:r>
            <w:r>
              <w:rPr>
                <w:color w:val="000000" w:themeColor="text1"/>
              </w:rPr>
              <w:t xml:space="preserve">Klaipėdos </w:t>
            </w:r>
            <w:r w:rsidRPr="00F356BB">
              <w:rPr>
                <w:color w:val="000000" w:themeColor="text1"/>
              </w:rPr>
              <w:t>bendrojo ugdymo mokyklos: „Aitvaro“, „Žaliakalnio“ gimnazijos, Liudviko S</w:t>
            </w:r>
            <w:r>
              <w:rPr>
                <w:color w:val="000000" w:themeColor="text1"/>
              </w:rPr>
              <w:t>tulpino, „Santarvės“, „Smeltės“ ir</w:t>
            </w:r>
            <w:r w:rsidRPr="00F356BB">
              <w:rPr>
                <w:color w:val="000000" w:themeColor="text1"/>
              </w:rPr>
              <w:t xml:space="preserve"> „Saulėtekio“ progimnazijos. </w:t>
            </w:r>
            <w:r w:rsidR="00D87AC2" w:rsidRPr="00AC268F">
              <w:rPr>
                <w:color w:val="000000" w:themeColor="text1"/>
              </w:rPr>
              <w:t>Pro</w:t>
            </w:r>
            <w:r w:rsidR="00771175">
              <w:rPr>
                <w:color w:val="000000" w:themeColor="text1"/>
              </w:rPr>
              <w:t>gram</w:t>
            </w:r>
            <w:r w:rsidR="000B08BF">
              <w:rPr>
                <w:color w:val="000000" w:themeColor="text1"/>
              </w:rPr>
              <w:t>ai</w:t>
            </w:r>
            <w:r w:rsidR="00771175">
              <w:rPr>
                <w:color w:val="000000" w:themeColor="text1"/>
              </w:rPr>
              <w:t xml:space="preserve"> įgyvendin</w:t>
            </w:r>
            <w:r w:rsidR="000B08BF">
              <w:rPr>
                <w:color w:val="000000" w:themeColor="text1"/>
              </w:rPr>
              <w:t>t</w:t>
            </w:r>
            <w:r w:rsidR="00771175">
              <w:rPr>
                <w:color w:val="000000" w:themeColor="text1"/>
              </w:rPr>
              <w:t>i parengtas p</w:t>
            </w:r>
            <w:r w:rsidR="00D87AC2" w:rsidRPr="00AC268F">
              <w:rPr>
                <w:color w:val="000000" w:themeColor="text1"/>
              </w:rPr>
              <w:t xml:space="preserve">ažangos planas, </w:t>
            </w:r>
            <w:r w:rsidR="00D87AC2">
              <w:rPr>
                <w:color w:val="000000" w:themeColor="text1"/>
              </w:rPr>
              <w:t xml:space="preserve">kurio įgyvendinimui </w:t>
            </w:r>
            <w:r w:rsidR="000B08BF">
              <w:rPr>
                <w:color w:val="000000" w:themeColor="text1"/>
              </w:rPr>
              <w:t>S</w:t>
            </w:r>
            <w:r w:rsidR="00D87AC2" w:rsidRPr="00AC268F">
              <w:rPr>
                <w:color w:val="000000" w:themeColor="text1"/>
              </w:rPr>
              <w:t>avivaldybei gali būti skiriama preliminari didžiausia suma, priklausanti nuo mokinių skaičiaus</w:t>
            </w:r>
            <w:r w:rsidR="000524E9">
              <w:rPr>
                <w:color w:val="000000" w:themeColor="text1"/>
              </w:rPr>
              <w:t>. Savivaldybės p</w:t>
            </w:r>
            <w:r w:rsidR="00D87AC2" w:rsidRPr="00AC268F">
              <w:rPr>
                <w:color w:val="000000" w:themeColor="text1"/>
              </w:rPr>
              <w:t>ažangos planui įgyvendint</w:t>
            </w:r>
            <w:r w:rsidR="000524E9">
              <w:rPr>
                <w:color w:val="000000" w:themeColor="text1"/>
              </w:rPr>
              <w:t>i gali būti skirta 10</w:t>
            </w:r>
            <w:r w:rsidR="000B08BF">
              <w:rPr>
                <w:color w:val="000000" w:themeColor="text1"/>
              </w:rPr>
              <w:t> </w:t>
            </w:r>
            <w:r w:rsidR="000524E9">
              <w:rPr>
                <w:color w:val="000000" w:themeColor="text1"/>
              </w:rPr>
              <w:t>500 tūkst.</w:t>
            </w:r>
            <w:r w:rsidR="00D87AC2" w:rsidRPr="00AC268F">
              <w:rPr>
                <w:color w:val="000000" w:themeColor="text1"/>
              </w:rPr>
              <w:t xml:space="preserve"> </w:t>
            </w:r>
            <w:proofErr w:type="spellStart"/>
            <w:r w:rsidR="00D87AC2" w:rsidRPr="00AC268F">
              <w:rPr>
                <w:color w:val="000000" w:themeColor="text1"/>
              </w:rPr>
              <w:t>Eur</w:t>
            </w:r>
            <w:proofErr w:type="spellEnd"/>
            <w:r w:rsidR="00D87AC2" w:rsidRPr="00AC268F">
              <w:rPr>
                <w:color w:val="000000" w:themeColor="text1"/>
              </w:rPr>
              <w:t xml:space="preserve"> (pagal 2021 m. rugsėjo 1 d. fiksuotą mokinių skaičių </w:t>
            </w:r>
            <w:r w:rsidR="00D87AC2">
              <w:rPr>
                <w:color w:val="000000" w:themeColor="text1"/>
              </w:rPr>
              <w:t>S</w:t>
            </w:r>
            <w:r w:rsidR="00D87AC2" w:rsidRPr="00AC268F">
              <w:rPr>
                <w:color w:val="000000" w:themeColor="text1"/>
              </w:rPr>
              <w:t xml:space="preserve">avivaldybės bendrojo ugdymo mokyklose </w:t>
            </w:r>
            <w:r w:rsidR="00D87AC2">
              <w:rPr>
                <w:color w:val="000000" w:themeColor="text1"/>
              </w:rPr>
              <w:t>mokėsi</w:t>
            </w:r>
            <w:r w:rsidR="00D87AC2" w:rsidRPr="00AC268F">
              <w:rPr>
                <w:color w:val="000000" w:themeColor="text1"/>
              </w:rPr>
              <w:t xml:space="preserve"> 19</w:t>
            </w:r>
            <w:r w:rsidR="000B08BF">
              <w:rPr>
                <w:color w:val="000000" w:themeColor="text1"/>
              </w:rPr>
              <w:t> </w:t>
            </w:r>
            <w:r w:rsidR="00D87AC2" w:rsidRPr="00AC268F">
              <w:rPr>
                <w:color w:val="000000" w:themeColor="text1"/>
              </w:rPr>
              <w:t>658</w:t>
            </w:r>
            <w:r w:rsidR="00D87AC2">
              <w:rPr>
                <w:color w:val="000000" w:themeColor="text1"/>
              </w:rPr>
              <w:t xml:space="preserve"> mokiniai</w:t>
            </w:r>
            <w:r w:rsidR="00D87AC2" w:rsidRPr="00AC268F">
              <w:rPr>
                <w:color w:val="000000" w:themeColor="text1"/>
              </w:rPr>
              <w:t>)</w:t>
            </w:r>
            <w:r w:rsidR="000524E9">
              <w:rPr>
                <w:color w:val="000000" w:themeColor="text1"/>
              </w:rPr>
              <w:t>. Kokia suma bus skirta p</w:t>
            </w:r>
            <w:r w:rsidR="00D87AC2">
              <w:rPr>
                <w:color w:val="000000" w:themeColor="text1"/>
              </w:rPr>
              <w:t>ažangos plano įgyvendinimui</w:t>
            </w:r>
            <w:r w:rsidR="000524E9">
              <w:rPr>
                <w:color w:val="000000" w:themeColor="text1"/>
              </w:rPr>
              <w:t>, paaiškės, kai bus įvertintas i</w:t>
            </w:r>
            <w:r w:rsidR="00D87AC2">
              <w:rPr>
                <w:color w:val="000000" w:themeColor="text1"/>
              </w:rPr>
              <w:t>nvesticinis planas, kuris yra pateiktas Europos socialinio fondo agentūrai.</w:t>
            </w:r>
          </w:p>
          <w:p w14:paraId="3BFE6479" w14:textId="4C56DBD9" w:rsidR="00821C8E" w:rsidRPr="007A6377" w:rsidRDefault="00821C8E" w:rsidP="00821C8E">
            <w:pPr>
              <w:ind w:firstLine="567"/>
              <w:jc w:val="both"/>
            </w:pPr>
            <w:r w:rsidRPr="007A6377">
              <w:rPr>
                <w:i/>
              </w:rPr>
              <w:t>Ugdymo proceso užtikrinimas nevalstybinėse bendrojo ugdymo mokyklose</w:t>
            </w:r>
            <w:r w:rsidR="00190EA9">
              <w:rPr>
                <w:i/>
              </w:rPr>
              <w:t>.</w:t>
            </w:r>
            <w:r w:rsidR="00190EA9">
              <w:t xml:space="preserve"> 2023</w:t>
            </w:r>
            <w:r w:rsidR="00141AAD">
              <w:t xml:space="preserve"> m. </w:t>
            </w:r>
            <w:r w:rsidR="00BA0CE5" w:rsidRPr="00902943">
              <w:t>6</w:t>
            </w:r>
            <w:r w:rsidRPr="00902943">
              <w:t xml:space="preserve"> nevalstybinėms bendrojo ugdymo mokykloms bus skiriamos tikslinės mokymo lėšos. </w:t>
            </w:r>
            <w:r w:rsidR="00BA0CE5" w:rsidRPr="00902943">
              <w:t>Pagal ikimokyklinio ir priešmokyklinio ugdymo programas bus ugdomi 154 vaikai, pagal pradinio, pagrindinio ir vidurinio ugdymo programas mokysis 1 288 mokiniai (iš viso – 1 442).</w:t>
            </w:r>
          </w:p>
          <w:p w14:paraId="296137BF" w14:textId="74D79146" w:rsidR="00821C8E" w:rsidRDefault="00821C8E" w:rsidP="00821C8E">
            <w:pPr>
              <w:ind w:firstLine="596"/>
              <w:jc w:val="both"/>
            </w:pPr>
            <w:r w:rsidRPr="007A6377">
              <w:rPr>
                <w:i/>
              </w:rPr>
              <w:t xml:space="preserve">Klaipėdos miesto bendrojo ugdymo mokyklų antrųjų klasių mokinių vežimo paslaugos mokyti plaukti užtikrinimas. </w:t>
            </w:r>
            <w:r w:rsidRPr="007A6377">
              <w:t xml:space="preserve">Nuo 2016 m. </w:t>
            </w:r>
            <w:r w:rsidR="00C878FD">
              <w:t>S</w:t>
            </w:r>
            <w:r w:rsidRPr="007A6377">
              <w:t xml:space="preserve">avivaldybė finansuoja miesto antrųjų klasių mokinių mokymo </w:t>
            </w:r>
            <w:r w:rsidRPr="007A6377">
              <w:lastRenderedPageBreak/>
              <w:t xml:space="preserve">plaukti programą, integruotą į fizinio ugdymo pamokas. Vaikai į baseiną atvežami ir parvežami </w:t>
            </w:r>
            <w:r w:rsidR="00B0472B">
              <w:t>S</w:t>
            </w:r>
            <w:r w:rsidRPr="007A6377">
              <w:t>avivaldybės parūpintu transportu. Mokiniai mokomi plaukti dviejuose baseinuose (K</w:t>
            </w:r>
            <w:r w:rsidR="009F4AD1" w:rsidRPr="007A6377">
              <w:t>laipėdos baseine Dubysos g. 12</w:t>
            </w:r>
            <w:r w:rsidR="001D4364" w:rsidRPr="007A6377">
              <w:t>,</w:t>
            </w:r>
            <w:r w:rsidR="009F4AD1" w:rsidRPr="007A6377">
              <w:t xml:space="preserve"> ir</w:t>
            </w:r>
            <w:r w:rsidRPr="007A6377">
              <w:t xml:space="preserve"> Klaipėdos „Gintaro“ sporto </w:t>
            </w:r>
            <w:r w:rsidR="00190EA9">
              <w:t>centre S. Daukanto g. 31). 2023</w:t>
            </w:r>
            <w:r w:rsidRPr="007A6377">
              <w:t xml:space="preserve"> m. </w:t>
            </w:r>
            <w:r w:rsidR="00190EA9">
              <w:t>planuojama išmokyti plaukti 2 050</w:t>
            </w:r>
            <w:r w:rsidRPr="007A6377">
              <w:t xml:space="preserve"> </w:t>
            </w:r>
            <w:r w:rsidR="00190EA9" w:rsidRPr="007A6377">
              <w:t xml:space="preserve">bendrojo ugdymo mokyklų </w:t>
            </w:r>
            <w:r w:rsidRPr="007A6377">
              <w:t>antrųjų kla</w:t>
            </w:r>
            <w:r w:rsidR="00190EA9">
              <w:t>sių mokinių</w:t>
            </w:r>
            <w:r w:rsidRPr="007A6377">
              <w:t xml:space="preserve"> (</w:t>
            </w:r>
            <w:r w:rsidR="00174088">
              <w:t>S</w:t>
            </w:r>
            <w:r w:rsidRPr="007A6377">
              <w:t>avivaldybės, nevalstybinių ir Klaipėdos Eduardo Balsio menų gimnazijos).</w:t>
            </w:r>
          </w:p>
          <w:p w14:paraId="2124D44B" w14:textId="6E9D5862" w:rsidR="00821C8E" w:rsidRPr="007A6377" w:rsidRDefault="00821C8E" w:rsidP="00821C8E">
            <w:pPr>
              <w:tabs>
                <w:tab w:val="left" w:pos="0"/>
                <w:tab w:val="left" w:pos="426"/>
              </w:tabs>
              <w:ind w:firstLine="567"/>
              <w:jc w:val="both"/>
            </w:pPr>
            <w:r w:rsidRPr="007A6377">
              <w:rPr>
                <w:i/>
              </w:rPr>
              <w:t>Ugdymo proceso ir aplinkos užtikrinimas savivaldybės neformaliojo vaikų švietimo įstaigose.</w:t>
            </w:r>
            <w:r w:rsidRPr="007A6377">
              <w:t xml:space="preserve"> Neformaliojo vaikų švietimo ir formalųjį švietimą papildančių ugdymo įstaigų paskirtis – tenkinti mokinių (vaikų) pažinimo, ugdymosi ir savirai</w:t>
            </w:r>
            <w:r w:rsidR="005248E8">
              <w:t>škos poreikius. 2023</w:t>
            </w:r>
            <w:r w:rsidRPr="007A6377">
              <w:t xml:space="preserve"> m. planuojamos lėšos 6</w:t>
            </w:r>
            <w:r w:rsidR="001F334D" w:rsidRPr="007A6377">
              <w:t> </w:t>
            </w:r>
            <w:r w:rsidR="00AB7037">
              <w:t>S</w:t>
            </w:r>
            <w:r w:rsidRPr="007A6377">
              <w:t>avivaldybės neformaliojo vaikų švietimo ir formalųjį švietimą papildančių ugdymo įstaigų veikl</w:t>
            </w:r>
            <w:r w:rsidR="000D75AA">
              <w:t>ai</w:t>
            </w:r>
            <w:r w:rsidRPr="007A6377">
              <w:t xml:space="preserve"> užtikrin</w:t>
            </w:r>
            <w:r w:rsidR="000D75AA">
              <w:t>t</w:t>
            </w:r>
            <w:r w:rsidRPr="007A6377">
              <w:t>i ir neformaliojo švietimo program</w:t>
            </w:r>
            <w:r w:rsidR="000D75AA">
              <w:t>oms</w:t>
            </w:r>
            <w:r w:rsidRPr="007A6377">
              <w:t xml:space="preserve"> vykdy</w:t>
            </w:r>
            <w:r w:rsidR="000D75AA">
              <w:t>t</w:t>
            </w:r>
            <w:r w:rsidRPr="007A6377">
              <w:t xml:space="preserve">i, kuriose dalyvaus apie </w:t>
            </w:r>
            <w:r w:rsidR="005248E8">
              <w:t>5 470 vaikų</w:t>
            </w:r>
            <w:r w:rsidR="00E716D9">
              <w:t xml:space="preserve">. </w:t>
            </w:r>
            <w:r w:rsidR="005248E8" w:rsidRPr="00F356BB">
              <w:rPr>
                <w:color w:val="000000" w:themeColor="text1"/>
              </w:rPr>
              <w:t>3 neformaliojo vaikų švietimo įstaigoms (Klaipėdos karalienės Luizės jaunimo, Klaipėdos vaikų laisvalaikio ir Klaipėdos moksleivių saviraiškos centrams) planuojamos lėšos tradicini</w:t>
            </w:r>
            <w:r w:rsidR="000D75AA">
              <w:rPr>
                <w:color w:val="000000" w:themeColor="text1"/>
              </w:rPr>
              <w:t>ams</w:t>
            </w:r>
            <w:r w:rsidR="005248E8" w:rsidRPr="00F356BB">
              <w:rPr>
                <w:color w:val="000000" w:themeColor="text1"/>
              </w:rPr>
              <w:t xml:space="preserve"> rengini</w:t>
            </w:r>
            <w:r w:rsidR="000D75AA">
              <w:rPr>
                <w:color w:val="000000" w:themeColor="text1"/>
              </w:rPr>
              <w:t>ams</w:t>
            </w:r>
            <w:r w:rsidR="005248E8" w:rsidRPr="00F356BB">
              <w:rPr>
                <w:color w:val="000000" w:themeColor="text1"/>
              </w:rPr>
              <w:t>, valstybės, miesto ir kt. šven</w:t>
            </w:r>
            <w:r w:rsidR="000D75AA">
              <w:rPr>
                <w:color w:val="000000" w:themeColor="text1"/>
              </w:rPr>
              <w:t>tėms</w:t>
            </w:r>
            <w:r w:rsidR="005248E8" w:rsidRPr="00F356BB">
              <w:rPr>
                <w:color w:val="000000" w:themeColor="text1"/>
              </w:rPr>
              <w:t xml:space="preserve"> organiz</w:t>
            </w:r>
            <w:r w:rsidR="000D75AA">
              <w:rPr>
                <w:color w:val="000000" w:themeColor="text1"/>
              </w:rPr>
              <w:t>uot</w:t>
            </w:r>
            <w:r w:rsidR="005248E8" w:rsidRPr="00F356BB">
              <w:rPr>
                <w:color w:val="000000" w:themeColor="text1"/>
              </w:rPr>
              <w:t>i (Kalėdinis mero priėmimas gabiems mokiniams, Vaikų gynimo diena, valstybinių ir kitų švenčių minėjimai, dalykinės olimpiados, sporto varžybos, parodos, vaikų ir paauglių socializacijos projektai).</w:t>
            </w:r>
          </w:p>
          <w:p w14:paraId="6E05E5E9" w14:textId="393FE7D4" w:rsidR="005F1A93" w:rsidRDefault="005F1A93" w:rsidP="00684D10">
            <w:pPr>
              <w:tabs>
                <w:tab w:val="left" w:pos="0"/>
                <w:tab w:val="left" w:pos="426"/>
              </w:tabs>
              <w:ind w:firstLine="597"/>
              <w:jc w:val="both"/>
              <w:rPr>
                <w:color w:val="000000" w:themeColor="text1"/>
                <w:kern w:val="24"/>
              </w:rPr>
            </w:pPr>
            <w:r w:rsidRPr="005F1A93">
              <w:rPr>
                <w:bCs/>
                <w:i/>
                <w:color w:val="000000" w:themeColor="text1"/>
              </w:rPr>
              <w:t xml:space="preserve">Neformaliojo ugdymo įstaigų inventoriaus atnaujinimas. </w:t>
            </w:r>
            <w:r w:rsidR="00FA4B16" w:rsidRPr="005F1A93">
              <w:rPr>
                <w:bCs/>
                <w:color w:val="000000" w:themeColor="text1"/>
              </w:rPr>
              <w:t xml:space="preserve">Atsižvelgiant į </w:t>
            </w:r>
            <w:r w:rsidR="00FA4B16">
              <w:rPr>
                <w:bCs/>
                <w:color w:val="000000" w:themeColor="text1"/>
              </w:rPr>
              <w:t>S</w:t>
            </w:r>
            <w:r w:rsidR="00FA4B16" w:rsidRPr="005F1A93">
              <w:rPr>
                <w:bCs/>
                <w:color w:val="000000" w:themeColor="text1"/>
              </w:rPr>
              <w:t xml:space="preserve">avivaldybės </w:t>
            </w:r>
            <w:r w:rsidR="00761127">
              <w:rPr>
                <w:bCs/>
                <w:color w:val="000000" w:themeColor="text1"/>
              </w:rPr>
              <w:br w:type="textWrapping" w:clear="all"/>
            </w:r>
            <w:r w:rsidR="00FA4B16" w:rsidRPr="005F1A93">
              <w:rPr>
                <w:bCs/>
                <w:color w:val="000000" w:themeColor="text1"/>
              </w:rPr>
              <w:t xml:space="preserve">2019–2023 m. prioriteto „Švietimo sistemos plėtojimas“ veiklos kryptį „Ikimokyklinio ir bendrojo ugdymo paslaugų prieinamumo ir kokybės gerinimas“, buvo parengtas ir Savivaldybės administracijos direktoriaus </w:t>
            </w:r>
            <w:r w:rsidR="00FA4B16" w:rsidRPr="00E418CD">
              <w:rPr>
                <w:bCs/>
                <w:color w:val="000000" w:themeColor="text1"/>
              </w:rPr>
              <w:t>2020 m. gruodžio 10 d. įsakymu Nr. AD1-1427 patvirtintas Neformaliojo ugdymo įstaigų inventoriaus atnaujinimo planas 2021–2023 metams. Savivaldybės</w:t>
            </w:r>
            <w:r w:rsidR="00FA4B16" w:rsidRPr="005F1A93">
              <w:rPr>
                <w:bCs/>
                <w:color w:val="000000" w:themeColor="text1"/>
              </w:rPr>
              <w:t xml:space="preserve"> administracijos direktoriaus 2021</w:t>
            </w:r>
            <w:r w:rsidR="00FA4B16">
              <w:rPr>
                <w:bCs/>
                <w:color w:val="000000" w:themeColor="text1"/>
              </w:rPr>
              <w:t xml:space="preserve"> m. kovo 17 d. įsakymu Nr. AD1-</w:t>
            </w:r>
            <w:r w:rsidR="00FA4B16" w:rsidRPr="005F1A93">
              <w:rPr>
                <w:bCs/>
                <w:color w:val="000000" w:themeColor="text1"/>
              </w:rPr>
              <w:t>333 sudaryta darbo grupė išanalizavo neformaliojo ugdymo įstaigų finansavimo struktūrą, Klaipėdos neformaliojo vaikų švietimo ir formalųjį švietimą papildančio ug</w:t>
            </w:r>
            <w:r w:rsidR="00FA4B16">
              <w:rPr>
                <w:bCs/>
                <w:color w:val="000000" w:themeColor="text1"/>
              </w:rPr>
              <w:t>dymo mokyklos</w:t>
            </w:r>
            <w:r w:rsidR="00FA4B16" w:rsidRPr="005F1A93">
              <w:rPr>
                <w:bCs/>
                <w:color w:val="000000" w:themeColor="text1"/>
              </w:rPr>
              <w:t xml:space="preserve"> pateikė lėšų poreikį inventori</w:t>
            </w:r>
            <w:r w:rsidR="00761127">
              <w:rPr>
                <w:bCs/>
                <w:color w:val="000000" w:themeColor="text1"/>
              </w:rPr>
              <w:t>ui</w:t>
            </w:r>
            <w:r w:rsidR="00FA4B16" w:rsidRPr="005F1A93">
              <w:rPr>
                <w:bCs/>
                <w:color w:val="000000" w:themeColor="text1"/>
              </w:rPr>
              <w:t xml:space="preserve"> įsig</w:t>
            </w:r>
            <w:r w:rsidR="00761127">
              <w:rPr>
                <w:bCs/>
                <w:color w:val="000000" w:themeColor="text1"/>
              </w:rPr>
              <w:t>yt</w:t>
            </w:r>
            <w:r w:rsidR="00FA4B16">
              <w:rPr>
                <w:bCs/>
                <w:color w:val="000000" w:themeColor="text1"/>
              </w:rPr>
              <w:t>i ir atnaujin</w:t>
            </w:r>
            <w:r w:rsidR="00761127">
              <w:rPr>
                <w:bCs/>
                <w:color w:val="000000" w:themeColor="text1"/>
              </w:rPr>
              <w:t>t</w:t>
            </w:r>
            <w:r w:rsidR="00FA4B16">
              <w:rPr>
                <w:bCs/>
                <w:color w:val="000000" w:themeColor="text1"/>
              </w:rPr>
              <w:t>i</w:t>
            </w:r>
            <w:r w:rsidR="00FA4B16" w:rsidRPr="005F1A93">
              <w:rPr>
                <w:bCs/>
                <w:color w:val="000000" w:themeColor="text1"/>
              </w:rPr>
              <w:t xml:space="preserve">. </w:t>
            </w:r>
            <w:r w:rsidR="00FA4B16" w:rsidRPr="00F356BB">
              <w:rPr>
                <w:bCs/>
                <w:color w:val="000000" w:themeColor="text1"/>
              </w:rPr>
              <w:t>Dėl lėšų trūkumo 2021 m. finansavimas šiai priemonei nebuvo skirtas ir plano įgyvendinimas pratęstas iki 2024 m</w:t>
            </w:r>
            <w:r w:rsidR="00FA4B16" w:rsidRPr="002C69BA">
              <w:rPr>
                <w:bCs/>
                <w:color w:val="000000" w:themeColor="text1"/>
              </w:rPr>
              <w:t>. 2023 m. planuojama įsigyti muzikos instrumentų (smuikų, violončelių, akordeonų, kanklių</w:t>
            </w:r>
            <w:r w:rsidR="00FA4B16">
              <w:rPr>
                <w:bCs/>
                <w:color w:val="000000" w:themeColor="text1"/>
              </w:rPr>
              <w:t>,</w:t>
            </w:r>
            <w:r w:rsidR="00FA4B16" w:rsidRPr="002C69BA">
              <w:rPr>
                <w:bCs/>
                <w:color w:val="000000" w:themeColor="text1"/>
              </w:rPr>
              <w:t xml:space="preserve"> pianinų), priemonių STEAM laboratorijoms</w:t>
            </w:r>
            <w:r w:rsidR="00FA4B16">
              <w:rPr>
                <w:bCs/>
                <w:color w:val="000000" w:themeColor="text1"/>
              </w:rPr>
              <w:t xml:space="preserve"> (skaitmeninių matavimo prietaisų)</w:t>
            </w:r>
            <w:r w:rsidR="00FA4B16" w:rsidRPr="002C69BA">
              <w:rPr>
                <w:bCs/>
                <w:color w:val="000000" w:themeColor="text1"/>
              </w:rPr>
              <w:t xml:space="preserve"> ir dailės </w:t>
            </w:r>
            <w:proofErr w:type="spellStart"/>
            <w:r w:rsidR="00FA4B16" w:rsidRPr="002C69BA">
              <w:rPr>
                <w:bCs/>
                <w:color w:val="000000" w:themeColor="text1"/>
              </w:rPr>
              <w:t>užsiėmimams</w:t>
            </w:r>
            <w:proofErr w:type="spellEnd"/>
            <w:r w:rsidR="00FA4B16">
              <w:rPr>
                <w:bCs/>
                <w:color w:val="000000" w:themeColor="text1"/>
              </w:rPr>
              <w:t xml:space="preserve"> (grafikos presą, mobilią piešinių </w:t>
            </w:r>
            <w:proofErr w:type="spellStart"/>
            <w:r w:rsidR="00FA4B16">
              <w:rPr>
                <w:bCs/>
                <w:color w:val="000000" w:themeColor="text1"/>
              </w:rPr>
              <w:t>džiovyklę</w:t>
            </w:r>
            <w:proofErr w:type="spellEnd"/>
            <w:r w:rsidR="00FA4B16">
              <w:rPr>
                <w:bCs/>
                <w:color w:val="000000" w:themeColor="text1"/>
              </w:rPr>
              <w:t>, žiedimo stakles)</w:t>
            </w:r>
            <w:r w:rsidR="00FA4B16" w:rsidRPr="002C69BA">
              <w:rPr>
                <w:bCs/>
                <w:color w:val="000000" w:themeColor="text1"/>
              </w:rPr>
              <w:t>.</w:t>
            </w:r>
          </w:p>
          <w:p w14:paraId="1CF1044F" w14:textId="2C581575" w:rsidR="00821C8E" w:rsidRPr="007A6377" w:rsidRDefault="00821C8E" w:rsidP="00821C8E">
            <w:pPr>
              <w:tabs>
                <w:tab w:val="left" w:pos="0"/>
                <w:tab w:val="left" w:pos="567"/>
              </w:tabs>
              <w:ind w:firstLine="595"/>
              <w:jc w:val="both"/>
              <w:rPr>
                <w:bCs/>
              </w:rPr>
            </w:pPr>
            <w:r w:rsidRPr="007A6377">
              <w:rPr>
                <w:i/>
              </w:rPr>
              <w:t>BĮ Klaipėdos pedagoginės psichologinės tarnybos veiklos užtikrinimas.</w:t>
            </w:r>
            <w:r w:rsidRPr="007A6377">
              <w:t xml:space="preserve"> Pedagoginės psichologinės tarnybos specialistai konsultuoja pedagogus, vaikus ir jų tėvus</w:t>
            </w:r>
            <w:r w:rsidRPr="007A6377">
              <w:rPr>
                <w:bCs/>
              </w:rPr>
              <w:t xml:space="preserve">, kuriems reikalinga pedagoginė psichologinė pagalba, padeda vaikams lavinti sutrikusias funkcijas, vykdo individualias ir grupines pratybas. </w:t>
            </w:r>
            <w:r w:rsidR="005B5802" w:rsidRPr="00F356BB">
              <w:rPr>
                <w:rFonts w:eastAsiaTheme="minorHAnsi"/>
                <w:bCs/>
                <w:color w:val="000000" w:themeColor="text1"/>
              </w:rPr>
              <w:t>Siekiant spręsti psichologo paslaugų ikimokyklinio ugdymo įstaigų auklėtiniams trūkum</w:t>
            </w:r>
            <w:r w:rsidR="00A14354">
              <w:rPr>
                <w:rFonts w:eastAsiaTheme="minorHAnsi"/>
                <w:bCs/>
                <w:color w:val="000000" w:themeColor="text1"/>
              </w:rPr>
              <w:t>o problemą, 2023 m. bus įsteigt</w:t>
            </w:r>
            <w:r w:rsidR="00761127">
              <w:rPr>
                <w:rFonts w:eastAsiaTheme="minorHAnsi"/>
                <w:bCs/>
                <w:color w:val="000000" w:themeColor="text1"/>
              </w:rPr>
              <w:t>a</w:t>
            </w:r>
            <w:r w:rsidR="005B5802" w:rsidRPr="00F356BB">
              <w:rPr>
                <w:rFonts w:eastAsiaTheme="minorHAnsi"/>
                <w:bCs/>
                <w:color w:val="000000" w:themeColor="text1"/>
              </w:rPr>
              <w:t xml:space="preserve"> 4,75 papildom</w:t>
            </w:r>
            <w:r w:rsidR="00761127">
              <w:rPr>
                <w:rFonts w:eastAsiaTheme="minorHAnsi"/>
                <w:bCs/>
                <w:color w:val="000000" w:themeColor="text1"/>
              </w:rPr>
              <w:t>o</w:t>
            </w:r>
            <w:r w:rsidR="005B5802" w:rsidRPr="00F356BB">
              <w:rPr>
                <w:rFonts w:eastAsiaTheme="minorHAnsi"/>
                <w:bCs/>
                <w:color w:val="000000" w:themeColor="text1"/>
              </w:rPr>
              <w:t xml:space="preserve"> etat</w:t>
            </w:r>
            <w:r w:rsidR="00761127">
              <w:rPr>
                <w:rFonts w:eastAsiaTheme="minorHAnsi"/>
                <w:bCs/>
                <w:color w:val="000000" w:themeColor="text1"/>
              </w:rPr>
              <w:t>o</w:t>
            </w:r>
            <w:r w:rsidR="005B5802" w:rsidRPr="00F356BB">
              <w:rPr>
                <w:rFonts w:eastAsiaTheme="minorHAnsi"/>
                <w:bCs/>
                <w:color w:val="000000" w:themeColor="text1"/>
              </w:rPr>
              <w:t xml:space="preserve"> ir įrengtos 3 papildomos darbo vietos. </w:t>
            </w:r>
            <w:r w:rsidR="00703CB5">
              <w:rPr>
                <w:rFonts w:eastAsiaTheme="minorHAnsi"/>
                <w:bCs/>
                <w:color w:val="000000" w:themeColor="text1"/>
              </w:rPr>
              <w:t>Kaip ir kasmet</w:t>
            </w:r>
            <w:r w:rsidR="00761127">
              <w:rPr>
                <w:rFonts w:eastAsiaTheme="minorHAnsi"/>
                <w:bCs/>
                <w:color w:val="000000" w:themeColor="text1"/>
              </w:rPr>
              <w:t>,</w:t>
            </w:r>
            <w:r w:rsidR="00703CB5">
              <w:rPr>
                <w:rFonts w:eastAsiaTheme="minorHAnsi"/>
                <w:bCs/>
                <w:color w:val="000000" w:themeColor="text1"/>
              </w:rPr>
              <w:t xml:space="preserve"> </w:t>
            </w:r>
            <w:r w:rsidR="005B5802" w:rsidRPr="00F356BB">
              <w:rPr>
                <w:rFonts w:eastAsiaTheme="minorHAnsi"/>
                <w:bCs/>
                <w:color w:val="000000" w:themeColor="text1"/>
              </w:rPr>
              <w:t>202</w:t>
            </w:r>
            <w:r w:rsidR="00703CB5">
              <w:rPr>
                <w:rFonts w:eastAsiaTheme="minorHAnsi"/>
                <w:bCs/>
                <w:color w:val="000000" w:themeColor="text1"/>
              </w:rPr>
              <w:t xml:space="preserve">3 m. </w:t>
            </w:r>
            <w:r w:rsidR="005B5802" w:rsidRPr="00F356BB">
              <w:rPr>
                <w:rFonts w:eastAsiaTheme="minorHAnsi"/>
                <w:bCs/>
                <w:color w:val="000000" w:themeColor="text1"/>
              </w:rPr>
              <w:t>k</w:t>
            </w:r>
            <w:r w:rsidR="005B5802" w:rsidRPr="00F356BB">
              <w:rPr>
                <w:bCs/>
                <w:color w:val="000000" w:themeColor="text1"/>
              </w:rPr>
              <w:t xml:space="preserve">onsultacinę pagalbą planuojama suteikti apie 10 000 asmenų. </w:t>
            </w:r>
            <w:r w:rsidRPr="007A6377">
              <w:rPr>
                <w:bCs/>
              </w:rPr>
              <w:t xml:space="preserve"> </w:t>
            </w:r>
          </w:p>
          <w:p w14:paraId="3FEE5063" w14:textId="4D9475F7" w:rsidR="00821C8E" w:rsidRPr="007A6377" w:rsidRDefault="00821C8E" w:rsidP="00821C8E">
            <w:pPr>
              <w:tabs>
                <w:tab w:val="left" w:pos="0"/>
                <w:tab w:val="left" w:pos="567"/>
              </w:tabs>
              <w:ind w:firstLine="595"/>
              <w:jc w:val="both"/>
              <w:rPr>
                <w:bCs/>
              </w:rPr>
            </w:pPr>
            <w:r w:rsidRPr="007A6377">
              <w:rPr>
                <w:bCs/>
                <w:i/>
              </w:rPr>
              <w:t>BĮ Klaipėdos regos ugdymo centro veiklos užtikrinimas.</w:t>
            </w:r>
            <w:r w:rsidRPr="007A6377">
              <w:rPr>
                <w:bCs/>
              </w:rPr>
              <w:t xml:space="preserve"> Regos ugdymo centro paskirtis – užtikrinti kokybišką ikimokyklinio ir priešmokyklinio amžiaus vaikų su regos negalia ugdymą bei regos korekciją, teikti pagalbą mokyklinio amžiaus vaikams, kurie su regos negalia mokosi namuose arba yra integruot</w:t>
            </w:r>
            <w:r w:rsidR="00A90279">
              <w:rPr>
                <w:bCs/>
              </w:rPr>
              <w:t>i į bendrojo ugdymo mokyklas,</w:t>
            </w:r>
            <w:r w:rsidRPr="007A6377">
              <w:rPr>
                <w:bCs/>
              </w:rPr>
              <w:t xml:space="preserve"> teikti neformaliojo suaugusiųjų švietimo paslaugas suaugusiem</w:t>
            </w:r>
            <w:r w:rsidR="008A6D7F">
              <w:rPr>
                <w:bCs/>
              </w:rPr>
              <w:t xml:space="preserve">s žmonėms su regos negalia. </w:t>
            </w:r>
            <w:r w:rsidR="00896FCC">
              <w:rPr>
                <w:bCs/>
              </w:rPr>
              <w:t>2023</w:t>
            </w:r>
            <w:r w:rsidR="003D6FD0">
              <w:rPr>
                <w:bCs/>
              </w:rPr>
              <w:t xml:space="preserve"> m. įstaiga ugdys 7</w:t>
            </w:r>
            <w:r w:rsidR="00896FCC">
              <w:rPr>
                <w:bCs/>
              </w:rPr>
              <w:t>6</w:t>
            </w:r>
            <w:r w:rsidRPr="003D6FD0">
              <w:rPr>
                <w:bCs/>
              </w:rPr>
              <w:t xml:space="preserve"> </w:t>
            </w:r>
            <w:r w:rsidR="003D6FD0">
              <w:rPr>
                <w:bCs/>
              </w:rPr>
              <w:t>vaikus (</w:t>
            </w:r>
            <w:r w:rsidR="00896FCC">
              <w:rPr>
                <w:bCs/>
              </w:rPr>
              <w:t>iš jų 61 pagal ikimokyklinio ir 15</w:t>
            </w:r>
            <w:r w:rsidR="008A6D7F" w:rsidRPr="003D6FD0">
              <w:rPr>
                <w:bCs/>
              </w:rPr>
              <w:t xml:space="preserve"> pagal priešmokyklinio ugdymo programas</w:t>
            </w:r>
            <w:r w:rsidR="003D6FD0">
              <w:rPr>
                <w:bCs/>
              </w:rPr>
              <w:t>)</w:t>
            </w:r>
            <w:r w:rsidR="008A6D7F" w:rsidRPr="003D6FD0">
              <w:rPr>
                <w:bCs/>
              </w:rPr>
              <w:t xml:space="preserve"> bei teiks specialiąją </w:t>
            </w:r>
            <w:proofErr w:type="spellStart"/>
            <w:r w:rsidR="008A6D7F" w:rsidRPr="003D6FD0">
              <w:rPr>
                <w:bCs/>
              </w:rPr>
              <w:t>tiflopedagoginę</w:t>
            </w:r>
            <w:proofErr w:type="spellEnd"/>
            <w:r w:rsidR="008A6D7F" w:rsidRPr="003D6FD0">
              <w:rPr>
                <w:bCs/>
              </w:rPr>
              <w:t xml:space="preserve"> pagalbą </w:t>
            </w:r>
            <w:r w:rsidR="00896FCC">
              <w:rPr>
                <w:bCs/>
                <w:color w:val="000000" w:themeColor="text1"/>
              </w:rPr>
              <w:t xml:space="preserve">ikimokyklinio amžiaus vaikams ir </w:t>
            </w:r>
            <w:r w:rsidR="008A6D7F" w:rsidRPr="003D6FD0">
              <w:rPr>
                <w:bCs/>
                <w:color w:val="000000" w:themeColor="text1"/>
              </w:rPr>
              <w:t>suaugusiems asmenims.</w:t>
            </w:r>
          </w:p>
          <w:p w14:paraId="0D2C09F0" w14:textId="1254FC2D" w:rsidR="009D21C3" w:rsidRPr="007A6377" w:rsidRDefault="00821C8E" w:rsidP="009D21C3">
            <w:pPr>
              <w:pStyle w:val="Pagrindinistekstas"/>
              <w:ind w:firstLine="567"/>
              <w:jc w:val="both"/>
              <w:rPr>
                <w:lang w:val="lt-LT"/>
              </w:rPr>
            </w:pPr>
            <w:r w:rsidRPr="007A6377">
              <w:rPr>
                <w:bCs/>
                <w:i/>
                <w:lang w:val="lt-LT"/>
              </w:rPr>
              <w:t>BĮ Klaipėdos miesto pedagogų švietimo ir kultūros centro veiklos užtikrinimas.</w:t>
            </w:r>
            <w:r w:rsidR="00033291">
              <w:rPr>
                <w:bCs/>
                <w:lang w:val="lt-LT"/>
              </w:rPr>
              <w:t xml:space="preserve"> </w:t>
            </w:r>
            <w:r w:rsidRPr="007A6377">
              <w:rPr>
                <w:bCs/>
                <w:lang w:val="lt-LT"/>
              </w:rPr>
              <w:t>202</w:t>
            </w:r>
            <w:r w:rsidR="00367B33">
              <w:rPr>
                <w:bCs/>
                <w:lang w:val="lt-LT"/>
              </w:rPr>
              <w:t>3</w:t>
            </w:r>
            <w:r w:rsidRPr="007A6377">
              <w:rPr>
                <w:bCs/>
                <w:lang w:val="lt-LT"/>
              </w:rPr>
              <w:t xml:space="preserve"> m. miesto pedagogams bus sudaryta galimybė dalyvauti kvalifikacijos tobulinimo programose (per metus </w:t>
            </w:r>
            <w:r w:rsidR="007004E5" w:rsidRPr="007A6377">
              <w:rPr>
                <w:bCs/>
                <w:lang w:val="lt-LT"/>
              </w:rPr>
              <w:t xml:space="preserve">– </w:t>
            </w:r>
            <w:r w:rsidRPr="007A6377">
              <w:rPr>
                <w:bCs/>
                <w:lang w:val="lt-LT"/>
              </w:rPr>
              <w:t>2</w:t>
            </w:r>
            <w:r w:rsidR="007004E5" w:rsidRPr="007A6377">
              <w:rPr>
                <w:bCs/>
                <w:lang w:val="lt-LT"/>
              </w:rPr>
              <w:t> </w:t>
            </w:r>
            <w:r w:rsidR="00014564">
              <w:rPr>
                <w:bCs/>
                <w:lang w:val="lt-LT"/>
              </w:rPr>
              <w:t>1</w:t>
            </w:r>
            <w:r w:rsidR="00367B33">
              <w:rPr>
                <w:bCs/>
                <w:lang w:val="lt-LT"/>
              </w:rPr>
              <w:t>9</w:t>
            </w:r>
            <w:r w:rsidRPr="007A6377">
              <w:rPr>
                <w:bCs/>
                <w:lang w:val="lt-LT"/>
              </w:rPr>
              <w:t>0 val.)</w:t>
            </w:r>
            <w:r w:rsidR="00430DC2">
              <w:rPr>
                <w:bCs/>
                <w:lang w:val="lt-LT"/>
              </w:rPr>
              <w:t>,</w:t>
            </w:r>
            <w:r w:rsidRPr="007A6377">
              <w:rPr>
                <w:bCs/>
                <w:lang w:val="lt-LT"/>
              </w:rPr>
              <w:t xml:space="preserve"> gerosios patirties sklaidos renginiuose (per metus </w:t>
            </w:r>
            <w:r w:rsidR="007004E5" w:rsidRPr="007A6377">
              <w:rPr>
                <w:bCs/>
                <w:lang w:val="lt-LT"/>
              </w:rPr>
              <w:t xml:space="preserve">– </w:t>
            </w:r>
            <w:r w:rsidR="00367B33">
              <w:rPr>
                <w:bCs/>
                <w:lang w:val="lt-LT"/>
              </w:rPr>
              <w:t>90</w:t>
            </w:r>
            <w:r w:rsidR="00014564">
              <w:rPr>
                <w:bCs/>
                <w:lang w:val="lt-LT"/>
              </w:rPr>
              <w:t>)</w:t>
            </w:r>
            <w:r w:rsidR="00EF5772">
              <w:rPr>
                <w:bCs/>
                <w:lang w:val="lt-LT"/>
              </w:rPr>
              <w:t>,</w:t>
            </w:r>
            <w:r w:rsidR="00014564">
              <w:rPr>
                <w:bCs/>
                <w:lang w:val="lt-LT"/>
              </w:rPr>
              <w:t xml:space="preserve"> planuojama išduoti apie 12</w:t>
            </w:r>
            <w:r w:rsidR="007004E5" w:rsidRPr="007A6377">
              <w:rPr>
                <w:bCs/>
                <w:lang w:val="lt-LT"/>
              </w:rPr>
              <w:t> </w:t>
            </w:r>
            <w:r w:rsidR="00367B33">
              <w:rPr>
                <w:bCs/>
                <w:lang w:val="lt-LT"/>
              </w:rPr>
              <w:t>0</w:t>
            </w:r>
            <w:r w:rsidRPr="007A6377">
              <w:rPr>
                <w:bCs/>
                <w:lang w:val="lt-LT"/>
              </w:rPr>
              <w:t xml:space="preserve">00 kvalifikacijos pažymėjimų, bus organizuojamos </w:t>
            </w:r>
            <w:r w:rsidRPr="007A6377">
              <w:rPr>
                <w:lang w:val="lt-LT"/>
              </w:rPr>
              <w:t>konferencijos, edukaciniai-kultūriniai renginiai miesto švietimo įstaigų darbuotojams.</w:t>
            </w:r>
          </w:p>
          <w:p w14:paraId="70C086ED" w14:textId="797BEE1B" w:rsidR="009D21C3" w:rsidRPr="003C301C" w:rsidRDefault="009D21C3" w:rsidP="009D21C3">
            <w:pPr>
              <w:pStyle w:val="Pagrindinistekstas"/>
              <w:ind w:firstLine="567"/>
              <w:jc w:val="both"/>
              <w:rPr>
                <w:lang w:val="lt-LT"/>
              </w:rPr>
            </w:pPr>
            <w:r w:rsidRPr="007A6377">
              <w:rPr>
                <w:i/>
                <w:lang w:val="lt-LT"/>
              </w:rPr>
              <w:t xml:space="preserve">Pasirengimas Gamtos mokslų, technologijų, inžinerijos, matematikos mokslų ir kūrybiškumo ugdymo (STEAM) centro </w:t>
            </w:r>
            <w:proofErr w:type="spellStart"/>
            <w:r w:rsidRPr="003C301C">
              <w:rPr>
                <w:i/>
                <w:lang w:val="lt-LT"/>
              </w:rPr>
              <w:t>įveiklinimui</w:t>
            </w:r>
            <w:proofErr w:type="spellEnd"/>
            <w:r w:rsidRPr="003C301C">
              <w:rPr>
                <w:i/>
                <w:lang w:val="lt-LT"/>
              </w:rPr>
              <w:t>.</w:t>
            </w:r>
            <w:r w:rsidRPr="003C301C">
              <w:rPr>
                <w:lang w:val="lt-LT"/>
              </w:rPr>
              <w:t xml:space="preserve"> Pasirengimas STEAM centro </w:t>
            </w:r>
            <w:proofErr w:type="spellStart"/>
            <w:r w:rsidRPr="003C301C">
              <w:rPr>
                <w:lang w:val="lt-LT"/>
              </w:rPr>
              <w:t>įveiklinimui</w:t>
            </w:r>
            <w:proofErr w:type="spellEnd"/>
            <w:r w:rsidRPr="003C301C">
              <w:rPr>
                <w:lang w:val="lt-LT"/>
              </w:rPr>
              <w:t xml:space="preserve"> vykdomas, vadovaujantis </w:t>
            </w:r>
            <w:r w:rsidRPr="000C0930">
              <w:rPr>
                <w:lang w:val="lt-LT"/>
              </w:rPr>
              <w:t>2016 m. spalio 7 d.</w:t>
            </w:r>
            <w:r w:rsidR="000C0930" w:rsidRPr="000C0930">
              <w:rPr>
                <w:lang w:val="lt-LT"/>
              </w:rPr>
              <w:t xml:space="preserve"> </w:t>
            </w:r>
            <w:r w:rsidR="00761127">
              <w:rPr>
                <w:lang w:val="lt-LT"/>
              </w:rPr>
              <w:t>B</w:t>
            </w:r>
            <w:r w:rsidR="000C0930" w:rsidRPr="000C0930">
              <w:rPr>
                <w:lang w:val="lt-LT"/>
              </w:rPr>
              <w:t>endradarbiavimo</w:t>
            </w:r>
            <w:r w:rsidRPr="000C0930">
              <w:rPr>
                <w:lang w:val="lt-LT"/>
              </w:rPr>
              <w:t xml:space="preserve"> sutartimi Nr. J9-1750.</w:t>
            </w:r>
            <w:r w:rsidRPr="003C301C">
              <w:rPr>
                <w:lang w:val="lt-LT"/>
              </w:rPr>
              <w:t xml:space="preserve"> </w:t>
            </w:r>
            <w:r w:rsidR="004955F6" w:rsidRPr="003C301C">
              <w:rPr>
                <w:lang w:val="lt-LT"/>
              </w:rPr>
              <w:t xml:space="preserve">Vykdant </w:t>
            </w:r>
            <w:r w:rsidR="004243E3" w:rsidRPr="003C301C">
              <w:rPr>
                <w:lang w:val="lt-LT"/>
              </w:rPr>
              <w:t>priemonę</w:t>
            </w:r>
            <w:r w:rsidR="004955F6" w:rsidRPr="003C301C">
              <w:rPr>
                <w:lang w:val="lt-LT"/>
              </w:rPr>
              <w:t xml:space="preserve">, </w:t>
            </w:r>
            <w:r w:rsidR="004243E3" w:rsidRPr="003C301C">
              <w:rPr>
                <w:lang w:val="lt-LT"/>
              </w:rPr>
              <w:t>numatoma</w:t>
            </w:r>
            <w:r w:rsidR="004955F6" w:rsidRPr="003C301C">
              <w:rPr>
                <w:lang w:val="lt-LT"/>
              </w:rPr>
              <w:t xml:space="preserve"> kasmet </w:t>
            </w:r>
            <w:r w:rsidR="00354217">
              <w:rPr>
                <w:lang w:val="lt-LT"/>
              </w:rPr>
              <w:t>S</w:t>
            </w:r>
            <w:r w:rsidR="004955F6" w:rsidRPr="003C301C">
              <w:rPr>
                <w:lang w:val="lt-LT"/>
              </w:rPr>
              <w:t>avi</w:t>
            </w:r>
            <w:r w:rsidR="004243E3" w:rsidRPr="003C301C">
              <w:rPr>
                <w:lang w:val="lt-LT"/>
              </w:rPr>
              <w:t xml:space="preserve">valdybės biudžeto </w:t>
            </w:r>
            <w:r w:rsidR="004955F6" w:rsidRPr="003C301C">
              <w:rPr>
                <w:lang w:val="lt-LT"/>
              </w:rPr>
              <w:t xml:space="preserve">lėšomis finansuoti gamtos mokslų (fizikos, chemijos, biologijos), matematikos, informacinių technologijų ir technologijų mokytojų </w:t>
            </w:r>
            <w:r w:rsidR="004243E3" w:rsidRPr="003C301C">
              <w:rPr>
                <w:lang w:val="lt-LT"/>
              </w:rPr>
              <w:t xml:space="preserve">STEAM </w:t>
            </w:r>
            <w:r w:rsidR="004243E3" w:rsidRPr="003C301C">
              <w:rPr>
                <w:lang w:val="lt-LT"/>
              </w:rPr>
              <w:lastRenderedPageBreak/>
              <w:t>kompetencijų tobulinimą,</w:t>
            </w:r>
            <w:r w:rsidR="004955F6" w:rsidRPr="003C301C">
              <w:rPr>
                <w:lang w:val="lt-LT"/>
              </w:rPr>
              <w:t xml:space="preserve"> Vakarų Lietuvos regiono 5–8 klasių mokinių STEAM olimpiados bei </w:t>
            </w:r>
            <w:r w:rsidR="004243E3" w:rsidRPr="003C301C">
              <w:rPr>
                <w:lang w:val="lt-LT"/>
              </w:rPr>
              <w:t>m</w:t>
            </w:r>
            <w:r w:rsidR="004955F6" w:rsidRPr="003C301C">
              <w:rPr>
                <w:lang w:val="lt-LT"/>
              </w:rPr>
              <w:t>okytojų gerosios patirties sklaidos organizavimą.</w:t>
            </w:r>
            <w:r w:rsidRPr="003C301C">
              <w:rPr>
                <w:lang w:val="lt-LT"/>
              </w:rPr>
              <w:t xml:space="preserve"> </w:t>
            </w:r>
          </w:p>
          <w:p w14:paraId="3F267033" w14:textId="6CEAE577" w:rsidR="009D21C3" w:rsidRPr="003C301C" w:rsidRDefault="009D21C3" w:rsidP="009D21C3">
            <w:pPr>
              <w:pStyle w:val="Pagrindinistekstas"/>
              <w:ind w:firstLine="567"/>
              <w:jc w:val="both"/>
              <w:rPr>
                <w:lang w:val="lt-LT"/>
              </w:rPr>
            </w:pPr>
            <w:r w:rsidRPr="003C301C">
              <w:rPr>
                <w:i/>
                <w:lang w:val="lt-LT"/>
              </w:rPr>
              <w:t>Sporto klasių veiklos užtikrinimas.</w:t>
            </w:r>
            <w:r w:rsidRPr="003C301C">
              <w:rPr>
                <w:lang w:val="lt-LT"/>
              </w:rPr>
              <w:t xml:space="preserve"> </w:t>
            </w:r>
            <w:r w:rsidR="003D25C4" w:rsidRPr="003C301C">
              <w:rPr>
                <w:lang w:val="lt-LT"/>
              </w:rPr>
              <w:t>Sporto klasės veikia dv</w:t>
            </w:r>
            <w:r w:rsidR="005762F7">
              <w:rPr>
                <w:lang w:val="lt-LT"/>
              </w:rPr>
              <w:t>i</w:t>
            </w:r>
            <w:r w:rsidR="003D25C4" w:rsidRPr="003C301C">
              <w:rPr>
                <w:lang w:val="lt-LT"/>
              </w:rPr>
              <w:t xml:space="preserve">ejose Klaipėdos </w:t>
            </w:r>
            <w:r w:rsidR="00F31286">
              <w:rPr>
                <w:lang w:val="lt-LT"/>
              </w:rPr>
              <w:t xml:space="preserve">miesto </w:t>
            </w:r>
            <w:r w:rsidR="003D25C4" w:rsidRPr="003C301C">
              <w:rPr>
                <w:lang w:val="lt-LT"/>
              </w:rPr>
              <w:t>gimnazijose –</w:t>
            </w:r>
            <w:r w:rsidR="000854E0">
              <w:rPr>
                <w:lang w:val="lt-LT"/>
              </w:rPr>
              <w:t xml:space="preserve"> </w:t>
            </w:r>
            <w:r w:rsidR="00FF0CAE">
              <w:rPr>
                <w:lang w:val="lt-LT"/>
              </w:rPr>
              <w:t>„Aukuro“</w:t>
            </w:r>
            <w:r w:rsidR="003D25C4" w:rsidRPr="003C301C">
              <w:rPr>
                <w:lang w:val="lt-LT"/>
              </w:rPr>
              <w:t xml:space="preserve"> ir Vytauto Didž</w:t>
            </w:r>
            <w:r w:rsidR="003D59B1">
              <w:rPr>
                <w:lang w:val="lt-LT"/>
              </w:rPr>
              <w:t>iojo</w:t>
            </w:r>
            <w:r w:rsidR="003D25C4" w:rsidRPr="003C301C">
              <w:rPr>
                <w:lang w:val="lt-LT"/>
              </w:rPr>
              <w:t xml:space="preserve">. </w:t>
            </w:r>
            <w:r w:rsidR="003D59B1" w:rsidRPr="00F356BB">
              <w:rPr>
                <w:color w:val="000000" w:themeColor="text1"/>
                <w:lang w:val="lt-LT"/>
              </w:rPr>
              <w:t xml:space="preserve">„Aukuro“ gimnazijoje 2022–2023 m. m. veikia 7 sporto klasės, kuriose mokosi 159 mokiniai. Šioje gimnazijoje kitais metais planuojama komplektuoti dar dvi sporto klases (kasmet bus komplektuojama po 2 I–IV sporto klases). Vytauto Didžiojo gimnazijoje 2022–2023 m. m. veikia 1 klasė, kurioje mokosi 28 mokiniai. </w:t>
            </w:r>
            <w:r w:rsidR="00E349A6" w:rsidRPr="007B0164">
              <w:rPr>
                <w:color w:val="000000" w:themeColor="text1"/>
                <w:lang w:val="lt-LT"/>
              </w:rPr>
              <w:t>Nuo 2023–2024 m. m. ši gimnazija sporto klasių nebeturės, nes nuo 2020 m. rugsėjo 1 d. gimnazijoje naujos sporto klasės nebekomplektuojamos (Klaipėdos miesto savivaldybės bendrojo ugdymo mokyklų tinklo pertvarkos 2021–2025 metų bendrajame plane, patvirtintame Savivaldybės tarybos 2021 m. liepos 22 d. sprendimu Nr. T2-170, sporto klasių komplektavimas nėra numatytas).</w:t>
            </w:r>
            <w:r w:rsidR="003D59B1" w:rsidRPr="00F356BB">
              <w:rPr>
                <w:color w:val="000000" w:themeColor="text1"/>
                <w:lang w:val="lt-LT"/>
              </w:rPr>
              <w:t xml:space="preserve"> Sporto klasių išla</w:t>
            </w:r>
            <w:r w:rsidR="00677C01">
              <w:rPr>
                <w:color w:val="000000" w:themeColor="text1"/>
                <w:lang w:val="lt-LT"/>
              </w:rPr>
              <w:t xml:space="preserve">ikymui papildomų mokymo lėšų </w:t>
            </w:r>
            <w:r w:rsidR="005D78B3">
              <w:rPr>
                <w:color w:val="000000" w:themeColor="text1"/>
                <w:lang w:val="lt-LT"/>
              </w:rPr>
              <w:t>nereikia, l</w:t>
            </w:r>
            <w:r w:rsidR="003D59B1" w:rsidRPr="00F356BB">
              <w:rPr>
                <w:color w:val="000000" w:themeColor="text1"/>
                <w:lang w:val="lt-LT"/>
              </w:rPr>
              <w:t>ėšos reikalingos mokinių maitinimui (pietūs) ir pavėžėjimui.</w:t>
            </w:r>
          </w:p>
          <w:p w14:paraId="21E50E30" w14:textId="333CE257" w:rsidR="006F3891" w:rsidRPr="007A6377" w:rsidRDefault="006F3891" w:rsidP="006F3891">
            <w:pPr>
              <w:pStyle w:val="Sraopastraipa"/>
              <w:tabs>
                <w:tab w:val="left" w:pos="851"/>
              </w:tabs>
              <w:ind w:left="0" w:firstLine="567"/>
              <w:jc w:val="both"/>
              <w:rPr>
                <w:sz w:val="24"/>
                <w:szCs w:val="24"/>
                <w:lang w:val="lt-LT"/>
              </w:rPr>
            </w:pPr>
            <w:r w:rsidRPr="007A6377">
              <w:rPr>
                <w:i/>
                <w:sz w:val="24"/>
                <w:szCs w:val="24"/>
                <w:lang w:val="lt-LT"/>
              </w:rPr>
              <w:t xml:space="preserve">BĮ Klaipėdos jūrų kadetų mokyklos veiklos užtikrinimas. </w:t>
            </w:r>
            <w:r w:rsidR="007B00B4">
              <w:rPr>
                <w:sz w:val="24"/>
                <w:szCs w:val="24"/>
                <w:lang w:val="lt-LT"/>
              </w:rPr>
              <w:t xml:space="preserve">Klaipėdos miesto savivaldybės </w:t>
            </w:r>
            <w:r w:rsidR="00354217">
              <w:rPr>
                <w:sz w:val="24"/>
                <w:szCs w:val="24"/>
                <w:lang w:val="lt-LT"/>
              </w:rPr>
              <w:t>b</w:t>
            </w:r>
            <w:r w:rsidR="008A2D84" w:rsidRPr="008A2D84">
              <w:rPr>
                <w:sz w:val="24"/>
                <w:szCs w:val="24"/>
                <w:lang w:val="lt-LT"/>
              </w:rPr>
              <w:t xml:space="preserve">endrojo </w:t>
            </w:r>
            <w:r w:rsidR="0043230A">
              <w:rPr>
                <w:sz w:val="24"/>
                <w:szCs w:val="24"/>
                <w:lang w:val="lt-LT"/>
              </w:rPr>
              <w:t xml:space="preserve">ugdymo </w:t>
            </w:r>
            <w:r w:rsidR="008A2D84" w:rsidRPr="008A2D84">
              <w:rPr>
                <w:sz w:val="24"/>
                <w:szCs w:val="24"/>
                <w:lang w:val="lt-LT"/>
              </w:rPr>
              <w:t xml:space="preserve">mokyklų </w:t>
            </w:r>
            <w:r w:rsidR="0043230A">
              <w:rPr>
                <w:sz w:val="24"/>
                <w:szCs w:val="24"/>
                <w:lang w:val="lt-LT"/>
              </w:rPr>
              <w:t xml:space="preserve">tinklo </w:t>
            </w:r>
            <w:r w:rsidR="008A2D84" w:rsidRPr="008A2D84">
              <w:rPr>
                <w:sz w:val="24"/>
                <w:szCs w:val="24"/>
                <w:lang w:val="lt-LT"/>
              </w:rPr>
              <w:t>pertvar</w:t>
            </w:r>
            <w:r w:rsidR="0043230A">
              <w:rPr>
                <w:sz w:val="24"/>
                <w:szCs w:val="24"/>
                <w:lang w:val="lt-LT"/>
              </w:rPr>
              <w:t>kos 2021–2025 m. bendrajame</w:t>
            </w:r>
            <w:r w:rsidR="00703CB5">
              <w:rPr>
                <w:sz w:val="24"/>
                <w:szCs w:val="24"/>
                <w:lang w:val="lt-LT"/>
              </w:rPr>
              <w:t xml:space="preserve"> plane, patvirtintame</w:t>
            </w:r>
            <w:r w:rsidR="008A2D84" w:rsidRPr="008A2D84">
              <w:rPr>
                <w:sz w:val="24"/>
                <w:szCs w:val="24"/>
                <w:lang w:val="lt-LT"/>
              </w:rPr>
              <w:t xml:space="preserve"> </w:t>
            </w:r>
            <w:r w:rsidR="00354217">
              <w:rPr>
                <w:sz w:val="24"/>
                <w:szCs w:val="24"/>
                <w:lang w:val="lt-LT"/>
              </w:rPr>
              <w:t>S</w:t>
            </w:r>
            <w:r w:rsidR="008A2D84" w:rsidRPr="008A2D84">
              <w:rPr>
                <w:sz w:val="24"/>
                <w:szCs w:val="24"/>
                <w:lang w:val="lt-LT"/>
              </w:rPr>
              <w:t>avivaldybės tarybos 2021 m. liepos 22 d. sprend</w:t>
            </w:r>
            <w:r w:rsidR="007740E6">
              <w:rPr>
                <w:sz w:val="24"/>
                <w:szCs w:val="24"/>
                <w:lang w:val="lt-LT"/>
              </w:rPr>
              <w:t>imu Nr. T2-170</w:t>
            </w:r>
            <w:r w:rsidR="008A2D84" w:rsidRPr="008A2D84">
              <w:rPr>
                <w:sz w:val="24"/>
                <w:szCs w:val="24"/>
                <w:lang w:val="lt-LT"/>
              </w:rPr>
              <w:t xml:space="preserve">, </w:t>
            </w:r>
            <w:r w:rsidR="00703CB5">
              <w:rPr>
                <w:sz w:val="24"/>
                <w:szCs w:val="24"/>
                <w:lang w:val="lt-LT"/>
              </w:rPr>
              <w:t xml:space="preserve">yra </w:t>
            </w:r>
            <w:r w:rsidR="008A2D84" w:rsidRPr="008A2D84">
              <w:rPr>
                <w:sz w:val="24"/>
                <w:szCs w:val="24"/>
                <w:lang w:val="lt-LT"/>
              </w:rPr>
              <w:t>numatyta, kad Klaipėdos jūrų kadetų mokykla nuo 2022–2023</w:t>
            </w:r>
            <w:r w:rsidR="007C318F">
              <w:rPr>
                <w:sz w:val="24"/>
                <w:szCs w:val="24"/>
                <w:lang w:val="lt-LT"/>
              </w:rPr>
              <w:t xml:space="preserve"> m. m.</w:t>
            </w:r>
            <w:r w:rsidR="008A2D84" w:rsidRPr="008A2D84">
              <w:rPr>
                <w:sz w:val="24"/>
                <w:szCs w:val="24"/>
                <w:lang w:val="lt-LT"/>
              </w:rPr>
              <w:t xml:space="preserve"> įgyve</w:t>
            </w:r>
            <w:r w:rsidR="00CE686C">
              <w:rPr>
                <w:sz w:val="24"/>
                <w:szCs w:val="24"/>
                <w:lang w:val="lt-LT"/>
              </w:rPr>
              <w:t>ndins vidurinio ugdymo programą.</w:t>
            </w:r>
            <w:r w:rsidR="008A2D84" w:rsidRPr="008A2D84">
              <w:rPr>
                <w:sz w:val="24"/>
                <w:szCs w:val="24"/>
                <w:lang w:val="lt-LT"/>
              </w:rPr>
              <w:t xml:space="preserve"> </w:t>
            </w:r>
            <w:r w:rsidR="00CE686C" w:rsidRPr="00F356BB">
              <w:rPr>
                <w:color w:val="000000" w:themeColor="text1"/>
                <w:sz w:val="24"/>
                <w:szCs w:val="24"/>
                <w:lang w:val="lt-LT"/>
              </w:rPr>
              <w:t>Nuo 2022 m. rugsėjo 1 d. 5–11 (12 komplektų) klasėse mokosi 211 mokinių. Planuojama, kad nuo 2023 m. rugsėjo 1 d. 5–12 (14 komplektų) klasėse mokysis 260 mokinių, nuo 2024 m. rugsėjo 1 d. 5–12 (15 komplektų) klasėse – 310 mokinių.</w:t>
            </w:r>
            <w:r w:rsidR="00CE686C">
              <w:rPr>
                <w:color w:val="000000" w:themeColor="text1"/>
                <w:sz w:val="24"/>
                <w:szCs w:val="24"/>
                <w:lang w:val="lt-LT"/>
              </w:rPr>
              <w:t xml:space="preserve"> </w:t>
            </w:r>
            <w:r w:rsidR="00CE686C" w:rsidRPr="00F356BB">
              <w:rPr>
                <w:color w:val="000000" w:themeColor="text1"/>
                <w:sz w:val="24"/>
                <w:szCs w:val="24"/>
                <w:lang w:val="lt-LT"/>
              </w:rPr>
              <w:t xml:space="preserve">Klaipėdos kadetų mokyklos ugdymo organizavimo tvarkos aprašo, patvirtinto Savivaldybės tarybos 2019 m. liepos 25 d. </w:t>
            </w:r>
            <w:r w:rsidR="00CE686C">
              <w:rPr>
                <w:color w:val="000000" w:themeColor="text1"/>
                <w:sz w:val="24"/>
                <w:szCs w:val="24"/>
                <w:lang w:val="lt-LT"/>
              </w:rPr>
              <w:t>sprendimu Nr. T2-240, 21 punkte yra</w:t>
            </w:r>
            <w:r w:rsidR="00CE686C" w:rsidRPr="00F356BB">
              <w:rPr>
                <w:color w:val="000000" w:themeColor="text1"/>
                <w:sz w:val="24"/>
                <w:szCs w:val="24"/>
                <w:lang w:val="lt-LT"/>
              </w:rPr>
              <w:t xml:space="preserve"> numatyta, kad iš Savivaldybės biudžeto bus kompensuojamas jūrų kadetų nemokamas maitinimas ir važiavimo į stovyklavietes, ekskursijas, </w:t>
            </w:r>
            <w:proofErr w:type="spellStart"/>
            <w:r w:rsidR="00CE686C" w:rsidRPr="00F356BB">
              <w:rPr>
                <w:color w:val="000000" w:themeColor="text1"/>
                <w:sz w:val="24"/>
                <w:szCs w:val="24"/>
                <w:lang w:val="lt-LT"/>
              </w:rPr>
              <w:t>užsiėmimus</w:t>
            </w:r>
            <w:proofErr w:type="spellEnd"/>
            <w:r w:rsidR="00CE686C" w:rsidRPr="00F356BB">
              <w:rPr>
                <w:color w:val="000000" w:themeColor="text1"/>
                <w:sz w:val="24"/>
                <w:szCs w:val="24"/>
                <w:lang w:val="lt-LT"/>
              </w:rPr>
              <w:t xml:space="preserve"> netradicinėse erdvėse išlaidos.</w:t>
            </w:r>
          </w:p>
          <w:p w14:paraId="08331359" w14:textId="0D103A9D" w:rsidR="00CE686C" w:rsidRPr="00F356BB" w:rsidRDefault="006F3891" w:rsidP="00CE686C">
            <w:pPr>
              <w:pStyle w:val="Sraopastraipa"/>
              <w:ind w:left="0" w:firstLine="567"/>
              <w:jc w:val="both"/>
              <w:rPr>
                <w:color w:val="000000" w:themeColor="text1"/>
                <w:sz w:val="24"/>
                <w:szCs w:val="24"/>
                <w:lang w:val="lt-LT"/>
              </w:rPr>
            </w:pPr>
            <w:r w:rsidRPr="00DE3D15">
              <w:rPr>
                <w:i/>
                <w:sz w:val="24"/>
                <w:szCs w:val="24"/>
                <w:lang w:val="lt-LT"/>
              </w:rPr>
              <w:t>Universitetinių klasių v</w:t>
            </w:r>
            <w:r w:rsidR="003A6083" w:rsidRPr="00DE3D15">
              <w:rPr>
                <w:i/>
                <w:sz w:val="24"/>
                <w:szCs w:val="24"/>
                <w:lang w:val="lt-LT"/>
              </w:rPr>
              <w:t>eiklos organizavimas</w:t>
            </w:r>
            <w:r w:rsidRPr="00DE3D15">
              <w:rPr>
                <w:i/>
                <w:sz w:val="24"/>
                <w:szCs w:val="24"/>
                <w:lang w:val="lt-LT"/>
              </w:rPr>
              <w:t xml:space="preserve">. </w:t>
            </w:r>
            <w:r w:rsidR="00CE686C" w:rsidRPr="00F356BB">
              <w:rPr>
                <w:i/>
                <w:color w:val="000000" w:themeColor="text1"/>
                <w:sz w:val="24"/>
                <w:szCs w:val="24"/>
                <w:lang w:val="lt-LT"/>
              </w:rPr>
              <w:t>S</w:t>
            </w:r>
            <w:r w:rsidR="00CE686C" w:rsidRPr="00F356BB">
              <w:rPr>
                <w:color w:val="000000" w:themeColor="text1"/>
                <w:sz w:val="24"/>
                <w:szCs w:val="24"/>
                <w:lang w:val="lt-LT"/>
              </w:rPr>
              <w:t>avi</w:t>
            </w:r>
            <w:r w:rsidR="0043708D">
              <w:rPr>
                <w:color w:val="000000" w:themeColor="text1"/>
                <w:sz w:val="24"/>
                <w:szCs w:val="24"/>
                <w:lang w:val="lt-LT"/>
              </w:rPr>
              <w:t xml:space="preserve">valdybės biudžeto </w:t>
            </w:r>
            <w:r w:rsidR="00CE686C" w:rsidRPr="00F356BB">
              <w:rPr>
                <w:color w:val="000000" w:themeColor="text1"/>
                <w:sz w:val="24"/>
                <w:szCs w:val="24"/>
                <w:lang w:val="lt-LT"/>
              </w:rPr>
              <w:t xml:space="preserve">lėšos planuojamos Klaipėdos universiteto mokytojų-dėstytojų, dirbančių universitetinėse klasėse, etatų išlaikymui bei 4 gimnazijų aplinkų gerinimui ir mokymo priemonių įsigijimui. </w:t>
            </w:r>
          </w:p>
          <w:p w14:paraId="2A79FD9F" w14:textId="272E5E54" w:rsidR="00CE686C" w:rsidRPr="00F356BB" w:rsidRDefault="00CE686C" w:rsidP="00CE686C">
            <w:pPr>
              <w:jc w:val="both"/>
              <w:rPr>
                <w:color w:val="000000" w:themeColor="text1"/>
              </w:rPr>
            </w:pPr>
            <w:r w:rsidRPr="00F356BB">
              <w:rPr>
                <w:color w:val="000000" w:themeColor="text1"/>
              </w:rPr>
              <w:t xml:space="preserve">          Savivaldybės tarybos 2019 m. liepos 25 d. sprendimu Nr. </w:t>
            </w:r>
            <w:r w:rsidRPr="00F356BB">
              <w:rPr>
                <w:noProof/>
                <w:color w:val="000000" w:themeColor="text1"/>
              </w:rPr>
              <w:t xml:space="preserve">T2-208 </w:t>
            </w:r>
            <w:r w:rsidRPr="00F356BB">
              <w:rPr>
                <w:color w:val="000000" w:themeColor="text1"/>
              </w:rPr>
              <w:t xml:space="preserve">nustatytas mokytojų (dėstytojų) etatų </w:t>
            </w:r>
            <w:r w:rsidRPr="00F356BB">
              <w:rPr>
                <w:noProof/>
                <w:color w:val="000000" w:themeColor="text1"/>
              </w:rPr>
              <w:t xml:space="preserve">Baltijos gimnazijoje </w:t>
            </w:r>
            <w:r w:rsidRPr="00F356BB">
              <w:rPr>
                <w:color w:val="000000" w:themeColor="text1"/>
              </w:rPr>
              <w:t>vienai universitetinei klasei poreikis (0,43 etato). Planuojama, kad iki 2024 m. kiekvienais mokslo metais šioje gimnazijoje bus komplektuojama po dvi papildomas universitetines klases. Maksimalus tokių klasių skaičius bus 8, o mokytojų (dėstytojų) – 3,44 etato. Vykdant šią priemonę, 2023 m. planuojamos lėšos mokymo priemon</w:t>
            </w:r>
            <w:r w:rsidR="00F769B9">
              <w:rPr>
                <w:color w:val="000000" w:themeColor="text1"/>
              </w:rPr>
              <w:t>ėms</w:t>
            </w:r>
            <w:r w:rsidRPr="00F356BB">
              <w:rPr>
                <w:color w:val="000000" w:themeColor="text1"/>
              </w:rPr>
              <w:t xml:space="preserve"> mokinių veikloms Klaipėdos universiteto laboratorijose įsig</w:t>
            </w:r>
            <w:r w:rsidR="00F769B9">
              <w:rPr>
                <w:color w:val="000000" w:themeColor="text1"/>
              </w:rPr>
              <w:t>yt</w:t>
            </w:r>
            <w:r w:rsidRPr="00F356BB">
              <w:rPr>
                <w:color w:val="000000" w:themeColor="text1"/>
              </w:rPr>
              <w:t xml:space="preserve">i. </w:t>
            </w:r>
          </w:p>
          <w:p w14:paraId="250390C2" w14:textId="319B7FDF" w:rsidR="00CE686C" w:rsidRPr="00F356BB" w:rsidRDefault="00CE686C" w:rsidP="00CE686C">
            <w:pPr>
              <w:jc w:val="both"/>
              <w:rPr>
                <w:color w:val="000000" w:themeColor="text1"/>
              </w:rPr>
            </w:pPr>
            <w:r w:rsidRPr="00F356BB">
              <w:rPr>
                <w:color w:val="000000" w:themeColor="text1"/>
              </w:rPr>
              <w:t xml:space="preserve">           Savivaldybės tarybos 2021 m. liepos 22 d. sprendimu Nr. T2-188 patvirtintas „Žemynos</w:t>
            </w:r>
            <w:r w:rsidR="005762F7">
              <w:rPr>
                <w:color w:val="000000" w:themeColor="text1"/>
              </w:rPr>
              <w:t>“</w:t>
            </w:r>
            <w:r w:rsidRPr="00F356BB">
              <w:rPr>
                <w:color w:val="000000" w:themeColor="text1"/>
              </w:rPr>
              <w:t xml:space="preserve"> gimnazijos veiklos modelis ir nuo 2021 m. rugsėjo 1 d. Klaipėdos universiteto dėstytojai dirba mokytojais Klaipėdos universiteto „Žemynos“ gimnazijoje. 2023 m. bus finansuojam</w:t>
            </w:r>
            <w:r w:rsidR="005762F7">
              <w:rPr>
                <w:color w:val="000000" w:themeColor="text1"/>
              </w:rPr>
              <w:t>a</w:t>
            </w:r>
            <w:r w:rsidRPr="00F356BB">
              <w:rPr>
                <w:color w:val="000000" w:themeColor="text1"/>
              </w:rPr>
              <w:t xml:space="preserve"> 3,28 mokytojų (dėstytojų) etat</w:t>
            </w:r>
            <w:r w:rsidR="00F769B9">
              <w:rPr>
                <w:color w:val="000000" w:themeColor="text1"/>
              </w:rPr>
              <w:t>o</w:t>
            </w:r>
            <w:r w:rsidRPr="00F356BB">
              <w:rPr>
                <w:color w:val="000000" w:themeColor="text1"/>
              </w:rPr>
              <w:t xml:space="preserve">. Vykdant šią priemonę, 2023 m. planuojamos lėšos </w:t>
            </w:r>
            <w:proofErr w:type="spellStart"/>
            <w:r w:rsidRPr="00F356BB">
              <w:rPr>
                <w:color w:val="000000" w:themeColor="text1"/>
              </w:rPr>
              <w:t>amfiteatrinio</w:t>
            </w:r>
            <w:proofErr w:type="spellEnd"/>
            <w:r w:rsidRPr="00F356BB">
              <w:rPr>
                <w:color w:val="000000" w:themeColor="text1"/>
              </w:rPr>
              <w:t xml:space="preserve"> kabineto bald</w:t>
            </w:r>
            <w:r w:rsidR="00F769B9">
              <w:rPr>
                <w:color w:val="000000" w:themeColor="text1"/>
              </w:rPr>
              <w:t>ams</w:t>
            </w:r>
            <w:r w:rsidRPr="00F356BB">
              <w:rPr>
                <w:color w:val="000000" w:themeColor="text1"/>
              </w:rPr>
              <w:t xml:space="preserve"> įsig</w:t>
            </w:r>
            <w:r w:rsidR="00F769B9">
              <w:rPr>
                <w:color w:val="000000" w:themeColor="text1"/>
              </w:rPr>
              <w:t>yt</w:t>
            </w:r>
            <w:r w:rsidRPr="00F356BB">
              <w:rPr>
                <w:color w:val="000000" w:themeColor="text1"/>
              </w:rPr>
              <w:t>i, gamtamokslin</w:t>
            </w:r>
            <w:r w:rsidR="00F769B9">
              <w:rPr>
                <w:color w:val="000000" w:themeColor="text1"/>
              </w:rPr>
              <w:t>ei</w:t>
            </w:r>
            <w:r w:rsidRPr="00F356BB">
              <w:rPr>
                <w:color w:val="000000" w:themeColor="text1"/>
              </w:rPr>
              <w:t xml:space="preserve"> laboratorij</w:t>
            </w:r>
            <w:r w:rsidR="00F769B9">
              <w:rPr>
                <w:color w:val="000000" w:themeColor="text1"/>
              </w:rPr>
              <w:t>ai</w:t>
            </w:r>
            <w:r w:rsidRPr="00F356BB">
              <w:rPr>
                <w:color w:val="000000" w:themeColor="text1"/>
              </w:rPr>
              <w:t xml:space="preserve"> įreng</w:t>
            </w:r>
            <w:r w:rsidR="00F769B9">
              <w:rPr>
                <w:color w:val="000000" w:themeColor="text1"/>
              </w:rPr>
              <w:t>t</w:t>
            </w:r>
            <w:r w:rsidRPr="00F356BB">
              <w:rPr>
                <w:color w:val="000000" w:themeColor="text1"/>
              </w:rPr>
              <w:t>i, taip pat mokymo priemon</w:t>
            </w:r>
            <w:r w:rsidR="00F769B9">
              <w:rPr>
                <w:color w:val="000000" w:themeColor="text1"/>
              </w:rPr>
              <w:t>ėms</w:t>
            </w:r>
            <w:r w:rsidRPr="00F356BB">
              <w:rPr>
                <w:color w:val="000000" w:themeColor="text1"/>
              </w:rPr>
              <w:t xml:space="preserve"> mokinių veikloms Klaipėdos universiteto laboratorijose įsig</w:t>
            </w:r>
            <w:r w:rsidR="00F769B9">
              <w:rPr>
                <w:color w:val="000000" w:themeColor="text1"/>
              </w:rPr>
              <w:t>yt</w:t>
            </w:r>
            <w:r w:rsidRPr="00F356BB">
              <w:rPr>
                <w:color w:val="000000" w:themeColor="text1"/>
              </w:rPr>
              <w:t xml:space="preserve">i. </w:t>
            </w:r>
          </w:p>
          <w:p w14:paraId="14D52DB5" w14:textId="7FCA384B" w:rsidR="00CE686C" w:rsidRPr="00F356BB" w:rsidRDefault="00684D10" w:rsidP="00684D10">
            <w:pPr>
              <w:ind w:firstLine="597"/>
              <w:jc w:val="both"/>
              <w:rPr>
                <w:color w:val="000000" w:themeColor="text1"/>
              </w:rPr>
            </w:pPr>
            <w:r>
              <w:rPr>
                <w:color w:val="000000" w:themeColor="text1"/>
              </w:rPr>
              <w:t xml:space="preserve">  </w:t>
            </w:r>
            <w:r w:rsidR="00182F95" w:rsidRPr="00F356BB">
              <w:rPr>
                <w:color w:val="000000" w:themeColor="text1"/>
              </w:rPr>
              <w:t xml:space="preserve">Savivaldybės tarybos 2022 m. birželio 22 d. sprendimu Nr. </w:t>
            </w:r>
            <w:r w:rsidR="00182F95" w:rsidRPr="00F356BB">
              <w:rPr>
                <w:noProof/>
                <w:color w:val="000000" w:themeColor="text1"/>
              </w:rPr>
              <w:t xml:space="preserve">T2-169 patvirtintas </w:t>
            </w:r>
            <w:r w:rsidR="00182F95" w:rsidRPr="00F356BB">
              <w:rPr>
                <w:color w:val="000000" w:themeColor="text1"/>
              </w:rPr>
              <w:t>Vytauto Didžiojo gimnazijos universitetinių novatoriško verslumo ugdymo klasių</w:t>
            </w:r>
            <w:r w:rsidR="00182F95">
              <w:rPr>
                <w:color w:val="000000" w:themeColor="text1"/>
              </w:rPr>
              <w:t xml:space="preserve"> veiklos modelis. Nuo 2025</w:t>
            </w:r>
            <w:r w:rsidR="005762F7">
              <w:rPr>
                <w:color w:val="000000" w:themeColor="text1"/>
              </w:rPr>
              <w:t> </w:t>
            </w:r>
            <w:r w:rsidR="00182F95">
              <w:rPr>
                <w:color w:val="000000" w:themeColor="text1"/>
              </w:rPr>
              <w:t>m. rugsėjo 1 d.</w:t>
            </w:r>
            <w:r w:rsidR="00182F95" w:rsidRPr="00F356BB">
              <w:rPr>
                <w:color w:val="000000" w:themeColor="text1"/>
              </w:rPr>
              <w:t xml:space="preserve"> lėšų poreikis Klaipėdos universiteto dėstytojų darbo užmokesčiui bus </w:t>
            </w:r>
            <w:r w:rsidR="00182F95">
              <w:rPr>
                <w:color w:val="000000" w:themeColor="text1"/>
              </w:rPr>
              <w:t>toks, kaip ir kitose universitetines klases turinčiose gimnazijoje</w:t>
            </w:r>
            <w:r w:rsidR="00182F95" w:rsidRPr="00F356BB">
              <w:rPr>
                <w:color w:val="000000" w:themeColor="text1"/>
              </w:rPr>
              <w:t>, nes bus įvest</w:t>
            </w:r>
            <w:r w:rsidR="005762F7">
              <w:rPr>
                <w:color w:val="000000" w:themeColor="text1"/>
              </w:rPr>
              <w:t>a</w:t>
            </w:r>
            <w:r w:rsidR="00182F95" w:rsidRPr="00F356BB">
              <w:rPr>
                <w:color w:val="000000" w:themeColor="text1"/>
              </w:rPr>
              <w:t xml:space="preserve"> modelyje numatyt</w:t>
            </w:r>
            <w:r w:rsidR="005762F7">
              <w:rPr>
                <w:color w:val="000000" w:themeColor="text1"/>
              </w:rPr>
              <w:t>a</w:t>
            </w:r>
            <w:r w:rsidR="00182F95" w:rsidRPr="00F356BB">
              <w:rPr>
                <w:color w:val="000000" w:themeColor="text1"/>
              </w:rPr>
              <w:t xml:space="preserve"> mokytojų (dėstytojų) 3,44 etat</w:t>
            </w:r>
            <w:r w:rsidR="005762F7">
              <w:rPr>
                <w:color w:val="000000" w:themeColor="text1"/>
              </w:rPr>
              <w:t>o</w:t>
            </w:r>
            <w:r w:rsidR="00182F95" w:rsidRPr="00F356BB">
              <w:rPr>
                <w:color w:val="000000" w:themeColor="text1"/>
              </w:rPr>
              <w:t xml:space="preserve"> ir mokymo paslauga bus teikiama ne mažiau kaip 8 universitetinėse klasėse. Vykdant šią priemonę, 2023 m. planuojamos lėšos gamtamokslinei laboratorijai įrengti ir mokymo priemon</w:t>
            </w:r>
            <w:r w:rsidR="00F769B9">
              <w:rPr>
                <w:color w:val="000000" w:themeColor="text1"/>
              </w:rPr>
              <w:t>ėms</w:t>
            </w:r>
            <w:r w:rsidR="00182F95" w:rsidRPr="00F356BB">
              <w:rPr>
                <w:color w:val="000000" w:themeColor="text1"/>
              </w:rPr>
              <w:t xml:space="preserve"> mokinių veikloms Klaipėdos universiteto laboratorijose įsig</w:t>
            </w:r>
            <w:r w:rsidR="00F769B9">
              <w:rPr>
                <w:color w:val="000000" w:themeColor="text1"/>
              </w:rPr>
              <w:t>yt</w:t>
            </w:r>
            <w:r w:rsidR="00182F95" w:rsidRPr="00F356BB">
              <w:rPr>
                <w:color w:val="000000" w:themeColor="text1"/>
              </w:rPr>
              <w:t>i.</w:t>
            </w:r>
            <w:r w:rsidR="00CE686C" w:rsidRPr="00F356BB">
              <w:rPr>
                <w:color w:val="000000" w:themeColor="text1"/>
              </w:rPr>
              <w:t xml:space="preserve"> </w:t>
            </w:r>
          </w:p>
          <w:p w14:paraId="38E52D27" w14:textId="3A976C6B" w:rsidR="00A70DE6" w:rsidRDefault="00CE686C" w:rsidP="00CE686C">
            <w:pPr>
              <w:tabs>
                <w:tab w:val="left" w:pos="605"/>
              </w:tabs>
              <w:ind w:firstLine="603"/>
              <w:jc w:val="both"/>
            </w:pPr>
            <w:r>
              <w:rPr>
                <w:color w:val="000000" w:themeColor="text1"/>
              </w:rPr>
              <w:t xml:space="preserve">  </w:t>
            </w:r>
            <w:r w:rsidR="00837492" w:rsidRPr="00F356BB">
              <w:rPr>
                <w:color w:val="000000" w:themeColor="text1"/>
              </w:rPr>
              <w:t xml:space="preserve">Savivaldybės tarybos 2022 m. birželio 22 d. sprendimu Nr. </w:t>
            </w:r>
            <w:r w:rsidR="00837492" w:rsidRPr="00F356BB">
              <w:rPr>
                <w:noProof/>
                <w:color w:val="000000" w:themeColor="text1"/>
              </w:rPr>
              <w:t xml:space="preserve">T2-167 patvirtintas </w:t>
            </w:r>
            <w:r w:rsidR="00837492" w:rsidRPr="00F356BB">
              <w:rPr>
                <w:color w:val="000000" w:themeColor="text1"/>
              </w:rPr>
              <w:t>„Vėtrungės“ gimnazijos universitetinių ekologijos ir aplinkos technologijų ugdymo klasių veiklos modelis. Nuo 2025</w:t>
            </w:r>
            <w:r w:rsidR="00837492">
              <w:rPr>
                <w:color w:val="000000" w:themeColor="text1"/>
              </w:rPr>
              <w:t xml:space="preserve"> m. rugsėjo 1 d.</w:t>
            </w:r>
            <w:r w:rsidR="00837492" w:rsidRPr="00F356BB">
              <w:rPr>
                <w:color w:val="000000" w:themeColor="text1"/>
              </w:rPr>
              <w:t xml:space="preserve"> lėšų poreikis Klaipėdos universiteto mokytojų (dėstytojų) darbo užmokesčiui bus </w:t>
            </w:r>
            <w:r w:rsidR="00837492">
              <w:rPr>
                <w:color w:val="000000" w:themeColor="text1"/>
              </w:rPr>
              <w:t>toks, kaip ir kitose universitetines klases turinčiose gimnazijoje</w:t>
            </w:r>
            <w:r w:rsidR="00837492" w:rsidRPr="00F356BB">
              <w:rPr>
                <w:color w:val="000000" w:themeColor="text1"/>
              </w:rPr>
              <w:t>, nes bus įvest</w:t>
            </w:r>
            <w:r w:rsidR="009C51D7">
              <w:rPr>
                <w:color w:val="000000" w:themeColor="text1"/>
              </w:rPr>
              <w:t>a</w:t>
            </w:r>
            <w:r w:rsidR="00837492" w:rsidRPr="00F356BB">
              <w:rPr>
                <w:color w:val="000000" w:themeColor="text1"/>
              </w:rPr>
              <w:t xml:space="preserve"> modelyje numatyt</w:t>
            </w:r>
            <w:r w:rsidR="009C51D7">
              <w:rPr>
                <w:color w:val="000000" w:themeColor="text1"/>
              </w:rPr>
              <w:t>a</w:t>
            </w:r>
            <w:r w:rsidR="00837492" w:rsidRPr="00F356BB">
              <w:rPr>
                <w:color w:val="000000" w:themeColor="text1"/>
              </w:rPr>
              <w:t xml:space="preserve"> mokytojų (dėstytojų) 3,44 etat</w:t>
            </w:r>
            <w:r w:rsidR="009C51D7">
              <w:rPr>
                <w:color w:val="000000" w:themeColor="text1"/>
              </w:rPr>
              <w:t>o</w:t>
            </w:r>
            <w:r w:rsidR="00837492" w:rsidRPr="00F356BB">
              <w:rPr>
                <w:color w:val="000000" w:themeColor="text1"/>
              </w:rPr>
              <w:t xml:space="preserve"> ir mokymo paslauga bus teikiama ne mažiau kaip 8 universitetinėse klasėse (taip pat kaip Baltijos ir Vytauto Didžiojo gimnazijose). Vykdant šią priemonę, </w:t>
            </w:r>
            <w:r w:rsidR="00837492">
              <w:rPr>
                <w:color w:val="000000" w:themeColor="text1"/>
              </w:rPr>
              <w:t>2023 m. planuojama užbaigti 2022 m.</w:t>
            </w:r>
            <w:r w:rsidR="00837492" w:rsidRPr="00F356BB">
              <w:rPr>
                <w:color w:val="000000" w:themeColor="text1"/>
              </w:rPr>
              <w:t xml:space="preserve"> už </w:t>
            </w:r>
            <w:r w:rsidR="00837492">
              <w:rPr>
                <w:color w:val="000000" w:themeColor="text1"/>
              </w:rPr>
              <w:t>S</w:t>
            </w:r>
            <w:r w:rsidR="00837492" w:rsidRPr="00F356BB">
              <w:rPr>
                <w:color w:val="000000" w:themeColor="text1"/>
              </w:rPr>
              <w:t>avivaldybės biudžeto lėšas gim</w:t>
            </w:r>
            <w:r w:rsidR="00837492">
              <w:rPr>
                <w:color w:val="000000" w:themeColor="text1"/>
              </w:rPr>
              <w:t xml:space="preserve">nazijos </w:t>
            </w:r>
            <w:r w:rsidR="00837492">
              <w:rPr>
                <w:color w:val="000000" w:themeColor="text1"/>
              </w:rPr>
              <w:lastRenderedPageBreak/>
              <w:t>vidiniame kieme pradėtus</w:t>
            </w:r>
            <w:r w:rsidR="00837492" w:rsidRPr="00F356BB">
              <w:rPr>
                <w:color w:val="000000" w:themeColor="text1"/>
              </w:rPr>
              <w:t xml:space="preserve"> </w:t>
            </w:r>
            <w:proofErr w:type="spellStart"/>
            <w:r w:rsidR="00837492" w:rsidRPr="00F356BB">
              <w:rPr>
                <w:color w:val="000000" w:themeColor="text1"/>
              </w:rPr>
              <w:t>aplinkotyrimin</w:t>
            </w:r>
            <w:r w:rsidR="00837492">
              <w:rPr>
                <w:color w:val="000000" w:themeColor="text1"/>
              </w:rPr>
              <w:t>io</w:t>
            </w:r>
            <w:proofErr w:type="spellEnd"/>
            <w:r w:rsidR="00837492">
              <w:rPr>
                <w:color w:val="000000" w:themeColor="text1"/>
              </w:rPr>
              <w:t xml:space="preserve"> centro įrengimo darbus. </w:t>
            </w:r>
            <w:r w:rsidR="00837492" w:rsidRPr="00F356BB">
              <w:rPr>
                <w:color w:val="000000" w:themeColor="text1"/>
              </w:rPr>
              <w:t>Taip pat planuojamos lėšos mokymo priemon</w:t>
            </w:r>
            <w:r w:rsidR="009C51D7">
              <w:rPr>
                <w:color w:val="000000" w:themeColor="text1"/>
              </w:rPr>
              <w:t>ėms</w:t>
            </w:r>
            <w:r w:rsidR="00837492" w:rsidRPr="00F356BB">
              <w:rPr>
                <w:color w:val="000000" w:themeColor="text1"/>
              </w:rPr>
              <w:t xml:space="preserve"> mokinių veikloms Klaipėdos universiteto laboratorijose įsig</w:t>
            </w:r>
            <w:r w:rsidR="009C51D7">
              <w:rPr>
                <w:color w:val="000000" w:themeColor="text1"/>
              </w:rPr>
              <w:t>yt</w:t>
            </w:r>
            <w:r w:rsidR="00837492" w:rsidRPr="00F356BB">
              <w:rPr>
                <w:color w:val="000000" w:themeColor="text1"/>
              </w:rPr>
              <w:t>i.</w:t>
            </w:r>
          </w:p>
          <w:p w14:paraId="6E2968D3" w14:textId="4C6662F1" w:rsidR="00D32A4E" w:rsidRDefault="00D32A4E" w:rsidP="00F178AD">
            <w:pPr>
              <w:ind w:firstLine="603"/>
              <w:jc w:val="both"/>
            </w:pPr>
            <w:r w:rsidRPr="007A6377">
              <w:rPr>
                <w:bCs/>
                <w:i/>
              </w:rPr>
              <w:t xml:space="preserve">Ugdymo prieinamumo ir ugdymo formų įvairovės užtikrinimas. </w:t>
            </w:r>
            <w:r w:rsidR="00EB7F24" w:rsidRPr="00F356BB">
              <w:rPr>
                <w:bCs/>
                <w:color w:val="000000" w:themeColor="text1"/>
              </w:rPr>
              <w:t>Siekiant garantuoti ugdymo prieinamumą specialiųjų ugdymosi poreikių va</w:t>
            </w:r>
            <w:r w:rsidR="00A14354">
              <w:rPr>
                <w:bCs/>
                <w:color w:val="000000" w:themeColor="text1"/>
              </w:rPr>
              <w:t xml:space="preserve">ikams nevalstybinėse mokyklose, </w:t>
            </w:r>
            <w:r w:rsidR="00EB7F24" w:rsidRPr="00F356BB">
              <w:rPr>
                <w:bCs/>
                <w:color w:val="000000" w:themeColor="text1"/>
              </w:rPr>
              <w:t>2023 m. planuojamos Savivaldybės biudžeto lėšos 13,5 mokytojo padėjėjo etat</w:t>
            </w:r>
            <w:r w:rsidR="008E75AA">
              <w:rPr>
                <w:bCs/>
                <w:color w:val="000000" w:themeColor="text1"/>
              </w:rPr>
              <w:t>o</w:t>
            </w:r>
            <w:r w:rsidR="00EB7F24" w:rsidRPr="00F356BB">
              <w:rPr>
                <w:bCs/>
                <w:color w:val="000000" w:themeColor="text1"/>
              </w:rPr>
              <w:t xml:space="preserve"> išlaikyti. </w:t>
            </w:r>
            <w:r w:rsidR="00EB7F24" w:rsidRPr="00F356BB">
              <w:rPr>
                <w:color w:val="000000" w:themeColor="text1"/>
              </w:rPr>
              <w:t>Vadovaujantis Savivaldybės tarybos 2020 m. gruodžio 23 d. sprendimu T2-301, 2023 m. Savivaldybės biudžete planuojamos lėšos kompensuoti išlaidas už 111 vaikų iki 7 metų ugdymą miesto nevalstybinėse įstaigose.</w:t>
            </w:r>
            <w:r w:rsidRPr="007A6377">
              <w:t xml:space="preserve"> </w:t>
            </w:r>
          </w:p>
          <w:p w14:paraId="72CB4DC8" w14:textId="7028086D" w:rsidR="00DE66D9" w:rsidRDefault="00D815B8" w:rsidP="00DE66D9">
            <w:pPr>
              <w:ind w:firstLine="567"/>
              <w:jc w:val="both"/>
            </w:pPr>
            <w:r w:rsidRPr="003075B7">
              <w:rPr>
                <w:i/>
              </w:rPr>
              <w:t>Ugdymo prieinamumo užtikrinimas VšĮ Tarptautinės Ukrainos mokyklos Klaipėdos padalinyje.</w:t>
            </w:r>
            <w:r w:rsidR="00DE66D9">
              <w:rPr>
                <w:i/>
              </w:rPr>
              <w:t xml:space="preserve"> </w:t>
            </w:r>
            <w:r w:rsidR="00DE66D9" w:rsidRPr="00FE235E">
              <w:rPr>
                <w:color w:val="000000" w:themeColor="text1"/>
              </w:rPr>
              <w:t xml:space="preserve">2022–2023 m. m. VšĮ Tarptautinės Ukrainos mokyklos Klaipėdos padalinyje, </w:t>
            </w:r>
            <w:r w:rsidR="008E75AA">
              <w:rPr>
                <w:color w:val="000000" w:themeColor="text1"/>
              </w:rPr>
              <w:t>įsikūrusiame</w:t>
            </w:r>
            <w:r w:rsidR="00DE66D9" w:rsidRPr="00FE235E">
              <w:rPr>
                <w:color w:val="000000" w:themeColor="text1"/>
              </w:rPr>
              <w:t xml:space="preserve"> Alyvų g. 10, pagal Ukrainos </w:t>
            </w:r>
            <w:r w:rsidR="00DE66D9">
              <w:rPr>
                <w:color w:val="000000" w:themeColor="text1"/>
              </w:rPr>
              <w:t xml:space="preserve">švietimo </w:t>
            </w:r>
            <w:r w:rsidR="00DE66D9" w:rsidRPr="00FE235E">
              <w:rPr>
                <w:color w:val="000000" w:themeColor="text1"/>
              </w:rPr>
              <w:t>programas</w:t>
            </w:r>
            <w:r w:rsidR="00DE66D9">
              <w:rPr>
                <w:color w:val="000000" w:themeColor="text1"/>
              </w:rPr>
              <w:t xml:space="preserve"> 1–10 klasėse</w:t>
            </w:r>
            <w:r w:rsidR="00DE66D9" w:rsidRPr="00FE235E">
              <w:rPr>
                <w:color w:val="000000" w:themeColor="text1"/>
              </w:rPr>
              <w:t xml:space="preserve"> ugdoma 500 vaikų, atvy</w:t>
            </w:r>
            <w:r w:rsidR="00DE66D9">
              <w:rPr>
                <w:color w:val="000000" w:themeColor="text1"/>
              </w:rPr>
              <w:t xml:space="preserve">kusių į Lietuvos Respubliką iš </w:t>
            </w:r>
            <w:r w:rsidR="00DE66D9" w:rsidRPr="00FE235E">
              <w:rPr>
                <w:color w:val="000000" w:themeColor="text1"/>
              </w:rPr>
              <w:t xml:space="preserve">Ukrainos dėl Rusijos Federacijos karinių veiksmų. </w:t>
            </w:r>
            <w:r w:rsidR="00DE66D9">
              <w:rPr>
                <w:color w:val="000000" w:themeColor="text1"/>
              </w:rPr>
              <w:t xml:space="preserve">Lietuvos Respublikos švietimo, mokslo ir sporto ministro 2022 m. lapkričio 23 d. įsakymu Nr. SR-4487 duotas sutikimas, kad Klaipėdos padalinyje būtų vykdoma Ukrainos švietimo programa. </w:t>
            </w:r>
            <w:r w:rsidR="00DE66D9" w:rsidRPr="00FE235E">
              <w:rPr>
                <w:color w:val="000000" w:themeColor="text1"/>
              </w:rPr>
              <w:t xml:space="preserve">Užtikrinant ugdymo prieinamumą minėtiems </w:t>
            </w:r>
            <w:r w:rsidR="00DE66D9">
              <w:rPr>
                <w:color w:val="000000" w:themeColor="text1"/>
              </w:rPr>
              <w:t>mokiniams</w:t>
            </w:r>
            <w:r w:rsidR="00DE66D9" w:rsidRPr="00FE235E">
              <w:rPr>
                <w:color w:val="000000" w:themeColor="text1"/>
              </w:rPr>
              <w:t xml:space="preserve">, </w:t>
            </w:r>
            <w:r w:rsidR="0004010A">
              <w:rPr>
                <w:bCs/>
              </w:rPr>
              <w:t>iš S</w:t>
            </w:r>
            <w:r w:rsidR="00DE66D9" w:rsidRPr="00FE235E">
              <w:rPr>
                <w:bCs/>
              </w:rPr>
              <w:t xml:space="preserve">avivaldybės biudžeto </w:t>
            </w:r>
            <w:r w:rsidR="00DE66D9">
              <w:rPr>
                <w:bCs/>
              </w:rPr>
              <w:t>2023 m. bus skirta</w:t>
            </w:r>
            <w:r w:rsidR="0004010A">
              <w:rPr>
                <w:bCs/>
              </w:rPr>
              <w:t xml:space="preserve"> 96 tūkst. </w:t>
            </w:r>
            <w:proofErr w:type="spellStart"/>
            <w:r w:rsidR="0004010A">
              <w:rPr>
                <w:bCs/>
              </w:rPr>
              <w:t>Eur</w:t>
            </w:r>
            <w:proofErr w:type="spellEnd"/>
            <w:r w:rsidR="00DE66D9" w:rsidRPr="00FE235E">
              <w:rPr>
                <w:bCs/>
              </w:rPr>
              <w:t xml:space="preserve">. Lėšos bus skiriamos pagal </w:t>
            </w:r>
            <w:r w:rsidR="00DE66D9" w:rsidRPr="00FE235E">
              <w:t>Mokesčio ugdymo sąlygoms užtikrinti nevalstybinėse bendrojo ugdymo mokyklose besimokantiems mokiniams, atvykusiems į Lietuvos Respubliką iš Ukrainos dėl Rusijos Federacijos karinių veiksmų, kompensavimo tvarkos aprašą</w:t>
            </w:r>
            <w:r w:rsidR="0004010A">
              <w:t>, patvirtintą S</w:t>
            </w:r>
            <w:r w:rsidR="00DE66D9">
              <w:t xml:space="preserve">avivaldybės tarybos 2022 m. </w:t>
            </w:r>
            <w:r w:rsidR="00DE66D9" w:rsidRPr="007B0164">
              <w:t>gruodžio 22</w:t>
            </w:r>
            <w:r w:rsidR="00DE66D9">
              <w:t xml:space="preserve"> d. sprendimu Nr. T2-</w:t>
            </w:r>
            <w:r w:rsidR="00F74AFE" w:rsidRPr="00F74AFE">
              <w:t>281</w:t>
            </w:r>
            <w:r w:rsidR="00DE66D9" w:rsidRPr="00F74AFE">
              <w:t xml:space="preserve">. </w:t>
            </w:r>
          </w:p>
          <w:p w14:paraId="14FC4668" w14:textId="5444B410" w:rsidR="006F3891" w:rsidRPr="007A6377" w:rsidRDefault="001E0C45" w:rsidP="006F3891">
            <w:pPr>
              <w:pStyle w:val="Sraopastraipa"/>
              <w:tabs>
                <w:tab w:val="left" w:pos="851"/>
              </w:tabs>
              <w:ind w:left="0" w:firstLine="567"/>
              <w:jc w:val="both"/>
              <w:rPr>
                <w:i/>
                <w:sz w:val="24"/>
                <w:szCs w:val="24"/>
                <w:lang w:val="lt-LT"/>
              </w:rPr>
            </w:pPr>
            <w:r w:rsidRPr="007A6377">
              <w:rPr>
                <w:i/>
                <w:sz w:val="24"/>
                <w:szCs w:val="24"/>
                <w:lang w:val="lt-LT"/>
              </w:rPr>
              <w:t xml:space="preserve">Brandos egzaminų administravimas. </w:t>
            </w:r>
            <w:r w:rsidRPr="007A6377">
              <w:rPr>
                <w:bCs/>
                <w:sz w:val="24"/>
                <w:szCs w:val="24"/>
                <w:lang w:val="lt-LT"/>
              </w:rPr>
              <w:t xml:space="preserve">Vidurinio išsilavinimo įgijimą patvirtina brandos egzaminai, kuriuos vykdant dalyvauja egzaminų </w:t>
            </w:r>
            <w:r w:rsidR="00D068F1">
              <w:rPr>
                <w:bCs/>
                <w:sz w:val="24"/>
                <w:szCs w:val="24"/>
                <w:lang w:val="lt-LT"/>
              </w:rPr>
              <w:t xml:space="preserve">administratoriai, </w:t>
            </w:r>
            <w:r w:rsidRPr="007A6377">
              <w:rPr>
                <w:bCs/>
                <w:sz w:val="24"/>
                <w:szCs w:val="24"/>
                <w:lang w:val="lt-LT"/>
              </w:rPr>
              <w:t xml:space="preserve">vykdytojai ir vertintojai. </w:t>
            </w:r>
            <w:r w:rsidR="00EB7F24" w:rsidRPr="00F356BB">
              <w:rPr>
                <w:bCs/>
                <w:color w:val="000000" w:themeColor="text1"/>
                <w:sz w:val="24"/>
                <w:szCs w:val="24"/>
                <w:lang w:val="lt-LT"/>
              </w:rPr>
              <w:t>Įgyvendinus šią priemonę, bus užtikrintas skaidrus brandos darbo, mokyklinių (6) ir valstybinių brandos egzaminų (17) organizavimas ir vykdymas.</w:t>
            </w:r>
          </w:p>
          <w:p w14:paraId="538C812F" w14:textId="77777777" w:rsidR="001E0C45" w:rsidRPr="007A6377" w:rsidRDefault="001E0C45" w:rsidP="009D21C3">
            <w:pPr>
              <w:pStyle w:val="Pagrindinistekstas"/>
              <w:ind w:firstLine="567"/>
              <w:jc w:val="both"/>
              <w:rPr>
                <w:lang w:val="lt-LT"/>
              </w:rPr>
            </w:pPr>
            <w:r w:rsidRPr="007A6377">
              <w:rPr>
                <w:bCs/>
                <w:i/>
                <w:lang w:val="lt-LT"/>
              </w:rPr>
              <w:t xml:space="preserve">Maitinimo paslaugų kompensavimas. </w:t>
            </w:r>
            <w:r w:rsidRPr="007A6377">
              <w:rPr>
                <w:lang w:val="lt-LT"/>
              </w:rPr>
              <w:t>Atlyginimo už maitinimo paslaugą lengvatos taikomos ikimokyklinio  ir priešmokyklinio ugdymo grupių vaikams, pradinių klasių mokiniams, ugdomiems miesto švietimo įstaigose, teisės aktų nustatyta tvarka.</w:t>
            </w:r>
          </w:p>
          <w:p w14:paraId="2EA583A4" w14:textId="50415015" w:rsidR="007C7997" w:rsidRPr="007C7997" w:rsidRDefault="002374F9" w:rsidP="00684D10">
            <w:pPr>
              <w:ind w:firstLine="597"/>
              <w:jc w:val="both"/>
              <w:rPr>
                <w:color w:val="000000" w:themeColor="text1"/>
              </w:rPr>
            </w:pPr>
            <w:r w:rsidRPr="007A6377">
              <w:rPr>
                <w:i/>
              </w:rPr>
              <w:t>Elektroninio mokinio pažymėjimo (EMP) diegimas ir naudojimo užtikrinimas savivaldybės bendrojo ugdymo mokyklose, neformaliojo švietimo ir sporto įstaigose.</w:t>
            </w:r>
            <w:r w:rsidRPr="007A6377">
              <w:t xml:space="preserve"> </w:t>
            </w:r>
            <w:r w:rsidR="007C7997" w:rsidRPr="007C7997">
              <w:t xml:space="preserve">Vadovaujantis </w:t>
            </w:r>
            <w:r w:rsidR="007C7997" w:rsidRPr="000F12E7">
              <w:t>2021 m.</w:t>
            </w:r>
            <w:r w:rsidR="000B1B08">
              <w:t xml:space="preserve">  rugpjūčio 6 d.</w:t>
            </w:r>
            <w:r w:rsidR="007C7997" w:rsidRPr="007C7997">
              <w:t xml:space="preserve"> pasirašyta </w:t>
            </w:r>
            <w:r w:rsidR="009343AB" w:rsidRPr="000F12E7">
              <w:t>paslaugų</w:t>
            </w:r>
            <w:r w:rsidR="009343AB">
              <w:t xml:space="preserve"> </w:t>
            </w:r>
            <w:r w:rsidR="000F12E7">
              <w:t>sutartimi Nr. J9-2016,</w:t>
            </w:r>
            <w:r w:rsidR="007C7997" w:rsidRPr="007C7997">
              <w:t xml:space="preserve"> </w:t>
            </w:r>
            <w:r w:rsidR="000979F1" w:rsidRPr="00303D87">
              <w:rPr>
                <w:color w:val="000000" w:themeColor="text1"/>
              </w:rPr>
              <w:t>2023 m. planuojamos lėšos EMP</w:t>
            </w:r>
            <w:r w:rsidR="000979F1" w:rsidRPr="00303D87">
              <w:rPr>
                <w:b/>
                <w:color w:val="000000" w:themeColor="text1"/>
              </w:rPr>
              <w:t xml:space="preserve"> </w:t>
            </w:r>
            <w:r w:rsidR="000979F1" w:rsidRPr="00303D87">
              <w:rPr>
                <w:color w:val="000000" w:themeColor="text1"/>
              </w:rPr>
              <w:t>blank</w:t>
            </w:r>
            <w:r w:rsidR="00F74AFE">
              <w:rPr>
                <w:color w:val="000000" w:themeColor="text1"/>
              </w:rPr>
              <w:t>ams</w:t>
            </w:r>
            <w:r w:rsidR="000979F1" w:rsidRPr="00303D87">
              <w:rPr>
                <w:color w:val="000000" w:themeColor="text1"/>
              </w:rPr>
              <w:t xml:space="preserve"> ir nepersonalizuot</w:t>
            </w:r>
            <w:r w:rsidR="00F74AFE">
              <w:rPr>
                <w:color w:val="000000" w:themeColor="text1"/>
              </w:rPr>
              <w:t>oms</w:t>
            </w:r>
            <w:r w:rsidR="000979F1" w:rsidRPr="00303D87">
              <w:rPr>
                <w:color w:val="000000" w:themeColor="text1"/>
              </w:rPr>
              <w:t xml:space="preserve"> kortel</w:t>
            </w:r>
            <w:r w:rsidR="00F74AFE">
              <w:rPr>
                <w:color w:val="000000" w:themeColor="text1"/>
              </w:rPr>
              <w:t>ėms</w:t>
            </w:r>
            <w:r w:rsidR="000979F1" w:rsidRPr="00303D87">
              <w:rPr>
                <w:color w:val="000000" w:themeColor="text1"/>
              </w:rPr>
              <w:t xml:space="preserve"> įsig</w:t>
            </w:r>
            <w:r w:rsidR="00F74AFE">
              <w:rPr>
                <w:color w:val="000000" w:themeColor="text1"/>
              </w:rPr>
              <w:t>yt</w:t>
            </w:r>
            <w:r w:rsidR="000979F1" w:rsidRPr="00303D87">
              <w:rPr>
                <w:color w:val="000000" w:themeColor="text1"/>
              </w:rPr>
              <w:t>i, EMP personaliz</w:t>
            </w:r>
            <w:r w:rsidR="00F74AFE">
              <w:rPr>
                <w:color w:val="000000" w:themeColor="text1"/>
              </w:rPr>
              <w:t>uot</w:t>
            </w:r>
            <w:r w:rsidR="000979F1" w:rsidRPr="00303D87">
              <w:rPr>
                <w:color w:val="000000" w:themeColor="text1"/>
              </w:rPr>
              <w:t>i.</w:t>
            </w:r>
            <w:r w:rsidR="00303D87">
              <w:t xml:space="preserve"> </w:t>
            </w:r>
            <w:r w:rsidR="007C7997" w:rsidRPr="00303D87">
              <w:t>Nepersonalizuotos kortelės išduodamos mokyklos darbuotojams, personalizuoti EMP – mokiniams šiais atvejais: kai vaikas pradeda lankyti mokyklą 1 klasėje, naujai atvykus į mokyklą, keičiantis ugdymo programoms (5, 9, 11 klasėse).</w:t>
            </w:r>
            <w:r w:rsidR="00303D87" w:rsidRPr="00303D87">
              <w:t xml:space="preserve"> Iš viso 2023 m. EMP bus aprūpinama </w:t>
            </w:r>
            <w:r w:rsidR="00303D87" w:rsidRPr="00303D87">
              <w:rPr>
                <w:color w:val="000000" w:themeColor="text1"/>
              </w:rPr>
              <w:t>6</w:t>
            </w:r>
            <w:r w:rsidR="00353F7B">
              <w:rPr>
                <w:color w:val="000000" w:themeColor="text1"/>
              </w:rPr>
              <w:t xml:space="preserve"> </w:t>
            </w:r>
            <w:r w:rsidR="00303D87" w:rsidRPr="00303D87">
              <w:rPr>
                <w:color w:val="000000" w:themeColor="text1"/>
              </w:rPr>
              <w:t xml:space="preserve">000 </w:t>
            </w:r>
            <w:r w:rsidR="00303D87" w:rsidRPr="00303D87">
              <w:t>mokinių.</w:t>
            </w:r>
          </w:p>
          <w:p w14:paraId="004734FD" w14:textId="1357D7E6" w:rsidR="00474FC2" w:rsidRPr="007A6377" w:rsidRDefault="00474FC2" w:rsidP="00474FC2">
            <w:pPr>
              <w:ind w:firstLine="567"/>
              <w:jc w:val="both"/>
              <w:rPr>
                <w:bCs/>
                <w:i/>
              </w:rPr>
            </w:pPr>
            <w:r w:rsidRPr="007A6377">
              <w:rPr>
                <w:i/>
              </w:rPr>
              <w:t>Klaipėdos miesto pedagogų rengimo, kvalifikacijos plėtojimo, profesinių kompetencijų tobulinimo ir mokytojų pritraukimo į mokyklas 2020–2024 m. p</w:t>
            </w:r>
            <w:r w:rsidR="00E2499C">
              <w:rPr>
                <w:i/>
              </w:rPr>
              <w:t>rogramos įgyvendinimas</w:t>
            </w:r>
            <w:r w:rsidRPr="007A6377">
              <w:t xml:space="preserve">. Įgyvendinant šią programą, numatytos priemonės, susijusios su pedagogų poreikio tyrimu, rengimu, perkvalifikavimu ir kvalifikacijos tobulinimo organizavimu, pedagogų profesijos populiarinimu, finansine parama, ketinantiems dirbti pedagoginį darbą. </w:t>
            </w:r>
            <w:r w:rsidR="00A14354">
              <w:rPr>
                <w:color w:val="000000" w:themeColor="text1"/>
              </w:rPr>
              <w:t>2023 m. S</w:t>
            </w:r>
            <w:r w:rsidR="00AA7C12" w:rsidRPr="00F356BB">
              <w:rPr>
                <w:color w:val="000000" w:themeColor="text1"/>
              </w:rPr>
              <w:t>avivaldybės biudžeto lėšos planuojamos t</w:t>
            </w:r>
            <w:r w:rsidR="00AA7C12" w:rsidRPr="00F356BB">
              <w:rPr>
                <w:bCs/>
                <w:color w:val="000000" w:themeColor="text1"/>
              </w:rPr>
              <w:t>ikslinių vienų studijų metų stipendijų skyrimui studentams, pasirinkusiems pedagogines studijas mokomųjų dalykų, kurių mokymui trūksta mokytojų, t</w:t>
            </w:r>
            <w:r w:rsidR="00AA7C12" w:rsidRPr="00F356BB">
              <w:rPr>
                <w:color w:val="000000" w:themeColor="text1"/>
              </w:rPr>
              <w:t>ikslin</w:t>
            </w:r>
            <w:r w:rsidR="00FC1549">
              <w:rPr>
                <w:color w:val="000000" w:themeColor="text1"/>
              </w:rPr>
              <w:t>ėms</w:t>
            </w:r>
            <w:r w:rsidR="00AA7C12" w:rsidRPr="00F356BB">
              <w:rPr>
                <w:color w:val="000000" w:themeColor="text1"/>
              </w:rPr>
              <w:t xml:space="preserve"> pedagogikos studij</w:t>
            </w:r>
            <w:r w:rsidR="00FC1549">
              <w:rPr>
                <w:color w:val="000000" w:themeColor="text1"/>
              </w:rPr>
              <w:t>oms</w:t>
            </w:r>
            <w:r w:rsidR="00AA7C12" w:rsidRPr="00F356BB">
              <w:rPr>
                <w:color w:val="000000" w:themeColor="text1"/>
              </w:rPr>
              <w:t xml:space="preserve"> ir pedagogų perkvalifikavimo studij</w:t>
            </w:r>
            <w:r w:rsidR="00FC1549">
              <w:rPr>
                <w:color w:val="000000" w:themeColor="text1"/>
              </w:rPr>
              <w:t>oms</w:t>
            </w:r>
            <w:r w:rsidR="00AA7C12" w:rsidRPr="00F356BB">
              <w:rPr>
                <w:color w:val="000000" w:themeColor="text1"/>
              </w:rPr>
              <w:t xml:space="preserve"> apmokė</w:t>
            </w:r>
            <w:r w:rsidR="00FC1549">
              <w:rPr>
                <w:color w:val="000000" w:themeColor="text1"/>
              </w:rPr>
              <w:t>t</w:t>
            </w:r>
            <w:r w:rsidR="00AA7C12" w:rsidRPr="00F356BB">
              <w:rPr>
                <w:color w:val="000000" w:themeColor="text1"/>
              </w:rPr>
              <w:t>i bei pedagogų, dirbančių Klaipėdos miesto mokyklose ir gyvenančių kitose savivaldybėse, kelionės išlaid</w:t>
            </w:r>
            <w:r w:rsidR="00FC1549">
              <w:rPr>
                <w:color w:val="000000" w:themeColor="text1"/>
              </w:rPr>
              <w:t>oms</w:t>
            </w:r>
            <w:r w:rsidR="00AA7C12" w:rsidRPr="00F356BB">
              <w:rPr>
                <w:color w:val="000000" w:themeColor="text1"/>
              </w:rPr>
              <w:t xml:space="preserve"> kompens</w:t>
            </w:r>
            <w:r w:rsidR="00FC1549">
              <w:rPr>
                <w:color w:val="000000" w:themeColor="text1"/>
              </w:rPr>
              <w:t>uot</w:t>
            </w:r>
            <w:r w:rsidR="00AA7C12" w:rsidRPr="00F356BB">
              <w:rPr>
                <w:color w:val="000000" w:themeColor="text1"/>
              </w:rPr>
              <w:t>i.</w:t>
            </w:r>
          </w:p>
          <w:p w14:paraId="78FFC9B8" w14:textId="0239990F" w:rsidR="00FA7C2B" w:rsidRPr="007A6377" w:rsidRDefault="00FA7C2B" w:rsidP="002374F9">
            <w:pPr>
              <w:ind w:firstLine="567"/>
              <w:jc w:val="both"/>
              <w:rPr>
                <w:bCs/>
                <w:i/>
              </w:rPr>
            </w:pPr>
            <w:r w:rsidRPr="007E522A">
              <w:rPr>
                <w:bCs/>
                <w:i/>
              </w:rPr>
              <w:t>Ikimokyklinių ugdy</w:t>
            </w:r>
            <w:r w:rsidR="00F05C0D">
              <w:rPr>
                <w:bCs/>
                <w:i/>
              </w:rPr>
              <w:t xml:space="preserve">mo įstaigų ir mokyklų darželių </w:t>
            </w:r>
            <w:r w:rsidRPr="007E522A">
              <w:rPr>
                <w:bCs/>
                <w:i/>
              </w:rPr>
              <w:t>informacinių technologijų aptarnavimas.</w:t>
            </w:r>
            <w:r w:rsidR="003C5A9A">
              <w:rPr>
                <w:bCs/>
                <w:i/>
              </w:rPr>
              <w:t xml:space="preserve"> </w:t>
            </w:r>
            <w:r w:rsidR="00AA7C12">
              <w:t>2023–2025</w:t>
            </w:r>
            <w:r w:rsidR="00F05C0D">
              <w:t xml:space="preserve"> m. numatomos </w:t>
            </w:r>
            <w:r w:rsidR="00AE082B">
              <w:t>S</w:t>
            </w:r>
            <w:r w:rsidR="00F05C0D">
              <w:t>avivaldybės biudžeto lėšos Klaipėdos miesto i</w:t>
            </w:r>
            <w:r w:rsidR="00F05C0D" w:rsidRPr="00F05C0D">
              <w:t>kimokyklinių ugdymo įstaigų ir mokyklų darželių</w:t>
            </w:r>
            <w:r w:rsidR="00F05C0D">
              <w:t xml:space="preserve"> kompiuterinės technikos priežiūrai ir aptarnavimui.</w:t>
            </w:r>
          </w:p>
          <w:p w14:paraId="35FA4F80" w14:textId="7699450A" w:rsidR="00821C8E" w:rsidRPr="0031375A" w:rsidRDefault="00821C8E" w:rsidP="007C3454">
            <w:pPr>
              <w:tabs>
                <w:tab w:val="left" w:pos="645"/>
              </w:tabs>
              <w:ind w:firstLine="600"/>
              <w:jc w:val="both"/>
              <w:rPr>
                <w:bCs/>
                <w:i/>
              </w:rPr>
            </w:pPr>
            <w:r w:rsidRPr="0031375A">
              <w:rPr>
                <w:bCs/>
                <w:i/>
              </w:rPr>
              <w:t>Neformaliojo vaikų ir suaugusiųjų švietimo programų organizavimas</w:t>
            </w:r>
            <w:r w:rsidR="0031375A" w:rsidRPr="0031375A">
              <w:rPr>
                <w:bCs/>
                <w:i/>
              </w:rPr>
              <w:t>.</w:t>
            </w:r>
          </w:p>
          <w:p w14:paraId="5EC8A323" w14:textId="3942802C" w:rsidR="00821C8E" w:rsidRPr="007A6377" w:rsidRDefault="00821C8E" w:rsidP="00821C8E">
            <w:pPr>
              <w:ind w:firstLine="567"/>
              <w:jc w:val="both"/>
            </w:pPr>
            <w:r w:rsidRPr="007A6377">
              <w:rPr>
                <w:i/>
              </w:rPr>
              <w:t xml:space="preserve">Ugdymo proceso užtikrinimas sporto mokyklose. </w:t>
            </w:r>
            <w:r w:rsidRPr="007A6377">
              <w:t xml:space="preserve">Siekiant tenkinti miesto vaikų aktyvumo, sportinio meistriškumo poreikius ir užtikrinti neformaliojo </w:t>
            </w:r>
            <w:r w:rsidR="0073756A">
              <w:t>švietimo paslaugų įvairovę, 2023</w:t>
            </w:r>
            <w:r w:rsidRPr="007A6377">
              <w:t xml:space="preserve"> m. planuojamos mokymo lėšos sportinio</w:t>
            </w:r>
            <w:r w:rsidR="0073756A">
              <w:t xml:space="preserve"> ugdymo programoms įgyvendinti </w:t>
            </w:r>
            <w:r w:rsidR="00677C01">
              <w:t>4</w:t>
            </w:r>
            <w:r w:rsidR="00677C01" w:rsidRPr="007A6377">
              <w:t xml:space="preserve"> biudžetinėse sporto įstaigose</w:t>
            </w:r>
            <w:r w:rsidR="00677C01">
              <w:t xml:space="preserve"> (Vlado Knašiaus krepšinio mokykloje, Lengvosios atletikos sporto mokykloje, „Gintaro“ sporto centre ir „Viesulo“ sporto centre)</w:t>
            </w:r>
            <w:r w:rsidRPr="007A6377">
              <w:t xml:space="preserve">, kuriose </w:t>
            </w:r>
            <w:r w:rsidR="0050054F">
              <w:t xml:space="preserve">bus </w:t>
            </w:r>
            <w:r w:rsidRPr="007A6377">
              <w:t>ugd</w:t>
            </w:r>
            <w:r w:rsidR="0050054F">
              <w:t>oma</w:t>
            </w:r>
            <w:r w:rsidRPr="007A6377">
              <w:t xml:space="preserve"> apie </w:t>
            </w:r>
            <w:r w:rsidR="0073756A">
              <w:t>3</w:t>
            </w:r>
            <w:r w:rsidR="0050054F">
              <w:t> </w:t>
            </w:r>
            <w:r w:rsidR="0073756A">
              <w:t>100</w:t>
            </w:r>
            <w:r w:rsidRPr="00C27AF7">
              <w:t xml:space="preserve"> </w:t>
            </w:r>
            <w:r w:rsidRPr="007A6377">
              <w:t xml:space="preserve">vaikų. </w:t>
            </w:r>
          </w:p>
          <w:p w14:paraId="5227540C" w14:textId="2E012EDA" w:rsidR="00821C8E" w:rsidRPr="007A6377" w:rsidRDefault="00821C8E" w:rsidP="00684D10">
            <w:pPr>
              <w:pStyle w:val="Pagrindinistekstas"/>
              <w:ind w:firstLine="597"/>
              <w:jc w:val="both"/>
              <w:rPr>
                <w:lang w:val="lt-LT"/>
              </w:rPr>
            </w:pPr>
            <w:r w:rsidRPr="007A6377">
              <w:rPr>
                <w:bCs/>
                <w:i/>
                <w:lang w:val="lt-LT"/>
              </w:rPr>
              <w:lastRenderedPageBreak/>
              <w:t>Vasaros poilsio organizavimas.</w:t>
            </w:r>
            <w:r w:rsidRPr="007A6377">
              <w:rPr>
                <w:bCs/>
                <w:lang w:val="lt-LT"/>
              </w:rPr>
              <w:t xml:space="preserve"> </w:t>
            </w:r>
            <w:r w:rsidR="0073756A">
              <w:rPr>
                <w:lang w:val="lt-LT"/>
              </w:rPr>
              <w:t>2023</w:t>
            </w:r>
            <w:r w:rsidRPr="007A6377">
              <w:rPr>
                <w:lang w:val="lt-LT"/>
              </w:rPr>
              <w:t xml:space="preserve"> m. planuojama, kad vasaros metu bus organizuojamos dieninės stovyklos bendrojo ugdymo mokyklose socialiai remtiniems vaikams, mokiniams, turintiems didelių ir labai didelių ugdymosi poreikių</w:t>
            </w:r>
            <w:r w:rsidR="00E02CBC" w:rsidRPr="007A6377">
              <w:rPr>
                <w:lang w:val="lt-LT"/>
              </w:rPr>
              <w:t>,</w:t>
            </w:r>
            <w:r w:rsidRPr="007A6377">
              <w:rPr>
                <w:lang w:val="lt-LT"/>
              </w:rPr>
              <w:t xml:space="preserve"> ir kitiems mokyklin</w:t>
            </w:r>
            <w:r w:rsidR="0073756A">
              <w:rPr>
                <w:lang w:val="lt-LT"/>
              </w:rPr>
              <w:t xml:space="preserve">io amžiaus vaikams. </w:t>
            </w:r>
            <w:r w:rsidR="0073756A" w:rsidRPr="00F356BB">
              <w:rPr>
                <w:color w:val="000000" w:themeColor="text1"/>
                <w:lang w:val="lt-LT"/>
              </w:rPr>
              <w:t xml:space="preserve">Iš viso 2023 m. planuojamos lėšos </w:t>
            </w:r>
            <w:r w:rsidR="00F754AA" w:rsidRPr="00F754AA">
              <w:rPr>
                <w:color w:val="000000" w:themeColor="text1"/>
                <w:lang w:val="lt-LT"/>
              </w:rPr>
              <w:t>90</w:t>
            </w:r>
            <w:r w:rsidR="0073756A" w:rsidRPr="00F754AA">
              <w:rPr>
                <w:color w:val="000000" w:themeColor="text1"/>
                <w:lang w:val="lt-LT"/>
              </w:rPr>
              <w:t xml:space="preserve"> vasaros poilsio programų, iš jų 80 </w:t>
            </w:r>
            <w:r w:rsidR="00345ABD">
              <w:rPr>
                <w:color w:val="000000" w:themeColor="text1"/>
                <w:lang w:val="lt-LT"/>
              </w:rPr>
              <w:t xml:space="preserve">– </w:t>
            </w:r>
            <w:r w:rsidR="0073756A" w:rsidRPr="00F754AA">
              <w:rPr>
                <w:color w:val="000000" w:themeColor="text1"/>
                <w:lang w:val="lt-LT"/>
              </w:rPr>
              <w:t>vykdomų įvairių teikėjų ir 10</w:t>
            </w:r>
            <w:r w:rsidR="00345ABD">
              <w:rPr>
                <w:color w:val="000000" w:themeColor="text1"/>
                <w:lang w:val="lt-LT"/>
              </w:rPr>
              <w:t> –</w:t>
            </w:r>
            <w:r w:rsidR="0073756A" w:rsidRPr="00F356BB">
              <w:rPr>
                <w:color w:val="000000" w:themeColor="text1"/>
                <w:lang w:val="lt-LT"/>
              </w:rPr>
              <w:t xml:space="preserve"> bendrojo ugdymo mokyklų vaikų vasaros poilsio dieninių stovyklų</w:t>
            </w:r>
            <w:r w:rsidR="0073756A" w:rsidRPr="00CF65BD">
              <w:rPr>
                <w:color w:val="000000" w:themeColor="text1"/>
                <w:lang w:val="lt-LT"/>
              </w:rPr>
              <w:t xml:space="preserve"> </w:t>
            </w:r>
            <w:r w:rsidR="0073756A" w:rsidRPr="00F356BB">
              <w:rPr>
                <w:color w:val="000000" w:themeColor="text1"/>
                <w:lang w:val="lt-LT"/>
              </w:rPr>
              <w:t>organizavimui.</w:t>
            </w:r>
          </w:p>
          <w:p w14:paraId="49D0447F" w14:textId="62312F3E" w:rsidR="00821C8E" w:rsidRPr="007A6377" w:rsidRDefault="00821C8E" w:rsidP="00821C8E">
            <w:pPr>
              <w:ind w:firstLine="567"/>
              <w:jc w:val="both"/>
            </w:pPr>
            <w:r w:rsidRPr="007A6377">
              <w:rPr>
                <w:i/>
              </w:rPr>
              <w:t xml:space="preserve">Neformaliojo vaikų švietimo programų įgyvendinimas ir neformaliojo vaikų švietimo paslaugų plėtra. </w:t>
            </w:r>
            <w:r w:rsidRPr="007A6377">
              <w:t xml:space="preserve">Vadovaujantis </w:t>
            </w:r>
            <w:r w:rsidR="00FB335B">
              <w:t xml:space="preserve">Klaipėdos miesto savivaldybės </w:t>
            </w:r>
            <w:r w:rsidR="005414F2">
              <w:t>n</w:t>
            </w:r>
            <w:r w:rsidRPr="007A6377">
              <w:t xml:space="preserve">eformaliojo vaikų švietimo lėšų skyrimo ir naudojimo tvarkos aprašu, patvirtintu </w:t>
            </w:r>
            <w:r w:rsidR="005414F2">
              <w:t>S</w:t>
            </w:r>
            <w:r w:rsidRPr="007A6377">
              <w:t>avivaldybės tarybos 2017 m. gruodžio 21</w:t>
            </w:r>
            <w:r w:rsidR="00E02CBC" w:rsidRPr="007A6377">
              <w:t> </w:t>
            </w:r>
            <w:r w:rsidRPr="007A6377">
              <w:t>d. sprendimu Nr. T2-328</w:t>
            </w:r>
            <w:r w:rsidR="00FB335B">
              <w:t xml:space="preserve"> </w:t>
            </w:r>
            <w:r w:rsidR="00FB335B">
              <w:rPr>
                <w:color w:val="000000" w:themeColor="text1"/>
              </w:rPr>
              <w:t>(</w:t>
            </w:r>
            <w:r w:rsidR="00FB335B" w:rsidRPr="00000D90">
              <w:rPr>
                <w:color w:val="000000" w:themeColor="text1"/>
              </w:rPr>
              <w:t>2021</w:t>
            </w:r>
            <w:r w:rsidR="00FB335B">
              <w:rPr>
                <w:color w:val="000000" w:themeColor="text1"/>
              </w:rPr>
              <w:t xml:space="preserve"> m. birželio 22 d. sprendimo</w:t>
            </w:r>
            <w:r w:rsidR="00FB335B" w:rsidRPr="00000D90">
              <w:rPr>
                <w:color w:val="000000" w:themeColor="text1"/>
              </w:rPr>
              <w:t xml:space="preserve"> Nr. T2-152</w:t>
            </w:r>
            <w:r w:rsidR="00FB335B">
              <w:rPr>
                <w:color w:val="000000" w:themeColor="text1"/>
              </w:rPr>
              <w:t xml:space="preserve"> redakcija</w:t>
            </w:r>
            <w:r w:rsidR="0073756A">
              <w:rPr>
                <w:color w:val="000000" w:themeColor="text1"/>
              </w:rPr>
              <w:t>), 2023</w:t>
            </w:r>
            <w:r w:rsidR="00FB335B" w:rsidRPr="00000D90">
              <w:rPr>
                <w:color w:val="000000" w:themeColor="text1"/>
              </w:rPr>
              <w:t xml:space="preserve"> </w:t>
            </w:r>
            <w:r w:rsidR="0073756A">
              <w:rPr>
                <w:color w:val="000000" w:themeColor="text1"/>
              </w:rPr>
              <w:t>m. planuojamos lėšos vykdyti 115</w:t>
            </w:r>
            <w:r w:rsidR="00FB335B" w:rsidRPr="00000D90">
              <w:rPr>
                <w:color w:val="000000" w:themeColor="text1"/>
              </w:rPr>
              <w:t xml:space="preserve"> neformaliojo vaikų švietimo programų, kuriose bus užimta apie </w:t>
            </w:r>
            <w:r w:rsidR="0073756A">
              <w:rPr>
                <w:color w:val="000000" w:themeColor="text1"/>
              </w:rPr>
              <w:t>7 000</w:t>
            </w:r>
            <w:r w:rsidR="00FB335B" w:rsidRPr="00000D90">
              <w:rPr>
                <w:color w:val="000000" w:themeColor="text1"/>
              </w:rPr>
              <w:t xml:space="preserve"> vaikų.</w:t>
            </w:r>
          </w:p>
          <w:p w14:paraId="216CA10E" w14:textId="78D1C3A4" w:rsidR="00A608B3" w:rsidRPr="007A6377" w:rsidRDefault="000B5C34" w:rsidP="00A608B3">
            <w:pPr>
              <w:ind w:firstLine="567"/>
              <w:jc w:val="both"/>
            </w:pPr>
            <w:r w:rsidRPr="008279F8">
              <w:rPr>
                <w:i/>
              </w:rPr>
              <w:t xml:space="preserve">Savivaldybės administracijos vaiko gerovės komisijos veiklos užtikrinimas. </w:t>
            </w:r>
            <w:r w:rsidR="00A608B3" w:rsidRPr="00303627">
              <w:t>Siekiant užtikrinti komisijos darbą</w:t>
            </w:r>
            <w:r w:rsidR="00E02CBC" w:rsidRPr="00303627">
              <w:t>,</w:t>
            </w:r>
            <w:r w:rsidR="00A608B3" w:rsidRPr="00303627">
              <w:t xml:space="preserve"> bus įgyvendinamos socialinio ugdymo, prevencinės ir kitos programos</w:t>
            </w:r>
            <w:r w:rsidR="008279F8" w:rsidRPr="00303627">
              <w:t>, kuriose dalyvaus 860</w:t>
            </w:r>
            <w:r w:rsidR="000D11AF" w:rsidRPr="00303627">
              <w:t xml:space="preserve"> mokinių</w:t>
            </w:r>
            <w:r w:rsidR="00A608B3" w:rsidRPr="00303627">
              <w:t xml:space="preserve">, suorganizuota respublikinė mokinių konferencija „Tolerantiška mokykla – saugi visuomenė“, vykdomas komisijos narių kvalifikacijos kėlimas </w:t>
            </w:r>
            <w:r w:rsidR="00E02CBC" w:rsidRPr="00303627">
              <w:t>–</w:t>
            </w:r>
            <w:r w:rsidR="00A608B3" w:rsidRPr="00303627">
              <w:t xml:space="preserve"> komisijos narių </w:t>
            </w:r>
            <w:proofErr w:type="spellStart"/>
            <w:r w:rsidR="00A608B3" w:rsidRPr="00303627">
              <w:t>supervizijos</w:t>
            </w:r>
            <w:proofErr w:type="spellEnd"/>
            <w:r w:rsidR="00A608B3" w:rsidRPr="00303627">
              <w:t>, kvalifikacijos kėlimas užsienyje.</w:t>
            </w:r>
          </w:p>
          <w:p w14:paraId="55E0AACE" w14:textId="6B1F27AA" w:rsidR="00821C8E" w:rsidRPr="007A6377" w:rsidRDefault="00821C8E" w:rsidP="00821C8E">
            <w:pPr>
              <w:ind w:firstLine="567"/>
              <w:jc w:val="both"/>
            </w:pPr>
            <w:r w:rsidRPr="007A6377">
              <w:rPr>
                <w:i/>
              </w:rPr>
              <w:t xml:space="preserve">Miesto metodinių būrelių veiklos užtikrinimas. </w:t>
            </w:r>
            <w:r w:rsidRPr="007A6377">
              <w:t xml:space="preserve">Vykdant šią priemonę, numatoma organizuoti 39 miesto mokytojų metodinių būrelių veiklą, kuri turi tiesioginės įtakos ugdymo kokybei. </w:t>
            </w:r>
            <w:r w:rsidR="005414F2">
              <w:t>S</w:t>
            </w:r>
            <w:r w:rsidRPr="007A6377">
              <w:t xml:space="preserve">avivaldybės tarybos 2019 m. lapkričio 28 d. sprendimu Nr. T2-329 „Dėl Klaipėdos miesto metodinių būrelių pirmininkų darbo apmokėjimo“ nustatyta atlyginimo už darbą metodinių būrelių pirmininkams tvarka. </w:t>
            </w:r>
          </w:p>
          <w:p w14:paraId="36346C03" w14:textId="2E3DAA1D" w:rsidR="00296E69" w:rsidRPr="007A6377" w:rsidRDefault="007D1D34" w:rsidP="00A97A3F">
            <w:pPr>
              <w:ind w:firstLine="597"/>
              <w:jc w:val="both"/>
            </w:pPr>
            <w:r w:rsidRPr="007A6377">
              <w:rPr>
                <w:i/>
              </w:rPr>
              <w:t>Priėmimo į savivaldybės bendrojo ir ikimokyklinio ugdymo įstaigas informacinių sistemų priežiūra</w:t>
            </w:r>
            <w:r w:rsidRPr="007A6377">
              <w:t xml:space="preserve">. </w:t>
            </w:r>
            <w:r w:rsidR="001703DD" w:rsidRPr="007A6377">
              <w:t xml:space="preserve">Toliau bus administruojamos </w:t>
            </w:r>
            <w:r w:rsidR="00296E69" w:rsidRPr="007A6377">
              <w:t xml:space="preserve">mokinių priėmimo į </w:t>
            </w:r>
            <w:r w:rsidR="00BB49AA">
              <w:t>S</w:t>
            </w:r>
            <w:r w:rsidR="00296E69" w:rsidRPr="007A6377">
              <w:t>avivaldybės bendrojo</w:t>
            </w:r>
            <w:r w:rsidR="001703DD" w:rsidRPr="007A6377">
              <w:t xml:space="preserve"> ir ikimokyklinio</w:t>
            </w:r>
            <w:r w:rsidR="00296E69" w:rsidRPr="007A6377">
              <w:t xml:space="preserve"> ugdymo </w:t>
            </w:r>
            <w:r w:rsidR="001703DD" w:rsidRPr="007A6377">
              <w:t>įstaigas</w:t>
            </w:r>
            <w:r w:rsidR="00296E69" w:rsidRPr="007A6377">
              <w:t xml:space="preserve"> informacinė</w:t>
            </w:r>
            <w:r w:rsidR="001703DD" w:rsidRPr="007A6377">
              <w:t>s</w:t>
            </w:r>
            <w:r w:rsidR="00296E69" w:rsidRPr="007A6377">
              <w:t xml:space="preserve"> sistem</w:t>
            </w:r>
            <w:r w:rsidR="001703DD" w:rsidRPr="007A6377">
              <w:t>os</w:t>
            </w:r>
            <w:r w:rsidR="00296E69" w:rsidRPr="007A6377">
              <w:t>.</w:t>
            </w:r>
          </w:p>
          <w:p w14:paraId="0A087DAA" w14:textId="5F9ED859" w:rsidR="00647FDF" w:rsidRPr="00647FDF" w:rsidRDefault="00647FDF" w:rsidP="00647FDF">
            <w:pPr>
              <w:pStyle w:val="Pagrindinistekstas"/>
              <w:ind w:firstLine="567"/>
              <w:jc w:val="both"/>
              <w:rPr>
                <w:lang w:val="lt-LT"/>
              </w:rPr>
            </w:pPr>
            <w:r w:rsidRPr="007B0164">
              <w:rPr>
                <w:i/>
                <w:lang w:val="lt-LT"/>
              </w:rPr>
              <w:t>Savivaldybės švietimo įstaigų civilinės atsakomybės draudimas.</w:t>
            </w:r>
            <w:r w:rsidR="009D0960" w:rsidRPr="007B0164">
              <w:rPr>
                <w:lang w:val="lt-LT"/>
              </w:rPr>
              <w:t xml:space="preserve"> </w:t>
            </w:r>
            <w:r w:rsidR="00A579A1" w:rsidRPr="007B0164">
              <w:rPr>
                <w:lang w:val="lt-LT"/>
              </w:rPr>
              <w:t xml:space="preserve">Vadovaujantis </w:t>
            </w:r>
            <w:r w:rsidRPr="007B0164">
              <w:rPr>
                <w:lang w:val="lt-LT"/>
              </w:rPr>
              <w:t>civilinės atsakomybės draudimo 2021 m. rugpjūčio 4 d. sutartimi Nr. J9-1996, Savivaldybės švietimo įstaigos apdraustos civilinės atsakomybės draudimu. Savivaldybės biudžete planuojamos lėšos sutartiniams įsipareigojimams vykdyti.</w:t>
            </w:r>
          </w:p>
        </w:tc>
      </w:tr>
      <w:tr w:rsidR="003734FB" w:rsidRPr="007A6377" w14:paraId="2C5E45D2" w14:textId="77777777" w:rsidTr="00511921">
        <w:trPr>
          <w:trHeight w:val="154"/>
        </w:trPr>
        <w:tc>
          <w:tcPr>
            <w:tcW w:w="9781" w:type="dxa"/>
            <w:gridSpan w:val="7"/>
          </w:tcPr>
          <w:p w14:paraId="0BA0A172" w14:textId="77777777" w:rsidR="002A2551" w:rsidRPr="007A6377" w:rsidRDefault="002A2551" w:rsidP="00511921">
            <w:pPr>
              <w:ind w:left="80"/>
              <w:jc w:val="center"/>
              <w:rPr>
                <w:b/>
              </w:rPr>
            </w:pPr>
            <w:r w:rsidRPr="007A6377">
              <w:rPr>
                <w:b/>
                <w:bCs/>
              </w:rPr>
              <w:lastRenderedPageBreak/>
              <w:t>01 tikslo rezultato vertinimo kriterijai</w:t>
            </w:r>
          </w:p>
        </w:tc>
      </w:tr>
      <w:tr w:rsidR="003734FB" w:rsidRPr="007A6377" w14:paraId="012B4400" w14:textId="77777777" w:rsidTr="00B32F61">
        <w:trPr>
          <w:trHeight w:val="181"/>
        </w:trPr>
        <w:tc>
          <w:tcPr>
            <w:tcW w:w="4111" w:type="dxa"/>
            <w:gridSpan w:val="2"/>
            <w:vMerge w:val="restart"/>
            <w:vAlign w:val="center"/>
          </w:tcPr>
          <w:p w14:paraId="37A944A0" w14:textId="77777777" w:rsidR="002A2551" w:rsidRPr="007A6377" w:rsidRDefault="002A2551" w:rsidP="00B32F61">
            <w:pPr>
              <w:pStyle w:val="Pagrindinistekstas"/>
              <w:jc w:val="center"/>
              <w:rPr>
                <w:lang w:val="lt-LT"/>
              </w:rPr>
            </w:pPr>
            <w:r w:rsidRPr="007A6377">
              <w:rPr>
                <w:bCs/>
                <w:lang w:val="lt-LT"/>
              </w:rPr>
              <w:t>Kriterijaus pavadinimas, mato vnt.</w:t>
            </w:r>
          </w:p>
        </w:tc>
        <w:tc>
          <w:tcPr>
            <w:tcW w:w="1843" w:type="dxa"/>
            <w:vMerge w:val="restart"/>
            <w:vAlign w:val="center"/>
          </w:tcPr>
          <w:p w14:paraId="73BA7352" w14:textId="77777777" w:rsidR="002A2551" w:rsidRPr="007A6377" w:rsidRDefault="002A2551" w:rsidP="00B32F61">
            <w:pPr>
              <w:pStyle w:val="Pagrindinistekstas"/>
              <w:jc w:val="center"/>
              <w:rPr>
                <w:lang w:val="lt-LT"/>
              </w:rPr>
            </w:pPr>
            <w:r w:rsidRPr="007A6377">
              <w:rPr>
                <w:lang w:val="lt-LT"/>
              </w:rPr>
              <w:t>Savivaldybės administracijos padalinys, atsakingas už rodiklio reikšmių pateikimą</w:t>
            </w:r>
          </w:p>
        </w:tc>
        <w:tc>
          <w:tcPr>
            <w:tcW w:w="3827" w:type="dxa"/>
            <w:gridSpan w:val="4"/>
            <w:vAlign w:val="center"/>
          </w:tcPr>
          <w:p w14:paraId="52E6F3FE" w14:textId="77777777" w:rsidR="002A2551" w:rsidRPr="007A6377" w:rsidRDefault="002A2551" w:rsidP="00B32F61">
            <w:pPr>
              <w:ind w:left="80"/>
              <w:jc w:val="center"/>
              <w:rPr>
                <w:bCs/>
              </w:rPr>
            </w:pPr>
            <w:r w:rsidRPr="007A6377">
              <w:t>Kriterijaus reikšmė, metais</w:t>
            </w:r>
          </w:p>
        </w:tc>
      </w:tr>
      <w:tr w:rsidR="003734FB" w:rsidRPr="007A6377" w14:paraId="60F3C699" w14:textId="77777777" w:rsidTr="00B32F61">
        <w:trPr>
          <w:trHeight w:val="1062"/>
        </w:trPr>
        <w:tc>
          <w:tcPr>
            <w:tcW w:w="4111" w:type="dxa"/>
            <w:gridSpan w:val="2"/>
            <w:vMerge/>
            <w:vAlign w:val="center"/>
          </w:tcPr>
          <w:p w14:paraId="73DC569D" w14:textId="77777777" w:rsidR="0095211E" w:rsidRPr="007A6377" w:rsidRDefault="0095211E" w:rsidP="00B32F61">
            <w:pPr>
              <w:pStyle w:val="Pagrindinistekstas"/>
              <w:jc w:val="center"/>
              <w:rPr>
                <w:lang w:val="lt-LT"/>
              </w:rPr>
            </w:pPr>
          </w:p>
        </w:tc>
        <w:tc>
          <w:tcPr>
            <w:tcW w:w="1843" w:type="dxa"/>
            <w:vMerge/>
            <w:vAlign w:val="center"/>
          </w:tcPr>
          <w:p w14:paraId="66F3C217" w14:textId="77777777" w:rsidR="0095211E" w:rsidRPr="007A6377" w:rsidRDefault="0095211E" w:rsidP="00B32F61">
            <w:pPr>
              <w:pStyle w:val="Pagrindinistekstas"/>
              <w:jc w:val="center"/>
              <w:rPr>
                <w:lang w:val="lt-LT"/>
              </w:rPr>
            </w:pPr>
          </w:p>
        </w:tc>
        <w:tc>
          <w:tcPr>
            <w:tcW w:w="1134" w:type="dxa"/>
            <w:vAlign w:val="center"/>
          </w:tcPr>
          <w:p w14:paraId="3069D7E1" w14:textId="67F41490" w:rsidR="0095211E" w:rsidRPr="007A6377" w:rsidRDefault="0006298F" w:rsidP="00B32F61">
            <w:pPr>
              <w:ind w:left="79"/>
              <w:jc w:val="center"/>
              <w:rPr>
                <w:bCs/>
              </w:rPr>
            </w:pPr>
            <w:r>
              <w:rPr>
                <w:bCs/>
              </w:rPr>
              <w:t>2022</w:t>
            </w:r>
            <w:r w:rsidR="00821C8E" w:rsidRPr="007A6377">
              <w:rPr>
                <w:bCs/>
              </w:rPr>
              <w:t xml:space="preserve"> </w:t>
            </w:r>
            <w:r w:rsidR="0095211E" w:rsidRPr="007A6377">
              <w:rPr>
                <w:bCs/>
              </w:rPr>
              <w:t>(faktas)</w:t>
            </w:r>
          </w:p>
        </w:tc>
        <w:tc>
          <w:tcPr>
            <w:tcW w:w="851" w:type="dxa"/>
            <w:vAlign w:val="center"/>
          </w:tcPr>
          <w:p w14:paraId="678B9F50" w14:textId="4A925503" w:rsidR="0095211E" w:rsidRPr="007A6377" w:rsidRDefault="0095211E" w:rsidP="00B32F61">
            <w:pPr>
              <w:ind w:left="79"/>
              <w:jc w:val="center"/>
              <w:rPr>
                <w:bCs/>
              </w:rPr>
            </w:pPr>
            <w:r w:rsidRPr="007A6377">
              <w:rPr>
                <w:bCs/>
              </w:rPr>
              <w:t>20</w:t>
            </w:r>
            <w:r w:rsidR="000C4D5F" w:rsidRPr="007A6377">
              <w:rPr>
                <w:bCs/>
              </w:rPr>
              <w:t>2</w:t>
            </w:r>
            <w:r w:rsidR="0006298F">
              <w:rPr>
                <w:bCs/>
              </w:rPr>
              <w:t>3</w:t>
            </w:r>
          </w:p>
        </w:tc>
        <w:tc>
          <w:tcPr>
            <w:tcW w:w="992" w:type="dxa"/>
            <w:vAlign w:val="center"/>
          </w:tcPr>
          <w:p w14:paraId="726BB253" w14:textId="04AAE2FD" w:rsidR="0095211E" w:rsidRPr="007A6377" w:rsidRDefault="0095211E" w:rsidP="00B32F61">
            <w:pPr>
              <w:ind w:left="79"/>
              <w:jc w:val="center"/>
              <w:rPr>
                <w:bCs/>
              </w:rPr>
            </w:pPr>
            <w:r w:rsidRPr="007A6377">
              <w:rPr>
                <w:bCs/>
              </w:rPr>
              <w:t>202</w:t>
            </w:r>
            <w:r w:rsidR="0006298F">
              <w:rPr>
                <w:bCs/>
              </w:rPr>
              <w:t>4</w:t>
            </w:r>
          </w:p>
        </w:tc>
        <w:tc>
          <w:tcPr>
            <w:tcW w:w="850" w:type="dxa"/>
            <w:vAlign w:val="center"/>
          </w:tcPr>
          <w:p w14:paraId="28A51A6E" w14:textId="56FDA115" w:rsidR="0095211E" w:rsidRPr="007A6377" w:rsidRDefault="0095211E" w:rsidP="00B32F61">
            <w:pPr>
              <w:ind w:left="79"/>
              <w:jc w:val="center"/>
              <w:rPr>
                <w:bCs/>
              </w:rPr>
            </w:pPr>
            <w:r w:rsidRPr="007A6377">
              <w:rPr>
                <w:bCs/>
              </w:rPr>
              <w:t>2</w:t>
            </w:r>
            <w:r w:rsidR="0006298F">
              <w:rPr>
                <w:bCs/>
              </w:rPr>
              <w:t>025</w:t>
            </w:r>
          </w:p>
        </w:tc>
      </w:tr>
      <w:tr w:rsidR="003734FB" w:rsidRPr="007A6377" w14:paraId="668DFB2E" w14:textId="77777777" w:rsidTr="00511921">
        <w:trPr>
          <w:trHeight w:val="450"/>
        </w:trPr>
        <w:tc>
          <w:tcPr>
            <w:tcW w:w="4111" w:type="dxa"/>
            <w:gridSpan w:val="2"/>
          </w:tcPr>
          <w:p w14:paraId="698012D2" w14:textId="77777777" w:rsidR="00A608EC" w:rsidRPr="007A6377" w:rsidRDefault="00A608EC" w:rsidP="00511921">
            <w:pPr>
              <w:pStyle w:val="Pagrindinistekstas"/>
              <w:rPr>
                <w:lang w:val="lt-LT"/>
              </w:rPr>
            </w:pPr>
            <w:r w:rsidRPr="007A6377">
              <w:rPr>
                <w:lang w:val="lt-LT"/>
              </w:rPr>
              <w:t>Įstaigų, kuriose užtikrintas ugdymo organizavimas, dalis (proc.)</w:t>
            </w:r>
          </w:p>
        </w:tc>
        <w:tc>
          <w:tcPr>
            <w:tcW w:w="1843" w:type="dxa"/>
          </w:tcPr>
          <w:p w14:paraId="715EE498" w14:textId="77777777" w:rsidR="00A608EC" w:rsidRPr="007A6377" w:rsidRDefault="00A608EC" w:rsidP="00511921">
            <w:pPr>
              <w:pStyle w:val="Pavadinimas"/>
              <w:rPr>
                <w:b w:val="0"/>
              </w:rPr>
            </w:pPr>
            <w:r w:rsidRPr="007A6377">
              <w:rPr>
                <w:b w:val="0"/>
              </w:rPr>
              <w:t>Švietimo skyrius</w:t>
            </w:r>
          </w:p>
        </w:tc>
        <w:tc>
          <w:tcPr>
            <w:tcW w:w="1134" w:type="dxa"/>
          </w:tcPr>
          <w:p w14:paraId="60748C82" w14:textId="77777777" w:rsidR="00A608EC" w:rsidRPr="007A6377" w:rsidRDefault="00A608EC" w:rsidP="00511921">
            <w:pPr>
              <w:ind w:left="80"/>
              <w:jc w:val="center"/>
              <w:rPr>
                <w:bCs/>
              </w:rPr>
            </w:pPr>
            <w:r w:rsidRPr="007A6377">
              <w:rPr>
                <w:bCs/>
              </w:rPr>
              <w:t>100</w:t>
            </w:r>
          </w:p>
        </w:tc>
        <w:tc>
          <w:tcPr>
            <w:tcW w:w="851" w:type="dxa"/>
          </w:tcPr>
          <w:p w14:paraId="723F49A4" w14:textId="77777777" w:rsidR="00A608EC" w:rsidRPr="007A6377" w:rsidRDefault="00A608EC" w:rsidP="00511921">
            <w:pPr>
              <w:ind w:left="80"/>
              <w:jc w:val="center"/>
              <w:rPr>
                <w:bCs/>
              </w:rPr>
            </w:pPr>
            <w:r w:rsidRPr="007A6377">
              <w:rPr>
                <w:bCs/>
              </w:rPr>
              <w:t>100</w:t>
            </w:r>
          </w:p>
        </w:tc>
        <w:tc>
          <w:tcPr>
            <w:tcW w:w="992" w:type="dxa"/>
          </w:tcPr>
          <w:p w14:paraId="00F9006F" w14:textId="77777777" w:rsidR="00A608EC" w:rsidRPr="007A6377" w:rsidRDefault="00A608EC" w:rsidP="00511921">
            <w:pPr>
              <w:ind w:left="80"/>
              <w:jc w:val="center"/>
              <w:rPr>
                <w:bCs/>
              </w:rPr>
            </w:pPr>
            <w:r w:rsidRPr="007A6377">
              <w:rPr>
                <w:bCs/>
              </w:rPr>
              <w:t>100</w:t>
            </w:r>
          </w:p>
        </w:tc>
        <w:tc>
          <w:tcPr>
            <w:tcW w:w="850" w:type="dxa"/>
          </w:tcPr>
          <w:p w14:paraId="6B924C82" w14:textId="77777777" w:rsidR="00A608EC" w:rsidRPr="007A6377" w:rsidRDefault="00A608EC" w:rsidP="00511921">
            <w:pPr>
              <w:ind w:left="80"/>
              <w:jc w:val="center"/>
              <w:rPr>
                <w:bCs/>
              </w:rPr>
            </w:pPr>
            <w:r w:rsidRPr="007A6377">
              <w:rPr>
                <w:bCs/>
              </w:rPr>
              <w:t>100</w:t>
            </w:r>
          </w:p>
        </w:tc>
      </w:tr>
      <w:tr w:rsidR="003734FB" w:rsidRPr="007A6377" w14:paraId="7E1F1B38" w14:textId="77777777" w:rsidTr="00821C8E">
        <w:trPr>
          <w:trHeight w:val="651"/>
        </w:trPr>
        <w:tc>
          <w:tcPr>
            <w:tcW w:w="4111" w:type="dxa"/>
            <w:gridSpan w:val="2"/>
          </w:tcPr>
          <w:p w14:paraId="26774A2A" w14:textId="6725F9A9" w:rsidR="00821C8E" w:rsidRPr="00397402" w:rsidRDefault="00821C8E" w:rsidP="00821C8E">
            <w:pPr>
              <w:pStyle w:val="Pagrindinistekstas"/>
              <w:rPr>
                <w:highlight w:val="yellow"/>
                <w:lang w:val="lt-LT"/>
              </w:rPr>
            </w:pPr>
            <w:r w:rsidRPr="00987AFC">
              <w:rPr>
                <w:lang w:val="lt-LT"/>
              </w:rPr>
              <w:t>Vasaros poilsio programų (iš dalies finansuojamų) skaičius, (vnt.)</w:t>
            </w:r>
          </w:p>
        </w:tc>
        <w:tc>
          <w:tcPr>
            <w:tcW w:w="1843" w:type="dxa"/>
          </w:tcPr>
          <w:p w14:paraId="4964F63D" w14:textId="70616842" w:rsidR="00821C8E" w:rsidRPr="00987AFC" w:rsidRDefault="00821C8E" w:rsidP="00821C8E">
            <w:pPr>
              <w:pStyle w:val="Pavadinimas"/>
              <w:rPr>
                <w:b w:val="0"/>
              </w:rPr>
            </w:pPr>
            <w:r w:rsidRPr="00987AFC">
              <w:rPr>
                <w:b w:val="0"/>
              </w:rPr>
              <w:t>Švietimo skyrius</w:t>
            </w:r>
          </w:p>
        </w:tc>
        <w:tc>
          <w:tcPr>
            <w:tcW w:w="1134" w:type="dxa"/>
          </w:tcPr>
          <w:p w14:paraId="41476FDB" w14:textId="6682F9B9" w:rsidR="00821C8E" w:rsidRPr="00987AFC" w:rsidRDefault="00303627" w:rsidP="00821C8E">
            <w:pPr>
              <w:ind w:left="80"/>
              <w:jc w:val="center"/>
              <w:rPr>
                <w:bCs/>
              </w:rPr>
            </w:pPr>
            <w:r w:rsidRPr="00987AFC">
              <w:rPr>
                <w:bCs/>
              </w:rPr>
              <w:t>90</w:t>
            </w:r>
          </w:p>
        </w:tc>
        <w:tc>
          <w:tcPr>
            <w:tcW w:w="851" w:type="dxa"/>
          </w:tcPr>
          <w:p w14:paraId="6C9AFB66" w14:textId="326CA956" w:rsidR="00821C8E" w:rsidRPr="00987AFC" w:rsidRDefault="00F754AA" w:rsidP="00821C8E">
            <w:pPr>
              <w:ind w:left="80"/>
              <w:jc w:val="center"/>
              <w:rPr>
                <w:bCs/>
              </w:rPr>
            </w:pPr>
            <w:r w:rsidRPr="00987AFC">
              <w:rPr>
                <w:bCs/>
              </w:rPr>
              <w:t>90</w:t>
            </w:r>
          </w:p>
        </w:tc>
        <w:tc>
          <w:tcPr>
            <w:tcW w:w="992" w:type="dxa"/>
          </w:tcPr>
          <w:p w14:paraId="10AB65E7" w14:textId="697DD267" w:rsidR="00821C8E" w:rsidRPr="00987AFC" w:rsidRDefault="00303627" w:rsidP="00821C8E">
            <w:pPr>
              <w:jc w:val="center"/>
            </w:pPr>
            <w:r w:rsidRPr="00987AFC">
              <w:t>100</w:t>
            </w:r>
          </w:p>
        </w:tc>
        <w:tc>
          <w:tcPr>
            <w:tcW w:w="850" w:type="dxa"/>
          </w:tcPr>
          <w:p w14:paraId="1A710D7C" w14:textId="37629EA7" w:rsidR="00821C8E" w:rsidRPr="00987AFC" w:rsidRDefault="00D76D43" w:rsidP="00821C8E">
            <w:pPr>
              <w:jc w:val="center"/>
            </w:pPr>
            <w:r w:rsidRPr="00987AFC">
              <w:t>11</w:t>
            </w:r>
            <w:r w:rsidR="007B7FCF" w:rsidRPr="00987AFC">
              <w:t>0</w:t>
            </w:r>
          </w:p>
        </w:tc>
      </w:tr>
      <w:tr w:rsidR="003734FB" w:rsidRPr="007A6377" w14:paraId="45A104F8" w14:textId="77777777" w:rsidTr="00511921">
        <w:trPr>
          <w:trHeight w:val="450"/>
        </w:trPr>
        <w:tc>
          <w:tcPr>
            <w:tcW w:w="4111" w:type="dxa"/>
            <w:gridSpan w:val="2"/>
          </w:tcPr>
          <w:p w14:paraId="0A6436FF" w14:textId="77777777" w:rsidR="00821C8E" w:rsidRPr="007A6377" w:rsidRDefault="00821C8E" w:rsidP="00821C8E">
            <w:pPr>
              <w:pStyle w:val="Pagrindinistekstas"/>
              <w:rPr>
                <w:lang w:val="lt-LT"/>
              </w:rPr>
            </w:pPr>
            <w:r w:rsidRPr="007A6377">
              <w:rPr>
                <w:lang w:val="lt-LT"/>
              </w:rPr>
              <w:t>Asmenų, kuriems suteikta specialioji ir psichologinė pagalba, dalis nuo bendro mokinių ir vaikų skaičiaus (proc.)</w:t>
            </w:r>
          </w:p>
        </w:tc>
        <w:tc>
          <w:tcPr>
            <w:tcW w:w="1843" w:type="dxa"/>
          </w:tcPr>
          <w:p w14:paraId="419E8DA8" w14:textId="77777777" w:rsidR="00821C8E" w:rsidRPr="007A6377" w:rsidRDefault="00821C8E" w:rsidP="00821C8E">
            <w:pPr>
              <w:pStyle w:val="Pagrindinistekstas"/>
              <w:jc w:val="center"/>
              <w:rPr>
                <w:lang w:val="lt-LT"/>
              </w:rPr>
            </w:pPr>
            <w:r w:rsidRPr="007A6377">
              <w:rPr>
                <w:lang w:val="lt-LT"/>
              </w:rPr>
              <w:t>Švietimo skyrius</w:t>
            </w:r>
          </w:p>
        </w:tc>
        <w:tc>
          <w:tcPr>
            <w:tcW w:w="1134" w:type="dxa"/>
          </w:tcPr>
          <w:p w14:paraId="7AAD48A2" w14:textId="21211978" w:rsidR="00821C8E" w:rsidRPr="007A6377" w:rsidRDefault="0006298F" w:rsidP="00821C8E">
            <w:pPr>
              <w:ind w:left="80"/>
              <w:jc w:val="center"/>
              <w:rPr>
                <w:bCs/>
              </w:rPr>
            </w:pPr>
            <w:r>
              <w:rPr>
                <w:bCs/>
              </w:rPr>
              <w:t>55</w:t>
            </w:r>
          </w:p>
        </w:tc>
        <w:tc>
          <w:tcPr>
            <w:tcW w:w="851" w:type="dxa"/>
          </w:tcPr>
          <w:p w14:paraId="64C8708D" w14:textId="130917E7" w:rsidR="00821C8E" w:rsidRPr="007A6377" w:rsidRDefault="0006298F" w:rsidP="00821C8E">
            <w:pPr>
              <w:ind w:left="80"/>
              <w:jc w:val="center"/>
              <w:rPr>
                <w:bCs/>
              </w:rPr>
            </w:pPr>
            <w:r>
              <w:rPr>
                <w:bCs/>
              </w:rPr>
              <w:t>60</w:t>
            </w:r>
          </w:p>
        </w:tc>
        <w:tc>
          <w:tcPr>
            <w:tcW w:w="992" w:type="dxa"/>
          </w:tcPr>
          <w:p w14:paraId="7892BB3E" w14:textId="2AACBF91" w:rsidR="00821C8E" w:rsidRPr="007A6377" w:rsidRDefault="0006298F" w:rsidP="00821C8E">
            <w:pPr>
              <w:ind w:left="80"/>
              <w:jc w:val="center"/>
              <w:rPr>
                <w:bCs/>
              </w:rPr>
            </w:pPr>
            <w:r>
              <w:rPr>
                <w:bCs/>
              </w:rPr>
              <w:t>65</w:t>
            </w:r>
          </w:p>
        </w:tc>
        <w:tc>
          <w:tcPr>
            <w:tcW w:w="850" w:type="dxa"/>
          </w:tcPr>
          <w:p w14:paraId="30263A8D" w14:textId="35111B17" w:rsidR="00821C8E" w:rsidRPr="007A6377" w:rsidRDefault="0006298F" w:rsidP="00821C8E">
            <w:pPr>
              <w:ind w:left="80"/>
              <w:jc w:val="center"/>
              <w:rPr>
                <w:bCs/>
              </w:rPr>
            </w:pPr>
            <w:r>
              <w:rPr>
                <w:bCs/>
              </w:rPr>
              <w:t>70</w:t>
            </w:r>
          </w:p>
        </w:tc>
      </w:tr>
    </w:tbl>
    <w:p w14:paraId="6504E7CA" w14:textId="77777777" w:rsidR="00322D69" w:rsidRPr="007A6377" w:rsidRDefault="00322D69"/>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47"/>
        <w:gridCol w:w="2297"/>
        <w:gridCol w:w="1134"/>
        <w:gridCol w:w="851"/>
        <w:gridCol w:w="992"/>
        <w:gridCol w:w="850"/>
      </w:tblGrid>
      <w:tr w:rsidR="003734FB" w:rsidRPr="007A6377" w14:paraId="733B6722" w14:textId="77777777" w:rsidTr="00A80751">
        <w:tc>
          <w:tcPr>
            <w:tcW w:w="2410" w:type="dxa"/>
            <w:tcBorders>
              <w:bottom w:val="single" w:sz="4" w:space="0" w:color="auto"/>
            </w:tcBorders>
          </w:tcPr>
          <w:p w14:paraId="1A4B2AB5" w14:textId="77777777" w:rsidR="002A2551" w:rsidRPr="007A6377" w:rsidRDefault="002A2551" w:rsidP="00773DDD">
            <w:pPr>
              <w:rPr>
                <w:b/>
                <w:strike/>
              </w:rPr>
            </w:pPr>
            <w:r w:rsidRPr="007A6377">
              <w:br w:type="page"/>
            </w:r>
            <w:r w:rsidRPr="007A6377">
              <w:rPr>
                <w:b/>
                <w:bCs/>
              </w:rPr>
              <w:t>Programos tikslas</w:t>
            </w:r>
          </w:p>
        </w:tc>
        <w:tc>
          <w:tcPr>
            <w:tcW w:w="5529" w:type="dxa"/>
            <w:gridSpan w:val="4"/>
            <w:tcBorders>
              <w:bottom w:val="single" w:sz="4" w:space="0" w:color="auto"/>
            </w:tcBorders>
          </w:tcPr>
          <w:p w14:paraId="50B22A6F" w14:textId="77777777" w:rsidR="002A2551" w:rsidRPr="007A6377" w:rsidRDefault="002A2551" w:rsidP="00511921">
            <w:pPr>
              <w:rPr>
                <w:strike/>
              </w:rPr>
            </w:pPr>
            <w:r w:rsidRPr="007A6377">
              <w:t>Gerinti ugdymo sąlygas ir aplinką</w:t>
            </w:r>
          </w:p>
        </w:tc>
        <w:tc>
          <w:tcPr>
            <w:tcW w:w="992" w:type="dxa"/>
            <w:tcBorders>
              <w:bottom w:val="single" w:sz="4" w:space="0" w:color="auto"/>
            </w:tcBorders>
          </w:tcPr>
          <w:p w14:paraId="5E12C581" w14:textId="77777777" w:rsidR="002A2551" w:rsidRPr="007A6377" w:rsidRDefault="002A2551" w:rsidP="00511921">
            <w:pPr>
              <w:rPr>
                <w:b/>
                <w:strike/>
              </w:rPr>
            </w:pPr>
            <w:r w:rsidRPr="007A6377">
              <w:rPr>
                <w:b/>
                <w:bCs/>
              </w:rPr>
              <w:t>Kodas</w:t>
            </w:r>
          </w:p>
        </w:tc>
        <w:tc>
          <w:tcPr>
            <w:tcW w:w="850" w:type="dxa"/>
            <w:tcBorders>
              <w:bottom w:val="single" w:sz="4" w:space="0" w:color="auto"/>
            </w:tcBorders>
          </w:tcPr>
          <w:p w14:paraId="112FD642" w14:textId="77777777" w:rsidR="002A2551" w:rsidRPr="007A6377" w:rsidRDefault="002A2551" w:rsidP="00511921">
            <w:pPr>
              <w:rPr>
                <w:b/>
                <w:strike/>
              </w:rPr>
            </w:pPr>
            <w:r w:rsidRPr="007A6377">
              <w:rPr>
                <w:b/>
              </w:rPr>
              <w:t>02</w:t>
            </w:r>
          </w:p>
        </w:tc>
      </w:tr>
      <w:tr w:rsidR="003734FB" w:rsidRPr="007A6377" w14:paraId="124E7063" w14:textId="77777777" w:rsidTr="00511921">
        <w:trPr>
          <w:trHeight w:val="729"/>
        </w:trPr>
        <w:tc>
          <w:tcPr>
            <w:tcW w:w="9781" w:type="dxa"/>
            <w:gridSpan w:val="7"/>
            <w:tcBorders>
              <w:top w:val="single" w:sz="4" w:space="0" w:color="auto"/>
              <w:bottom w:val="single" w:sz="4" w:space="0" w:color="auto"/>
            </w:tcBorders>
            <w:shd w:val="clear" w:color="auto" w:fill="auto"/>
          </w:tcPr>
          <w:p w14:paraId="48F0764B" w14:textId="77777777" w:rsidR="00EC75FC" w:rsidRPr="003457BB" w:rsidRDefault="00EC75FC" w:rsidP="00A97A3F">
            <w:pPr>
              <w:pStyle w:val="Pagrindinistekstas"/>
              <w:pBdr>
                <w:top w:val="single" w:sz="4" w:space="1" w:color="auto"/>
                <w:left w:val="single" w:sz="4" w:space="4" w:color="auto"/>
                <w:right w:val="single" w:sz="4" w:space="4" w:color="auto"/>
              </w:pBdr>
              <w:ind w:firstLine="597"/>
              <w:jc w:val="both"/>
              <w:rPr>
                <w:b/>
                <w:lang w:val="lt-LT"/>
              </w:rPr>
            </w:pPr>
            <w:r w:rsidRPr="003457BB">
              <w:rPr>
                <w:b/>
                <w:lang w:val="lt-LT"/>
              </w:rPr>
              <w:t xml:space="preserve">Tikslo įgyvendinimo aprašymas. </w:t>
            </w:r>
          </w:p>
          <w:p w14:paraId="291971AA" w14:textId="01F9E056" w:rsidR="00BF7584" w:rsidRPr="003457BB" w:rsidRDefault="00BF7584" w:rsidP="00BF7584">
            <w:pPr>
              <w:pStyle w:val="Pagrindinistekstas"/>
              <w:pBdr>
                <w:top w:val="single" w:sz="4" w:space="1" w:color="auto"/>
                <w:left w:val="single" w:sz="4" w:space="4" w:color="auto"/>
                <w:right w:val="single" w:sz="4" w:space="4" w:color="auto"/>
              </w:pBdr>
              <w:ind w:firstLine="601"/>
              <w:jc w:val="both"/>
              <w:rPr>
                <w:lang w:val="lt-LT"/>
              </w:rPr>
            </w:pPr>
            <w:r w:rsidRPr="003457BB">
              <w:rPr>
                <w:lang w:val="lt-LT"/>
              </w:rPr>
              <w:t xml:space="preserve">Mokymo ir mokymosi aplinka daugelyje </w:t>
            </w:r>
            <w:r w:rsidR="00423EB8">
              <w:rPr>
                <w:lang w:val="lt-LT"/>
              </w:rPr>
              <w:t>S</w:t>
            </w:r>
            <w:r w:rsidRPr="003457BB">
              <w:rPr>
                <w:lang w:val="lt-LT"/>
              </w:rPr>
              <w:t>avivaldybės biudžetinių švietimo įstaigų higienos reikalavimus atitinka iš dalies. Nors kasmet pagal įvairias finansavimo programas atnaujinama ugdymo aplinka, tačiau ir toliau būtina planuoti lėšas įstaigų teritorijoms tvarkyti, baldams atnaujinti, patalpoms pertvarkyti, moderniai kompiuterinei įrangai įsigyti, modulini</w:t>
            </w:r>
            <w:r w:rsidR="00256CDF">
              <w:rPr>
                <w:lang w:val="lt-LT"/>
              </w:rPr>
              <w:t>ams</w:t>
            </w:r>
            <w:r w:rsidRPr="003457BB">
              <w:rPr>
                <w:lang w:val="lt-LT"/>
              </w:rPr>
              <w:t xml:space="preserve"> pastat</w:t>
            </w:r>
            <w:r w:rsidR="00256CDF">
              <w:rPr>
                <w:lang w:val="lt-LT"/>
              </w:rPr>
              <w:t>ams</w:t>
            </w:r>
            <w:r w:rsidRPr="003457BB">
              <w:rPr>
                <w:lang w:val="lt-LT"/>
              </w:rPr>
              <w:t xml:space="preserve"> </w:t>
            </w:r>
            <w:r w:rsidR="00256CDF" w:rsidRPr="003457BB">
              <w:rPr>
                <w:lang w:val="lt-LT"/>
              </w:rPr>
              <w:t xml:space="preserve">pritaikyti </w:t>
            </w:r>
            <w:r w:rsidRPr="003457BB">
              <w:rPr>
                <w:lang w:val="lt-LT"/>
              </w:rPr>
              <w:t xml:space="preserve">ugdymo reikmėms ir pan. </w:t>
            </w:r>
          </w:p>
          <w:p w14:paraId="43CB1256" w14:textId="2FC5A8EB" w:rsidR="00BF7584" w:rsidRPr="003457BB" w:rsidRDefault="00BF7584" w:rsidP="00BF7584">
            <w:pPr>
              <w:pStyle w:val="Pagrindinistekstas"/>
              <w:pBdr>
                <w:top w:val="single" w:sz="4" w:space="1" w:color="auto"/>
                <w:left w:val="single" w:sz="4" w:space="4" w:color="auto"/>
                <w:right w:val="single" w:sz="4" w:space="4" w:color="auto"/>
              </w:pBdr>
              <w:ind w:firstLine="601"/>
              <w:jc w:val="both"/>
              <w:rPr>
                <w:lang w:val="lt-LT"/>
              </w:rPr>
            </w:pPr>
            <w:r w:rsidRPr="003457BB">
              <w:rPr>
                <w:b/>
                <w:lang w:val="lt-LT"/>
              </w:rPr>
              <w:lastRenderedPageBreak/>
              <w:t xml:space="preserve">01 </w:t>
            </w:r>
            <w:r w:rsidRPr="003457BB">
              <w:rPr>
                <w:b/>
                <w:bCs/>
                <w:lang w:val="lt-LT"/>
              </w:rPr>
              <w:t>uždavinys</w:t>
            </w:r>
            <w:r w:rsidRPr="003457BB">
              <w:rPr>
                <w:b/>
                <w:lang w:val="lt-LT"/>
              </w:rPr>
              <w:t>. Renovuoti ugdymo įstaigų pastatus ir patalpas</w:t>
            </w:r>
            <w:r w:rsidRPr="003457BB">
              <w:rPr>
                <w:lang w:val="lt-LT"/>
              </w:rPr>
              <w:t xml:space="preserve">. Įgyvendinant šį uždavinį, švietimo įstaigų pastatams modernizuoti ir patalpoms pritaikyti ugdymo reikmėms bus panaudotos ne tik </w:t>
            </w:r>
            <w:r w:rsidR="00423EB8">
              <w:rPr>
                <w:lang w:val="lt-LT"/>
              </w:rPr>
              <w:t>S</w:t>
            </w:r>
            <w:r w:rsidRPr="003457BB">
              <w:rPr>
                <w:lang w:val="lt-LT"/>
              </w:rPr>
              <w:t xml:space="preserve">avivaldybės, bet ir valstybės investicijų, Europos Sąjungos struktūrinių paramos </w:t>
            </w:r>
            <w:r w:rsidR="004937BF">
              <w:rPr>
                <w:lang w:val="lt-LT"/>
              </w:rPr>
              <w:t>fondų, kitų šaltinių lėšos. 2023</w:t>
            </w:r>
            <w:r w:rsidRPr="003457BB">
              <w:rPr>
                <w:lang w:val="lt-LT"/>
              </w:rPr>
              <w:t xml:space="preserve"> m. planuojamos šios priemonės:</w:t>
            </w:r>
          </w:p>
          <w:p w14:paraId="60B6FCCF" w14:textId="4D6877D0" w:rsidR="00581CEF" w:rsidRPr="008A7441" w:rsidRDefault="00BF7584" w:rsidP="00FF7E12">
            <w:pPr>
              <w:pStyle w:val="Pagrindinistekstas"/>
              <w:ind w:firstLine="601"/>
              <w:jc w:val="both"/>
              <w:rPr>
                <w:lang w:val="lt-LT"/>
              </w:rPr>
            </w:pPr>
            <w:r w:rsidRPr="008A7441">
              <w:rPr>
                <w:i/>
                <w:lang w:val="lt-LT"/>
              </w:rPr>
              <w:t>Švietimo įstaigų modulinių kompleksų įrengimas ir nuoma</w:t>
            </w:r>
            <w:r w:rsidR="00EC75FC" w:rsidRPr="008A7441">
              <w:rPr>
                <w:i/>
                <w:lang w:val="lt-LT"/>
              </w:rPr>
              <w:t xml:space="preserve">. </w:t>
            </w:r>
            <w:r w:rsidR="00581CEF" w:rsidRPr="008A7441">
              <w:rPr>
                <w:lang w:val="lt-LT"/>
              </w:rPr>
              <w:t>Projekto</w:t>
            </w:r>
            <w:r w:rsidR="00DF2035" w:rsidRPr="008A7441">
              <w:rPr>
                <w:lang w:val="lt-LT"/>
              </w:rPr>
              <w:t xml:space="preserve"> įgyvendinimo</w:t>
            </w:r>
            <w:r w:rsidR="00581CEF" w:rsidRPr="008A7441">
              <w:rPr>
                <w:lang w:val="lt-LT"/>
              </w:rPr>
              <w:t xml:space="preserve"> metu 2021</w:t>
            </w:r>
            <w:r w:rsidR="00DF2035" w:rsidRPr="008A7441">
              <w:rPr>
                <w:lang w:val="lt-LT"/>
              </w:rPr>
              <w:t> </w:t>
            </w:r>
            <w:r w:rsidR="00581CEF" w:rsidRPr="008A7441">
              <w:rPr>
                <w:lang w:val="lt-LT"/>
              </w:rPr>
              <w:t>m. buvo</w:t>
            </w:r>
            <w:r w:rsidR="00581CEF" w:rsidRPr="008A7441">
              <w:rPr>
                <w:i/>
                <w:lang w:val="lt-LT"/>
              </w:rPr>
              <w:t xml:space="preserve"> </w:t>
            </w:r>
            <w:r w:rsidR="00581CEF" w:rsidRPr="008A7441">
              <w:rPr>
                <w:lang w:val="lt-LT"/>
              </w:rPr>
              <w:t>įsteigti 4 moduliniai kompleksai su 6 grupėmis prie 2 veikiančių ikimokyklinio ir priešmokyklinio ugdymo įstaigų (</w:t>
            </w:r>
            <w:r w:rsidR="00DF2035" w:rsidRPr="008A7441">
              <w:rPr>
                <w:lang w:val="lt-LT"/>
              </w:rPr>
              <w:t>„</w:t>
            </w:r>
            <w:proofErr w:type="spellStart"/>
            <w:r w:rsidR="00581CEF" w:rsidRPr="008A7441">
              <w:rPr>
                <w:lang w:val="lt-LT"/>
              </w:rPr>
              <w:t>Pingvinukas</w:t>
            </w:r>
            <w:proofErr w:type="spellEnd"/>
            <w:r w:rsidR="00581CEF" w:rsidRPr="008A7441">
              <w:rPr>
                <w:lang w:val="lt-LT"/>
              </w:rPr>
              <w:t xml:space="preserve">“ ir „Obelėlė“) Klaipėdoje. Vaikai lanko šias grupes nuo 2021 m. liepos mėn. </w:t>
            </w:r>
            <w:r w:rsidR="004937BF" w:rsidRPr="008A7441">
              <w:rPr>
                <w:lang w:val="lt-LT"/>
              </w:rPr>
              <w:t>2023</w:t>
            </w:r>
            <w:r w:rsidR="00102ED4" w:rsidRPr="00CF65BD">
              <w:rPr>
                <w:lang w:val="lt-LT"/>
              </w:rPr>
              <w:t>–</w:t>
            </w:r>
            <w:r w:rsidR="004937BF" w:rsidRPr="008A7441">
              <w:rPr>
                <w:lang w:val="lt-LT"/>
              </w:rPr>
              <w:t>2025</w:t>
            </w:r>
            <w:r w:rsidR="00064A7D" w:rsidRPr="008A7441">
              <w:rPr>
                <w:lang w:val="lt-LT"/>
              </w:rPr>
              <w:t xml:space="preserve"> m. planuojama ir toliau nuomotis šiuos modulinius kompleksus, ugdyti juose ikimokyklinio ir priešmokyklinio amžiaus vaikus.</w:t>
            </w:r>
          </w:p>
          <w:p w14:paraId="6BC18FB8" w14:textId="1A5F9A81" w:rsidR="00EC75FC" w:rsidRPr="008A7441" w:rsidRDefault="00EC75FC" w:rsidP="00FF7E12">
            <w:pPr>
              <w:pStyle w:val="Pagrindinistekstas"/>
              <w:ind w:firstLine="601"/>
              <w:jc w:val="both"/>
              <w:rPr>
                <w:lang w:val="lt-LT"/>
              </w:rPr>
            </w:pPr>
            <w:r w:rsidRPr="008A7441">
              <w:rPr>
                <w:i/>
                <w:lang w:val="lt-LT"/>
              </w:rPr>
              <w:t xml:space="preserve">Savivaldybės bendrojo ugdymo mokyklų pastatų ir aplinkos modernizavimas bei plėtra. </w:t>
            </w:r>
          </w:p>
          <w:p w14:paraId="7B6D6BC3" w14:textId="0CCCB736" w:rsidR="006810E0" w:rsidRPr="008A7441" w:rsidRDefault="00B60971" w:rsidP="006810E0">
            <w:pPr>
              <w:ind w:firstLine="605"/>
              <w:jc w:val="both"/>
              <w:rPr>
                <w:i/>
              </w:rPr>
            </w:pPr>
            <w:r w:rsidRPr="008A7441">
              <w:rPr>
                <w:i/>
              </w:rPr>
              <w:t>Bendrojo ugdymo mokyklos pastato statyba šiaurinėje miesto dalyje.</w:t>
            </w:r>
            <w:r w:rsidRPr="008A7441">
              <w:t xml:space="preserve"> </w:t>
            </w:r>
            <w:r w:rsidR="006810E0" w:rsidRPr="008A7441">
              <w:rPr>
                <w:lang w:eastAsia="lt-LT"/>
              </w:rPr>
              <w:t xml:space="preserve">Projektu planuojama </w:t>
            </w:r>
            <w:r w:rsidR="00517948" w:rsidRPr="008A7441">
              <w:rPr>
                <w:lang w:eastAsia="lt-LT"/>
              </w:rPr>
              <w:t>š</w:t>
            </w:r>
            <w:r w:rsidR="006810E0" w:rsidRPr="008A7441">
              <w:rPr>
                <w:lang w:eastAsia="lt-LT"/>
              </w:rPr>
              <w:t xml:space="preserve">iaurinėje miesto dalyje pastatyti šiuolaikišką ir </w:t>
            </w:r>
            <w:proofErr w:type="spellStart"/>
            <w:r w:rsidR="006810E0" w:rsidRPr="008A7441">
              <w:rPr>
                <w:lang w:eastAsia="lt-LT"/>
              </w:rPr>
              <w:t>inovatyvią</w:t>
            </w:r>
            <w:proofErr w:type="spellEnd"/>
            <w:r w:rsidR="006810E0" w:rsidRPr="008A7441">
              <w:rPr>
                <w:lang w:eastAsia="lt-LT"/>
              </w:rPr>
              <w:t xml:space="preserve"> ugdymo įstaigą – mokyklą, kurioje galėtų mokytis 650 moksleivių. Statybos rangos darbai pradėti 2019 </w:t>
            </w:r>
            <w:r w:rsidR="006261AE" w:rsidRPr="008A7441">
              <w:rPr>
                <w:lang w:eastAsia="lt-LT"/>
              </w:rPr>
              <w:t>m.</w:t>
            </w:r>
            <w:r w:rsidR="00773114" w:rsidRPr="008A7441">
              <w:rPr>
                <w:lang w:eastAsia="lt-LT"/>
              </w:rPr>
              <w:t xml:space="preserve">, </w:t>
            </w:r>
            <w:r w:rsidR="00A54092">
              <w:rPr>
                <w:lang w:eastAsia="lt-LT"/>
              </w:rPr>
              <w:t xml:space="preserve">juos </w:t>
            </w:r>
            <w:r w:rsidR="00773114" w:rsidRPr="008A7441">
              <w:rPr>
                <w:lang w:eastAsia="lt-LT"/>
              </w:rPr>
              <w:t>planuojama užbaigti 2023</w:t>
            </w:r>
            <w:r w:rsidR="006261AE" w:rsidRPr="008A7441">
              <w:rPr>
                <w:lang w:eastAsia="lt-LT"/>
              </w:rPr>
              <w:t xml:space="preserve"> m</w:t>
            </w:r>
            <w:r w:rsidR="006810E0" w:rsidRPr="008A7441">
              <w:rPr>
                <w:lang w:eastAsia="lt-LT"/>
              </w:rPr>
              <w:t>.</w:t>
            </w:r>
          </w:p>
          <w:p w14:paraId="079B94D6" w14:textId="69ECD461" w:rsidR="0075233E" w:rsidRPr="008A7441" w:rsidRDefault="0075233E" w:rsidP="00913362">
            <w:pPr>
              <w:ind w:firstLine="597"/>
              <w:jc w:val="both"/>
            </w:pPr>
            <w:r w:rsidRPr="008A7441">
              <w:rPr>
                <w:i/>
                <w:iCs/>
              </w:rPr>
              <w:t xml:space="preserve">Sporto aikštynų atnaujinimas (modernizavimas). </w:t>
            </w:r>
            <w:r w:rsidRPr="008A7441">
              <w:t xml:space="preserve">2018–2027 m. planuojama atnaujinti 23 </w:t>
            </w:r>
            <w:r w:rsidR="00423EB8" w:rsidRPr="008A7441">
              <w:t>S</w:t>
            </w:r>
            <w:r w:rsidRPr="008A7441">
              <w:t xml:space="preserve">avivaldybės bendrojo ugdymo mokyklų sporto aikštynus. </w:t>
            </w:r>
            <w:r w:rsidR="00D84882" w:rsidRPr="008A7441">
              <w:t>2023</w:t>
            </w:r>
            <w:r w:rsidR="00E20FBF" w:rsidRPr="008A7441">
              <w:t xml:space="preserve"> m.</w:t>
            </w:r>
            <w:r w:rsidRPr="008A7441">
              <w:t xml:space="preserve"> pagal parengtus projektus bus vykdomi sporto aikštynų atnau</w:t>
            </w:r>
            <w:r w:rsidR="00D84882" w:rsidRPr="008A7441">
              <w:t>jinimo darbai „Gilijos“</w:t>
            </w:r>
            <w:r w:rsidR="00E20FBF" w:rsidRPr="008A7441">
              <w:t xml:space="preserve"> </w:t>
            </w:r>
            <w:r w:rsidR="00F935AD">
              <w:t xml:space="preserve">pradinės mokyklos ir </w:t>
            </w:r>
            <w:r w:rsidR="006D45C1" w:rsidRPr="0074765A">
              <w:t>Uostamiesčio</w:t>
            </w:r>
            <w:r w:rsidR="00DF3546">
              <w:t xml:space="preserve"> </w:t>
            </w:r>
            <w:r w:rsidR="00DF3546" w:rsidRPr="008A7441">
              <w:t>progimnazijoje</w:t>
            </w:r>
            <w:r w:rsidR="005D7A80">
              <w:t>,</w:t>
            </w:r>
            <w:r w:rsidR="00DF3546">
              <w:t xml:space="preserve"> </w:t>
            </w:r>
            <w:r w:rsidR="00E20FBF" w:rsidRPr="008A7441">
              <w:t>t</w:t>
            </w:r>
            <w:r w:rsidR="00A76E5F" w:rsidRPr="008A7441">
              <w:t xml:space="preserve">aip pat </w:t>
            </w:r>
            <w:r w:rsidRPr="008A7441">
              <w:t>rengi</w:t>
            </w:r>
            <w:r w:rsidR="003863FF">
              <w:t>amas</w:t>
            </w:r>
            <w:r w:rsidR="00D84882" w:rsidRPr="008A7441">
              <w:t xml:space="preserve"> „Aukuro“ gimnazijos</w:t>
            </w:r>
            <w:r w:rsidRPr="008A7441">
              <w:t xml:space="preserve"> sporto aikštyno atnaujinimo projektas</w:t>
            </w:r>
            <w:r w:rsidR="00FC0C79" w:rsidRPr="008A7441">
              <w:t>.</w:t>
            </w:r>
          </w:p>
          <w:p w14:paraId="657A5E63" w14:textId="30439563" w:rsidR="00310E8D" w:rsidRPr="008A7441" w:rsidRDefault="00310E8D" w:rsidP="00FB7B9D">
            <w:pPr>
              <w:ind w:firstLine="605"/>
              <w:jc w:val="both"/>
            </w:pPr>
            <w:r w:rsidRPr="008A7441">
              <w:rPr>
                <w:i/>
              </w:rPr>
              <w:t>Modernių ugdymosi erdvių sukūrimas Klaipėdos miesto progimnazijose ir gimnazijose.</w:t>
            </w:r>
            <w:r w:rsidR="00226D33" w:rsidRPr="008A7441">
              <w:rPr>
                <w:i/>
              </w:rPr>
              <w:t xml:space="preserve"> </w:t>
            </w:r>
            <w:r w:rsidR="00FB7B9D" w:rsidRPr="008A7441">
              <w:t xml:space="preserve">Projektas įgyvendinamas septyniose Klaipėdos miesto bendrojo ugdymo mokyklose: „Smeltės“, Liudviko Stulpino, </w:t>
            </w:r>
            <w:proofErr w:type="spellStart"/>
            <w:r w:rsidR="00FB7B9D" w:rsidRPr="008A7441">
              <w:t>Sendvario</w:t>
            </w:r>
            <w:proofErr w:type="spellEnd"/>
            <w:r w:rsidR="00FB7B9D" w:rsidRPr="008A7441">
              <w:t>, Gedminų, „Verdenės“ progimnazijose ir „Vėtrungės“, „Varpo“ gimnazijose. Projekto įgyvendinimo metu buvo modernizuotos sporto salių erdvės kartu su pagalbinėmis patalpomis „Verdenės”, „</w:t>
            </w:r>
            <w:proofErr w:type="spellStart"/>
            <w:r w:rsidR="00FB7B9D" w:rsidRPr="008A7441">
              <w:t>Sendvario</w:t>
            </w:r>
            <w:proofErr w:type="spellEnd"/>
            <w:r w:rsidR="00FB7B9D" w:rsidRPr="008A7441">
              <w:t>” , „Smeltės”,  Liudviko Stulpino progimnazijose ir „</w:t>
            </w:r>
            <w:r w:rsidR="006124C1" w:rsidRPr="008A7441">
              <w:t xml:space="preserve">Varpo” </w:t>
            </w:r>
            <w:r w:rsidR="00FB7B9D" w:rsidRPr="008A7441">
              <w:t xml:space="preserve">gimnazijoje, sukurtos </w:t>
            </w:r>
            <w:r w:rsidR="00236F4D">
              <w:t>daugia</w:t>
            </w:r>
            <w:r w:rsidR="00FB7B9D" w:rsidRPr="008A7441">
              <w:t xml:space="preserve">funkcės  bibliotekos-skaityklos erdvės </w:t>
            </w:r>
            <w:r w:rsidR="002D1B22" w:rsidRPr="008A7441">
              <w:t>ir</w:t>
            </w:r>
            <w:r w:rsidR="006124C1" w:rsidRPr="008A7441">
              <w:t>,</w:t>
            </w:r>
            <w:r w:rsidR="002D1B22" w:rsidRPr="008A7441">
              <w:t xml:space="preserve"> </w:t>
            </w:r>
            <w:r w:rsidR="006124C1" w:rsidRPr="008A7441">
              <w:t xml:space="preserve">siekiant </w:t>
            </w:r>
            <w:r w:rsidR="000D3170">
              <w:t>įrengti</w:t>
            </w:r>
            <w:r w:rsidR="006124C1" w:rsidRPr="008A7441">
              <w:t xml:space="preserve"> vientisą renginiams pritaikytą erdvę, perplanuotos 3 klasių erdvės</w:t>
            </w:r>
            <w:r w:rsidR="002D1B22" w:rsidRPr="008A7441">
              <w:t xml:space="preserve"> </w:t>
            </w:r>
            <w:r w:rsidR="00FB7B9D" w:rsidRPr="008A7441">
              <w:t>„</w:t>
            </w:r>
            <w:r w:rsidR="006124C1" w:rsidRPr="008A7441">
              <w:t>Gedminų</w:t>
            </w:r>
            <w:r w:rsidR="00356381">
              <w:t>“</w:t>
            </w:r>
            <w:r w:rsidR="006124C1" w:rsidRPr="008A7441">
              <w:t xml:space="preserve"> </w:t>
            </w:r>
            <w:r w:rsidR="00FB7B9D" w:rsidRPr="008A7441">
              <w:t>progimnazijoje, modernizuota bibliotekos-skaityklos erdvė „Vėtrungės</w:t>
            </w:r>
            <w:r w:rsidR="00356381">
              <w:t>“</w:t>
            </w:r>
            <w:r w:rsidR="00FB7B9D" w:rsidRPr="008A7441">
              <w:t xml:space="preserve"> gimnazijoje. Modernizuoto</w:t>
            </w:r>
            <w:r w:rsidR="00356381">
              <w:t>ms</w:t>
            </w:r>
            <w:r w:rsidR="00FB7B9D" w:rsidRPr="008A7441">
              <w:t xml:space="preserve"> patalpo</w:t>
            </w:r>
            <w:r w:rsidR="00356381">
              <w:t>ms</w:t>
            </w:r>
            <w:r w:rsidR="002C2549" w:rsidRPr="008A7441">
              <w:t xml:space="preserve"> buvo nupirkti nauji baldai ir</w:t>
            </w:r>
            <w:r w:rsidR="00FB7B9D" w:rsidRPr="008A7441">
              <w:t xml:space="preserve"> reikalinga įranga (projektoriai, ekranai, garso kolonėlės, nešiojami</w:t>
            </w:r>
            <w:r w:rsidR="00356381">
              <w:t>eji</w:t>
            </w:r>
            <w:r w:rsidR="00FB7B9D" w:rsidRPr="008A7441">
              <w:t xml:space="preserve"> ir stacionarūs kompiuteriai</w:t>
            </w:r>
            <w:r w:rsidR="002D1B22" w:rsidRPr="008A7441">
              <w:t xml:space="preserve"> ir kt.</w:t>
            </w:r>
            <w:r w:rsidR="00FB7B9D" w:rsidRPr="008A7441">
              <w:t>). 2023 m. planuojama nupirkti sporto įrangą „Verdenės“, „Smeltės“, Liudviko Stulpino progim</w:t>
            </w:r>
            <w:r w:rsidR="00197D99" w:rsidRPr="008A7441">
              <w:t>nazijo</w:t>
            </w:r>
            <w:r w:rsidR="00C81B9B">
              <w:t>ms</w:t>
            </w:r>
            <w:r w:rsidR="00FB7B9D" w:rsidRPr="008A7441">
              <w:t xml:space="preserve"> ir „Varpo“ gimnazij</w:t>
            </w:r>
            <w:r w:rsidR="00C81B9B">
              <w:t>ai</w:t>
            </w:r>
            <w:r w:rsidR="00FB7B9D" w:rsidRPr="008A7441">
              <w:t xml:space="preserve">. Projekto pabaiga planuojama 2023  m. </w:t>
            </w:r>
          </w:p>
          <w:p w14:paraId="197B2987" w14:textId="518F7F8E" w:rsidR="00913362" w:rsidRPr="008A7441" w:rsidRDefault="00913362" w:rsidP="00913362">
            <w:pPr>
              <w:ind w:firstLine="597"/>
              <w:jc w:val="both"/>
            </w:pPr>
            <w:r w:rsidRPr="008A7441">
              <w:rPr>
                <w:i/>
              </w:rPr>
              <w:t xml:space="preserve">Sporto salių atnaujinimas. </w:t>
            </w:r>
            <w:r w:rsidR="00E90BED" w:rsidRPr="008A7441">
              <w:t>2023 m. bus tęsiami 2022 m. pradėti „Vyturio</w:t>
            </w:r>
            <w:r w:rsidRPr="008A7441">
              <w:t xml:space="preserve">“ progimnazijos sporto salės atnaujinimo darbai bei </w:t>
            </w:r>
            <w:r w:rsidR="00E90BED" w:rsidRPr="008A7441">
              <w:t>vykdomi Baltijos</w:t>
            </w:r>
            <w:r w:rsidRPr="008A7441">
              <w:t xml:space="preserve"> gimnazijos sporto salės atnaujinimo darbai. </w:t>
            </w:r>
          </w:p>
          <w:p w14:paraId="2E8A209B" w14:textId="33D017B2" w:rsidR="00136B2E" w:rsidRPr="008A7441" w:rsidRDefault="00913362" w:rsidP="00A97A3F">
            <w:pPr>
              <w:ind w:firstLine="597"/>
              <w:jc w:val="both"/>
            </w:pPr>
            <w:r w:rsidRPr="008A7441">
              <w:rPr>
                <w:i/>
              </w:rPr>
              <w:t xml:space="preserve">Klaipėdos </w:t>
            </w:r>
            <w:r w:rsidR="00423EB8" w:rsidRPr="008A7441">
              <w:rPr>
                <w:i/>
              </w:rPr>
              <w:t>„</w:t>
            </w:r>
            <w:r w:rsidRPr="008A7441">
              <w:rPr>
                <w:i/>
              </w:rPr>
              <w:t>Saulėtekio</w:t>
            </w:r>
            <w:r w:rsidR="00423EB8" w:rsidRPr="008A7441">
              <w:rPr>
                <w:i/>
              </w:rPr>
              <w:t>“</w:t>
            </w:r>
            <w:r w:rsidRPr="008A7441">
              <w:rPr>
                <w:i/>
              </w:rPr>
              <w:t xml:space="preserve"> progimnazijos pastato inžinerinių sistemų, vidaus patalpų ir pastato išorės remontas. </w:t>
            </w:r>
            <w:r w:rsidR="00136B2E" w:rsidRPr="008A7441">
              <w:t xml:space="preserve">2023 m. bus tęsiami „Saulėtekio“ progimnazijos cokolinio aukšto remonto darbai. Pagal 2022 m. parengtą projektą bus vykdomi </w:t>
            </w:r>
            <w:r w:rsidR="00136B2E" w:rsidRPr="008A7441">
              <w:rPr>
                <w:rFonts w:eastAsia="Calibri"/>
              </w:rPr>
              <w:t xml:space="preserve">drenažo sistemos  ir pamatų  </w:t>
            </w:r>
            <w:proofErr w:type="spellStart"/>
            <w:r w:rsidR="00136B2E" w:rsidRPr="008A7441">
              <w:rPr>
                <w:rFonts w:eastAsia="Calibri"/>
              </w:rPr>
              <w:t>hidroizoliavi</w:t>
            </w:r>
            <w:r w:rsidR="00E658A1" w:rsidRPr="008A7441">
              <w:rPr>
                <w:rFonts w:eastAsia="Calibri"/>
              </w:rPr>
              <w:t>mo</w:t>
            </w:r>
            <w:proofErr w:type="spellEnd"/>
            <w:r w:rsidR="00E658A1" w:rsidRPr="008A7441">
              <w:rPr>
                <w:rFonts w:eastAsia="Calibri"/>
              </w:rPr>
              <w:t xml:space="preserve"> įrengimo  darbai bei </w:t>
            </w:r>
            <w:r w:rsidR="00136B2E" w:rsidRPr="008A7441">
              <w:rPr>
                <w:rFonts w:eastAsia="Calibri"/>
              </w:rPr>
              <w:t xml:space="preserve">vidaus patalpų remonto darbai. Numatoma </w:t>
            </w:r>
            <w:r w:rsidR="000D3170">
              <w:rPr>
                <w:rFonts w:eastAsia="Calibri"/>
              </w:rPr>
              <w:t xml:space="preserve">rangos </w:t>
            </w:r>
            <w:r w:rsidR="00136B2E" w:rsidRPr="008A7441">
              <w:rPr>
                <w:rFonts w:eastAsia="Calibri"/>
              </w:rPr>
              <w:t xml:space="preserve">darbų pabaiga </w:t>
            </w:r>
            <w:r w:rsidR="00136B2E" w:rsidRPr="008A7441">
              <w:t>– 2024 m.</w:t>
            </w:r>
          </w:p>
          <w:p w14:paraId="5EF9B120" w14:textId="0DC81F85" w:rsidR="000337A3" w:rsidRPr="008A7441" w:rsidRDefault="00DC5547" w:rsidP="00A97A3F">
            <w:pPr>
              <w:ind w:firstLine="597"/>
              <w:jc w:val="both"/>
              <w:rPr>
                <w:bCs/>
              </w:rPr>
            </w:pPr>
            <w:r w:rsidRPr="008A7441">
              <w:rPr>
                <w:bCs/>
                <w:i/>
              </w:rPr>
              <w:t xml:space="preserve"> </w:t>
            </w:r>
            <w:r w:rsidR="000337A3" w:rsidRPr="008A7441">
              <w:rPr>
                <w:bCs/>
                <w:i/>
              </w:rPr>
              <w:t>„Gilijos“ pradinės mokyklos (Taikos pr. 68) pastato energinio efektyvumo didinimas.</w:t>
            </w:r>
            <w:r w:rsidR="00936419" w:rsidRPr="008A7441">
              <w:rPr>
                <w:bCs/>
                <w:i/>
              </w:rPr>
              <w:t xml:space="preserve"> </w:t>
            </w:r>
            <w:r w:rsidR="00936419" w:rsidRPr="008A7441">
              <w:rPr>
                <w:bCs/>
              </w:rPr>
              <w:t>Projekto įgyvendinimo metu planuojami energinio ef</w:t>
            </w:r>
            <w:r w:rsidR="005D130C" w:rsidRPr="008A7441">
              <w:rPr>
                <w:bCs/>
              </w:rPr>
              <w:t>ektyvumo didinimo darbai</w:t>
            </w:r>
            <w:r w:rsidR="00936419" w:rsidRPr="008A7441">
              <w:rPr>
                <w:bCs/>
              </w:rPr>
              <w:t>: išorės sienų, stogo, cokolio šiltinimas, š</w:t>
            </w:r>
            <w:r w:rsidR="00FB0AFD" w:rsidRPr="008A7441">
              <w:rPr>
                <w:bCs/>
              </w:rPr>
              <w:t>ildymo sistemos, šilumos punkto ir</w:t>
            </w:r>
            <w:r w:rsidR="00936419" w:rsidRPr="008A7441">
              <w:rPr>
                <w:bCs/>
              </w:rPr>
              <w:t xml:space="preserve"> vėdinimo sistemos modernizavimas.</w:t>
            </w:r>
            <w:r w:rsidR="005D130C" w:rsidRPr="008A7441">
              <w:rPr>
                <w:bCs/>
              </w:rPr>
              <w:t xml:space="preserve"> Techninio projekto parengimo</w:t>
            </w:r>
            <w:r w:rsidR="00FB0AFD" w:rsidRPr="008A7441">
              <w:rPr>
                <w:bCs/>
              </w:rPr>
              <w:t xml:space="preserve"> </w:t>
            </w:r>
            <w:r w:rsidR="00C81688" w:rsidRPr="008A7441">
              <w:rPr>
                <w:bCs/>
              </w:rPr>
              <w:t>ir rangos darbai planuojami 2024</w:t>
            </w:r>
            <w:r w:rsidR="00FB0AFD" w:rsidRPr="008A7441">
              <w:rPr>
                <w:bCs/>
              </w:rPr>
              <w:t xml:space="preserve"> m.</w:t>
            </w:r>
          </w:p>
          <w:p w14:paraId="2BA6C6B2" w14:textId="1A9DB4CC" w:rsidR="00FB0AFD" w:rsidRPr="008A7441" w:rsidRDefault="00FB0AFD" w:rsidP="00A97A3F">
            <w:pPr>
              <w:ind w:firstLine="597"/>
              <w:jc w:val="both"/>
            </w:pPr>
            <w:r w:rsidRPr="008A7441">
              <w:rPr>
                <w:i/>
              </w:rPr>
              <w:t>Klaipėdos „Ąžuolyno“ gimnazijos modernizavimas.</w:t>
            </w:r>
            <w:r w:rsidR="00EF1380" w:rsidRPr="008A7441">
              <w:rPr>
                <w:i/>
              </w:rPr>
              <w:t xml:space="preserve"> </w:t>
            </w:r>
            <w:r w:rsidR="00EF1380" w:rsidRPr="008A7441">
              <w:t>Įgyvendinant projektą, numatoma pakeisti dalį pastato langų, durų, apšiltinti cokolį, sienas, stogą, rekonstruoti šildymo sistemą ir šilumos punktą, sutvarkyti elektros instaliaciją  ir t.</w:t>
            </w:r>
            <w:r w:rsidR="0067461E" w:rsidRPr="008A7441">
              <w:t xml:space="preserve"> </w:t>
            </w:r>
            <w:r w:rsidR="00EF1380" w:rsidRPr="008A7441">
              <w:t>t., taip pat numatoma sutvarkyt</w:t>
            </w:r>
            <w:r w:rsidR="0067461E" w:rsidRPr="008A7441">
              <w:t>i</w:t>
            </w:r>
            <w:r w:rsidR="00EF1380" w:rsidRPr="008A7441">
              <w:t xml:space="preserve"> sporto salę.</w:t>
            </w:r>
            <w:r w:rsidR="009D0B81" w:rsidRPr="008A7441">
              <w:t xml:space="preserve"> 2023</w:t>
            </w:r>
            <w:r w:rsidR="00780C3D">
              <w:t> </w:t>
            </w:r>
            <w:r w:rsidR="009D0B81" w:rsidRPr="008A7441">
              <w:t>m.</w:t>
            </w:r>
            <w:r w:rsidR="00642605" w:rsidRPr="008A7441">
              <w:t xml:space="preserve"> planuojama parengti techninį projektą ir pradėti rangos darbus.</w:t>
            </w:r>
          </w:p>
          <w:p w14:paraId="7EFE552F" w14:textId="2B5666E1" w:rsidR="009D0B81" w:rsidRPr="008A7441" w:rsidRDefault="009D0B81" w:rsidP="00EF1380">
            <w:pPr>
              <w:ind w:firstLine="603"/>
              <w:jc w:val="both"/>
            </w:pPr>
            <w:r w:rsidRPr="008A7441">
              <w:rPr>
                <w:i/>
              </w:rPr>
              <w:t xml:space="preserve">Klaipėdos „Pajūrio“ progimnazijos fasado apšiltinimo darbai. </w:t>
            </w:r>
            <w:r w:rsidR="002F142D" w:rsidRPr="008A7441">
              <w:t>2018 m.</w:t>
            </w:r>
            <w:r w:rsidR="00C90CB2" w:rsidRPr="008A7441">
              <w:t>, atlikus</w:t>
            </w:r>
            <w:r w:rsidR="002F142D" w:rsidRPr="008A7441">
              <w:t xml:space="preserve"> statinio ir </w:t>
            </w:r>
            <w:r w:rsidR="00C90CB2" w:rsidRPr="008A7441">
              <w:t>atskirų jo konstrukcijų apžiūrą, buvo</w:t>
            </w:r>
            <w:r w:rsidR="002F142D" w:rsidRPr="008A7441">
              <w:t xml:space="preserve"> prieita </w:t>
            </w:r>
            <w:r w:rsidR="0067461E" w:rsidRPr="008A7441">
              <w:t xml:space="preserve">prie </w:t>
            </w:r>
            <w:r w:rsidR="002F142D" w:rsidRPr="008A7441">
              <w:t>išvados, kad būtina atlikti pastato apšiltinimo darbus. Apšiltinti reikalingas plotas sudaro apie 3 383 kv. m. Projektą</w:t>
            </w:r>
            <w:r w:rsidR="005B12BF" w:rsidRPr="008A7441">
              <w:t xml:space="preserve"> planuojama įgyvendinti per 2025</w:t>
            </w:r>
            <w:r w:rsidR="002F142D" w:rsidRPr="008A7441">
              <w:t xml:space="preserve"> m.</w:t>
            </w:r>
          </w:p>
          <w:p w14:paraId="618F3B1F" w14:textId="05D4B672" w:rsidR="002F142D" w:rsidRPr="008A7441" w:rsidRDefault="0035366F" w:rsidP="00EF1380">
            <w:pPr>
              <w:ind w:firstLine="603"/>
              <w:jc w:val="both"/>
            </w:pPr>
            <w:r>
              <w:rPr>
                <w:i/>
              </w:rPr>
              <w:t xml:space="preserve">Klaipėdos </w:t>
            </w:r>
            <w:r w:rsidR="002F142D" w:rsidRPr="008A7441">
              <w:rPr>
                <w:i/>
              </w:rPr>
              <w:t>H</w:t>
            </w:r>
            <w:r w:rsidR="00DC5547" w:rsidRPr="008A7441">
              <w:rPr>
                <w:i/>
              </w:rPr>
              <w:t>ermano</w:t>
            </w:r>
            <w:r w:rsidR="002F142D" w:rsidRPr="008A7441">
              <w:rPr>
                <w:i/>
              </w:rPr>
              <w:t xml:space="preserve"> Zudermano gimnazijos pastato rekonstrukcija. </w:t>
            </w:r>
            <w:r w:rsidR="00A16D33" w:rsidRPr="008A7441">
              <w:t>Projekto įgyvendinimo metu bus atliktas pamatinės konstrukcijos (cokolių) remontas, fasado išorinių sienų apšiltinimas, langų keitimas, šildymo sistem</w:t>
            </w:r>
            <w:r w:rsidR="006C5C6D" w:rsidRPr="008A7441">
              <w:t>os ir</w:t>
            </w:r>
            <w:r w:rsidR="00A16D33" w:rsidRPr="008A7441">
              <w:t xml:space="preserve"> vėdinimo sistemų rekonstrukcija, šalto vandens tiekimo sistemų ir buities nuotekų tinklų remontas, centrinio pastato korpuso elektros instaliacijos rekonstrukcija, sutvarkyta </w:t>
            </w:r>
            <w:proofErr w:type="spellStart"/>
            <w:r w:rsidR="00A16D33" w:rsidRPr="008A7441">
              <w:t>žaibosa</w:t>
            </w:r>
            <w:r w:rsidR="007F10E4" w:rsidRPr="008A7441">
              <w:t>uga</w:t>
            </w:r>
            <w:proofErr w:type="spellEnd"/>
            <w:r w:rsidR="007F10E4" w:rsidRPr="008A7441">
              <w:t>, pakeista grindų danga. 2023</w:t>
            </w:r>
            <w:r w:rsidR="00A16D33" w:rsidRPr="008A7441">
              <w:t xml:space="preserve"> m. planuojama parengti techninį projektą, </w:t>
            </w:r>
            <w:r w:rsidR="004C17F1">
              <w:t>2025</w:t>
            </w:r>
            <w:r w:rsidR="004335A8">
              <w:t> </w:t>
            </w:r>
            <w:r w:rsidR="00594A22" w:rsidRPr="008A7441">
              <w:t xml:space="preserve">m. </w:t>
            </w:r>
            <w:r w:rsidR="00095C0B" w:rsidRPr="008A7441">
              <w:t xml:space="preserve">numatoma </w:t>
            </w:r>
            <w:r w:rsidR="00ED13AC">
              <w:t xml:space="preserve">pradėti </w:t>
            </w:r>
            <w:r w:rsidR="00864F9A">
              <w:t>vykdyti</w:t>
            </w:r>
            <w:r w:rsidR="00594A22" w:rsidRPr="008A7441">
              <w:t xml:space="preserve"> </w:t>
            </w:r>
            <w:r w:rsidR="00904954" w:rsidRPr="008A7441">
              <w:t>rekonstrukcijos darbus</w:t>
            </w:r>
            <w:r w:rsidR="00A16D33" w:rsidRPr="008A7441">
              <w:t>.</w:t>
            </w:r>
          </w:p>
          <w:p w14:paraId="41B3CC37" w14:textId="122D3DA5" w:rsidR="00A16D33" w:rsidRPr="008A7441" w:rsidRDefault="00E2021B" w:rsidP="00EF1380">
            <w:pPr>
              <w:ind w:firstLine="603"/>
              <w:jc w:val="both"/>
            </w:pPr>
            <w:r w:rsidRPr="008A7441">
              <w:rPr>
                <w:i/>
              </w:rPr>
              <w:lastRenderedPageBreak/>
              <w:t>Vėdinimo ir kondicionavimo sistemų įrengimas</w:t>
            </w:r>
            <w:r w:rsidR="002A5087" w:rsidRPr="008A7441">
              <w:rPr>
                <w:i/>
              </w:rPr>
              <w:t xml:space="preserve"> biudžetinėse švietimo įstaigose</w:t>
            </w:r>
            <w:r w:rsidRPr="008A7441">
              <w:rPr>
                <w:i/>
              </w:rPr>
              <w:t xml:space="preserve">. </w:t>
            </w:r>
            <w:r w:rsidR="00A85388" w:rsidRPr="008A7441">
              <w:t>Vėdinimo ir</w:t>
            </w:r>
            <w:r w:rsidR="00A85388" w:rsidRPr="008A7441">
              <w:rPr>
                <w:b/>
                <w:i/>
              </w:rPr>
              <w:t xml:space="preserve"> </w:t>
            </w:r>
            <w:r w:rsidR="00A85388" w:rsidRPr="008A7441">
              <w:t xml:space="preserve">kondicionavimo sistemas </w:t>
            </w:r>
            <w:r w:rsidR="00817009" w:rsidRPr="008A7441">
              <w:t xml:space="preserve">planuojama </w:t>
            </w:r>
            <w:r w:rsidR="00A85388" w:rsidRPr="008A7441">
              <w:t xml:space="preserve">įrengti </w:t>
            </w:r>
            <w:r w:rsidR="000307A4" w:rsidRPr="008A7441">
              <w:t xml:space="preserve">Klaipėdos miesto ikimokyklinio ugdymo įstaigų </w:t>
            </w:r>
            <w:r w:rsidR="00A85388" w:rsidRPr="008A7441">
              <w:t xml:space="preserve">47 pastatuose. </w:t>
            </w:r>
            <w:r w:rsidR="004B550F" w:rsidRPr="008A7441">
              <w:t>2023 m. priemonė nebus finansuojama. 2024 m. vėdinimo ir kondicionavimo sistemos bus įrengtos 81, 2025 m. – 83 ikimokyklinio ugdymo grupėse.</w:t>
            </w:r>
          </w:p>
          <w:p w14:paraId="50C0D401" w14:textId="7D2E5FF6" w:rsidR="00EC75FC" w:rsidRPr="008A7441" w:rsidRDefault="00EC75FC" w:rsidP="00F822CF">
            <w:pPr>
              <w:pStyle w:val="Pagrindinistekstas"/>
              <w:ind w:firstLine="601"/>
              <w:jc w:val="both"/>
              <w:rPr>
                <w:lang w:val="lt-LT"/>
              </w:rPr>
            </w:pPr>
            <w:r w:rsidRPr="008A7441">
              <w:rPr>
                <w:i/>
                <w:lang w:val="lt-LT"/>
              </w:rPr>
              <w:t>Ikimokyklinio ugdymo įstaigų pastatų modernizavimas ir plėtra.</w:t>
            </w:r>
          </w:p>
          <w:p w14:paraId="76B03692" w14:textId="64894AD3" w:rsidR="006B0271" w:rsidRPr="008A7441" w:rsidRDefault="00EF4712" w:rsidP="00D63995">
            <w:pPr>
              <w:ind w:firstLine="603"/>
              <w:jc w:val="both"/>
            </w:pPr>
            <w:r w:rsidRPr="007B0164">
              <w:rPr>
                <w:i/>
                <w:lang w:eastAsia="lt-LT"/>
              </w:rPr>
              <w:t>Ikimokyklinio ir priešmokyklinio prieinamumo didinimas Klaipėdos mieste.</w:t>
            </w:r>
            <w:r w:rsidRPr="007B0164">
              <w:rPr>
                <w:lang w:eastAsia="lt-LT"/>
              </w:rPr>
              <w:t xml:space="preserve"> </w:t>
            </w:r>
            <w:r w:rsidR="002F0BEE" w:rsidRPr="007B0164">
              <w:t>Projekto metu bus rekonstruoti</w:t>
            </w:r>
            <w:r w:rsidR="00D63995" w:rsidRPr="007B0164">
              <w:t xml:space="preserve"> du</w:t>
            </w:r>
            <w:r w:rsidR="006B0271" w:rsidRPr="007B0164">
              <w:t xml:space="preserve"> </w:t>
            </w:r>
            <w:r w:rsidR="002E1637">
              <w:t>lopšelio-darželio</w:t>
            </w:r>
            <w:r w:rsidR="006B0271" w:rsidRPr="007B0164">
              <w:t xml:space="preserve"> „</w:t>
            </w:r>
            <w:proofErr w:type="spellStart"/>
            <w:r w:rsidR="006B0271" w:rsidRPr="007B0164">
              <w:t>Svirpliukas</w:t>
            </w:r>
            <w:proofErr w:type="spellEnd"/>
            <w:r w:rsidR="006B0271" w:rsidRPr="007B0164">
              <w:t>“ korpusa</w:t>
            </w:r>
            <w:r w:rsidR="00D63995" w:rsidRPr="007B0164">
              <w:t>i</w:t>
            </w:r>
            <w:r w:rsidR="006B0271" w:rsidRPr="007B0164">
              <w:t xml:space="preserve">. Siekiant išplėsti ugdymui skirtas patalpas, </w:t>
            </w:r>
            <w:r w:rsidR="00CB35EA" w:rsidRPr="007B0164">
              <w:t xml:space="preserve">viename iš korpusų </w:t>
            </w:r>
            <w:r w:rsidR="006B0271" w:rsidRPr="007B0164">
              <w:t xml:space="preserve">bus išplečiamas bendrasis pastato plotas </w:t>
            </w:r>
            <w:r w:rsidR="00987816">
              <w:t>ir</w:t>
            </w:r>
            <w:r w:rsidR="006B0271" w:rsidRPr="007B0164">
              <w:t xml:space="preserve"> pristatomas antras aukštas. </w:t>
            </w:r>
            <w:r w:rsidR="005D0ADE" w:rsidRPr="007B0164">
              <w:t>Antrojo korpuso remonto metu dėl planuojamo didesnio vaikų skaičiaus bus išplečiamos virtuvės patalpos, įgyvendinamos energinio efektyvumo didinimo veiklos, vykdomi kiti remonto darbai</w:t>
            </w:r>
            <w:r w:rsidR="007B6C67" w:rsidRPr="007B0164">
              <w:t>.</w:t>
            </w:r>
            <w:r w:rsidR="005D0ADE" w:rsidRPr="007B0164">
              <w:t xml:space="preserve"> </w:t>
            </w:r>
            <w:r w:rsidR="006B0271" w:rsidRPr="007B0164">
              <w:t>Projekto metu taip pat bus įsigyjami nauji darželio grupėms įkurti reikalingi baldai ir įranga, tvarkomas sklypas, kuriame bus įrengiama automobilių stovėjimo aikštelė, tvarkomi želdiniai ir vaikų žaidimų aikštelės. Planuojama įkurti 95 naujas ikimokyklinio i</w:t>
            </w:r>
            <w:r w:rsidR="005D0ADE" w:rsidRPr="007B0164">
              <w:t>r priešmokyklinio ugdymo vietas.</w:t>
            </w:r>
            <w:r w:rsidR="00293086" w:rsidRPr="007B0164">
              <w:t xml:space="preserve"> </w:t>
            </w:r>
            <w:r w:rsidR="007B6C67" w:rsidRPr="007B0164">
              <w:t xml:space="preserve">2022 m. atlikta apie 70 proc. senojo </w:t>
            </w:r>
            <w:r w:rsidR="002E1637">
              <w:t>lopšelio-darželio</w:t>
            </w:r>
            <w:r w:rsidR="002E1637" w:rsidRPr="007B0164">
              <w:t xml:space="preserve"> </w:t>
            </w:r>
            <w:r w:rsidR="007B6C67" w:rsidRPr="007B0164">
              <w:t>„</w:t>
            </w:r>
            <w:proofErr w:type="spellStart"/>
            <w:r w:rsidR="00EC1380" w:rsidRPr="007B0164">
              <w:t>Svirpliukas</w:t>
            </w:r>
            <w:proofErr w:type="spellEnd"/>
            <w:r w:rsidR="007B6C67" w:rsidRPr="007B0164">
              <w:t xml:space="preserve">“ pastato rekonstrukcijos darbų bei 30 proc. naujojo priestato rekonstrukcijos darbų. </w:t>
            </w:r>
            <w:r w:rsidR="005D0ADE" w:rsidRPr="007B0164">
              <w:t xml:space="preserve">2023 m. planuojama užbaigti vykdyti rangos darbus ir atnaujinti </w:t>
            </w:r>
            <w:r w:rsidR="002E1637">
              <w:t>lopšelio-darželio</w:t>
            </w:r>
            <w:r w:rsidR="002E1637" w:rsidRPr="007B0164">
              <w:t xml:space="preserve"> </w:t>
            </w:r>
            <w:r w:rsidR="005D0ADE" w:rsidRPr="007B0164">
              <w:t>„</w:t>
            </w:r>
            <w:proofErr w:type="spellStart"/>
            <w:r w:rsidR="005D0ADE" w:rsidRPr="007B0164">
              <w:t>Svirpliukas</w:t>
            </w:r>
            <w:proofErr w:type="spellEnd"/>
            <w:r w:rsidR="005D0ADE" w:rsidRPr="007B0164">
              <w:t>“ veiklą.</w:t>
            </w:r>
          </w:p>
          <w:p w14:paraId="7DEE3862" w14:textId="30C1C733" w:rsidR="00CC3805" w:rsidRPr="008A7441" w:rsidRDefault="00CC3805" w:rsidP="00D63995">
            <w:pPr>
              <w:ind w:firstLine="603"/>
              <w:jc w:val="both"/>
              <w:rPr>
                <w:i/>
              </w:rPr>
            </w:pPr>
            <w:r w:rsidRPr="008A7441">
              <w:rPr>
                <w:i/>
              </w:rPr>
              <w:t>Energinio efektyvumo didinimas</w:t>
            </w:r>
            <w:r w:rsidR="00CA1711" w:rsidRPr="008A7441">
              <w:rPr>
                <w:i/>
              </w:rPr>
              <w:t xml:space="preserve"> ikimokyklinio ugdymo įstaigose:</w:t>
            </w:r>
          </w:p>
          <w:p w14:paraId="105873FC" w14:textId="0ACAA0B3" w:rsidR="00B475AC" w:rsidRPr="00D3294C" w:rsidRDefault="00CA1711" w:rsidP="00C80304">
            <w:pPr>
              <w:ind w:firstLine="456"/>
              <w:jc w:val="both"/>
            </w:pPr>
            <w:r w:rsidRPr="008A7441">
              <w:rPr>
                <w:i/>
              </w:rPr>
              <w:t xml:space="preserve">- </w:t>
            </w:r>
            <w:r w:rsidR="00673EAA" w:rsidRPr="00673EAA">
              <w:rPr>
                <w:i/>
              </w:rPr>
              <w:t xml:space="preserve">mokyklos-darželio </w:t>
            </w:r>
            <w:r w:rsidR="00CC3805" w:rsidRPr="00673EAA">
              <w:rPr>
                <w:i/>
              </w:rPr>
              <w:t xml:space="preserve">„Saulutė“, </w:t>
            </w:r>
            <w:r w:rsidR="00673EAA" w:rsidRPr="00673EAA">
              <w:rPr>
                <w:i/>
              </w:rPr>
              <w:t xml:space="preserve">lopšelių-darželių </w:t>
            </w:r>
            <w:r w:rsidR="00CC3805" w:rsidRPr="00673EAA">
              <w:rPr>
                <w:i/>
              </w:rPr>
              <w:t>„</w:t>
            </w:r>
            <w:proofErr w:type="spellStart"/>
            <w:r w:rsidR="00CC3805" w:rsidRPr="00673EAA">
              <w:rPr>
                <w:i/>
              </w:rPr>
              <w:t>Vėrinėlis</w:t>
            </w:r>
            <w:proofErr w:type="spellEnd"/>
            <w:r w:rsidR="00CC3805" w:rsidRPr="008A7441">
              <w:rPr>
                <w:i/>
              </w:rPr>
              <w:t>“, „</w:t>
            </w:r>
            <w:proofErr w:type="spellStart"/>
            <w:r w:rsidR="00CC3805" w:rsidRPr="008A7441">
              <w:rPr>
                <w:i/>
              </w:rPr>
              <w:t>Pingvinukas</w:t>
            </w:r>
            <w:proofErr w:type="spellEnd"/>
            <w:r w:rsidR="00CC3805" w:rsidRPr="008A7441">
              <w:rPr>
                <w:i/>
              </w:rPr>
              <w:t>“,</w:t>
            </w:r>
            <w:r w:rsidR="00AD522E" w:rsidRPr="008A7441">
              <w:rPr>
                <w:i/>
              </w:rPr>
              <w:t xml:space="preserve"> </w:t>
            </w:r>
            <w:r w:rsidR="00CC3805" w:rsidRPr="008A7441">
              <w:rPr>
                <w:i/>
              </w:rPr>
              <w:t xml:space="preserve">„Putinėlis“, „Kregždutė“, </w:t>
            </w:r>
            <w:r w:rsidR="00DC5547" w:rsidRPr="008A7441">
              <w:rPr>
                <w:i/>
              </w:rPr>
              <w:t>„</w:t>
            </w:r>
            <w:proofErr w:type="spellStart"/>
            <w:r w:rsidR="00DC5547" w:rsidRPr="008A7441">
              <w:rPr>
                <w:i/>
              </w:rPr>
              <w:t>Radastėlė</w:t>
            </w:r>
            <w:proofErr w:type="spellEnd"/>
            <w:r w:rsidR="00DC5547" w:rsidRPr="008A7441">
              <w:rPr>
                <w:i/>
              </w:rPr>
              <w:t>“</w:t>
            </w:r>
            <w:r w:rsidR="00987816">
              <w:rPr>
                <w:i/>
              </w:rPr>
              <w:t xml:space="preserve"> </w:t>
            </w:r>
            <w:r w:rsidR="00987816" w:rsidRPr="008A7441">
              <w:rPr>
                <w:i/>
              </w:rPr>
              <w:t>pastatų atnaujinimas</w:t>
            </w:r>
            <w:r w:rsidR="00987816">
              <w:rPr>
                <w:i/>
              </w:rPr>
              <w:t>.</w:t>
            </w:r>
            <w:r w:rsidR="00987816" w:rsidRPr="008A7441">
              <w:rPr>
                <w:i/>
              </w:rPr>
              <w:t xml:space="preserve"> </w:t>
            </w:r>
            <w:r w:rsidR="00B475AC" w:rsidRPr="00F202F9">
              <w:t xml:space="preserve">Projekto įgyvendinimo metu planuojama parengti energijos vartojimo audito ataskaitas, techninius projektus bei atlikti rangos darbus. </w:t>
            </w:r>
            <w:r w:rsidR="00282B84" w:rsidRPr="00F202F9">
              <w:t xml:space="preserve">Planuojami </w:t>
            </w:r>
            <w:r w:rsidR="00987816" w:rsidRPr="00F202F9">
              <w:t>pastat</w:t>
            </w:r>
            <w:r w:rsidR="00987816">
              <w:t>ų</w:t>
            </w:r>
            <w:r w:rsidR="00987816" w:rsidRPr="00F202F9">
              <w:t xml:space="preserve"> </w:t>
            </w:r>
            <w:r w:rsidR="00282B84" w:rsidRPr="00F202F9">
              <w:t>energinio efektyvumo didinimo darbai: išorės sienų, stogo, cokolio šiltinimas, langų keitimas (pagal poreikį), šildymo sistemos ir</w:t>
            </w:r>
            <w:r w:rsidR="00F27500" w:rsidRPr="00F202F9">
              <w:t xml:space="preserve"> šilumos punkto modernizavimas ir </w:t>
            </w:r>
            <w:r w:rsidR="00282B84" w:rsidRPr="00F202F9">
              <w:t xml:space="preserve">vėdinimo sistemos modernizavimas. </w:t>
            </w:r>
            <w:r w:rsidR="00D3294C" w:rsidRPr="00F202F9">
              <w:t xml:space="preserve">2022 m. atnaujintos </w:t>
            </w:r>
            <w:r w:rsidR="00C74AE5">
              <w:t>lopšelių</w:t>
            </w:r>
            <w:r w:rsidR="00C74AE5" w:rsidRPr="00912A7A">
              <w:t>-darželi</w:t>
            </w:r>
            <w:r w:rsidR="00C74AE5">
              <w:t>ų</w:t>
            </w:r>
            <w:r w:rsidR="00C74AE5" w:rsidRPr="00912A7A">
              <w:t xml:space="preserve"> </w:t>
            </w:r>
            <w:r w:rsidR="00282B84" w:rsidRPr="00F202F9">
              <w:t>„Putinėlis“</w:t>
            </w:r>
            <w:r w:rsidR="00D3294C" w:rsidRPr="00F202F9">
              <w:t xml:space="preserve">, </w:t>
            </w:r>
            <w:r w:rsidR="00282B84" w:rsidRPr="00F202F9">
              <w:t>„Kregždutė“</w:t>
            </w:r>
            <w:r w:rsidR="00D3294C" w:rsidRPr="00F202F9">
              <w:t xml:space="preserve">, </w:t>
            </w:r>
            <w:r w:rsidR="00282B84" w:rsidRPr="00F202F9">
              <w:t>„</w:t>
            </w:r>
            <w:proofErr w:type="spellStart"/>
            <w:r w:rsidR="00D3294C" w:rsidRPr="00F202F9">
              <w:t>Rad</w:t>
            </w:r>
            <w:r w:rsidR="00282B84" w:rsidRPr="00F202F9">
              <w:t>astėlė</w:t>
            </w:r>
            <w:proofErr w:type="spellEnd"/>
            <w:r w:rsidR="00F27500" w:rsidRPr="00F202F9">
              <w:t>“</w:t>
            </w:r>
            <w:r w:rsidR="00D3294C" w:rsidRPr="00F202F9">
              <w:t xml:space="preserve"> </w:t>
            </w:r>
            <w:r w:rsidR="00987816" w:rsidRPr="00F202F9">
              <w:t>energijos vartojimo audito ataskaitos</w:t>
            </w:r>
            <w:r w:rsidR="00987816">
              <w:t>,</w:t>
            </w:r>
            <w:r w:rsidR="00987816" w:rsidRPr="00F202F9">
              <w:t xml:space="preserve"> </w:t>
            </w:r>
            <w:r w:rsidR="00D3294C" w:rsidRPr="00F202F9">
              <w:t xml:space="preserve">parengti </w:t>
            </w:r>
            <w:r w:rsidR="00C74AE5">
              <w:t>mokyklos</w:t>
            </w:r>
            <w:r w:rsidR="00C74AE5" w:rsidRPr="00912A7A">
              <w:t>-darželi</w:t>
            </w:r>
            <w:r w:rsidR="00C74AE5">
              <w:t>o</w:t>
            </w:r>
            <w:r w:rsidR="00C74AE5" w:rsidRPr="00912A7A">
              <w:t xml:space="preserve"> </w:t>
            </w:r>
            <w:r w:rsidR="00282B84" w:rsidRPr="00F202F9">
              <w:t>„Saulutė“</w:t>
            </w:r>
            <w:r w:rsidR="00D3294C" w:rsidRPr="00F202F9">
              <w:t xml:space="preserve"> ir </w:t>
            </w:r>
            <w:r w:rsidR="00C74AE5">
              <w:t>lopšelio</w:t>
            </w:r>
            <w:r w:rsidR="00C74AE5" w:rsidRPr="00912A7A">
              <w:t>-darželi</w:t>
            </w:r>
            <w:r w:rsidR="00C74AE5">
              <w:t>o</w:t>
            </w:r>
            <w:r w:rsidR="00C74AE5" w:rsidRPr="00912A7A">
              <w:t xml:space="preserve"> </w:t>
            </w:r>
            <w:r w:rsidR="00282B84" w:rsidRPr="00F202F9">
              <w:t>„</w:t>
            </w:r>
            <w:proofErr w:type="spellStart"/>
            <w:r w:rsidR="00282B84" w:rsidRPr="00F202F9">
              <w:t>Vėrinėlis</w:t>
            </w:r>
            <w:proofErr w:type="spellEnd"/>
            <w:r w:rsidR="00282B84" w:rsidRPr="00F202F9">
              <w:t xml:space="preserve">“ </w:t>
            </w:r>
            <w:r w:rsidR="00D3294C" w:rsidRPr="00F202F9">
              <w:t>techniniai projektai</w:t>
            </w:r>
            <w:r w:rsidR="00282B84" w:rsidRPr="00F202F9">
              <w:t>,</w:t>
            </w:r>
            <w:r w:rsidR="00D3294C" w:rsidRPr="00F202F9">
              <w:t xml:space="preserve"> pradėti </w:t>
            </w:r>
            <w:r w:rsidR="00C74AE5">
              <w:t>mokyklos</w:t>
            </w:r>
            <w:r w:rsidR="00C74AE5" w:rsidRPr="00912A7A">
              <w:t>-darželi</w:t>
            </w:r>
            <w:r w:rsidR="00C74AE5">
              <w:t>o</w:t>
            </w:r>
            <w:r w:rsidR="00C74AE5" w:rsidRPr="00912A7A">
              <w:t xml:space="preserve"> </w:t>
            </w:r>
            <w:r w:rsidR="00D3294C" w:rsidRPr="00F202F9">
              <w:t>„Saulutė“ rangos darbai.</w:t>
            </w:r>
            <w:r w:rsidR="00F27500" w:rsidRPr="00F202F9">
              <w:t xml:space="preserve"> 2023 m. planuojama</w:t>
            </w:r>
            <w:r w:rsidR="00A56551" w:rsidRPr="00F202F9">
              <w:t xml:space="preserve"> užbaigti pradėtus rangos darbus </w:t>
            </w:r>
            <w:r w:rsidR="00C74AE5">
              <w:t>mokykloje</w:t>
            </w:r>
            <w:r w:rsidR="00C74AE5" w:rsidRPr="00912A7A">
              <w:t>-daržel</w:t>
            </w:r>
            <w:r w:rsidR="00C74AE5">
              <w:t>yje</w:t>
            </w:r>
            <w:r w:rsidR="00C74AE5" w:rsidRPr="00912A7A">
              <w:t xml:space="preserve"> </w:t>
            </w:r>
            <w:r w:rsidR="00A56551" w:rsidRPr="00F202F9">
              <w:t>„S</w:t>
            </w:r>
            <w:r w:rsidR="00F202F9" w:rsidRPr="00F202F9">
              <w:t>aulutė“.</w:t>
            </w:r>
            <w:r w:rsidR="00571E06" w:rsidRPr="00F202F9">
              <w:t xml:space="preserve"> </w:t>
            </w:r>
            <w:r w:rsidR="00A56551" w:rsidRPr="00F202F9">
              <w:t xml:space="preserve"> </w:t>
            </w:r>
            <w:r w:rsidR="00C80304" w:rsidRPr="00F202F9">
              <w:t xml:space="preserve"> </w:t>
            </w:r>
          </w:p>
          <w:p w14:paraId="46099F10" w14:textId="0F1CE88B" w:rsidR="00CC3805" w:rsidRPr="00F504AD" w:rsidRDefault="00DB5F6A" w:rsidP="00D63995">
            <w:pPr>
              <w:ind w:firstLine="603"/>
              <w:jc w:val="both"/>
              <w:rPr>
                <w:bCs/>
              </w:rPr>
            </w:pPr>
            <w:r w:rsidRPr="00F504AD">
              <w:rPr>
                <w:bCs/>
                <w:i/>
              </w:rPr>
              <w:t>Klaipėdos lopšelio-darželio „Žiogelis“ pastato Kauno g. 27 modernizavimas</w:t>
            </w:r>
            <w:r w:rsidR="0063198F" w:rsidRPr="00F504AD">
              <w:rPr>
                <w:bCs/>
                <w:i/>
              </w:rPr>
              <w:t xml:space="preserve">. </w:t>
            </w:r>
            <w:r w:rsidR="0051543E" w:rsidRPr="00F504AD">
              <w:t>Projekto metu planuoja</w:t>
            </w:r>
            <w:r w:rsidR="00691A7E" w:rsidRPr="00F504AD">
              <w:t xml:space="preserve">ma padidinti lopšelio-darželio </w:t>
            </w:r>
            <w:r w:rsidR="00C74AE5">
              <w:t>„</w:t>
            </w:r>
            <w:r w:rsidR="00691A7E" w:rsidRPr="00F504AD">
              <w:t xml:space="preserve">Žiogelis“ </w:t>
            </w:r>
            <w:r w:rsidR="00E635AA" w:rsidRPr="00F504AD">
              <w:t>pastato energ</w:t>
            </w:r>
            <w:r w:rsidR="000C2B98" w:rsidRPr="00F504AD">
              <w:t>inį efektyvumą ir</w:t>
            </w:r>
            <w:r w:rsidR="0051543E" w:rsidRPr="00F504AD">
              <w:t xml:space="preserve"> atlikti paprastąjį pastato remontą. </w:t>
            </w:r>
            <w:r w:rsidR="00E95ED6" w:rsidRPr="00F504AD">
              <w:rPr>
                <w:bCs/>
              </w:rPr>
              <w:t>P</w:t>
            </w:r>
            <w:r w:rsidR="00040B1D" w:rsidRPr="00F504AD">
              <w:rPr>
                <w:bCs/>
              </w:rPr>
              <w:t>lanuojami energinio efektyvumo didinimo darbai: išorės sienų, stogo, cokolio</w:t>
            </w:r>
            <w:r w:rsidR="005B17BF" w:rsidRPr="00F504AD">
              <w:rPr>
                <w:bCs/>
              </w:rPr>
              <w:t xml:space="preserve"> šiltinimas, langų keitimas (pagal</w:t>
            </w:r>
            <w:r w:rsidR="00040B1D" w:rsidRPr="00F504AD">
              <w:rPr>
                <w:bCs/>
              </w:rPr>
              <w:t xml:space="preserve"> po</w:t>
            </w:r>
            <w:r w:rsidR="005B17BF" w:rsidRPr="00F504AD">
              <w:rPr>
                <w:bCs/>
              </w:rPr>
              <w:t>reikį), šildymo sistemos,</w:t>
            </w:r>
            <w:r w:rsidR="00040B1D" w:rsidRPr="00F504AD">
              <w:rPr>
                <w:bCs/>
              </w:rPr>
              <w:t xml:space="preserve"> šilumos punkto </w:t>
            </w:r>
            <w:r w:rsidR="005B17BF" w:rsidRPr="00F504AD">
              <w:rPr>
                <w:bCs/>
              </w:rPr>
              <w:t xml:space="preserve">ir </w:t>
            </w:r>
            <w:r w:rsidR="00040B1D" w:rsidRPr="00F504AD">
              <w:rPr>
                <w:bCs/>
              </w:rPr>
              <w:t>vėdinimo sistemos modernizavimas. Darbai numatomi 2023</w:t>
            </w:r>
            <w:r w:rsidR="005B17BF" w:rsidRPr="00F504AD">
              <w:t>–</w:t>
            </w:r>
            <w:r w:rsidR="00040B1D" w:rsidRPr="00F504AD">
              <w:rPr>
                <w:bCs/>
              </w:rPr>
              <w:t>2024 m.</w:t>
            </w:r>
          </w:p>
          <w:p w14:paraId="19DDF9D1" w14:textId="25E0457C" w:rsidR="00A02656" w:rsidRPr="00912A7A" w:rsidRDefault="00786B17" w:rsidP="00A74A1F">
            <w:pPr>
              <w:ind w:firstLine="603"/>
              <w:jc w:val="both"/>
              <w:rPr>
                <w:bCs/>
              </w:rPr>
            </w:pPr>
            <w:r w:rsidRPr="00912A7A">
              <w:rPr>
                <w:i/>
              </w:rPr>
              <w:t xml:space="preserve">Klaipėdos </w:t>
            </w:r>
            <w:proofErr w:type="spellStart"/>
            <w:r w:rsidRPr="00912A7A">
              <w:rPr>
                <w:i/>
              </w:rPr>
              <w:t>Tauralaukio</w:t>
            </w:r>
            <w:proofErr w:type="spellEnd"/>
            <w:r w:rsidRPr="00912A7A">
              <w:rPr>
                <w:i/>
              </w:rPr>
              <w:t xml:space="preserve"> progimnazijos pastato (Klaipėdos g. 31) rekonstravimas į ikimokyklinio ir priešmokyklinio ugdymo įstaigą.</w:t>
            </w:r>
            <w:r w:rsidR="00A74A1F" w:rsidRPr="00912A7A">
              <w:rPr>
                <w:i/>
              </w:rPr>
              <w:t xml:space="preserve"> </w:t>
            </w:r>
            <w:r w:rsidR="00A74A1F" w:rsidRPr="00912A7A">
              <w:t>Projekto tikslas – padidinti ikimokyklinio ir priešmokyklinio ugdymo paslaugų prieinamumą Klaipėdos mieste. Įgyvendinus projektą</w:t>
            </w:r>
            <w:r w:rsidR="008E494C" w:rsidRPr="00912A7A">
              <w:t>,</w:t>
            </w:r>
            <w:r w:rsidR="00A74A1F" w:rsidRPr="00912A7A">
              <w:t xml:space="preserve"> bus sukurtos 135 naujos ikimokyklinio ir priešmokyklinio ugdymo vietos Klaipėdos miesto šiaurinėje dalyje, pagerinta ikimokyklinio ugdymo infrastruktūra bei vaikų ugdymo sąlygos. </w:t>
            </w:r>
            <w:r w:rsidR="00A02656" w:rsidRPr="00912A7A">
              <w:rPr>
                <w:bCs/>
              </w:rPr>
              <w:t>Šis projektas yra susijęs su naujos mokyklos šiau</w:t>
            </w:r>
            <w:r w:rsidR="008E494C" w:rsidRPr="00912A7A">
              <w:rPr>
                <w:bCs/>
              </w:rPr>
              <w:t>rinėje miesto dalyje statyba</w:t>
            </w:r>
            <w:r w:rsidR="00EC4604" w:rsidRPr="00912A7A">
              <w:rPr>
                <w:bCs/>
              </w:rPr>
              <w:t>:</w:t>
            </w:r>
            <w:r w:rsidR="00A02656" w:rsidRPr="00912A7A">
              <w:rPr>
                <w:bCs/>
              </w:rPr>
              <w:t xml:space="preserve"> kol nebus pastatyta nauja mokykla, nėra galimybės iškelti </w:t>
            </w:r>
            <w:proofErr w:type="spellStart"/>
            <w:r w:rsidR="00A02656" w:rsidRPr="00912A7A">
              <w:rPr>
                <w:bCs/>
              </w:rPr>
              <w:t>Tauralaukio</w:t>
            </w:r>
            <w:proofErr w:type="spellEnd"/>
            <w:r w:rsidR="00A02656" w:rsidRPr="00912A7A">
              <w:rPr>
                <w:bCs/>
              </w:rPr>
              <w:t xml:space="preserve"> progimnazi</w:t>
            </w:r>
            <w:r w:rsidR="00DC746E" w:rsidRPr="00912A7A">
              <w:rPr>
                <w:bCs/>
              </w:rPr>
              <w:t>jos ir</w:t>
            </w:r>
            <w:r w:rsidR="00A02656" w:rsidRPr="00912A7A">
              <w:rPr>
                <w:bCs/>
              </w:rPr>
              <w:t xml:space="preserve"> pradėti įgyvendinti </w:t>
            </w:r>
            <w:proofErr w:type="spellStart"/>
            <w:r w:rsidR="00A02656" w:rsidRPr="00912A7A">
              <w:rPr>
                <w:bCs/>
              </w:rPr>
              <w:t>Tauralaukio</w:t>
            </w:r>
            <w:proofErr w:type="spellEnd"/>
            <w:r w:rsidR="00A02656" w:rsidRPr="00912A7A">
              <w:rPr>
                <w:bCs/>
              </w:rPr>
              <w:t xml:space="preserve"> progimnazijos rekonstrukcijos projekto. Pavykus užbaigti nauj</w:t>
            </w:r>
            <w:r w:rsidR="00DC746E" w:rsidRPr="00912A7A">
              <w:rPr>
                <w:bCs/>
              </w:rPr>
              <w:t>os mokyklos statybo</w:t>
            </w:r>
            <w:r w:rsidR="00EC4604" w:rsidRPr="00912A7A">
              <w:rPr>
                <w:bCs/>
              </w:rPr>
              <w:t xml:space="preserve">s </w:t>
            </w:r>
            <w:r w:rsidR="00DC746E" w:rsidRPr="00912A7A">
              <w:rPr>
                <w:bCs/>
              </w:rPr>
              <w:t xml:space="preserve">darbus </w:t>
            </w:r>
            <w:r w:rsidR="00EC4604" w:rsidRPr="00912A7A">
              <w:rPr>
                <w:bCs/>
              </w:rPr>
              <w:t>2023 m., planuojama 2023 m.</w:t>
            </w:r>
            <w:r w:rsidR="00A02656" w:rsidRPr="00912A7A">
              <w:rPr>
                <w:bCs/>
              </w:rPr>
              <w:t xml:space="preserve"> paskelbti viešąjį rangos darbų konkursą ši</w:t>
            </w:r>
            <w:r w:rsidR="00E65056">
              <w:rPr>
                <w:bCs/>
              </w:rPr>
              <w:t>am</w:t>
            </w:r>
            <w:r w:rsidR="00A02656" w:rsidRPr="00912A7A">
              <w:rPr>
                <w:bCs/>
              </w:rPr>
              <w:t xml:space="preserve"> projekt</w:t>
            </w:r>
            <w:r w:rsidR="00E65056">
              <w:rPr>
                <w:bCs/>
              </w:rPr>
              <w:t>ui</w:t>
            </w:r>
            <w:r w:rsidR="00A02656" w:rsidRPr="00912A7A">
              <w:rPr>
                <w:bCs/>
              </w:rPr>
              <w:t xml:space="preserve"> įgyvendin</w:t>
            </w:r>
            <w:r w:rsidR="00E65056">
              <w:rPr>
                <w:bCs/>
              </w:rPr>
              <w:t>t</w:t>
            </w:r>
            <w:r w:rsidR="00A02656" w:rsidRPr="00912A7A">
              <w:rPr>
                <w:bCs/>
              </w:rPr>
              <w:t>i.</w:t>
            </w:r>
          </w:p>
          <w:p w14:paraId="00BE8E81" w14:textId="6F50328A" w:rsidR="006235CF" w:rsidRPr="008E494C" w:rsidRDefault="006235CF" w:rsidP="00BE1DE5">
            <w:pPr>
              <w:ind w:firstLine="603"/>
              <w:jc w:val="both"/>
              <w:rPr>
                <w:color w:val="FF0000"/>
              </w:rPr>
            </w:pPr>
            <w:r w:rsidRPr="00912A7A">
              <w:rPr>
                <w:i/>
              </w:rPr>
              <w:t>Ugdymo paslaugų prieinamumo didinimas, mo</w:t>
            </w:r>
            <w:r w:rsidR="00D23292" w:rsidRPr="00912A7A">
              <w:rPr>
                <w:i/>
              </w:rPr>
              <w:t>dernizuojant Klaipėdos lopšelio-</w:t>
            </w:r>
            <w:r w:rsidRPr="00912A7A">
              <w:rPr>
                <w:i/>
              </w:rPr>
              <w:t xml:space="preserve">darželio </w:t>
            </w:r>
            <w:r w:rsidRPr="0016155C">
              <w:rPr>
                <w:i/>
              </w:rPr>
              <w:t>„</w:t>
            </w:r>
            <w:r w:rsidR="0016155C" w:rsidRPr="0016155C">
              <w:rPr>
                <w:i/>
              </w:rPr>
              <w:t>Traukinukas“ skyriaus</w:t>
            </w:r>
            <w:r w:rsidRPr="0016155C">
              <w:rPr>
                <w:i/>
              </w:rPr>
              <w:t xml:space="preserve"> „Boružėlė“ pastatą.</w:t>
            </w:r>
            <w:r w:rsidR="00BE1DE5">
              <w:rPr>
                <w:i/>
                <w:color w:val="00B050"/>
              </w:rPr>
              <w:t xml:space="preserve"> </w:t>
            </w:r>
            <w:r w:rsidR="00BE1DE5" w:rsidRPr="00457514">
              <w:t>Projektu siekiama moderniz</w:t>
            </w:r>
            <w:r w:rsidR="0016155C">
              <w:t xml:space="preserve">uoti </w:t>
            </w:r>
            <w:r w:rsidR="003474C2">
              <w:t>lopšelio-darželio</w:t>
            </w:r>
            <w:r w:rsidR="003474C2" w:rsidRPr="007B0164">
              <w:t xml:space="preserve"> </w:t>
            </w:r>
            <w:r w:rsidR="0016155C">
              <w:t>„Traukinukas“ skyriaus</w:t>
            </w:r>
            <w:r w:rsidR="00BE1DE5" w:rsidRPr="00457514">
              <w:t xml:space="preserve"> „Boružėlė“ pastatą bei padidinti </w:t>
            </w:r>
            <w:r w:rsidR="0085515F" w:rsidRPr="00457514">
              <w:t xml:space="preserve">ugdymo </w:t>
            </w:r>
            <w:r w:rsidR="00BE1DE5" w:rsidRPr="00457514">
              <w:t>vietų skaičių. Planuojami energinio efektyvumo didinimo darbai: išorės sienų, stogo, cokolio šiltinimas, langų keitimas (pagal poreikį), šildymo sistemos ir šilumos punkto modernizavimas, vė</w:t>
            </w:r>
            <w:r w:rsidR="00F504AD">
              <w:t xml:space="preserve">dinimo sistemos modernizavimas, </w:t>
            </w:r>
            <w:r w:rsidR="00BE1DE5" w:rsidRPr="00457514">
              <w:t xml:space="preserve">patalpų perplanavimas, siekiant padidinti </w:t>
            </w:r>
            <w:r w:rsidR="0085515F" w:rsidRPr="00457514">
              <w:t xml:space="preserve">ugdymo </w:t>
            </w:r>
            <w:r w:rsidR="00BE1DE5" w:rsidRPr="00457514">
              <w:t>vietų skaičių</w:t>
            </w:r>
            <w:r w:rsidR="00F504AD">
              <w:t>,</w:t>
            </w:r>
            <w:r w:rsidR="00BE1DE5" w:rsidRPr="00457514">
              <w:t xml:space="preserve"> ir aplinkos sutvarkymas. 2023 m. numatoma parengti techninį projektą, rangos darbus </w:t>
            </w:r>
            <w:r w:rsidR="0085515F" w:rsidRPr="00457514">
              <w:t xml:space="preserve">planuojama </w:t>
            </w:r>
            <w:r w:rsidR="007E35EB" w:rsidRPr="00457514">
              <w:t xml:space="preserve">vykdyti </w:t>
            </w:r>
            <w:r w:rsidR="008F4ADD" w:rsidRPr="00457514">
              <w:t xml:space="preserve">nuo </w:t>
            </w:r>
            <w:r w:rsidR="00BE1DE5" w:rsidRPr="00457514">
              <w:t>2025 m.</w:t>
            </w:r>
          </w:p>
          <w:p w14:paraId="0C48B107" w14:textId="76E3B448" w:rsidR="001E4B79" w:rsidRPr="00912A7A" w:rsidRDefault="001E4B79" w:rsidP="00A74A1F">
            <w:pPr>
              <w:ind w:firstLine="603"/>
              <w:jc w:val="both"/>
              <w:rPr>
                <w:i/>
              </w:rPr>
            </w:pPr>
            <w:r w:rsidRPr="00912A7A">
              <w:rPr>
                <w:i/>
              </w:rPr>
              <w:t>Neformaliojo vaikų švietimo įstaigų pastatų rekonstravimas.</w:t>
            </w:r>
          </w:p>
          <w:p w14:paraId="18882140" w14:textId="08C3008D" w:rsidR="001E4B79" w:rsidRPr="00912A7A" w:rsidRDefault="0035366F" w:rsidP="00A74A1F">
            <w:pPr>
              <w:ind w:firstLine="603"/>
              <w:jc w:val="both"/>
            </w:pPr>
            <w:r>
              <w:rPr>
                <w:i/>
              </w:rPr>
              <w:t xml:space="preserve">Klaipėdos </w:t>
            </w:r>
            <w:r w:rsidR="001E4B79" w:rsidRPr="00912A7A">
              <w:rPr>
                <w:i/>
              </w:rPr>
              <w:t>Jeronimo Kačinsko muzikos mokyklos (Statybininkų pr. 5) pastato energinio efektyvumo didinimas.</w:t>
            </w:r>
            <w:r w:rsidR="00291F03" w:rsidRPr="00912A7A">
              <w:t xml:space="preserve"> Įgyvendinant projektą</w:t>
            </w:r>
            <w:r w:rsidR="008E494C" w:rsidRPr="00912A7A">
              <w:t>,</w:t>
            </w:r>
            <w:r w:rsidR="00291F03" w:rsidRPr="00912A7A">
              <w:t xml:space="preserve"> yra parengta energijos vartojimo audito ataskaita, parengtas techninis projektas, gautas statybos leidimas. Planuojami atlikti energinio efektyvumo didinimo darbai: išorės sienų, stogo, cokolio šiltinimas, šildymo sistemos ir šilumos punkto </w:t>
            </w:r>
            <w:r w:rsidR="00291F03" w:rsidRPr="00912A7A">
              <w:lastRenderedPageBreak/>
              <w:t>modernizavimas, vėdinimo sistemos modernizavimas, lifto įrengimas</w:t>
            </w:r>
            <w:r w:rsidR="00196AD3" w:rsidRPr="00912A7A">
              <w:t>,</w:t>
            </w:r>
            <w:r w:rsidR="00291F03" w:rsidRPr="00912A7A">
              <w:t xml:space="preserve"> </w:t>
            </w:r>
            <w:r w:rsidR="0060547E" w:rsidRPr="00912A7A">
              <w:t xml:space="preserve">taip pat numatomi </w:t>
            </w:r>
            <w:r w:rsidR="00291F03" w:rsidRPr="00912A7A">
              <w:t xml:space="preserve">kiti remonto darbai bei aplinkos sutvarkymas. Planuojama </w:t>
            </w:r>
            <w:r w:rsidR="0060547E" w:rsidRPr="00912A7A">
              <w:t xml:space="preserve">rangos </w:t>
            </w:r>
            <w:r w:rsidR="00291F03" w:rsidRPr="00912A7A">
              <w:t>darbų pradžia – 2025 m.</w:t>
            </w:r>
          </w:p>
          <w:p w14:paraId="0CC2BCD0" w14:textId="77777777" w:rsidR="002D4C4A" w:rsidRPr="0031375A" w:rsidRDefault="00EC75FC" w:rsidP="002D4C4A">
            <w:pPr>
              <w:pStyle w:val="Pagrindinistekstas"/>
              <w:ind w:firstLine="601"/>
              <w:jc w:val="both"/>
              <w:rPr>
                <w:i/>
                <w:lang w:val="lt-LT"/>
              </w:rPr>
            </w:pPr>
            <w:r w:rsidRPr="0031375A">
              <w:rPr>
                <w:i/>
                <w:lang w:val="lt-LT"/>
              </w:rPr>
              <w:t>Mokymosi aplinkos pritaikymas švietimo reikmėms.</w:t>
            </w:r>
          </w:p>
          <w:p w14:paraId="193D01C5" w14:textId="3F6A9BA8" w:rsidR="00C9718A" w:rsidRPr="003457BB" w:rsidRDefault="00EC75FC" w:rsidP="00C9718A">
            <w:pPr>
              <w:pStyle w:val="Pagrindinistekstas"/>
              <w:ind w:firstLine="601"/>
              <w:jc w:val="both"/>
              <w:rPr>
                <w:lang w:val="lt-LT"/>
              </w:rPr>
            </w:pPr>
            <w:r w:rsidRPr="003457BB">
              <w:rPr>
                <w:i/>
                <w:lang w:val="lt-LT"/>
              </w:rPr>
              <w:t>Lauko žaidimų aikštelių ir įrengi</w:t>
            </w:r>
            <w:r w:rsidR="00243FBF" w:rsidRPr="003457BB">
              <w:rPr>
                <w:i/>
                <w:lang w:val="lt-LT"/>
              </w:rPr>
              <w:t>ni</w:t>
            </w:r>
            <w:r w:rsidR="00D83A8C">
              <w:rPr>
                <w:i/>
                <w:lang w:val="lt-LT"/>
              </w:rPr>
              <w:t>ų atnaujinimas ikimokyklinėse</w:t>
            </w:r>
            <w:r w:rsidRPr="003457BB">
              <w:rPr>
                <w:i/>
                <w:lang w:val="lt-LT"/>
              </w:rPr>
              <w:t xml:space="preserve"> ugdymo įstaigose.</w:t>
            </w:r>
            <w:r w:rsidRPr="003457BB">
              <w:rPr>
                <w:lang w:val="lt-LT"/>
              </w:rPr>
              <w:t xml:space="preserve"> </w:t>
            </w:r>
            <w:r w:rsidR="00C9718A" w:rsidRPr="003457BB">
              <w:rPr>
                <w:lang w:val="lt-LT"/>
              </w:rPr>
              <w:t xml:space="preserve">Siekiant </w:t>
            </w:r>
            <w:r w:rsidR="00D83A8C">
              <w:rPr>
                <w:lang w:val="lt-LT"/>
              </w:rPr>
              <w:t>sudaryti galimybes ikimokyklines</w:t>
            </w:r>
            <w:r w:rsidR="00C9718A" w:rsidRPr="003457BB">
              <w:rPr>
                <w:lang w:val="lt-LT"/>
              </w:rPr>
              <w:t xml:space="preserve"> ugdymo įstaigas lankantiems vaikams prasmingai ir įdomiai leisti laiką švietimo įstaigų kiemuose, būtina pritaikyti lauko edukacines erdves ugdymo reikmėms pagal teisės aktų reikalavimus.</w:t>
            </w:r>
            <w:r w:rsidR="00643E3C" w:rsidRPr="003457BB">
              <w:rPr>
                <w:lang w:val="lt-LT"/>
              </w:rPr>
              <w:t xml:space="preserve"> Įgyvendinant šią priemonę, </w:t>
            </w:r>
            <w:r w:rsidR="00250193" w:rsidRPr="00F356BB">
              <w:rPr>
                <w:color w:val="000000" w:themeColor="text1"/>
                <w:lang w:val="lt-LT"/>
              </w:rPr>
              <w:t>2023 m. planuoja</w:t>
            </w:r>
            <w:bookmarkStart w:id="0" w:name="_GoBack"/>
            <w:bookmarkEnd w:id="0"/>
            <w:r w:rsidR="00250193" w:rsidRPr="00F356BB">
              <w:rPr>
                <w:color w:val="000000" w:themeColor="text1"/>
                <w:lang w:val="lt-LT"/>
              </w:rPr>
              <w:t>ma atnaujinti lauko žaidimų aikšteles ir įrenginius 16</w:t>
            </w:r>
            <w:r w:rsidR="001E5D5C">
              <w:rPr>
                <w:color w:val="000000" w:themeColor="text1"/>
                <w:lang w:val="lt-LT"/>
              </w:rPr>
              <w:t>-oje</w:t>
            </w:r>
            <w:r w:rsidR="00250193">
              <w:rPr>
                <w:color w:val="000000" w:themeColor="text1"/>
                <w:lang w:val="lt-LT"/>
              </w:rPr>
              <w:t>,</w:t>
            </w:r>
            <w:r w:rsidR="00250193" w:rsidRPr="00F356BB">
              <w:rPr>
                <w:color w:val="000000" w:themeColor="text1"/>
                <w:lang w:val="lt-LT"/>
              </w:rPr>
              <w:t xml:space="preserve"> 2024 m. – 14</w:t>
            </w:r>
            <w:r w:rsidR="001E5D5C">
              <w:rPr>
                <w:color w:val="000000" w:themeColor="text1"/>
                <w:lang w:val="lt-LT"/>
              </w:rPr>
              <w:t>-oje</w:t>
            </w:r>
            <w:r w:rsidR="00250193" w:rsidRPr="00F356BB">
              <w:rPr>
                <w:color w:val="000000" w:themeColor="text1"/>
                <w:lang w:val="lt-LT"/>
              </w:rPr>
              <w:t>, 2025 m. – 15</w:t>
            </w:r>
            <w:r w:rsidR="001E5D5C">
              <w:rPr>
                <w:color w:val="000000" w:themeColor="text1"/>
                <w:lang w:val="lt-LT"/>
              </w:rPr>
              <w:t>-oje</w:t>
            </w:r>
            <w:r w:rsidR="00250193" w:rsidRPr="00F356BB">
              <w:rPr>
                <w:color w:val="000000" w:themeColor="text1"/>
                <w:lang w:val="lt-LT"/>
              </w:rPr>
              <w:t xml:space="preserve"> </w:t>
            </w:r>
            <w:r w:rsidR="00250193">
              <w:rPr>
                <w:color w:val="000000" w:themeColor="text1"/>
                <w:lang w:val="lt-LT"/>
              </w:rPr>
              <w:t>ikimokyklinio ugdymo įstaigų</w:t>
            </w:r>
            <w:r w:rsidR="00250193" w:rsidRPr="00F356BB">
              <w:rPr>
                <w:color w:val="000000" w:themeColor="text1"/>
                <w:lang w:val="lt-LT"/>
              </w:rPr>
              <w:t>.</w:t>
            </w:r>
          </w:p>
          <w:p w14:paraId="1557A045" w14:textId="781FDD3C" w:rsidR="00CB0B98" w:rsidRPr="003457BB" w:rsidRDefault="00EC75FC" w:rsidP="00CB0B98">
            <w:pPr>
              <w:pStyle w:val="Pagrindinistekstas"/>
              <w:ind w:firstLine="601"/>
              <w:jc w:val="both"/>
              <w:rPr>
                <w:lang w:val="lt-LT"/>
              </w:rPr>
            </w:pPr>
            <w:r w:rsidRPr="003457BB">
              <w:rPr>
                <w:i/>
                <w:lang w:val="lt-LT"/>
              </w:rPr>
              <w:t xml:space="preserve">Patalpų atnaujinimas užtikrinant atitiktį </w:t>
            </w:r>
            <w:r w:rsidR="00243FBF" w:rsidRPr="003457BB">
              <w:rPr>
                <w:i/>
                <w:lang w:val="lt-LT"/>
              </w:rPr>
              <w:t>h</w:t>
            </w:r>
            <w:r w:rsidRPr="003457BB">
              <w:rPr>
                <w:i/>
                <w:lang w:val="lt-LT"/>
              </w:rPr>
              <w:t>igienos normoms.</w:t>
            </w:r>
            <w:r w:rsidRPr="003457BB">
              <w:rPr>
                <w:lang w:val="lt-LT"/>
              </w:rPr>
              <w:t xml:space="preserve"> </w:t>
            </w:r>
            <w:r w:rsidR="00CB0B98" w:rsidRPr="003457BB">
              <w:rPr>
                <w:lang w:val="lt-LT"/>
              </w:rPr>
              <w:t>Siekiant užtikrinti švietimo įstaigų atitiktį higienos normoms pagal kontroliuojančių institucijų rei</w:t>
            </w:r>
            <w:r w:rsidR="001E5D5C">
              <w:rPr>
                <w:lang w:val="lt-LT"/>
              </w:rPr>
              <w:t>kalavimus, 2023</w:t>
            </w:r>
            <w:r w:rsidR="00CB0B98" w:rsidRPr="003457BB">
              <w:rPr>
                <w:lang w:val="lt-LT"/>
              </w:rPr>
              <w:t xml:space="preserve"> m. patalpų </w:t>
            </w:r>
            <w:r w:rsidR="001E5D5C">
              <w:rPr>
                <w:lang w:val="lt-LT"/>
              </w:rPr>
              <w:t>atnaujinimo darbai planuojami 24 švietimo įstaigose</w:t>
            </w:r>
            <w:r w:rsidR="00CB0B98" w:rsidRPr="003457BB">
              <w:rPr>
                <w:lang w:val="lt-LT"/>
              </w:rPr>
              <w:t>.</w:t>
            </w:r>
          </w:p>
          <w:p w14:paraId="5ED4760C" w14:textId="53CD4E7D" w:rsidR="00F30AA1" w:rsidRDefault="00F30AA1" w:rsidP="00F30AA1">
            <w:pPr>
              <w:pStyle w:val="Pagrindinistekstas"/>
              <w:ind w:firstLine="601"/>
              <w:jc w:val="both"/>
              <w:rPr>
                <w:color w:val="000000" w:themeColor="text1"/>
                <w:lang w:val="lt-LT"/>
              </w:rPr>
            </w:pPr>
            <w:r w:rsidRPr="003457BB">
              <w:rPr>
                <w:i/>
                <w:lang w:val="lt-LT"/>
              </w:rPr>
              <w:t xml:space="preserve">Patalpų pritaikymas neįgalių vaikų ugdymui. </w:t>
            </w:r>
            <w:r w:rsidR="001E5D5C" w:rsidRPr="00F356BB">
              <w:rPr>
                <w:color w:val="000000" w:themeColor="text1"/>
                <w:lang w:val="lt-LT"/>
              </w:rPr>
              <w:t>Vykdant šią priemonę,</w:t>
            </w:r>
            <w:r w:rsidR="001E5D5C" w:rsidRPr="00F356BB">
              <w:rPr>
                <w:i/>
                <w:color w:val="000000" w:themeColor="text1"/>
                <w:lang w:val="lt-LT"/>
              </w:rPr>
              <w:t xml:space="preserve"> </w:t>
            </w:r>
            <w:r w:rsidR="000741B8">
              <w:rPr>
                <w:color w:val="000000" w:themeColor="text1"/>
                <w:lang w:val="lt-LT"/>
              </w:rPr>
              <w:t xml:space="preserve">2023 m. planuojama </w:t>
            </w:r>
            <w:r w:rsidR="0042048F">
              <w:rPr>
                <w:color w:val="000000" w:themeColor="text1"/>
                <w:lang w:val="lt-LT"/>
              </w:rPr>
              <w:t>patalpas pritaikyti neįgalių vaikų ugdymui</w:t>
            </w:r>
            <w:r w:rsidR="0042048F" w:rsidRPr="00F356BB">
              <w:rPr>
                <w:color w:val="000000" w:themeColor="text1"/>
                <w:lang w:val="lt-LT"/>
              </w:rPr>
              <w:t xml:space="preserve"> </w:t>
            </w:r>
            <w:r w:rsidR="001E5D5C" w:rsidRPr="00F356BB">
              <w:rPr>
                <w:color w:val="000000" w:themeColor="text1"/>
                <w:lang w:val="lt-LT"/>
              </w:rPr>
              <w:t>2 Savivaldybės neformaliojo švietimo įstaigose</w:t>
            </w:r>
            <w:r w:rsidR="0022000A">
              <w:rPr>
                <w:color w:val="000000" w:themeColor="text1"/>
                <w:lang w:val="lt-LT"/>
              </w:rPr>
              <w:t xml:space="preserve"> (</w:t>
            </w:r>
            <w:r w:rsidR="00D61617">
              <w:rPr>
                <w:lang w:val="lt-LT"/>
              </w:rPr>
              <w:t xml:space="preserve">Vaikų laisvalaikio centro </w:t>
            </w:r>
            <w:r w:rsidR="00D61617" w:rsidRPr="00D61617">
              <w:rPr>
                <w:lang w:val="lt-LT"/>
              </w:rPr>
              <w:t>klubuose „Saulutė“ ir „Švyturys“</w:t>
            </w:r>
            <w:r w:rsidR="0022000A" w:rsidRPr="00D61617">
              <w:rPr>
                <w:lang w:val="lt-LT"/>
              </w:rPr>
              <w:t xml:space="preserve">) </w:t>
            </w:r>
            <w:r w:rsidR="00DD0552">
              <w:rPr>
                <w:color w:val="000000" w:themeColor="text1"/>
                <w:lang w:val="lt-LT"/>
              </w:rPr>
              <w:t xml:space="preserve">ir vienoje pagalbos įstaigoje </w:t>
            </w:r>
            <w:r w:rsidR="001E5D5C" w:rsidRPr="00F356BB">
              <w:rPr>
                <w:color w:val="000000" w:themeColor="text1"/>
                <w:lang w:val="lt-LT"/>
              </w:rPr>
              <w:t xml:space="preserve">(Pedagoginėje psichologinėje tarnyboje). 2024 m., įgyvendinant įtraukiojo ugdymo nuostatas, planuojama neformaliojo ugdymo įstaigų 4 pastatus pritaikyti asmenims, turintiems judėjimo negalią. 2025 m. ir vėlesniais metais numatomas priemonės įgyvendinimas </w:t>
            </w:r>
            <w:r w:rsidR="001E5D5C">
              <w:rPr>
                <w:color w:val="000000" w:themeColor="text1"/>
                <w:lang w:val="lt-LT"/>
              </w:rPr>
              <w:t xml:space="preserve">Klaipėdos </w:t>
            </w:r>
            <w:r w:rsidR="001E5D5C" w:rsidRPr="00F356BB">
              <w:rPr>
                <w:color w:val="000000" w:themeColor="text1"/>
                <w:lang w:val="lt-LT"/>
              </w:rPr>
              <w:t>ikimokyklinio ugdymo įstaigose (ne mažiau kaip 8 įstaigose kasmet).</w:t>
            </w:r>
          </w:p>
          <w:p w14:paraId="3F1D7DF4" w14:textId="0988652E" w:rsidR="00D54E92" w:rsidRPr="003457BB" w:rsidRDefault="00D54E92" w:rsidP="00F30AA1">
            <w:pPr>
              <w:pStyle w:val="Pagrindinistekstas"/>
              <w:ind w:firstLine="601"/>
              <w:jc w:val="both"/>
              <w:rPr>
                <w:lang w:val="lt-LT"/>
              </w:rPr>
            </w:pPr>
            <w:r w:rsidRPr="00F356BB">
              <w:rPr>
                <w:i/>
                <w:color w:val="000000" w:themeColor="text1"/>
                <w:lang w:val="lt-LT"/>
              </w:rPr>
              <w:t xml:space="preserve">Klaipėdos vaikų laisvalaikio centro </w:t>
            </w:r>
            <w:r w:rsidRPr="00DD0552">
              <w:rPr>
                <w:i/>
                <w:color w:val="000000" w:themeColor="text1"/>
                <w:lang w:val="lt-LT"/>
              </w:rPr>
              <w:t>klubo „</w:t>
            </w:r>
            <w:proofErr w:type="spellStart"/>
            <w:r w:rsidRPr="00DD0552">
              <w:rPr>
                <w:i/>
                <w:color w:val="000000" w:themeColor="text1"/>
                <w:lang w:val="lt-LT"/>
              </w:rPr>
              <w:t>Želmenėlis</w:t>
            </w:r>
            <w:proofErr w:type="spellEnd"/>
            <w:r w:rsidRPr="00DD0552">
              <w:rPr>
                <w:i/>
                <w:color w:val="000000" w:themeColor="text1"/>
                <w:lang w:val="lt-LT"/>
              </w:rPr>
              <w:t>“</w:t>
            </w:r>
            <w:r w:rsidRPr="00F356BB">
              <w:rPr>
                <w:i/>
                <w:color w:val="000000" w:themeColor="text1"/>
                <w:lang w:val="lt-LT"/>
              </w:rPr>
              <w:t xml:space="preserve"> patalpų ugdymo procesui pritaikymas</w:t>
            </w:r>
            <w:r w:rsidRPr="00F356BB">
              <w:rPr>
                <w:color w:val="000000" w:themeColor="text1"/>
                <w:lang w:val="lt-LT"/>
              </w:rPr>
              <w:t>.</w:t>
            </w:r>
            <w:r>
              <w:rPr>
                <w:color w:val="000000" w:themeColor="text1"/>
                <w:lang w:val="lt-LT"/>
              </w:rPr>
              <w:t xml:space="preserve"> S</w:t>
            </w:r>
            <w:r w:rsidRPr="00F356BB">
              <w:rPr>
                <w:color w:val="000000" w:themeColor="text1"/>
                <w:lang w:val="lt-LT"/>
              </w:rPr>
              <w:t xml:space="preserve">avivaldybės tarybos 2022 m. liepos 21 d. sprendimu Nr. T2-185 Klaipėdos vaikų laisvalaikio centrui </w:t>
            </w:r>
            <w:r>
              <w:rPr>
                <w:color w:val="000000" w:themeColor="text1"/>
                <w:lang w:val="lt-LT"/>
              </w:rPr>
              <w:t>klubui „</w:t>
            </w:r>
            <w:proofErr w:type="spellStart"/>
            <w:r>
              <w:rPr>
                <w:color w:val="000000" w:themeColor="text1"/>
                <w:lang w:val="lt-LT"/>
              </w:rPr>
              <w:t>Želmenėlis</w:t>
            </w:r>
            <w:proofErr w:type="spellEnd"/>
            <w:r>
              <w:rPr>
                <w:color w:val="000000" w:themeColor="text1"/>
                <w:lang w:val="lt-LT"/>
              </w:rPr>
              <w:t>“</w:t>
            </w:r>
            <w:r w:rsidR="006B34E7">
              <w:rPr>
                <w:color w:val="000000" w:themeColor="text1"/>
                <w:lang w:val="lt-LT"/>
              </w:rPr>
              <w:t xml:space="preserve"> perduotas pastato</w:t>
            </w:r>
            <w:r w:rsidRPr="00F356BB">
              <w:rPr>
                <w:color w:val="000000" w:themeColor="text1"/>
                <w:lang w:val="lt-LT"/>
              </w:rPr>
              <w:t xml:space="preserve"> Vingio g. 14</w:t>
            </w:r>
            <w:r>
              <w:rPr>
                <w:color w:val="000000" w:themeColor="text1"/>
                <w:lang w:val="lt-LT"/>
              </w:rPr>
              <w:t>B I aukštas. P</w:t>
            </w:r>
            <w:r w:rsidR="006B34E7">
              <w:rPr>
                <w:color w:val="000000" w:themeColor="text1"/>
                <w:lang w:val="lt-LT"/>
              </w:rPr>
              <w:t>atalpos bus pritaikytos ugdymo proces</w:t>
            </w:r>
            <w:r w:rsidR="009314DE">
              <w:rPr>
                <w:color w:val="000000" w:themeColor="text1"/>
                <w:lang w:val="lt-LT"/>
              </w:rPr>
              <w:t>ui</w:t>
            </w:r>
            <w:r w:rsidR="006B34E7">
              <w:rPr>
                <w:color w:val="000000" w:themeColor="text1"/>
                <w:lang w:val="lt-LT"/>
              </w:rPr>
              <w:t xml:space="preserve"> vykdy</w:t>
            </w:r>
            <w:r w:rsidR="009314DE">
              <w:rPr>
                <w:color w:val="000000" w:themeColor="text1"/>
                <w:lang w:val="lt-LT"/>
              </w:rPr>
              <w:t>t</w:t>
            </w:r>
            <w:r w:rsidR="006B34E7">
              <w:rPr>
                <w:color w:val="000000" w:themeColor="text1"/>
                <w:lang w:val="lt-LT"/>
              </w:rPr>
              <w:t>i:</w:t>
            </w:r>
            <w:r w:rsidRPr="00F356BB">
              <w:rPr>
                <w:color w:val="000000" w:themeColor="text1"/>
                <w:lang w:val="lt-LT"/>
              </w:rPr>
              <w:t xml:space="preserve"> </w:t>
            </w:r>
            <w:r>
              <w:rPr>
                <w:color w:val="000000" w:themeColor="text1"/>
                <w:lang w:val="lt-LT"/>
              </w:rPr>
              <w:t>numatoma</w:t>
            </w:r>
            <w:r w:rsidRPr="00F356BB">
              <w:rPr>
                <w:color w:val="000000" w:themeColor="text1"/>
                <w:lang w:val="lt-LT"/>
              </w:rPr>
              <w:t xml:space="preserve"> įrengti kabinetus neformaliojo švietimo programoms vykdyti (muzikos, informacinių technologijų, STEAM, kulinarijos ir technologijų, kalbų, šachmatų) </w:t>
            </w:r>
            <w:r w:rsidR="009314DE">
              <w:rPr>
                <w:color w:val="000000" w:themeColor="text1"/>
                <w:lang w:val="lt-LT"/>
              </w:rPr>
              <w:t>ir</w:t>
            </w:r>
            <w:r w:rsidRPr="00F356BB">
              <w:rPr>
                <w:color w:val="000000" w:themeColor="text1"/>
                <w:lang w:val="lt-LT"/>
              </w:rPr>
              <w:t xml:space="preserve"> įsigyti reikalingą įrangą ir ugdymo priemones.</w:t>
            </w:r>
          </w:p>
          <w:p w14:paraId="5ACB1E9F" w14:textId="509E5D91" w:rsidR="00464F73" w:rsidRPr="005E7AFE" w:rsidRDefault="00464F73" w:rsidP="00464F73">
            <w:pPr>
              <w:pStyle w:val="Pagrindinistekstas"/>
              <w:ind w:firstLine="601"/>
              <w:jc w:val="both"/>
              <w:rPr>
                <w:color w:val="FF0000"/>
                <w:lang w:val="lt-LT"/>
              </w:rPr>
            </w:pPr>
            <w:r w:rsidRPr="003457BB">
              <w:rPr>
                <w:i/>
                <w:lang w:val="lt-LT"/>
              </w:rPr>
              <w:t xml:space="preserve">Klaipėdos miesto gimnazijų gamtamokslinių laboratorijų steigimo ir modernizavimo </w:t>
            </w:r>
            <w:r w:rsidR="009314DE">
              <w:rPr>
                <w:i/>
                <w:lang w:val="lt-LT"/>
              </w:rPr>
              <w:br w:type="textWrapping" w:clear="all"/>
            </w:r>
            <w:r w:rsidRPr="003457BB">
              <w:rPr>
                <w:i/>
                <w:lang w:val="lt-LT"/>
              </w:rPr>
              <w:t xml:space="preserve">2022–2026 metų programos įgyvendinimas. </w:t>
            </w:r>
            <w:r w:rsidRPr="003457BB">
              <w:rPr>
                <w:lang w:val="lt-LT"/>
              </w:rPr>
              <w:t>Įgyvendinant</w:t>
            </w:r>
            <w:r w:rsidRPr="003457BB">
              <w:rPr>
                <w:b/>
                <w:lang w:val="lt-LT"/>
              </w:rPr>
              <w:t xml:space="preserve"> </w:t>
            </w:r>
            <w:r>
              <w:rPr>
                <w:lang w:val="lt-LT"/>
              </w:rPr>
              <w:t>šią programą</w:t>
            </w:r>
            <w:r w:rsidRPr="003457BB">
              <w:rPr>
                <w:lang w:val="lt-LT"/>
              </w:rPr>
              <w:t>, bus suformuota gimnazijų gamtos mokslų laboratorijų infrastruktūra, sudarytos sąlygos kokybiškam mokinių gamtamoksliniam ugdymui(</w:t>
            </w:r>
            <w:proofErr w:type="spellStart"/>
            <w:r w:rsidRPr="003457BB">
              <w:rPr>
                <w:lang w:val="lt-LT"/>
              </w:rPr>
              <w:t>si</w:t>
            </w:r>
            <w:proofErr w:type="spellEnd"/>
            <w:r w:rsidRPr="003457BB">
              <w:rPr>
                <w:lang w:val="lt-LT"/>
              </w:rPr>
              <w:t xml:space="preserve">) bei paskatintas mokinių domėjimasis moksline-tiriamąja veikla. </w:t>
            </w:r>
            <w:r w:rsidRPr="00F356BB">
              <w:rPr>
                <w:color w:val="000000" w:themeColor="text1"/>
                <w:lang w:val="lt-LT"/>
              </w:rPr>
              <w:t>2023 m. naujų laboratorijų patalpų įrengimas ir aprūpinimas įranga</w:t>
            </w:r>
            <w:r w:rsidRPr="00F356BB">
              <w:rPr>
                <w:b/>
                <w:color w:val="000000" w:themeColor="text1"/>
                <w:lang w:val="lt-LT"/>
              </w:rPr>
              <w:t xml:space="preserve"> </w:t>
            </w:r>
            <w:r w:rsidRPr="00F356BB">
              <w:rPr>
                <w:color w:val="000000" w:themeColor="text1"/>
                <w:lang w:val="lt-LT"/>
              </w:rPr>
              <w:t xml:space="preserve">planuojamas </w:t>
            </w:r>
            <w:r>
              <w:rPr>
                <w:color w:val="000000" w:themeColor="text1"/>
                <w:lang w:val="lt-LT"/>
              </w:rPr>
              <w:t>2</w:t>
            </w:r>
            <w:r w:rsidRPr="00F356BB">
              <w:rPr>
                <w:color w:val="000000" w:themeColor="text1"/>
                <w:lang w:val="lt-LT"/>
              </w:rPr>
              <w:t xml:space="preserve"> </w:t>
            </w:r>
            <w:r>
              <w:rPr>
                <w:color w:val="000000" w:themeColor="text1"/>
                <w:lang w:val="lt-LT"/>
              </w:rPr>
              <w:t>švietimo įstaigose: „Varpo“ gimnazijoje</w:t>
            </w:r>
            <w:r w:rsidRPr="00F356BB">
              <w:rPr>
                <w:color w:val="000000" w:themeColor="text1"/>
                <w:lang w:val="lt-LT"/>
              </w:rPr>
              <w:t xml:space="preserve"> (šiai </w:t>
            </w:r>
            <w:r>
              <w:rPr>
                <w:color w:val="000000" w:themeColor="text1"/>
                <w:lang w:val="lt-LT"/>
              </w:rPr>
              <w:t>įstaigai</w:t>
            </w:r>
            <w:r w:rsidRPr="00F356BB">
              <w:rPr>
                <w:color w:val="000000" w:themeColor="text1"/>
                <w:lang w:val="lt-LT"/>
              </w:rPr>
              <w:t xml:space="preserve"> dalis lėšų bus skirta iš projekto </w:t>
            </w:r>
            <w:r w:rsidRPr="0059215E">
              <w:rPr>
                <w:color w:val="000000" w:themeColor="text1"/>
                <w:lang w:val="lt-LT"/>
              </w:rPr>
              <w:t>„Mokinių ugdymosi pasiekimų gerinimas diegiant kokybės krepšelį“</w:t>
            </w:r>
            <w:r>
              <w:rPr>
                <w:color w:val="000000" w:themeColor="text1"/>
                <w:lang w:val="lt-LT"/>
              </w:rPr>
              <w:t xml:space="preserve">) </w:t>
            </w:r>
            <w:r w:rsidRPr="007B0164">
              <w:rPr>
                <w:lang w:val="lt-LT"/>
              </w:rPr>
              <w:t>ir Jūrų kadetų mokykloje, kurioje vidurinio ugdymo programa akredituota trejiems metams (Lietuvos Respublikos švietimo, mokslo ir sporto ministro 2022 m. lapkričio 28 d. įsakymas Nr. V-1876). Ruošiantis tikrajai vidurinio ugdymo programos akreditacijai, vienas iš svarbiausių programos akreditacijos kriterijų yra gamtamokslinis ugdymas, todėl lėšų skyrimas šiai mokyklai yra prioritetinis.</w:t>
            </w:r>
          </w:p>
          <w:p w14:paraId="5A43FE18" w14:textId="66BCB74B" w:rsidR="00EC75FC" w:rsidRPr="003457BB" w:rsidRDefault="00EC75FC" w:rsidP="00841B41">
            <w:pPr>
              <w:pStyle w:val="Pagrindinistekstas"/>
              <w:ind w:firstLine="601"/>
              <w:jc w:val="both"/>
              <w:rPr>
                <w:lang w:val="lt-LT"/>
              </w:rPr>
            </w:pPr>
            <w:r w:rsidRPr="003457BB">
              <w:rPr>
                <w:b/>
                <w:lang w:val="lt-LT"/>
              </w:rPr>
              <w:t>02 uždavinys. Aprūpinti švietimo įstaigas reikalingu inventoriumi.</w:t>
            </w:r>
            <w:r w:rsidRPr="003457BB">
              <w:rPr>
                <w:lang w:val="lt-LT"/>
              </w:rPr>
              <w:t xml:space="preserve"> Įgyvendinant šį uždavinį, bus vykdomos tokios priemonės:</w:t>
            </w:r>
          </w:p>
          <w:p w14:paraId="0FFE9AB9" w14:textId="0FB7DBDF" w:rsidR="00EC057D" w:rsidRPr="0031375A" w:rsidRDefault="00EC057D" w:rsidP="00EA0C72">
            <w:pPr>
              <w:pStyle w:val="Pagrindinistekstas"/>
              <w:ind w:firstLine="601"/>
              <w:jc w:val="both"/>
              <w:rPr>
                <w:i/>
                <w:lang w:val="lt-LT"/>
              </w:rPr>
            </w:pPr>
            <w:r w:rsidRPr="0031375A">
              <w:rPr>
                <w:i/>
                <w:lang w:val="lt-LT"/>
              </w:rPr>
              <w:t>Baldų ir įrangos atnaujinimas</w:t>
            </w:r>
            <w:r w:rsidR="0031375A" w:rsidRPr="0031375A">
              <w:rPr>
                <w:i/>
                <w:lang w:val="lt-LT"/>
              </w:rPr>
              <w:t>.</w:t>
            </w:r>
            <w:r w:rsidRPr="0031375A">
              <w:rPr>
                <w:i/>
                <w:lang w:val="lt-LT"/>
              </w:rPr>
              <w:t xml:space="preserve">  </w:t>
            </w:r>
          </w:p>
          <w:p w14:paraId="748CB774" w14:textId="4F8F71D4" w:rsidR="009C47E0" w:rsidRPr="003457BB" w:rsidRDefault="00EC75FC" w:rsidP="009C47E0">
            <w:pPr>
              <w:pStyle w:val="Pagrindinistekstas"/>
              <w:ind w:firstLine="601"/>
              <w:jc w:val="both"/>
              <w:rPr>
                <w:lang w:val="lt-LT"/>
              </w:rPr>
            </w:pPr>
            <w:r w:rsidRPr="003457BB">
              <w:rPr>
                <w:i/>
                <w:lang w:val="lt-LT"/>
              </w:rPr>
              <w:t xml:space="preserve">Vaikiškų lovyčių įsigijimas savivaldybės ikimokyklinio ugdymo įstaigose. </w:t>
            </w:r>
            <w:r w:rsidR="009C47E0" w:rsidRPr="003457BB">
              <w:rPr>
                <w:lang w:val="lt-LT"/>
              </w:rPr>
              <w:t>Vykdant šią priemonę,</w:t>
            </w:r>
            <w:r w:rsidR="009C47E0" w:rsidRPr="003457BB">
              <w:rPr>
                <w:i/>
                <w:lang w:val="lt-LT"/>
              </w:rPr>
              <w:t xml:space="preserve"> </w:t>
            </w:r>
            <w:r w:rsidR="009C47E0" w:rsidRPr="003457BB">
              <w:rPr>
                <w:lang w:val="lt-LT"/>
              </w:rPr>
              <w:t>bus tęsiamas vaikiškų lovyčių, kurios neatitinka higienos normų reikalavimų, keitimas švietimo įstaigose, įgyvendinančiose ikimokyklinio ir priešm</w:t>
            </w:r>
            <w:r w:rsidR="009C1657" w:rsidRPr="003457BB">
              <w:rPr>
                <w:lang w:val="lt-LT"/>
              </w:rPr>
              <w:t xml:space="preserve">okyklinio ugdymo programas. </w:t>
            </w:r>
            <w:r w:rsidR="000C5E0E" w:rsidRPr="00F356BB">
              <w:rPr>
                <w:color w:val="000000" w:themeColor="text1"/>
                <w:lang w:val="lt-LT"/>
              </w:rPr>
              <w:t xml:space="preserve">2023 m. planuojama </w:t>
            </w:r>
            <w:r w:rsidR="00EA14A3">
              <w:rPr>
                <w:color w:val="000000" w:themeColor="text1"/>
                <w:lang w:val="lt-LT"/>
              </w:rPr>
              <w:t>4</w:t>
            </w:r>
            <w:r w:rsidR="00EA14A3" w:rsidRPr="00F356BB">
              <w:rPr>
                <w:color w:val="000000" w:themeColor="text1"/>
                <w:lang w:val="lt-LT"/>
              </w:rPr>
              <w:t xml:space="preserve"> įstaigoms </w:t>
            </w:r>
            <w:r w:rsidR="000C5E0E" w:rsidRPr="00F356BB">
              <w:rPr>
                <w:color w:val="000000" w:themeColor="text1"/>
                <w:lang w:val="lt-LT"/>
              </w:rPr>
              <w:t xml:space="preserve">nupirkti </w:t>
            </w:r>
            <w:r w:rsidR="00696197">
              <w:rPr>
                <w:color w:val="000000" w:themeColor="text1"/>
                <w:lang w:val="lt-LT"/>
              </w:rPr>
              <w:t>93</w:t>
            </w:r>
            <w:r w:rsidR="000C5E0E" w:rsidRPr="00F356BB">
              <w:rPr>
                <w:color w:val="000000" w:themeColor="text1"/>
                <w:lang w:val="lt-LT"/>
              </w:rPr>
              <w:t xml:space="preserve"> lovy</w:t>
            </w:r>
            <w:r w:rsidR="00696197">
              <w:rPr>
                <w:color w:val="000000" w:themeColor="text1"/>
                <w:lang w:val="lt-LT"/>
              </w:rPr>
              <w:t>tes</w:t>
            </w:r>
            <w:r w:rsidR="000C5E0E">
              <w:rPr>
                <w:lang w:val="lt-LT"/>
              </w:rPr>
              <w:t>.</w:t>
            </w:r>
            <w:r w:rsidR="009C47E0" w:rsidRPr="003457BB">
              <w:rPr>
                <w:lang w:val="lt-LT"/>
              </w:rPr>
              <w:t xml:space="preserve"> </w:t>
            </w:r>
          </w:p>
          <w:p w14:paraId="2963FBA1" w14:textId="1AB4499B" w:rsidR="007E1009" w:rsidRDefault="00EC75FC" w:rsidP="009E5F46">
            <w:pPr>
              <w:pStyle w:val="Pagrindinistekstas"/>
              <w:ind w:firstLine="601"/>
              <w:jc w:val="both"/>
              <w:rPr>
                <w:lang w:val="lt-LT"/>
              </w:rPr>
            </w:pPr>
            <w:r w:rsidRPr="003457BB">
              <w:rPr>
                <w:i/>
                <w:lang w:val="lt-LT"/>
              </w:rPr>
              <w:t xml:space="preserve">Įrenginių įsigijimas </w:t>
            </w:r>
            <w:r w:rsidR="00D83A8C">
              <w:rPr>
                <w:i/>
                <w:lang w:val="lt-LT"/>
              </w:rPr>
              <w:t>švietimo įstaigų maisto blokams</w:t>
            </w:r>
            <w:r w:rsidRPr="003457BB">
              <w:rPr>
                <w:i/>
                <w:lang w:val="lt-LT"/>
              </w:rPr>
              <w:t>.</w:t>
            </w:r>
            <w:r w:rsidRPr="003457BB">
              <w:rPr>
                <w:lang w:val="lt-LT"/>
              </w:rPr>
              <w:t xml:space="preserve"> Priemonė yra tęstinė ir vykdoma nuo 2016 m. </w:t>
            </w:r>
            <w:r w:rsidR="007E1009" w:rsidRPr="003457BB">
              <w:rPr>
                <w:lang w:val="lt-LT"/>
              </w:rPr>
              <w:t>202</w:t>
            </w:r>
            <w:r w:rsidR="00C6347D">
              <w:rPr>
                <w:lang w:val="lt-LT"/>
              </w:rPr>
              <w:t>3</w:t>
            </w:r>
            <w:r w:rsidR="007E1009" w:rsidRPr="003457BB">
              <w:rPr>
                <w:lang w:val="lt-LT"/>
              </w:rPr>
              <w:t xml:space="preserve"> m. </w:t>
            </w:r>
            <w:r w:rsidR="00C6347D">
              <w:rPr>
                <w:lang w:val="lt-LT"/>
              </w:rPr>
              <w:t>8</w:t>
            </w:r>
            <w:r w:rsidR="007E1009" w:rsidRPr="003457BB">
              <w:rPr>
                <w:lang w:val="lt-LT"/>
              </w:rPr>
              <w:t xml:space="preserve"> ikimokyklinio ugdymo įstaig</w:t>
            </w:r>
            <w:r w:rsidR="00BB0774" w:rsidRPr="003457BB">
              <w:rPr>
                <w:lang w:val="lt-LT"/>
              </w:rPr>
              <w:t xml:space="preserve">oms </w:t>
            </w:r>
            <w:r w:rsidR="007E1009" w:rsidRPr="003457BB">
              <w:rPr>
                <w:lang w:val="lt-LT"/>
              </w:rPr>
              <w:t>atnaujinus bei modernizavus įrenginiu</w:t>
            </w:r>
            <w:r w:rsidR="00BB0774" w:rsidRPr="003457BB">
              <w:rPr>
                <w:lang w:val="lt-LT"/>
              </w:rPr>
              <w:t>s įstaigų virtuvėse</w:t>
            </w:r>
            <w:r w:rsidR="007E1009" w:rsidRPr="003457BB">
              <w:rPr>
                <w:lang w:val="lt-LT"/>
              </w:rPr>
              <w:t xml:space="preserve">, pagerės vaikų maitinimo kokybė.  </w:t>
            </w:r>
          </w:p>
          <w:p w14:paraId="11787E07" w14:textId="4916AA06" w:rsidR="00D83A8C" w:rsidRPr="00D83A8C" w:rsidRDefault="00D83A8C" w:rsidP="009E5F46">
            <w:pPr>
              <w:pStyle w:val="Pagrindinistekstas"/>
              <w:ind w:firstLine="601"/>
              <w:jc w:val="both"/>
              <w:rPr>
                <w:i/>
                <w:lang w:val="lt-LT"/>
              </w:rPr>
            </w:pPr>
            <w:r w:rsidRPr="00126180">
              <w:rPr>
                <w:i/>
                <w:lang w:val="lt-LT"/>
              </w:rPr>
              <w:t>Bendrojo ugdymo mokyklos šiaurinėje miesto dalyje įrangos ir baldų įsigijimas</w:t>
            </w:r>
            <w:r w:rsidRPr="00126180">
              <w:rPr>
                <w:lang w:val="lt-LT"/>
              </w:rPr>
              <w:t>.</w:t>
            </w:r>
            <w:r w:rsidR="00126180">
              <w:rPr>
                <w:lang w:val="lt-LT"/>
              </w:rPr>
              <w:t xml:space="preserve"> 2023 m. naujai </w:t>
            </w:r>
            <w:r w:rsidR="008B4FAF">
              <w:rPr>
                <w:lang w:val="lt-LT"/>
              </w:rPr>
              <w:t xml:space="preserve">pastatytai </w:t>
            </w:r>
            <w:r w:rsidR="00126180">
              <w:rPr>
                <w:lang w:val="lt-LT"/>
              </w:rPr>
              <w:t>mokyklai bus įsigyjami reikalingi baldai ir įranga.</w:t>
            </w:r>
          </w:p>
          <w:p w14:paraId="09D11896" w14:textId="2BBAF0C4" w:rsidR="006B68CF" w:rsidRPr="003457BB" w:rsidRDefault="006B68CF" w:rsidP="006B68CF">
            <w:pPr>
              <w:pStyle w:val="Pagrindinistekstas"/>
              <w:ind w:firstLine="601"/>
              <w:jc w:val="both"/>
              <w:rPr>
                <w:lang w:val="lt-LT"/>
              </w:rPr>
            </w:pPr>
            <w:r w:rsidRPr="003457BB">
              <w:rPr>
                <w:i/>
                <w:lang w:val="lt-LT"/>
              </w:rPr>
              <w:t>Švietimo paslaugų modernizavimo programos priemonių įgyvendinimas.</w:t>
            </w:r>
            <w:r w:rsidRPr="003457BB">
              <w:rPr>
                <w:lang w:val="lt-LT"/>
              </w:rPr>
              <w:t xml:space="preserve"> Įgyvendinant šią programą, bus vykdoma:</w:t>
            </w:r>
          </w:p>
          <w:p w14:paraId="23E945E5" w14:textId="0464734E" w:rsidR="00FB0B72" w:rsidRPr="003457BB" w:rsidRDefault="006B68CF" w:rsidP="006B68CF">
            <w:pPr>
              <w:pStyle w:val="Pagrindinistekstas"/>
              <w:ind w:firstLine="601"/>
              <w:jc w:val="both"/>
              <w:rPr>
                <w:lang w:val="lt-LT"/>
              </w:rPr>
            </w:pPr>
            <w:r w:rsidRPr="003457BB">
              <w:rPr>
                <w:lang w:val="lt-LT"/>
              </w:rPr>
              <w:t xml:space="preserve">- </w:t>
            </w:r>
            <w:r w:rsidRPr="003457BB">
              <w:rPr>
                <w:i/>
                <w:lang w:val="lt-LT"/>
              </w:rPr>
              <w:t>k</w:t>
            </w:r>
            <w:r w:rsidR="00FB0B72" w:rsidRPr="003457BB">
              <w:rPr>
                <w:i/>
                <w:lang w:val="lt-LT"/>
              </w:rPr>
              <w:t>ompiuterių mokyklose atnaujinimas.</w:t>
            </w:r>
            <w:r w:rsidR="00FB0B72" w:rsidRPr="003457BB">
              <w:rPr>
                <w:lang w:val="lt-LT"/>
              </w:rPr>
              <w:t xml:space="preserve"> Įgyvendinant šią prie</w:t>
            </w:r>
            <w:r w:rsidR="00C77F3B" w:rsidRPr="003457BB">
              <w:rPr>
                <w:lang w:val="lt-LT"/>
              </w:rPr>
              <w:t>monę, kuri vykdoma nuo 2018</w:t>
            </w:r>
            <w:r w:rsidR="00EE7A71" w:rsidRPr="003457BB">
              <w:rPr>
                <w:lang w:val="lt-LT"/>
              </w:rPr>
              <w:t> </w:t>
            </w:r>
            <w:r w:rsidR="00C77F3B" w:rsidRPr="003457BB">
              <w:rPr>
                <w:lang w:val="lt-LT"/>
              </w:rPr>
              <w:t>m.</w:t>
            </w:r>
            <w:r w:rsidR="00FB0B72" w:rsidRPr="003457BB">
              <w:rPr>
                <w:lang w:val="lt-LT"/>
              </w:rPr>
              <w:t xml:space="preserve">, siekiama padėti mokykloms atnaujinti </w:t>
            </w:r>
            <w:r w:rsidR="00FB0B72" w:rsidRPr="003457BB">
              <w:rPr>
                <w:color w:val="000000"/>
                <w:lang w:val="lt-LT"/>
              </w:rPr>
              <w:t>6 metų ir senesnius kompiuterius.</w:t>
            </w:r>
            <w:r w:rsidR="00FB0B72" w:rsidRPr="003457BB">
              <w:rPr>
                <w:lang w:val="lt-LT"/>
              </w:rPr>
              <w:t xml:space="preserve"> Dėl pandemijos ir nuotolinio mokymo organizavimo Lietuvos Respublikos švietimo, mokslo ir sporto ministerija </w:t>
            </w:r>
            <w:r w:rsidR="00FB0B72" w:rsidRPr="003457BB">
              <w:rPr>
                <w:lang w:val="lt-LT"/>
              </w:rPr>
              <w:lastRenderedPageBreak/>
              <w:t>pagal skirtingas investicines programas 36 miesto mokykloms 2020 m. skyrė 221 nešiojamą</w:t>
            </w:r>
            <w:r w:rsidR="006237EC">
              <w:rPr>
                <w:lang w:val="lt-LT"/>
              </w:rPr>
              <w:t>jį</w:t>
            </w:r>
            <w:r w:rsidR="00FB0B72" w:rsidRPr="003457BB">
              <w:rPr>
                <w:lang w:val="lt-LT"/>
              </w:rPr>
              <w:t xml:space="preserve"> ir 320 </w:t>
            </w:r>
            <w:proofErr w:type="spellStart"/>
            <w:r w:rsidR="00FB0B72" w:rsidRPr="003457BB">
              <w:rPr>
                <w:lang w:val="lt-LT"/>
              </w:rPr>
              <w:t>planšetinių</w:t>
            </w:r>
            <w:proofErr w:type="spellEnd"/>
            <w:r w:rsidR="00FB0B72" w:rsidRPr="003457BB">
              <w:rPr>
                <w:lang w:val="lt-LT"/>
              </w:rPr>
              <w:t xml:space="preserve"> kompiuterių, 2021 m. – 647 nešiojamu</w:t>
            </w:r>
            <w:r w:rsidR="006237EC">
              <w:rPr>
                <w:lang w:val="lt-LT"/>
              </w:rPr>
              <w:t>osiu</w:t>
            </w:r>
            <w:r w:rsidR="00FB0B72" w:rsidRPr="003457BB">
              <w:rPr>
                <w:lang w:val="lt-LT"/>
              </w:rPr>
              <w:t>s kompiuterius. Kadangi mokykloms buvo skirta nemažai kompiuterinės įrangos, 2022 m</w:t>
            </w:r>
            <w:r w:rsidR="0034492C">
              <w:rPr>
                <w:lang w:val="lt-LT"/>
              </w:rPr>
              <w:t>. lėšos nebuvo planuotos</w:t>
            </w:r>
            <w:r w:rsidR="00FB0B72" w:rsidRPr="003457BB">
              <w:rPr>
                <w:lang w:val="lt-LT"/>
              </w:rPr>
              <w:t>.</w:t>
            </w:r>
            <w:r w:rsidR="00C77F3B" w:rsidRPr="003457BB">
              <w:rPr>
                <w:lang w:val="lt-LT"/>
              </w:rPr>
              <w:t xml:space="preserve"> 2023 m. planuojama</w:t>
            </w:r>
            <w:r w:rsidR="00FB0B72" w:rsidRPr="003457BB">
              <w:rPr>
                <w:b/>
                <w:i/>
                <w:lang w:val="lt-LT"/>
              </w:rPr>
              <w:t xml:space="preserve"> </w:t>
            </w:r>
            <w:r w:rsidR="00C77F3B" w:rsidRPr="003457BB">
              <w:rPr>
                <w:lang w:val="lt-LT"/>
              </w:rPr>
              <w:t>kompiuterius</w:t>
            </w:r>
            <w:r w:rsidR="00FB0B72" w:rsidRPr="003457BB">
              <w:rPr>
                <w:lang w:val="lt-LT"/>
              </w:rPr>
              <w:t xml:space="preserve"> </w:t>
            </w:r>
            <w:r w:rsidR="0034492C">
              <w:rPr>
                <w:lang w:val="lt-LT"/>
              </w:rPr>
              <w:t>atnaujinti 15</w:t>
            </w:r>
            <w:r w:rsidR="00C77F3B" w:rsidRPr="003457BB">
              <w:rPr>
                <w:lang w:val="lt-LT"/>
              </w:rPr>
              <w:t xml:space="preserve"> mokyklų, 2024 m.</w:t>
            </w:r>
            <w:r w:rsidR="00FB0B72" w:rsidRPr="003457BB">
              <w:rPr>
                <w:b/>
                <w:lang w:val="lt-LT"/>
              </w:rPr>
              <w:t xml:space="preserve"> </w:t>
            </w:r>
            <w:r w:rsidR="0034492C">
              <w:rPr>
                <w:lang w:val="lt-LT"/>
              </w:rPr>
              <w:t>– 11 mokyklų</w:t>
            </w:r>
            <w:r w:rsidR="00AD522E">
              <w:rPr>
                <w:lang w:val="lt-LT"/>
              </w:rPr>
              <w:t>;</w:t>
            </w:r>
          </w:p>
          <w:p w14:paraId="20CE9371" w14:textId="35ED64F8" w:rsidR="00F41271" w:rsidRPr="003B7D5C" w:rsidRDefault="00022D1D" w:rsidP="005D74A3">
            <w:pPr>
              <w:pStyle w:val="Pagrindinistekstas"/>
              <w:ind w:firstLine="601"/>
              <w:jc w:val="both"/>
              <w:rPr>
                <w:lang w:val="lt-LT"/>
              </w:rPr>
            </w:pPr>
            <w:r w:rsidRPr="002222CC">
              <w:rPr>
                <w:i/>
                <w:color w:val="000000" w:themeColor="text1"/>
                <w:lang w:val="lt-LT"/>
              </w:rPr>
              <w:t>- i</w:t>
            </w:r>
            <w:r w:rsidR="00F41271" w:rsidRPr="002222CC">
              <w:rPr>
                <w:i/>
                <w:color w:val="000000" w:themeColor="text1"/>
                <w:lang w:val="lt-LT"/>
              </w:rPr>
              <w:t>kimokyklinio ugdymo, neformaliojo vaikų švietimo  ir švietimo pagalbos įstaigų aprūpinimas kompiuteriais</w:t>
            </w:r>
            <w:r w:rsidR="00F41271" w:rsidRPr="002222CC">
              <w:rPr>
                <w:color w:val="000000" w:themeColor="text1"/>
                <w:lang w:val="lt-LT"/>
              </w:rPr>
              <w:t xml:space="preserve">. </w:t>
            </w:r>
            <w:r w:rsidR="00F41271" w:rsidRPr="002222CC">
              <w:rPr>
                <w:lang w:val="lt-LT"/>
              </w:rPr>
              <w:t>2021 m. ge</w:t>
            </w:r>
            <w:r w:rsidR="000A2C93" w:rsidRPr="002222CC">
              <w:rPr>
                <w:lang w:val="lt-LT"/>
              </w:rPr>
              <w:t>g</w:t>
            </w:r>
            <w:r w:rsidR="00F41271" w:rsidRPr="002222CC">
              <w:rPr>
                <w:lang w:val="lt-LT"/>
              </w:rPr>
              <w:t xml:space="preserve">užės 14 d. Kultūros, švietimo ir sporto komitete, svarstant </w:t>
            </w:r>
            <w:r w:rsidR="006237EC">
              <w:rPr>
                <w:lang w:val="lt-LT"/>
              </w:rPr>
              <w:t>S</w:t>
            </w:r>
            <w:r w:rsidR="00F41271" w:rsidRPr="002222CC">
              <w:rPr>
                <w:lang w:val="lt-LT"/>
              </w:rPr>
              <w:t>avivaldybės ikimokyklinio ugdymo, neformaliojo vaikų švietimo ir švietimo paga</w:t>
            </w:r>
            <w:r w:rsidR="002222CC">
              <w:rPr>
                <w:lang w:val="lt-LT"/>
              </w:rPr>
              <w:t>lbos įstaigų</w:t>
            </w:r>
            <w:r w:rsidR="00F41271" w:rsidRPr="002222CC">
              <w:rPr>
                <w:lang w:val="lt-LT"/>
              </w:rPr>
              <w:t xml:space="preserve"> 2020 m. veiklos ataskaitas, buvo priimtas protokolinis nutarimas įvertinti informacinių technologijų poreikį bei skirti šioms įstaigoms finansavimą pagal poreikį. </w:t>
            </w:r>
            <w:r w:rsidR="00D06C7F" w:rsidRPr="003B7D5C">
              <w:rPr>
                <w:lang w:val="lt-LT"/>
              </w:rPr>
              <w:t xml:space="preserve">Įgyvendinant šią priemonę, </w:t>
            </w:r>
            <w:r w:rsidR="00CD63F1" w:rsidRPr="003B7D5C">
              <w:rPr>
                <w:lang w:val="lt-LT"/>
              </w:rPr>
              <w:t>202</w:t>
            </w:r>
            <w:r w:rsidR="005D74A3" w:rsidRPr="003B7D5C">
              <w:rPr>
                <w:lang w:val="lt-LT"/>
              </w:rPr>
              <w:t>3</w:t>
            </w:r>
            <w:r w:rsidR="00CD63F1" w:rsidRPr="003B7D5C">
              <w:rPr>
                <w:lang w:val="lt-LT"/>
              </w:rPr>
              <w:t> m.</w:t>
            </w:r>
            <w:r w:rsidR="00F41271" w:rsidRPr="003B7D5C">
              <w:rPr>
                <w:lang w:val="lt-LT"/>
              </w:rPr>
              <w:t xml:space="preserve"> p</w:t>
            </w:r>
            <w:r w:rsidR="008D078D" w:rsidRPr="003B7D5C">
              <w:rPr>
                <w:lang w:val="lt-LT"/>
              </w:rPr>
              <w:t xml:space="preserve">lanuojama </w:t>
            </w:r>
            <w:r w:rsidR="005D74A3" w:rsidRPr="003B7D5C">
              <w:rPr>
                <w:lang w:val="lt-LT"/>
              </w:rPr>
              <w:t>50 įstaigų nupirkti</w:t>
            </w:r>
            <w:r w:rsidR="008D078D" w:rsidRPr="003B7D5C">
              <w:rPr>
                <w:lang w:val="lt-LT"/>
              </w:rPr>
              <w:t xml:space="preserve"> 10</w:t>
            </w:r>
            <w:r w:rsidR="00F41271" w:rsidRPr="003B7D5C">
              <w:rPr>
                <w:lang w:val="lt-LT"/>
              </w:rPr>
              <w:t>0 kompiuterių</w:t>
            </w:r>
            <w:r w:rsidR="00AD522E" w:rsidRPr="003B7D5C">
              <w:rPr>
                <w:lang w:val="lt-LT"/>
              </w:rPr>
              <w:t>;</w:t>
            </w:r>
            <w:r w:rsidR="00F41271" w:rsidRPr="003B7D5C">
              <w:rPr>
                <w:lang w:val="lt-LT"/>
              </w:rPr>
              <w:t xml:space="preserve"> </w:t>
            </w:r>
          </w:p>
          <w:p w14:paraId="102A77C7" w14:textId="1505F818" w:rsidR="00EC063C" w:rsidRPr="003457BB" w:rsidRDefault="00022D1D" w:rsidP="00022D1D">
            <w:pPr>
              <w:ind w:firstLine="567"/>
              <w:jc w:val="both"/>
            </w:pPr>
            <w:r w:rsidRPr="003457BB">
              <w:rPr>
                <w:i/>
              </w:rPr>
              <w:t>- n</w:t>
            </w:r>
            <w:r w:rsidR="006B68CF" w:rsidRPr="003457BB">
              <w:rPr>
                <w:i/>
              </w:rPr>
              <w:t>eformaliojo švietimo ir pagalbos įstaigų aprūpinimas mobilia interaktyvia įranga.</w:t>
            </w:r>
            <w:r w:rsidRPr="003457BB">
              <w:rPr>
                <w:i/>
              </w:rPr>
              <w:t xml:space="preserve"> </w:t>
            </w:r>
            <w:r w:rsidR="005C3D3A" w:rsidRPr="00F356BB">
              <w:rPr>
                <w:color w:val="000000" w:themeColor="text1"/>
              </w:rPr>
              <w:t xml:space="preserve">Pagal šią priemonę </w:t>
            </w:r>
            <w:r w:rsidR="005C3D3A">
              <w:rPr>
                <w:color w:val="000000" w:themeColor="text1"/>
              </w:rPr>
              <w:t>2023 m.</w:t>
            </w:r>
            <w:r w:rsidR="005C3D3A" w:rsidRPr="00F356BB">
              <w:rPr>
                <w:color w:val="000000" w:themeColor="text1"/>
              </w:rPr>
              <w:t xml:space="preserve"> planuojamos </w:t>
            </w:r>
            <w:r w:rsidR="005C3D3A">
              <w:rPr>
                <w:color w:val="000000" w:themeColor="text1"/>
              </w:rPr>
              <w:t xml:space="preserve">Savivaldybės biudžeto </w:t>
            </w:r>
            <w:r w:rsidR="005C3D3A" w:rsidRPr="00F356BB">
              <w:rPr>
                <w:color w:val="000000" w:themeColor="text1"/>
              </w:rPr>
              <w:t xml:space="preserve">lėšos </w:t>
            </w:r>
            <w:r w:rsidR="005C3D3A">
              <w:rPr>
                <w:color w:val="000000" w:themeColor="text1"/>
              </w:rPr>
              <w:t>3</w:t>
            </w:r>
            <w:r w:rsidR="005C3D3A" w:rsidRPr="00F356BB">
              <w:rPr>
                <w:color w:val="000000" w:themeColor="text1"/>
              </w:rPr>
              <w:t xml:space="preserve"> neformaliojo švietimo </w:t>
            </w:r>
            <w:r w:rsidR="005C3D3A">
              <w:rPr>
                <w:color w:val="000000" w:themeColor="text1"/>
              </w:rPr>
              <w:t xml:space="preserve">įstaigoms (Adomo </w:t>
            </w:r>
            <w:proofErr w:type="spellStart"/>
            <w:r w:rsidR="005C3D3A">
              <w:rPr>
                <w:color w:val="000000" w:themeColor="text1"/>
              </w:rPr>
              <w:t>Brako</w:t>
            </w:r>
            <w:proofErr w:type="spellEnd"/>
            <w:r w:rsidR="005C3D3A">
              <w:rPr>
                <w:color w:val="000000" w:themeColor="text1"/>
              </w:rPr>
              <w:t xml:space="preserve"> dailės mokyklai, Juozo Karoso muzikos mokyklai ir Jeronimo Kačinsko muzikos mokyklai) </w:t>
            </w:r>
            <w:r w:rsidR="005C3D3A" w:rsidRPr="00F356BB">
              <w:rPr>
                <w:color w:val="000000" w:themeColor="text1"/>
              </w:rPr>
              <w:t xml:space="preserve">ir </w:t>
            </w:r>
            <w:r w:rsidR="005C3D3A">
              <w:rPr>
                <w:color w:val="000000" w:themeColor="text1"/>
              </w:rPr>
              <w:t xml:space="preserve">2 </w:t>
            </w:r>
            <w:r w:rsidR="005C3D3A" w:rsidRPr="00F356BB">
              <w:rPr>
                <w:color w:val="000000" w:themeColor="text1"/>
              </w:rPr>
              <w:t xml:space="preserve">švietimo pagalbos </w:t>
            </w:r>
            <w:r w:rsidR="005C3D3A">
              <w:rPr>
                <w:color w:val="000000" w:themeColor="text1"/>
              </w:rPr>
              <w:t xml:space="preserve">įstaigoms (Pedagoginei psichologinei tarnybai ir Pedagogų švietimo ir kultūros centrui) </w:t>
            </w:r>
            <w:r w:rsidR="005C3D3A" w:rsidRPr="00F356BB">
              <w:rPr>
                <w:color w:val="000000" w:themeColor="text1"/>
              </w:rPr>
              <w:t>mobili</w:t>
            </w:r>
            <w:r w:rsidR="006C0987">
              <w:rPr>
                <w:color w:val="000000" w:themeColor="text1"/>
              </w:rPr>
              <w:t>ai</w:t>
            </w:r>
            <w:r w:rsidR="005C3D3A" w:rsidRPr="00F356BB">
              <w:rPr>
                <w:color w:val="000000" w:themeColor="text1"/>
              </w:rPr>
              <w:t xml:space="preserve"> interaktyvi</w:t>
            </w:r>
            <w:r w:rsidR="006C0987">
              <w:rPr>
                <w:color w:val="000000" w:themeColor="text1"/>
              </w:rPr>
              <w:t>ai</w:t>
            </w:r>
            <w:r w:rsidR="005C3D3A" w:rsidRPr="00F356BB">
              <w:rPr>
                <w:color w:val="000000" w:themeColor="text1"/>
              </w:rPr>
              <w:t xml:space="preserve"> įrang</w:t>
            </w:r>
            <w:r w:rsidR="006C0987">
              <w:rPr>
                <w:color w:val="000000" w:themeColor="text1"/>
              </w:rPr>
              <w:t>ai</w:t>
            </w:r>
            <w:r w:rsidR="005C3D3A" w:rsidRPr="00F356BB">
              <w:rPr>
                <w:color w:val="000000" w:themeColor="text1"/>
              </w:rPr>
              <w:t>, kuri skatintų veiksmingesnį edukacinių ir švietimo pagalbos mokiniui, šeimai, mokyklai programų vykdymą, įsig</w:t>
            </w:r>
            <w:r w:rsidR="006C0987">
              <w:rPr>
                <w:color w:val="000000" w:themeColor="text1"/>
              </w:rPr>
              <w:t>yt</w:t>
            </w:r>
            <w:r w:rsidR="005C3D3A" w:rsidRPr="00F356BB">
              <w:rPr>
                <w:color w:val="000000" w:themeColor="text1"/>
              </w:rPr>
              <w:t>i.</w:t>
            </w:r>
          </w:p>
          <w:p w14:paraId="15950C05" w14:textId="77777777" w:rsidR="00EC75FC" w:rsidRPr="003457BB" w:rsidRDefault="00EC75FC" w:rsidP="00F178AD">
            <w:pPr>
              <w:pStyle w:val="Pagrindinistekstas"/>
              <w:ind w:firstLine="603"/>
              <w:jc w:val="both"/>
              <w:rPr>
                <w:b/>
                <w:lang w:val="lt-LT"/>
              </w:rPr>
            </w:pPr>
            <w:r w:rsidRPr="003457BB">
              <w:rPr>
                <w:b/>
                <w:lang w:val="lt-LT"/>
              </w:rPr>
              <w:t>03 uždavinys. Organizuoti materialinį, ūkinį ir techninį ugdymo įstaigų aptarnavimą.</w:t>
            </w:r>
          </w:p>
          <w:p w14:paraId="11FACC00" w14:textId="77777777" w:rsidR="00EC75FC" w:rsidRPr="003457BB" w:rsidRDefault="00EC75FC" w:rsidP="00F178AD">
            <w:pPr>
              <w:pStyle w:val="Pagrindinistekstas"/>
              <w:ind w:firstLine="603"/>
              <w:jc w:val="both"/>
              <w:rPr>
                <w:b/>
                <w:lang w:val="lt-LT"/>
              </w:rPr>
            </w:pPr>
            <w:r w:rsidRPr="003457BB">
              <w:rPr>
                <w:lang w:val="lt-LT"/>
              </w:rPr>
              <w:t>Įgyvendinant uždavinį, bus vykdomos šios priemonės:</w:t>
            </w:r>
          </w:p>
          <w:p w14:paraId="5D70C79B" w14:textId="77777777" w:rsidR="00EC75FC" w:rsidRPr="003457BB" w:rsidRDefault="00EC75FC" w:rsidP="00511921">
            <w:pPr>
              <w:pStyle w:val="Pagrindinistekstas"/>
              <w:ind w:firstLine="601"/>
              <w:jc w:val="both"/>
              <w:rPr>
                <w:i/>
                <w:lang w:val="lt-LT"/>
              </w:rPr>
            </w:pPr>
            <w:r w:rsidRPr="003457BB">
              <w:rPr>
                <w:i/>
                <w:lang w:val="lt-LT"/>
              </w:rPr>
              <w:t>Ugdymo įstaigų ūkinio aptarnavimo organizavimas.</w:t>
            </w:r>
          </w:p>
          <w:p w14:paraId="4AA67A92" w14:textId="6E1663BC" w:rsidR="00EC75FC" w:rsidRPr="003457BB" w:rsidRDefault="00EC75FC" w:rsidP="00572AA0">
            <w:pPr>
              <w:ind w:firstLine="605"/>
              <w:jc w:val="both"/>
            </w:pPr>
            <w:r w:rsidRPr="003457BB">
              <w:t>Užtikrinant kokybišką ugdymo procesą svarbu spręsti ir bendras ūkines įstaigų problemas, t.</w:t>
            </w:r>
            <w:r w:rsidR="00243FBF" w:rsidRPr="003457BB">
              <w:t> </w:t>
            </w:r>
            <w:r w:rsidRPr="003457BB">
              <w:t xml:space="preserve">y. užtikrinti tikrinančių institucijų (Visuomenės sveikatos centro, Maisto ir veterinarijos tarnybos, Priešgaisrinės gelbėjimo tarnybos) reikalavimų vykdymą, statinių techninės priežiūros kasmetinių ir neeilinių apžiūrų metu komisijos nustatytų defektų pašalinimą, keliamo pavojaus žmonių saugumui šalinančių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 </w:t>
            </w:r>
          </w:p>
          <w:p w14:paraId="26454618" w14:textId="57E29773" w:rsidR="00240822" w:rsidRPr="00CF65BD" w:rsidRDefault="00971ADC" w:rsidP="00EE7A71">
            <w:pPr>
              <w:pStyle w:val="Pagrindinistekstas"/>
              <w:ind w:firstLine="601"/>
              <w:jc w:val="both"/>
              <w:rPr>
                <w:color w:val="000000" w:themeColor="text1"/>
                <w:lang w:val="lt-LT"/>
              </w:rPr>
            </w:pPr>
            <w:r w:rsidRPr="00E1437C">
              <w:rPr>
                <w:i/>
                <w:lang w:val="lt-LT"/>
              </w:rPr>
              <w:t>Švietimo įstaigų paprastasis remontas</w:t>
            </w:r>
            <w:r w:rsidRPr="00E1437C">
              <w:rPr>
                <w:lang w:val="lt-LT"/>
              </w:rPr>
              <w:t xml:space="preserve">. </w:t>
            </w:r>
            <w:r w:rsidR="002C2549" w:rsidRPr="00975CD3">
              <w:rPr>
                <w:lang w:val="lt-LT"/>
              </w:rPr>
              <w:t>2023</w:t>
            </w:r>
            <w:r w:rsidR="00554A9A" w:rsidRPr="00975CD3">
              <w:rPr>
                <w:lang w:val="lt-LT"/>
              </w:rPr>
              <w:t xml:space="preserve"> m. planuojama </w:t>
            </w:r>
            <w:r w:rsidR="00F221FF">
              <w:rPr>
                <w:bCs/>
                <w:lang w:val="lt-LT"/>
              </w:rPr>
              <w:t>16</w:t>
            </w:r>
            <w:r w:rsidR="00EA14A3">
              <w:rPr>
                <w:bCs/>
                <w:lang w:val="lt-LT"/>
              </w:rPr>
              <w:t>-oje</w:t>
            </w:r>
            <w:r w:rsidR="00EA14A3">
              <w:rPr>
                <w:lang w:val="lt-LT"/>
              </w:rPr>
              <w:t xml:space="preserve"> švietimo įstaigų</w:t>
            </w:r>
            <w:r w:rsidR="00554A9A" w:rsidRPr="00975CD3">
              <w:rPr>
                <w:lang w:val="lt-LT"/>
              </w:rPr>
              <w:t xml:space="preserve"> </w:t>
            </w:r>
            <w:r w:rsidR="00EA14A3" w:rsidRPr="00975CD3">
              <w:rPr>
                <w:lang w:val="lt-LT"/>
              </w:rPr>
              <w:t>(</w:t>
            </w:r>
            <w:r w:rsidR="00E23FC0">
              <w:rPr>
                <w:lang w:val="lt-LT"/>
              </w:rPr>
              <w:t>9 lopšeliuose-darželiuose</w:t>
            </w:r>
            <w:r w:rsidR="00EA14A3" w:rsidRPr="00975CD3">
              <w:rPr>
                <w:lang w:val="lt-LT"/>
              </w:rPr>
              <w:t>: „Ąžuoliukas“, „Ban</w:t>
            </w:r>
            <w:r w:rsidR="00E23FC0">
              <w:rPr>
                <w:lang w:val="lt-LT"/>
              </w:rPr>
              <w:t xml:space="preserve">gelė“, „Berželis“, „Bitutė“, </w:t>
            </w:r>
            <w:r w:rsidR="00EA14A3" w:rsidRPr="00975CD3">
              <w:rPr>
                <w:lang w:val="lt-LT"/>
              </w:rPr>
              <w:t>„Čiauškutė“, „Pagrandukas“, „Papartė</w:t>
            </w:r>
            <w:r w:rsidR="00E23FC0">
              <w:rPr>
                <w:lang w:val="lt-LT"/>
              </w:rPr>
              <w:t>lis“, „</w:t>
            </w:r>
            <w:proofErr w:type="spellStart"/>
            <w:r w:rsidR="00E23FC0">
              <w:rPr>
                <w:lang w:val="lt-LT"/>
              </w:rPr>
              <w:t>Radastėlė</w:t>
            </w:r>
            <w:proofErr w:type="spellEnd"/>
            <w:r w:rsidR="00E23FC0">
              <w:rPr>
                <w:lang w:val="lt-LT"/>
              </w:rPr>
              <w:t>“ ir</w:t>
            </w:r>
            <w:r w:rsidR="00EA14A3">
              <w:rPr>
                <w:lang w:val="lt-LT"/>
              </w:rPr>
              <w:t xml:space="preserve"> „Nykštukas</w:t>
            </w:r>
            <w:r w:rsidR="00E23FC0">
              <w:rPr>
                <w:lang w:val="lt-LT"/>
              </w:rPr>
              <w:t>“</w:t>
            </w:r>
            <w:r w:rsidR="00EA14A3" w:rsidRPr="00975CD3">
              <w:rPr>
                <w:lang w:val="lt-LT"/>
              </w:rPr>
              <w:t>, 7 mokyklose: „Žemynos“ gimnazijoje, Simono Dacho, Gedminų, „Pajūrio“ ir „Vyturio“ progimnazijose, „Gilijos“ pradinėje mokykloje, „Saulutės“ mokykloje-darželyje</w:t>
            </w:r>
            <w:r w:rsidR="00EA14A3">
              <w:rPr>
                <w:lang w:val="lt-LT"/>
              </w:rPr>
              <w:t>)</w:t>
            </w:r>
            <w:r w:rsidR="00EA14A3" w:rsidRPr="00975CD3">
              <w:rPr>
                <w:lang w:val="lt-LT"/>
              </w:rPr>
              <w:t xml:space="preserve"> </w:t>
            </w:r>
            <w:r w:rsidR="00554A9A" w:rsidRPr="00975CD3">
              <w:rPr>
                <w:lang w:val="lt-LT"/>
              </w:rPr>
              <w:t xml:space="preserve">atlikti einamąjį remontą </w:t>
            </w:r>
            <w:r w:rsidR="00651A9F">
              <w:rPr>
                <w:lang w:val="lt-LT"/>
              </w:rPr>
              <w:t>bei 2</w:t>
            </w:r>
            <w:r w:rsidR="00D219E4" w:rsidRPr="00975CD3">
              <w:rPr>
                <w:lang w:val="lt-LT"/>
              </w:rPr>
              <w:t xml:space="preserve"> švietimo įstaigose </w:t>
            </w:r>
            <w:r w:rsidR="00F221FF">
              <w:rPr>
                <w:lang w:val="lt-LT"/>
              </w:rPr>
              <w:t>(Liudviko Stulpino progimnazijoje ir lopšelyje-darželyje</w:t>
            </w:r>
            <w:r w:rsidR="00F221FF" w:rsidRPr="00975CD3">
              <w:rPr>
                <w:lang w:val="lt-LT"/>
              </w:rPr>
              <w:t xml:space="preserve"> „Papartė</w:t>
            </w:r>
            <w:r w:rsidR="00F221FF">
              <w:rPr>
                <w:lang w:val="lt-LT"/>
              </w:rPr>
              <w:t xml:space="preserve">lis“) </w:t>
            </w:r>
            <w:r w:rsidR="00240822" w:rsidRPr="00975CD3">
              <w:rPr>
                <w:lang w:val="lt-LT"/>
              </w:rPr>
              <w:t>atlikti kanalizacijos vamzdyno remontą.</w:t>
            </w:r>
          </w:p>
          <w:p w14:paraId="0BD7AF09" w14:textId="6C523C97" w:rsidR="006B6F66" w:rsidRPr="00D219E4" w:rsidRDefault="00554A9A" w:rsidP="006B6F66">
            <w:pPr>
              <w:pStyle w:val="Pagrindinistekstas"/>
              <w:ind w:firstLine="601"/>
              <w:jc w:val="both"/>
              <w:rPr>
                <w:color w:val="FF0000"/>
                <w:lang w:val="lt-LT"/>
              </w:rPr>
            </w:pPr>
            <w:r w:rsidRPr="00555AC4">
              <w:rPr>
                <w:i/>
                <w:lang w:val="lt-LT"/>
              </w:rPr>
              <w:t>Šilumos ir karšto vandens tiekimo sistemų renovacija ir remontas</w:t>
            </w:r>
            <w:r w:rsidRPr="00555AC4">
              <w:rPr>
                <w:lang w:val="lt-LT"/>
              </w:rPr>
              <w:t xml:space="preserve">. </w:t>
            </w:r>
            <w:r w:rsidR="006B6F66" w:rsidRPr="00555AC4">
              <w:rPr>
                <w:lang w:val="lt-LT"/>
              </w:rPr>
              <w:t>2023 m. bus tęsiami šildymo sistemų, karšto ir šalto vandens vamzdynų remonto darbai 5 švietimo įstaigose (lopšeliuose</w:t>
            </w:r>
            <w:r w:rsidR="00721235" w:rsidRPr="00555AC4">
              <w:rPr>
                <w:lang w:val="lt-LT"/>
              </w:rPr>
              <w:t>-</w:t>
            </w:r>
            <w:r w:rsidR="006B6F66" w:rsidRPr="00555AC4">
              <w:rPr>
                <w:lang w:val="lt-LT"/>
              </w:rPr>
              <w:t xml:space="preserve">darželiuose „Eglutė“, „Pušaitė“, „Kregždutė“ ir </w:t>
            </w:r>
            <w:proofErr w:type="spellStart"/>
            <w:r w:rsidR="006B6F66" w:rsidRPr="00555AC4">
              <w:rPr>
                <w:lang w:val="lt-LT"/>
              </w:rPr>
              <w:t>Vitės</w:t>
            </w:r>
            <w:proofErr w:type="spellEnd"/>
            <w:r w:rsidR="006B6F66" w:rsidRPr="00555AC4">
              <w:rPr>
                <w:lang w:val="lt-LT"/>
              </w:rPr>
              <w:t xml:space="preserve"> bei Liudviko Stulpino progimnazijose) </w:t>
            </w:r>
            <w:r w:rsidR="00807BF1">
              <w:rPr>
                <w:lang w:val="lt-LT"/>
              </w:rPr>
              <w:t>ir</w:t>
            </w:r>
            <w:r w:rsidR="006B6F66" w:rsidRPr="00555AC4">
              <w:rPr>
                <w:lang w:val="lt-LT"/>
              </w:rPr>
              <w:t xml:space="preserve"> </w:t>
            </w:r>
            <w:proofErr w:type="spellStart"/>
            <w:r w:rsidR="006B6F66" w:rsidRPr="00555AC4">
              <w:rPr>
                <w:lang w:val="lt-LT"/>
              </w:rPr>
              <w:t>elevatorinių</w:t>
            </w:r>
            <w:proofErr w:type="spellEnd"/>
            <w:r w:rsidR="006B6F66" w:rsidRPr="00825D76">
              <w:rPr>
                <w:lang w:val="lt-LT"/>
              </w:rPr>
              <w:t xml:space="preserve"> mazgų bei greitaeigių vandens šildyt</w:t>
            </w:r>
            <w:r w:rsidR="00807BF1">
              <w:rPr>
                <w:lang w:val="lt-LT"/>
              </w:rPr>
              <w:t>uvų</w:t>
            </w:r>
            <w:r w:rsidR="006B6F66" w:rsidRPr="00825D76">
              <w:rPr>
                <w:lang w:val="lt-LT"/>
              </w:rPr>
              <w:t xml:space="preserve"> rekonstrukcija 3 įstaigose („Versmės“ progimnazijoje, „Gilijos“ pradinėje mokykloje ir Vaikų laisvalaikio centre (klube „Saulutė“)).</w:t>
            </w:r>
            <w:r w:rsidR="00B20F77" w:rsidRPr="00825D76">
              <w:rPr>
                <w:lang w:val="lt-LT"/>
              </w:rPr>
              <w:t xml:space="preserve"> Taip pat bus atlikti įvairūs remonto darb</w:t>
            </w:r>
            <w:r w:rsidR="000B5F08">
              <w:rPr>
                <w:lang w:val="lt-LT"/>
              </w:rPr>
              <w:t>ai, vykdant pasiruošimą 2023</w:t>
            </w:r>
            <w:r w:rsidR="00283384">
              <w:rPr>
                <w:lang w:val="lt-LT"/>
              </w:rPr>
              <w:t>–</w:t>
            </w:r>
            <w:r w:rsidR="00B20F77" w:rsidRPr="00825D76">
              <w:rPr>
                <w:lang w:val="lt-LT"/>
              </w:rPr>
              <w:t>2024 m.  šildymo sezonui ir vykdant šildymo sistemų eksploataciją šildymo sezono metu preliminariai 23 įstaigose.</w:t>
            </w:r>
          </w:p>
          <w:p w14:paraId="5DBEA6D4" w14:textId="0199BCD5" w:rsidR="00B02812" w:rsidRPr="00B02812" w:rsidRDefault="0026554D" w:rsidP="00A97A3F">
            <w:pPr>
              <w:ind w:firstLine="597"/>
              <w:jc w:val="both"/>
              <w:rPr>
                <w:color w:val="00B050"/>
              </w:rPr>
            </w:pPr>
            <w:r w:rsidRPr="00DF4A2C">
              <w:rPr>
                <w:i/>
              </w:rPr>
              <w:t>Priešgaisrinių reikalavimų vykdymas švietimo įstaigose</w:t>
            </w:r>
            <w:r w:rsidRPr="00DF4A2C">
              <w:t xml:space="preserve">. </w:t>
            </w:r>
            <w:r w:rsidR="00B02812" w:rsidRPr="00912A7A">
              <w:t>2023 m.</w:t>
            </w:r>
            <w:r w:rsidR="00BB2C7E" w:rsidRPr="00912A7A">
              <w:t>,</w:t>
            </w:r>
            <w:r w:rsidR="00B02812" w:rsidRPr="00912A7A">
              <w:t xml:space="preserve"> atsižvelgiant į priešgaisrinius reikalavimus švietimo įstaigose, bus vykdomi 4 įstaigų gaisrinės saugos sistemos, statinio apsaugos nuo žaibo remonto darbai bei išorinių laiptų remonto darbai evakuaci</w:t>
            </w:r>
            <w:r w:rsidR="00BB2C7E" w:rsidRPr="00912A7A">
              <w:t>niuose išėjimuose (lopšeliuose</w:t>
            </w:r>
            <w:r w:rsidR="00721235" w:rsidRPr="00912A7A">
              <w:t>-</w:t>
            </w:r>
            <w:r w:rsidR="00BB2C7E" w:rsidRPr="00912A7A">
              <w:t>darželiuose</w:t>
            </w:r>
            <w:r w:rsidR="002A2BD2">
              <w:t xml:space="preserve"> </w:t>
            </w:r>
            <w:r w:rsidR="00B02812" w:rsidRPr="00912A7A">
              <w:t>„Kregždutė“, „</w:t>
            </w:r>
            <w:proofErr w:type="spellStart"/>
            <w:r w:rsidR="00B02812" w:rsidRPr="00912A7A">
              <w:t>Radastėlė</w:t>
            </w:r>
            <w:proofErr w:type="spellEnd"/>
            <w:r w:rsidR="00B02812" w:rsidRPr="00912A7A">
              <w:t>“, „P</w:t>
            </w:r>
            <w:r w:rsidR="00721235" w:rsidRPr="00912A7A">
              <w:t>ušaitė“ ir „Versmės</w:t>
            </w:r>
            <w:r w:rsidR="002A2BD2">
              <w:t>“</w:t>
            </w:r>
            <w:r w:rsidR="00721235" w:rsidRPr="00912A7A">
              <w:t xml:space="preserve"> progimnazijoje</w:t>
            </w:r>
            <w:r w:rsidR="003E3C01">
              <w:t>),</w:t>
            </w:r>
            <w:r w:rsidR="00912A7A" w:rsidRPr="00912A7A">
              <w:t xml:space="preserve"> taip pat bu</w:t>
            </w:r>
            <w:r w:rsidR="00912A7A">
              <w:t>s rengiamas lopšelio-darželio „</w:t>
            </w:r>
            <w:r w:rsidR="00912A7A" w:rsidRPr="00912A7A">
              <w:t>Vyturėlis</w:t>
            </w:r>
            <w:r w:rsidR="00807BF1">
              <w:t>“</w:t>
            </w:r>
            <w:r w:rsidR="00912A7A" w:rsidRPr="00912A7A">
              <w:t xml:space="preserve"> išorinių laiptų evakuaciniuose išėjimuose remonto</w:t>
            </w:r>
            <w:r w:rsidR="00807BF1">
              <w:t xml:space="preserve"> ir </w:t>
            </w:r>
            <w:r w:rsidR="00912A7A" w:rsidRPr="00912A7A">
              <w:t>rekonstrukcijos projektas.</w:t>
            </w:r>
          </w:p>
          <w:p w14:paraId="5C1436BD" w14:textId="05ABD344" w:rsidR="00B557BA" w:rsidRPr="002A2BD2" w:rsidRDefault="00B557BA" w:rsidP="00B34206">
            <w:pPr>
              <w:pStyle w:val="Pagrindinistekstas"/>
              <w:ind w:firstLine="601"/>
              <w:jc w:val="both"/>
              <w:rPr>
                <w:i/>
                <w:color w:val="00B050"/>
                <w:lang w:val="lt-LT"/>
              </w:rPr>
            </w:pPr>
            <w:r w:rsidRPr="002A2BD2">
              <w:rPr>
                <w:i/>
                <w:lang w:val="lt-LT"/>
              </w:rPr>
              <w:t>Ryšių kabelių kanalų nuoma.</w:t>
            </w:r>
            <w:r w:rsidR="002A2BD2" w:rsidRPr="00CF65BD">
              <w:rPr>
                <w:lang w:val="lt-LT"/>
              </w:rPr>
              <w:t xml:space="preserve"> </w:t>
            </w:r>
            <w:r w:rsidR="002A2BD2" w:rsidRPr="002A2BD2">
              <w:rPr>
                <w:lang w:val="lt-LT"/>
              </w:rPr>
              <w:t xml:space="preserve">2023 m. toliau </w:t>
            </w:r>
            <w:r w:rsidR="002A2BD2">
              <w:rPr>
                <w:lang w:val="lt-LT"/>
              </w:rPr>
              <w:t xml:space="preserve">bus </w:t>
            </w:r>
            <w:r w:rsidR="002A2BD2" w:rsidRPr="002A2BD2">
              <w:rPr>
                <w:lang w:val="lt-LT"/>
              </w:rPr>
              <w:t xml:space="preserve">tęsiama ryšių kabelių kanalų nuoma pagal su AB </w:t>
            </w:r>
            <w:r w:rsidR="002A2BD2">
              <w:rPr>
                <w:lang w:val="lt-LT"/>
              </w:rPr>
              <w:t>„</w:t>
            </w:r>
            <w:r w:rsidR="002A2BD2" w:rsidRPr="002A2BD2">
              <w:rPr>
                <w:lang w:val="lt-LT"/>
              </w:rPr>
              <w:t>Telia</w:t>
            </w:r>
            <w:r w:rsidR="002A2BD2">
              <w:rPr>
                <w:lang w:val="lt-LT"/>
              </w:rPr>
              <w:t>“</w:t>
            </w:r>
            <w:r w:rsidR="002A2BD2" w:rsidRPr="002A2BD2">
              <w:rPr>
                <w:lang w:val="lt-LT"/>
              </w:rPr>
              <w:t xml:space="preserve"> pasirašytą infrastruktūros nuomos sutartį.</w:t>
            </w:r>
          </w:p>
          <w:p w14:paraId="4A04C298" w14:textId="72D4E735" w:rsidR="002A2BD2" w:rsidRPr="00CF65BD" w:rsidRDefault="00B557BA" w:rsidP="002A2BD2">
            <w:pPr>
              <w:pStyle w:val="Pagrindinistekstas"/>
              <w:ind w:firstLine="601"/>
              <w:jc w:val="both"/>
              <w:rPr>
                <w:lang w:val="lt-LT"/>
              </w:rPr>
            </w:pPr>
            <w:r w:rsidRPr="002A2BD2">
              <w:rPr>
                <w:i/>
                <w:lang w:val="lt-LT"/>
              </w:rPr>
              <w:t>Švietimo įstaigų pastatų apsauga.</w:t>
            </w:r>
            <w:r w:rsidR="002A2BD2">
              <w:rPr>
                <w:lang w:val="lt-LT"/>
              </w:rPr>
              <w:t xml:space="preserve"> </w:t>
            </w:r>
            <w:r w:rsidR="002A2BD2" w:rsidRPr="002A2BD2">
              <w:rPr>
                <w:lang w:val="lt-LT"/>
              </w:rPr>
              <w:t xml:space="preserve">2023 m. toliau bus teikiamos </w:t>
            </w:r>
            <w:r w:rsidR="00807BF1" w:rsidRPr="002A2BD2">
              <w:rPr>
                <w:lang w:val="lt-LT"/>
              </w:rPr>
              <w:t xml:space="preserve">103 </w:t>
            </w:r>
            <w:r w:rsidR="002A2BD2" w:rsidRPr="002A2BD2">
              <w:rPr>
                <w:lang w:val="lt-LT"/>
              </w:rPr>
              <w:t>Klaipėdos miesto švietimo įstaigų pastatų apsaugos paslaugos.</w:t>
            </w:r>
          </w:p>
          <w:p w14:paraId="02D20D78" w14:textId="064332DB" w:rsidR="0098008A" w:rsidRPr="00912A7A" w:rsidRDefault="0026554D" w:rsidP="00B557BA">
            <w:pPr>
              <w:ind w:firstLine="605"/>
              <w:jc w:val="both"/>
            </w:pPr>
            <w:r w:rsidRPr="00912A7A">
              <w:rPr>
                <w:i/>
              </w:rPr>
              <w:lastRenderedPageBreak/>
              <w:t>Švietimo įstaigų sanitarinių patalpų remontas</w:t>
            </w:r>
            <w:r w:rsidRPr="00912A7A">
              <w:t xml:space="preserve">. </w:t>
            </w:r>
            <w:r w:rsidR="0098008A" w:rsidRPr="00912A7A">
              <w:t xml:space="preserve">2023 m. planuojama atlikti </w:t>
            </w:r>
            <w:r w:rsidR="00FF4376">
              <w:t>5</w:t>
            </w:r>
            <w:r w:rsidR="00FF4376" w:rsidRPr="00912A7A">
              <w:t xml:space="preserve"> švietimo įstaig</w:t>
            </w:r>
            <w:r w:rsidR="00FF4376">
              <w:t>ų</w:t>
            </w:r>
            <w:r w:rsidR="00FF4376" w:rsidRPr="00912A7A">
              <w:t xml:space="preserve"> </w:t>
            </w:r>
            <w:r w:rsidR="0098008A" w:rsidRPr="00912A7A">
              <w:t>sani</w:t>
            </w:r>
            <w:r w:rsidR="00D355A7">
              <w:t xml:space="preserve">tarinių patalpų remonto darbus </w:t>
            </w:r>
            <w:r w:rsidR="0098008A" w:rsidRPr="00912A7A">
              <w:t>(„Žemynos“ ir Vydūno gimnazij</w:t>
            </w:r>
            <w:r w:rsidR="00FF4376">
              <w:t>ų</w:t>
            </w:r>
            <w:r w:rsidR="0098008A" w:rsidRPr="00912A7A">
              <w:t>, Jūrų kadetų mokyklo</w:t>
            </w:r>
            <w:r w:rsidR="00FF4376">
              <w:t>s</w:t>
            </w:r>
            <w:r w:rsidR="0098008A" w:rsidRPr="00912A7A">
              <w:t>,</w:t>
            </w:r>
            <w:r w:rsidR="00D355A7">
              <w:t xml:space="preserve"> lopšel</w:t>
            </w:r>
            <w:r w:rsidR="00FF4376">
              <w:t>io</w:t>
            </w:r>
            <w:r w:rsidR="00721235" w:rsidRPr="00912A7A">
              <w:t>-</w:t>
            </w:r>
            <w:r w:rsidR="00D355A7">
              <w:t>daržel</w:t>
            </w:r>
            <w:r w:rsidR="00FF4376">
              <w:t>io</w:t>
            </w:r>
            <w:r w:rsidR="00626AD9" w:rsidRPr="00912A7A">
              <w:t xml:space="preserve"> „Švyturėlis</w:t>
            </w:r>
            <w:r w:rsidR="00D355A7">
              <w:t xml:space="preserve">“ ir </w:t>
            </w:r>
            <w:r w:rsidR="0098008A" w:rsidRPr="00912A7A">
              <w:t xml:space="preserve"> Mari</w:t>
            </w:r>
            <w:r w:rsidR="00E917F4" w:rsidRPr="00912A7A">
              <w:t>jos Montessori mokyklo</w:t>
            </w:r>
            <w:r w:rsidR="00FF4376">
              <w:t>s</w:t>
            </w:r>
            <w:r w:rsidR="00E917F4" w:rsidRPr="00912A7A">
              <w:t>-daržel</w:t>
            </w:r>
            <w:r w:rsidR="00FF4376">
              <w:t>io</w:t>
            </w:r>
            <w:r w:rsidR="0098008A" w:rsidRPr="00912A7A">
              <w:t>).</w:t>
            </w:r>
          </w:p>
          <w:p w14:paraId="72EAEC4F" w14:textId="6A517C42" w:rsidR="007740EB" w:rsidRPr="00912A7A" w:rsidRDefault="0026554D" w:rsidP="00A97A3F">
            <w:pPr>
              <w:ind w:firstLine="597"/>
              <w:jc w:val="both"/>
            </w:pPr>
            <w:r w:rsidRPr="00912A7A">
              <w:rPr>
                <w:i/>
              </w:rPr>
              <w:t>Švietimo įstaigų elektros instaliacijos remontas</w:t>
            </w:r>
            <w:r w:rsidRPr="00912A7A">
              <w:t xml:space="preserve">. </w:t>
            </w:r>
            <w:r w:rsidR="00381D29" w:rsidRPr="00912A7A">
              <w:t xml:space="preserve">Daugelyje ugdymo įstaigų susidėvėjusi elektros instaliacija ir jos būklė jau darosi grėsminga, todėl 2023 m. tęsiami elektros instaliacijos atnaujinimo darbai – planuojama atnaujinti </w:t>
            </w:r>
            <w:r w:rsidR="007E4500">
              <w:t>7</w:t>
            </w:r>
            <w:r w:rsidR="007E4500" w:rsidRPr="00912A7A">
              <w:t xml:space="preserve"> švietimo įstaig</w:t>
            </w:r>
            <w:r w:rsidR="007E4500">
              <w:t>ų</w:t>
            </w:r>
            <w:r w:rsidR="007E4500" w:rsidRPr="00912A7A">
              <w:t xml:space="preserve"> </w:t>
            </w:r>
            <w:r w:rsidR="00381D29" w:rsidRPr="00912A7A">
              <w:t>elektros in</w:t>
            </w:r>
            <w:r w:rsidR="007B45D8">
              <w:t xml:space="preserve">staliaciją ir lauko apšvietimą </w:t>
            </w:r>
            <w:r w:rsidR="00381D29" w:rsidRPr="00912A7A">
              <w:t>(lopšeli</w:t>
            </w:r>
            <w:r w:rsidR="007E4500">
              <w:t>ų</w:t>
            </w:r>
            <w:r w:rsidR="00721235" w:rsidRPr="00912A7A">
              <w:t>-</w:t>
            </w:r>
            <w:r w:rsidR="007B45D8">
              <w:t>darželi</w:t>
            </w:r>
            <w:r w:rsidR="007E4500">
              <w:t>ų</w:t>
            </w:r>
            <w:r w:rsidR="00381D29" w:rsidRPr="00912A7A">
              <w:t xml:space="preserve"> „</w:t>
            </w:r>
            <w:r w:rsidR="007B45D8">
              <w:t>Žilvitis“, „Pušaitė“, ir „Žemuogėlė“</w:t>
            </w:r>
            <w:r w:rsidR="00381D29" w:rsidRPr="00912A7A">
              <w:t>, mokykl</w:t>
            </w:r>
            <w:r w:rsidR="007E4500">
              <w:t>ų</w:t>
            </w:r>
            <w:r w:rsidR="00381D29" w:rsidRPr="00912A7A">
              <w:t>: „Vyturio“, Martyno Mažvydo ir „Saulėtekio“ progimnazij</w:t>
            </w:r>
            <w:r w:rsidR="00F237BE">
              <w:t xml:space="preserve">ų </w:t>
            </w:r>
            <w:r w:rsidR="00A33C99">
              <w:t>bei</w:t>
            </w:r>
            <w:r w:rsidR="00381D29" w:rsidRPr="00912A7A">
              <w:t xml:space="preserve"> „Gilijos“ pradinė</w:t>
            </w:r>
            <w:r w:rsidR="00F237BE">
              <w:t>s</w:t>
            </w:r>
            <w:r w:rsidR="00381D29" w:rsidRPr="00912A7A">
              <w:t xml:space="preserve"> mokyklo</w:t>
            </w:r>
            <w:r w:rsidR="00F237BE">
              <w:t>s</w:t>
            </w:r>
            <w:r w:rsidR="00381D29" w:rsidRPr="00912A7A">
              <w:t>).</w:t>
            </w:r>
          </w:p>
          <w:p w14:paraId="074469D7" w14:textId="5AE6CB7C" w:rsidR="00D00058" w:rsidRPr="00912A7A" w:rsidRDefault="00B8249B" w:rsidP="00D00058">
            <w:pPr>
              <w:pStyle w:val="Pagrindinistekstas"/>
              <w:ind w:firstLine="601"/>
              <w:jc w:val="both"/>
              <w:rPr>
                <w:lang w:val="lt-LT"/>
              </w:rPr>
            </w:pPr>
            <w:r w:rsidRPr="00912A7A">
              <w:rPr>
                <w:i/>
                <w:lang w:val="lt-LT"/>
              </w:rPr>
              <w:t>Švietimo įstaigų stogų remontas</w:t>
            </w:r>
            <w:r w:rsidRPr="00912A7A">
              <w:rPr>
                <w:lang w:val="lt-LT"/>
              </w:rPr>
              <w:t xml:space="preserve">. </w:t>
            </w:r>
            <w:r w:rsidR="00ED3AC4" w:rsidRPr="00912A7A">
              <w:rPr>
                <w:lang w:val="lt-LT"/>
              </w:rPr>
              <w:t>2023</w:t>
            </w:r>
            <w:r w:rsidR="006B5107" w:rsidRPr="00912A7A">
              <w:rPr>
                <w:lang w:val="lt-LT"/>
              </w:rPr>
              <w:t xml:space="preserve"> m. planuojama suremontuoti 7</w:t>
            </w:r>
            <w:r w:rsidR="00ED3AC4" w:rsidRPr="00912A7A">
              <w:rPr>
                <w:lang w:val="lt-LT"/>
              </w:rPr>
              <w:t xml:space="preserve"> švietimo įstaigų stogus (lopšelių-darželių „Bangelė“, „Šaltinėlis“, „Nykštukas</w:t>
            </w:r>
            <w:r w:rsidR="006B5107" w:rsidRPr="00912A7A">
              <w:rPr>
                <w:lang w:val="lt-LT"/>
              </w:rPr>
              <w:t>“ ir</w:t>
            </w:r>
            <w:r w:rsidR="00ED3AC4" w:rsidRPr="00912A7A">
              <w:rPr>
                <w:lang w:val="lt-LT"/>
              </w:rPr>
              <w:t xml:space="preserve"> „Ąžuoliukas“, „Smeltės“ progimnazijos, Suaugusiųjų ir Vytauto Didžiojo gimnazijų).</w:t>
            </w:r>
          </w:p>
          <w:p w14:paraId="5D04508F" w14:textId="1B84E450" w:rsidR="0044243F" w:rsidRPr="00912A7A" w:rsidRDefault="0001160C" w:rsidP="00A97A3F">
            <w:pPr>
              <w:ind w:firstLine="597"/>
              <w:jc w:val="both"/>
            </w:pPr>
            <w:r w:rsidRPr="00912A7A">
              <w:rPr>
                <w:i/>
              </w:rPr>
              <w:t>Švietimo įstaigų lauko inžinerinių tinklų remontas</w:t>
            </w:r>
            <w:r w:rsidRPr="00912A7A">
              <w:t xml:space="preserve">. </w:t>
            </w:r>
            <w:r w:rsidR="0044243F" w:rsidRPr="00133007">
              <w:t xml:space="preserve">2023 m. bus </w:t>
            </w:r>
            <w:r w:rsidR="00C96BDD" w:rsidRPr="00133007">
              <w:t xml:space="preserve">užbaigti </w:t>
            </w:r>
            <w:r w:rsidR="006D45C1" w:rsidRPr="0074765A">
              <w:t>Uostamiesčio</w:t>
            </w:r>
            <w:r w:rsidR="007E6E94" w:rsidRPr="00133007">
              <w:t xml:space="preserve"> progimnazijo</w:t>
            </w:r>
            <w:r w:rsidR="007E6E94">
              <w:t>s</w:t>
            </w:r>
            <w:r w:rsidR="007E6E94" w:rsidRPr="00133007">
              <w:t xml:space="preserve"> ir </w:t>
            </w:r>
            <w:r w:rsidR="00FD3423">
              <w:t>lopšelio</w:t>
            </w:r>
            <w:r w:rsidR="00FD3423" w:rsidRPr="00912A7A">
              <w:t>-darželi</w:t>
            </w:r>
            <w:r w:rsidR="00FD3423">
              <w:t>o</w:t>
            </w:r>
            <w:r w:rsidR="007E6E94" w:rsidRPr="00133007">
              <w:t xml:space="preserve"> „</w:t>
            </w:r>
            <w:proofErr w:type="spellStart"/>
            <w:r w:rsidR="007E6E94" w:rsidRPr="00133007">
              <w:t>Šermukšnėlė</w:t>
            </w:r>
            <w:proofErr w:type="spellEnd"/>
            <w:r w:rsidR="007E6E94" w:rsidRPr="00133007">
              <w:t>“</w:t>
            </w:r>
            <w:r w:rsidR="007E6E94">
              <w:t xml:space="preserve"> </w:t>
            </w:r>
            <w:r w:rsidR="00C96BDD" w:rsidRPr="00133007">
              <w:t xml:space="preserve">paviršinių nuotekų tinklų įrengimo darbai, </w:t>
            </w:r>
            <w:r w:rsidR="00C96BDD">
              <w:t xml:space="preserve">taip pat bus </w:t>
            </w:r>
            <w:r w:rsidR="0044243F" w:rsidRPr="00912A7A">
              <w:t xml:space="preserve">rengiami </w:t>
            </w:r>
            <w:r w:rsidR="007E6E94" w:rsidRPr="00912A7A">
              <w:t>2 švietimo įstaig</w:t>
            </w:r>
            <w:r w:rsidR="007E6E94">
              <w:t>ų</w:t>
            </w:r>
            <w:r w:rsidR="007E6E94" w:rsidRPr="00912A7A">
              <w:t xml:space="preserve"> </w:t>
            </w:r>
            <w:r w:rsidR="0044243F" w:rsidRPr="00912A7A">
              <w:t>paviršinių nuotekų tinklų rekonstrukcijos projektai (Martyno Mažvydo progimnazij</w:t>
            </w:r>
            <w:r w:rsidR="007E6E94">
              <w:t>os</w:t>
            </w:r>
            <w:r w:rsidR="0044243F" w:rsidRPr="00912A7A">
              <w:t xml:space="preserve"> ir </w:t>
            </w:r>
            <w:r w:rsidR="00A04DD4">
              <w:t>lopšeli</w:t>
            </w:r>
            <w:r w:rsidR="007E6E94">
              <w:t>o</w:t>
            </w:r>
            <w:r w:rsidR="0044243F" w:rsidRPr="00912A7A">
              <w:t>-darželi</w:t>
            </w:r>
            <w:r w:rsidR="007E6E94">
              <w:t>o</w:t>
            </w:r>
            <w:r w:rsidR="0044243F" w:rsidRPr="00912A7A">
              <w:t xml:space="preserve"> „Du gaideliai“).</w:t>
            </w:r>
          </w:p>
          <w:p w14:paraId="1755EB75" w14:textId="3B290F51" w:rsidR="0044243F" w:rsidRPr="00912A7A" w:rsidRDefault="0001160C" w:rsidP="0044243F">
            <w:pPr>
              <w:pStyle w:val="Pagrindinistekstas"/>
              <w:ind w:firstLine="601"/>
              <w:jc w:val="both"/>
              <w:rPr>
                <w:lang w:val="lt-LT"/>
              </w:rPr>
            </w:pPr>
            <w:r w:rsidRPr="00912A7A">
              <w:rPr>
                <w:i/>
                <w:lang w:val="lt-LT"/>
              </w:rPr>
              <w:t>Centralizuotas ugdymo įstaigų langų valymas</w:t>
            </w:r>
            <w:r w:rsidRPr="00912A7A">
              <w:rPr>
                <w:lang w:val="lt-LT"/>
              </w:rPr>
              <w:t xml:space="preserve">. </w:t>
            </w:r>
            <w:r w:rsidR="0044243F" w:rsidRPr="00912A7A">
              <w:rPr>
                <w:lang w:val="lt-LT"/>
              </w:rPr>
              <w:t>2023 m. planuojamos Savivaldybės biudžeto lėšos 33-j</w:t>
            </w:r>
            <w:r w:rsidR="00A2186E">
              <w:rPr>
                <w:lang w:val="lt-LT"/>
              </w:rPr>
              <w:t>ų</w:t>
            </w:r>
            <w:r w:rsidR="0044243F" w:rsidRPr="00912A7A">
              <w:rPr>
                <w:lang w:val="lt-LT"/>
              </w:rPr>
              <w:t xml:space="preserve"> bendrojo </w:t>
            </w:r>
            <w:r w:rsidR="00A2186E">
              <w:rPr>
                <w:lang w:val="lt-LT"/>
              </w:rPr>
              <w:t>ugdymo</w:t>
            </w:r>
            <w:r w:rsidR="0044243F" w:rsidRPr="00912A7A">
              <w:rPr>
                <w:lang w:val="lt-LT"/>
              </w:rPr>
              <w:t xml:space="preserve"> įstaig</w:t>
            </w:r>
            <w:r w:rsidR="00A2186E">
              <w:rPr>
                <w:lang w:val="lt-LT"/>
              </w:rPr>
              <w:t>ų</w:t>
            </w:r>
            <w:r w:rsidR="0044243F" w:rsidRPr="00912A7A">
              <w:rPr>
                <w:lang w:val="lt-LT"/>
              </w:rPr>
              <w:t xml:space="preserve"> </w:t>
            </w:r>
            <w:r w:rsidR="00A2186E" w:rsidRPr="00912A7A">
              <w:rPr>
                <w:lang w:val="lt-LT"/>
              </w:rPr>
              <w:t>langų valymo paslaug</w:t>
            </w:r>
            <w:r w:rsidR="00A2186E">
              <w:rPr>
                <w:lang w:val="lt-LT"/>
              </w:rPr>
              <w:t>ai</w:t>
            </w:r>
            <w:r w:rsidR="00A2186E" w:rsidRPr="00912A7A">
              <w:rPr>
                <w:lang w:val="lt-LT"/>
              </w:rPr>
              <w:t xml:space="preserve"> pirk</w:t>
            </w:r>
            <w:r w:rsidR="00A2186E">
              <w:rPr>
                <w:lang w:val="lt-LT"/>
              </w:rPr>
              <w:t>t</w:t>
            </w:r>
            <w:r w:rsidR="00A2186E" w:rsidRPr="00912A7A">
              <w:rPr>
                <w:lang w:val="lt-LT"/>
              </w:rPr>
              <w:t xml:space="preserve">i </w:t>
            </w:r>
            <w:r w:rsidR="0044243F" w:rsidRPr="00912A7A">
              <w:rPr>
                <w:lang w:val="lt-LT"/>
              </w:rPr>
              <w:t>(valymas numatomas 1 kartą per metus).</w:t>
            </w:r>
          </w:p>
          <w:p w14:paraId="0A1D1F34" w14:textId="712C20B1" w:rsidR="00D46A36" w:rsidRPr="00912A7A" w:rsidRDefault="00D46A36" w:rsidP="00D00058">
            <w:pPr>
              <w:pStyle w:val="Pagrindinistekstas"/>
              <w:ind w:firstLine="601"/>
              <w:jc w:val="both"/>
              <w:rPr>
                <w:lang w:val="lt-LT"/>
              </w:rPr>
            </w:pPr>
            <w:r w:rsidRPr="00912A7A">
              <w:rPr>
                <w:i/>
                <w:lang w:val="lt-LT"/>
              </w:rPr>
              <w:t>Švietimo įstaigų teritorijų aptvėrimas</w:t>
            </w:r>
            <w:r w:rsidRPr="00912A7A">
              <w:rPr>
                <w:lang w:val="lt-LT"/>
              </w:rPr>
              <w:t xml:space="preserve">. </w:t>
            </w:r>
            <w:r w:rsidR="00965FF2" w:rsidRPr="00912A7A">
              <w:rPr>
                <w:lang w:val="lt-LT"/>
              </w:rPr>
              <w:t xml:space="preserve">Rūpinantis pastatų ir vaikų saugumu, </w:t>
            </w:r>
            <w:r w:rsidR="004679AB">
              <w:rPr>
                <w:lang w:val="lt-LT"/>
              </w:rPr>
              <w:t>bus vykdomi</w:t>
            </w:r>
            <w:r w:rsidR="00965FF2" w:rsidRPr="00912A7A">
              <w:rPr>
                <w:lang w:val="lt-LT"/>
              </w:rPr>
              <w:t xml:space="preserve"> „</w:t>
            </w:r>
            <w:proofErr w:type="spellStart"/>
            <w:r w:rsidR="00965FF2" w:rsidRPr="00912A7A">
              <w:rPr>
                <w:lang w:val="lt-LT"/>
              </w:rPr>
              <w:t>Medeinės</w:t>
            </w:r>
            <w:proofErr w:type="spellEnd"/>
            <w:r w:rsidR="00965FF2" w:rsidRPr="00912A7A">
              <w:rPr>
                <w:lang w:val="lt-LT"/>
              </w:rPr>
              <w:t>“ mokyklos</w:t>
            </w:r>
            <w:r w:rsidR="00A33C99">
              <w:rPr>
                <w:lang w:val="lt-LT"/>
              </w:rPr>
              <w:t xml:space="preserve"> </w:t>
            </w:r>
            <w:r w:rsidR="007E61A4">
              <w:rPr>
                <w:lang w:val="lt-LT"/>
              </w:rPr>
              <w:t>teritorijos</w:t>
            </w:r>
            <w:r w:rsidR="00A33C99">
              <w:rPr>
                <w:lang w:val="lt-LT"/>
              </w:rPr>
              <w:t xml:space="preserve"> aptvėrimo</w:t>
            </w:r>
            <w:r w:rsidR="00A33C99" w:rsidRPr="00A33C99">
              <w:rPr>
                <w:lang w:val="lt-LT"/>
              </w:rPr>
              <w:t xml:space="preserve"> segmentine tvora </w:t>
            </w:r>
            <w:r w:rsidR="00965FF2" w:rsidRPr="00912A7A">
              <w:rPr>
                <w:lang w:val="lt-LT"/>
              </w:rPr>
              <w:t>darbai</w:t>
            </w:r>
            <w:r w:rsidR="00A33C99">
              <w:rPr>
                <w:lang w:val="lt-LT"/>
              </w:rPr>
              <w:t xml:space="preserve">, taip pat </w:t>
            </w:r>
            <w:r w:rsidR="00602998">
              <w:rPr>
                <w:lang w:val="lt-LT"/>
              </w:rPr>
              <w:t xml:space="preserve">bus </w:t>
            </w:r>
            <w:r w:rsidR="00A33C99">
              <w:rPr>
                <w:lang w:val="lt-LT"/>
              </w:rPr>
              <w:t>rengiami Vytauto Didžiojo gimnazijos teritorijos aptvėrimo</w:t>
            </w:r>
            <w:r w:rsidR="00A33C99" w:rsidRPr="00A33C99">
              <w:rPr>
                <w:lang w:val="lt-LT"/>
              </w:rPr>
              <w:t xml:space="preserve"> </w:t>
            </w:r>
            <w:r w:rsidR="00A33C99">
              <w:rPr>
                <w:lang w:val="lt-LT"/>
              </w:rPr>
              <w:t>projektas ir lopšelio-darželio</w:t>
            </w:r>
            <w:r w:rsidR="00A33C99" w:rsidRPr="00A33C99">
              <w:rPr>
                <w:lang w:val="lt-LT"/>
              </w:rPr>
              <w:t xml:space="preserve"> </w:t>
            </w:r>
            <w:r w:rsidR="00A33C99">
              <w:rPr>
                <w:lang w:val="lt-LT"/>
              </w:rPr>
              <w:t>„</w:t>
            </w:r>
            <w:r w:rsidR="00A33C99" w:rsidRPr="00A33C99">
              <w:rPr>
                <w:lang w:val="lt-LT"/>
              </w:rPr>
              <w:t>Traukinukas</w:t>
            </w:r>
            <w:r w:rsidR="00A33C99">
              <w:rPr>
                <w:lang w:val="lt-LT"/>
              </w:rPr>
              <w:t>“</w:t>
            </w:r>
            <w:r w:rsidR="00695F62">
              <w:rPr>
                <w:lang w:val="lt-LT"/>
              </w:rPr>
              <w:t xml:space="preserve"> </w:t>
            </w:r>
            <w:r w:rsidR="007C4C10">
              <w:rPr>
                <w:lang w:val="lt-LT"/>
              </w:rPr>
              <w:t xml:space="preserve">tvoros </w:t>
            </w:r>
            <w:r w:rsidR="00695F62" w:rsidRPr="00695F62">
              <w:rPr>
                <w:lang w:val="lt-LT"/>
              </w:rPr>
              <w:t>įrengimo projektas</w:t>
            </w:r>
            <w:r w:rsidR="00695F62">
              <w:rPr>
                <w:lang w:val="lt-LT"/>
              </w:rPr>
              <w:t>.</w:t>
            </w:r>
          </w:p>
          <w:p w14:paraId="036781CC" w14:textId="0E59420A" w:rsidR="00B557BA" w:rsidRPr="002A2BD2" w:rsidRDefault="00B557BA" w:rsidP="00D00058">
            <w:pPr>
              <w:pStyle w:val="Pagrindinistekstas"/>
              <w:ind w:firstLine="601"/>
              <w:jc w:val="both"/>
              <w:rPr>
                <w:lang w:val="lt-LT"/>
              </w:rPr>
            </w:pPr>
            <w:r w:rsidRPr="002A2BD2">
              <w:rPr>
                <w:i/>
                <w:lang w:val="lt-LT"/>
              </w:rPr>
              <w:t>Statinių kasmetinės apžiūros.</w:t>
            </w:r>
            <w:r w:rsidR="002A2BD2">
              <w:rPr>
                <w:i/>
                <w:lang w:val="lt-LT"/>
              </w:rPr>
              <w:t xml:space="preserve"> </w:t>
            </w:r>
            <w:r w:rsidR="002A2BD2" w:rsidRPr="002A2BD2">
              <w:rPr>
                <w:lang w:val="lt-LT"/>
              </w:rPr>
              <w:t xml:space="preserve">2023 m. centralizuotai </w:t>
            </w:r>
            <w:r w:rsidR="004679AB">
              <w:rPr>
                <w:lang w:val="lt-LT"/>
              </w:rPr>
              <w:t>90-čiai įstaigų bus perkama kasmetinė</w:t>
            </w:r>
            <w:r w:rsidR="002A2BD2" w:rsidRPr="002A2BD2">
              <w:rPr>
                <w:lang w:val="lt-LT"/>
              </w:rPr>
              <w:t xml:space="preserve"> bendrojo </w:t>
            </w:r>
            <w:r w:rsidR="00A54821">
              <w:rPr>
                <w:lang w:val="lt-LT"/>
              </w:rPr>
              <w:t>ugdymo</w:t>
            </w:r>
            <w:r w:rsidR="004679AB">
              <w:rPr>
                <w:lang w:val="lt-LT"/>
              </w:rPr>
              <w:t xml:space="preserve"> bei ikimokyklinio ugdymo</w:t>
            </w:r>
            <w:r w:rsidR="002A2BD2" w:rsidRPr="002A2BD2">
              <w:rPr>
                <w:lang w:val="lt-LT"/>
              </w:rPr>
              <w:t xml:space="preserve"> įstaigų statinių apž</w:t>
            </w:r>
            <w:r w:rsidR="004679AB">
              <w:rPr>
                <w:lang w:val="lt-LT"/>
              </w:rPr>
              <w:t>iūros paslauga</w:t>
            </w:r>
            <w:r w:rsidR="002A2BD2" w:rsidRPr="002A2BD2">
              <w:rPr>
                <w:lang w:val="lt-LT"/>
              </w:rPr>
              <w:t>.</w:t>
            </w:r>
          </w:p>
          <w:p w14:paraId="282620AA" w14:textId="0520FA22" w:rsidR="00425ADA" w:rsidRPr="003457BB" w:rsidRDefault="00EC75FC" w:rsidP="00425ADA">
            <w:pPr>
              <w:pStyle w:val="Pagrindinistekstas"/>
              <w:ind w:firstLine="601"/>
              <w:jc w:val="both"/>
              <w:rPr>
                <w:lang w:val="lt-LT"/>
              </w:rPr>
            </w:pPr>
            <w:r w:rsidRPr="003457BB">
              <w:rPr>
                <w:i/>
                <w:lang w:val="lt-LT"/>
              </w:rPr>
              <w:t>Mokinių pavėžėjimo užtikrinimas.</w:t>
            </w:r>
            <w:r w:rsidRPr="003457BB">
              <w:rPr>
                <w:lang w:val="lt-LT"/>
              </w:rPr>
              <w:t xml:space="preserve"> </w:t>
            </w:r>
            <w:r w:rsidR="00425ADA" w:rsidRPr="003457BB">
              <w:rPr>
                <w:lang w:val="lt-LT"/>
              </w:rPr>
              <w:t xml:space="preserve">Toliau bus organizuojamas </w:t>
            </w:r>
            <w:r w:rsidR="005B01B5">
              <w:rPr>
                <w:lang w:val="lt-LT"/>
              </w:rPr>
              <w:t>S</w:t>
            </w:r>
            <w:r w:rsidR="00425ADA" w:rsidRPr="003457BB">
              <w:rPr>
                <w:lang w:val="lt-LT"/>
              </w:rPr>
              <w:t xml:space="preserve">avivaldybės mokinių ir neįgalių ikimokyklinio amžiaus vaikų vežiojimas į bendrojo ugdymo mokyklas ir atgal. Vykdant </w:t>
            </w:r>
            <w:r w:rsidR="005B01B5">
              <w:rPr>
                <w:lang w:val="lt-LT"/>
              </w:rPr>
              <w:t>S</w:t>
            </w:r>
            <w:r w:rsidR="00425ADA" w:rsidRPr="003457BB">
              <w:rPr>
                <w:lang w:val="lt-LT"/>
              </w:rPr>
              <w:t xml:space="preserve">avivaldybei priskirtą kompetenciją, mokiniams, atvykstantiems mokytis į </w:t>
            </w:r>
            <w:r w:rsidR="005B01B5">
              <w:rPr>
                <w:lang w:val="lt-LT"/>
              </w:rPr>
              <w:t>S</w:t>
            </w:r>
            <w:r w:rsidR="00425ADA" w:rsidRPr="003457BB">
              <w:rPr>
                <w:lang w:val="lt-LT"/>
              </w:rPr>
              <w:t>avivaldybės mokyklas, būtų kompensuojamos transporto išlaidos</w:t>
            </w:r>
            <w:r w:rsidR="004C6A06">
              <w:rPr>
                <w:lang w:val="lt-LT"/>
              </w:rPr>
              <w:t>. Įgyvendinus šią priemonę, 2023</w:t>
            </w:r>
            <w:r w:rsidR="00425ADA" w:rsidRPr="003457BB">
              <w:rPr>
                <w:lang w:val="lt-LT"/>
              </w:rPr>
              <w:t xml:space="preserve"> m. bus užtikrintas apie 300 mokinių pavėžėjimas.</w:t>
            </w:r>
          </w:p>
          <w:p w14:paraId="34CB4076" w14:textId="7907B2FF" w:rsidR="00335A59" w:rsidRPr="003457BB" w:rsidRDefault="00EC75FC" w:rsidP="00335A59">
            <w:pPr>
              <w:autoSpaceDE w:val="0"/>
              <w:autoSpaceDN w:val="0"/>
              <w:adjustRightInd w:val="0"/>
              <w:ind w:firstLine="603"/>
              <w:jc w:val="both"/>
            </w:pPr>
            <w:r w:rsidRPr="003457BB">
              <w:rPr>
                <w:i/>
              </w:rPr>
              <w:t>Švietimo įstaigų persikėlimo į ki</w:t>
            </w:r>
            <w:r w:rsidR="007A750E">
              <w:rPr>
                <w:i/>
              </w:rPr>
              <w:t>tas patalpas organizavimas</w:t>
            </w:r>
            <w:r w:rsidRPr="003457BB">
              <w:t xml:space="preserve">. </w:t>
            </w:r>
            <w:r w:rsidR="00A75BD1" w:rsidRPr="003457BB">
              <w:rPr>
                <w:color w:val="000000"/>
              </w:rPr>
              <w:t xml:space="preserve">Įgyvendinant šią priemonę, </w:t>
            </w:r>
            <w:r w:rsidR="008673B0" w:rsidRPr="00F356BB">
              <w:rPr>
                <w:color w:val="000000" w:themeColor="text1"/>
              </w:rPr>
              <w:t>2023</w:t>
            </w:r>
            <w:r w:rsidR="004016FD">
              <w:rPr>
                <w:color w:val="000000" w:themeColor="text1"/>
              </w:rPr>
              <w:t> </w:t>
            </w:r>
            <w:r w:rsidR="008673B0" w:rsidRPr="00F356BB">
              <w:rPr>
                <w:color w:val="000000" w:themeColor="text1"/>
              </w:rPr>
              <w:t xml:space="preserve">m. planuojamas </w:t>
            </w:r>
            <w:r w:rsidR="004016FD" w:rsidRPr="00F356BB">
              <w:rPr>
                <w:color w:val="000000" w:themeColor="text1"/>
              </w:rPr>
              <w:t>ši</w:t>
            </w:r>
            <w:r w:rsidR="004016FD">
              <w:rPr>
                <w:color w:val="000000" w:themeColor="text1"/>
              </w:rPr>
              <w:t>ų</w:t>
            </w:r>
            <w:r w:rsidR="004016FD" w:rsidRPr="00F356BB">
              <w:rPr>
                <w:color w:val="000000" w:themeColor="text1"/>
              </w:rPr>
              <w:t xml:space="preserve"> švietimo įstaig</w:t>
            </w:r>
            <w:r w:rsidR="004016FD">
              <w:rPr>
                <w:color w:val="000000" w:themeColor="text1"/>
              </w:rPr>
              <w:t>ų</w:t>
            </w:r>
            <w:r w:rsidR="004016FD" w:rsidRPr="00F356BB">
              <w:rPr>
                <w:color w:val="000000" w:themeColor="text1"/>
              </w:rPr>
              <w:t xml:space="preserve"> </w:t>
            </w:r>
            <w:r w:rsidR="008673B0" w:rsidRPr="00F356BB">
              <w:rPr>
                <w:color w:val="000000" w:themeColor="text1"/>
              </w:rPr>
              <w:t>perkėlimo išlaidų apmokėjimas: pastačius naują mokyklą</w:t>
            </w:r>
            <w:r w:rsidR="007A750E">
              <w:rPr>
                <w:color w:val="000000" w:themeColor="text1"/>
              </w:rPr>
              <w:t>,</w:t>
            </w:r>
            <w:r w:rsidR="008673B0" w:rsidRPr="00F356BB">
              <w:rPr>
                <w:color w:val="000000" w:themeColor="text1"/>
              </w:rPr>
              <w:t xml:space="preserve"> į ją bus perkelti </w:t>
            </w:r>
            <w:proofErr w:type="spellStart"/>
            <w:r w:rsidR="008673B0" w:rsidRPr="00F356BB">
              <w:rPr>
                <w:color w:val="000000" w:themeColor="text1"/>
              </w:rPr>
              <w:t>Tauralaukio</w:t>
            </w:r>
            <w:proofErr w:type="spellEnd"/>
            <w:r w:rsidR="008673B0" w:rsidRPr="00F356BB">
              <w:rPr>
                <w:color w:val="000000" w:themeColor="text1"/>
              </w:rPr>
              <w:t xml:space="preserve"> progimnazijos 1–8 klasių mokiniai, ikimokyklinio skyriaus vaikai bus iškelti į modulinio pastato patalpas; </w:t>
            </w:r>
            <w:r w:rsidR="007A750E">
              <w:rPr>
                <w:color w:val="000000" w:themeColor="text1"/>
              </w:rPr>
              <w:t xml:space="preserve">atlikus </w:t>
            </w:r>
            <w:r w:rsidR="007A750E" w:rsidRPr="00F356BB">
              <w:rPr>
                <w:color w:val="000000" w:themeColor="text1"/>
              </w:rPr>
              <w:t>lopšelio-darželio „</w:t>
            </w:r>
            <w:proofErr w:type="spellStart"/>
            <w:r w:rsidR="007A750E" w:rsidRPr="00F356BB">
              <w:rPr>
                <w:color w:val="000000" w:themeColor="text1"/>
              </w:rPr>
              <w:t>Svirpliukas</w:t>
            </w:r>
            <w:proofErr w:type="spellEnd"/>
            <w:r w:rsidR="007A750E" w:rsidRPr="00F356BB">
              <w:rPr>
                <w:color w:val="000000" w:themeColor="text1"/>
              </w:rPr>
              <w:t>“</w:t>
            </w:r>
            <w:r w:rsidR="007A750E">
              <w:rPr>
                <w:color w:val="000000" w:themeColor="text1"/>
              </w:rPr>
              <w:t xml:space="preserve"> pastato renovaciją,</w:t>
            </w:r>
            <w:r w:rsidR="008673B0" w:rsidRPr="00F356BB">
              <w:rPr>
                <w:color w:val="000000" w:themeColor="text1"/>
              </w:rPr>
              <w:t xml:space="preserve"> į buvusias patalpas planuojama atgal iš modulinių darželių ir globos namų „Rytas“ patalpų perkelti lopšelio-darželio „</w:t>
            </w:r>
            <w:proofErr w:type="spellStart"/>
            <w:r w:rsidR="008673B0" w:rsidRPr="00F356BB">
              <w:rPr>
                <w:color w:val="000000" w:themeColor="text1"/>
              </w:rPr>
              <w:t>Svirpliukas</w:t>
            </w:r>
            <w:proofErr w:type="spellEnd"/>
            <w:r w:rsidR="008673B0" w:rsidRPr="00F356BB">
              <w:rPr>
                <w:color w:val="000000" w:themeColor="text1"/>
              </w:rPr>
              <w:t xml:space="preserve">“ ugdytinius; prasidėjus </w:t>
            </w:r>
            <w:r w:rsidR="007A750E">
              <w:rPr>
                <w:color w:val="000000" w:themeColor="text1"/>
              </w:rPr>
              <w:t xml:space="preserve">pastatų </w:t>
            </w:r>
            <w:r w:rsidR="008673B0" w:rsidRPr="00F356BB">
              <w:rPr>
                <w:color w:val="000000" w:themeColor="text1"/>
              </w:rPr>
              <w:t>renovacijai</w:t>
            </w:r>
            <w:r w:rsidR="007A750E">
              <w:rPr>
                <w:color w:val="000000" w:themeColor="text1"/>
              </w:rPr>
              <w:t>,</w:t>
            </w:r>
            <w:r w:rsidR="008673B0" w:rsidRPr="00F356BB">
              <w:rPr>
                <w:color w:val="000000" w:themeColor="text1"/>
              </w:rPr>
              <w:t xml:space="preserve"> į kitas patalpas planuojama perkelti</w:t>
            </w:r>
            <w:r w:rsidR="008673B0" w:rsidRPr="00F356BB">
              <w:rPr>
                <w:i/>
                <w:color w:val="000000" w:themeColor="text1"/>
              </w:rPr>
              <w:t xml:space="preserve"> </w:t>
            </w:r>
            <w:r w:rsidR="00B908F0">
              <w:rPr>
                <w:color w:val="000000" w:themeColor="text1"/>
              </w:rPr>
              <w:t xml:space="preserve">lopšelių-darželių „Žiogelis“, </w:t>
            </w:r>
            <w:r w:rsidR="008673B0" w:rsidRPr="00F356BB">
              <w:rPr>
                <w:color w:val="000000" w:themeColor="text1"/>
              </w:rPr>
              <w:t>„</w:t>
            </w:r>
            <w:proofErr w:type="spellStart"/>
            <w:r w:rsidR="008673B0" w:rsidRPr="00F356BB">
              <w:rPr>
                <w:color w:val="000000" w:themeColor="text1"/>
              </w:rPr>
              <w:t>Vėtrungėlė</w:t>
            </w:r>
            <w:proofErr w:type="spellEnd"/>
            <w:r w:rsidR="008673B0" w:rsidRPr="00F356BB">
              <w:rPr>
                <w:color w:val="000000" w:themeColor="text1"/>
              </w:rPr>
              <w:t xml:space="preserve">“ ir </w:t>
            </w:r>
            <w:r w:rsidR="008673B0" w:rsidRPr="00542E61">
              <w:rPr>
                <w:color w:val="000000" w:themeColor="text1"/>
              </w:rPr>
              <w:t>„Traukinuko“ („Boružėlės“ skyriaus) ugdytinius;</w:t>
            </w:r>
            <w:r w:rsidR="008673B0" w:rsidRPr="00F356BB">
              <w:rPr>
                <w:color w:val="000000" w:themeColor="text1"/>
              </w:rPr>
              <w:t xml:space="preserve"> Hermano Zudermano ir „Ąžuolyno“ </w:t>
            </w:r>
            <w:r w:rsidR="007A750E">
              <w:rPr>
                <w:color w:val="000000" w:themeColor="text1"/>
              </w:rPr>
              <w:t xml:space="preserve">gimnazijų pastatų </w:t>
            </w:r>
            <w:r w:rsidR="008673B0" w:rsidRPr="00F356BB">
              <w:rPr>
                <w:color w:val="000000" w:themeColor="text1"/>
              </w:rPr>
              <w:t xml:space="preserve">renovacijos metu mokiniai bus iškelti į kitas švietimo įstaigas; </w:t>
            </w:r>
            <w:r w:rsidR="007A750E">
              <w:rPr>
                <w:color w:val="000000" w:themeColor="text1"/>
              </w:rPr>
              <w:t>užbaigus</w:t>
            </w:r>
            <w:r w:rsidR="008673B0" w:rsidRPr="00F356BB">
              <w:rPr>
                <w:color w:val="000000" w:themeColor="text1"/>
              </w:rPr>
              <w:t xml:space="preserve"> pastato</w:t>
            </w:r>
            <w:r w:rsidR="007A750E">
              <w:rPr>
                <w:color w:val="000000" w:themeColor="text1"/>
              </w:rPr>
              <w:t xml:space="preserve"> Molo g. 60 renovaciją,</w:t>
            </w:r>
            <w:r w:rsidR="008673B0" w:rsidRPr="00F356BB">
              <w:rPr>
                <w:color w:val="000000" w:themeColor="text1"/>
              </w:rPr>
              <w:t xml:space="preserve"> Vaikų laisvalaikio centro administracija bus perkelta atgal į buvusias patalpas.</w:t>
            </w:r>
            <w:r w:rsidR="00612412" w:rsidRPr="003457BB">
              <w:rPr>
                <w:color w:val="000000" w:themeColor="text1"/>
              </w:rPr>
              <w:t xml:space="preserve"> </w:t>
            </w:r>
            <w:r w:rsidR="00335A59" w:rsidRPr="003457BB">
              <w:t xml:space="preserve"> </w:t>
            </w:r>
          </w:p>
          <w:p w14:paraId="197C2C32" w14:textId="73419721" w:rsidR="003115BC" w:rsidRPr="006C0F94" w:rsidRDefault="00EC75FC" w:rsidP="001075DA">
            <w:pPr>
              <w:pStyle w:val="Pagrindinistekstas"/>
              <w:ind w:firstLine="601"/>
              <w:jc w:val="both"/>
              <w:rPr>
                <w:lang w:val="lt-LT"/>
              </w:rPr>
            </w:pPr>
            <w:r w:rsidRPr="006C0F94">
              <w:rPr>
                <w:i/>
                <w:lang w:val="lt-LT"/>
              </w:rPr>
              <w:t>Švietimo įstaigų energinių išteklių efektyvinimas</w:t>
            </w:r>
            <w:r w:rsidRPr="006C0F94">
              <w:rPr>
                <w:lang w:val="lt-LT"/>
              </w:rPr>
              <w:t xml:space="preserve">. </w:t>
            </w:r>
          </w:p>
          <w:p w14:paraId="2C978F33" w14:textId="714CF4D6" w:rsidR="001075DA" w:rsidRPr="0042205A" w:rsidRDefault="003B658F" w:rsidP="001075DA">
            <w:pPr>
              <w:pStyle w:val="Pagrindinistekstas"/>
              <w:ind w:firstLine="601"/>
              <w:jc w:val="both"/>
              <w:rPr>
                <w:lang w:val="lt-LT"/>
              </w:rPr>
            </w:pPr>
            <w:r w:rsidRPr="0098258C">
              <w:rPr>
                <w:i/>
                <w:lang w:val="lt-LT"/>
              </w:rPr>
              <w:t>Automatizuotos šilumos pu</w:t>
            </w:r>
            <w:r w:rsidR="00286086" w:rsidRPr="0098258C">
              <w:rPr>
                <w:i/>
                <w:lang w:val="lt-LT"/>
              </w:rPr>
              <w:t xml:space="preserve">nkto </w:t>
            </w:r>
            <w:r w:rsidRPr="0098258C">
              <w:rPr>
                <w:i/>
                <w:lang w:val="lt-LT"/>
              </w:rPr>
              <w:t>kontrolės ir valdymo sistemų aptarnavimas švietimo įstaigų pastatuose</w:t>
            </w:r>
            <w:r w:rsidR="00785E1A" w:rsidRPr="0098258C">
              <w:rPr>
                <w:i/>
                <w:lang w:val="lt-LT"/>
              </w:rPr>
              <w:t>.</w:t>
            </w:r>
            <w:r w:rsidR="00EB3DEB">
              <w:rPr>
                <w:i/>
                <w:lang w:val="lt-LT"/>
              </w:rPr>
              <w:t xml:space="preserve"> </w:t>
            </w:r>
            <w:r w:rsidR="0042205A" w:rsidRPr="0042205A">
              <w:rPr>
                <w:lang w:val="lt-LT"/>
              </w:rPr>
              <w:t>Nuo 2015 m. švietimo įstaigose buvo pradėtos diegti automatizuotos šilumos punktų kontrolės ir valdymo sistemos bei atliekamas esamų automatizuotų šilumos punktų kontrolės ir valdymo sistemų praplėtimas šalto vandens įvado valdymo funkcionalumu. Iki  2022 m. pabaigos automatizuotos šilumos punktų kontrolės ir valdymo sistemos kartu su šalto vandens įvado valdymo funkcionalumu įdiegtos 80 įstaigų. 2023 m. planuojama šias automatizuotas sistemas įdiegti dar 10 švietimo įstaigų. 2023 m. bus atliekama 90-ies švietimo įstaigų automatinių valdymo sistemų priežiūra.</w:t>
            </w:r>
          </w:p>
          <w:p w14:paraId="71B26B51" w14:textId="3DFBAFDA" w:rsidR="00E26F2B" w:rsidRPr="00542A6C" w:rsidRDefault="00556CB6" w:rsidP="005A46AF">
            <w:pPr>
              <w:ind w:firstLine="603"/>
              <w:jc w:val="both"/>
            </w:pPr>
            <w:r w:rsidRPr="007B0164">
              <w:rPr>
                <w:i/>
              </w:rPr>
              <w:t xml:space="preserve">Atsinaujinančių energijos išteklių (saulės) </w:t>
            </w:r>
            <w:r w:rsidR="007B5030" w:rsidRPr="007B0164">
              <w:rPr>
                <w:i/>
              </w:rPr>
              <w:t xml:space="preserve">elektrinių </w:t>
            </w:r>
            <w:r w:rsidRPr="007B0164">
              <w:rPr>
                <w:i/>
              </w:rPr>
              <w:t>įrengimas ir priežiūra</w:t>
            </w:r>
            <w:r w:rsidRPr="007B0164">
              <w:t xml:space="preserve">. </w:t>
            </w:r>
            <w:r w:rsidR="00E431BB" w:rsidRPr="007B0164">
              <w:t xml:space="preserve">2023 m. bus užbaigti atsinaujinančių energijos išteklių (saulės) </w:t>
            </w:r>
            <w:r w:rsidR="00880F28" w:rsidRPr="007B0164">
              <w:t xml:space="preserve">elektrinių </w:t>
            </w:r>
            <w:r w:rsidR="00E431BB" w:rsidRPr="007B0164">
              <w:t>įrengimo</w:t>
            </w:r>
            <w:r w:rsidR="00E431BB" w:rsidRPr="007B0164">
              <w:rPr>
                <w:i/>
              </w:rPr>
              <w:t xml:space="preserve"> </w:t>
            </w:r>
            <w:r w:rsidR="00E431BB" w:rsidRPr="007B0164">
              <w:t xml:space="preserve">darbai 5 įstaigose: </w:t>
            </w:r>
            <w:r w:rsidR="003474C2">
              <w:t>lopšelyje-darželyje</w:t>
            </w:r>
            <w:r w:rsidR="003474C2" w:rsidRPr="007B0164">
              <w:t xml:space="preserve"> </w:t>
            </w:r>
            <w:r w:rsidR="00E431BB" w:rsidRPr="007B0164">
              <w:t>„Vyturėlis“, Gedminų</w:t>
            </w:r>
            <w:r w:rsidR="00880F28" w:rsidRPr="007B0164">
              <w:t>, Simono</w:t>
            </w:r>
            <w:r w:rsidR="005A46AF" w:rsidRPr="007B0164">
              <w:t> </w:t>
            </w:r>
            <w:r w:rsidR="00E431BB" w:rsidRPr="007B0164">
              <w:t xml:space="preserve">Dacho, </w:t>
            </w:r>
            <w:proofErr w:type="spellStart"/>
            <w:r w:rsidR="00E431BB" w:rsidRPr="007B0164">
              <w:t>Vitės</w:t>
            </w:r>
            <w:proofErr w:type="spellEnd"/>
            <w:r w:rsidR="00E431BB" w:rsidRPr="007B0164">
              <w:t xml:space="preserve"> ir „Smeltės“ prog</w:t>
            </w:r>
            <w:r w:rsidR="005A46AF" w:rsidRPr="007B0164">
              <w:t>imnazijose. Projektus įgyvendina</w:t>
            </w:r>
            <w:r w:rsidR="00E431BB" w:rsidRPr="007B0164">
              <w:t xml:space="preserve"> pač</w:t>
            </w:r>
            <w:r w:rsidR="00542A6C" w:rsidRPr="007B0164">
              <w:t xml:space="preserve">ios švietimo įstaigos. </w:t>
            </w:r>
            <w:r w:rsidR="007A750E" w:rsidRPr="007B0164">
              <w:t xml:space="preserve">2023 m. </w:t>
            </w:r>
            <w:r w:rsidR="00E431BB" w:rsidRPr="007B0164">
              <w:t>bus vykdoma</w:t>
            </w:r>
            <w:r w:rsidR="00D626B1" w:rsidRPr="007B0164">
              <w:t xml:space="preserve"> </w:t>
            </w:r>
            <w:r w:rsidR="00794C00" w:rsidRPr="007B0164">
              <w:t>7 švietimo įstaigų</w:t>
            </w:r>
            <w:r w:rsidR="00E431BB" w:rsidRPr="007B0164">
              <w:t xml:space="preserve"> </w:t>
            </w:r>
            <w:r w:rsidR="00987AFC" w:rsidRPr="007B0164">
              <w:t>(</w:t>
            </w:r>
            <w:r w:rsidR="000035F8" w:rsidRPr="007B0164">
              <w:t>lopšelių-darželių</w:t>
            </w:r>
            <w:r w:rsidR="00987AFC" w:rsidRPr="007B0164">
              <w:t xml:space="preserve"> </w:t>
            </w:r>
            <w:r w:rsidR="00987AFC" w:rsidRPr="007B0164">
              <w:lastRenderedPageBreak/>
              <w:t>„Čiauškutė“</w:t>
            </w:r>
            <w:r w:rsidR="000035F8" w:rsidRPr="007B0164">
              <w:t>,</w:t>
            </w:r>
            <w:r w:rsidR="00987AFC" w:rsidRPr="007B0164">
              <w:t xml:space="preserve"> „Ąžuoliukas“</w:t>
            </w:r>
            <w:r w:rsidR="000035F8" w:rsidRPr="007B0164">
              <w:t xml:space="preserve"> ir</w:t>
            </w:r>
            <w:r w:rsidR="00987AFC" w:rsidRPr="007B0164">
              <w:t xml:space="preserve"> „Vyturėlis“, „Žemynos“</w:t>
            </w:r>
            <w:r w:rsidR="000035F8" w:rsidRPr="007B0164">
              <w:t xml:space="preserve"> gimnazijos</w:t>
            </w:r>
            <w:r w:rsidR="00987AFC" w:rsidRPr="007B0164">
              <w:t>, „Verdenė</w:t>
            </w:r>
            <w:r w:rsidR="000035F8" w:rsidRPr="007B0164">
              <w:t>s</w:t>
            </w:r>
            <w:r w:rsidR="00987AFC" w:rsidRPr="007B0164">
              <w:t>“,</w:t>
            </w:r>
            <w:r w:rsidR="000035F8" w:rsidRPr="007B0164">
              <w:t xml:space="preserve"> Simono Dacho ir Gedminų progimnazijų</w:t>
            </w:r>
            <w:r w:rsidR="00987AFC" w:rsidRPr="007B0164">
              <w:t xml:space="preserve">) </w:t>
            </w:r>
            <w:r w:rsidR="00E431BB" w:rsidRPr="007B0164">
              <w:t>įrenginių priežiūra</w:t>
            </w:r>
            <w:r w:rsidR="007A750E" w:rsidRPr="007B0164">
              <w:t>.</w:t>
            </w:r>
          </w:p>
          <w:p w14:paraId="0C61783D" w14:textId="5473989C" w:rsidR="00817BA8" w:rsidRPr="003457BB" w:rsidRDefault="00817BA8" w:rsidP="005A46AF">
            <w:pPr>
              <w:ind w:firstLine="603"/>
              <w:jc w:val="both"/>
              <w:rPr>
                <w:color w:val="1F497D"/>
                <w:sz w:val="22"/>
                <w:szCs w:val="22"/>
              </w:rPr>
            </w:pPr>
          </w:p>
        </w:tc>
      </w:tr>
      <w:tr w:rsidR="003734FB" w:rsidRPr="007A6377" w14:paraId="6632ADC2" w14:textId="77777777" w:rsidTr="00511921">
        <w:tc>
          <w:tcPr>
            <w:tcW w:w="9781" w:type="dxa"/>
            <w:gridSpan w:val="7"/>
            <w:tcBorders>
              <w:top w:val="single" w:sz="4" w:space="0" w:color="auto"/>
              <w:bottom w:val="single" w:sz="4" w:space="0" w:color="auto"/>
            </w:tcBorders>
          </w:tcPr>
          <w:p w14:paraId="663A5097" w14:textId="77777777" w:rsidR="002A2551" w:rsidRPr="007A6377" w:rsidRDefault="002A2551" w:rsidP="00511921">
            <w:pPr>
              <w:pStyle w:val="Pagrindinistekstas"/>
              <w:pBdr>
                <w:top w:val="single" w:sz="4" w:space="1" w:color="auto"/>
                <w:left w:val="single" w:sz="4" w:space="4" w:color="auto"/>
                <w:bottom w:val="single" w:sz="4" w:space="1" w:color="auto"/>
                <w:right w:val="single" w:sz="4" w:space="4" w:color="auto"/>
              </w:pBdr>
              <w:jc w:val="center"/>
              <w:rPr>
                <w:b/>
                <w:lang w:val="lt-LT"/>
              </w:rPr>
            </w:pPr>
            <w:r w:rsidRPr="007A6377">
              <w:rPr>
                <w:b/>
                <w:lang w:val="lt-LT"/>
              </w:rPr>
              <w:lastRenderedPageBreak/>
              <w:t xml:space="preserve">02 </w:t>
            </w:r>
            <w:r w:rsidRPr="007A6377">
              <w:rPr>
                <w:b/>
                <w:bCs/>
                <w:lang w:val="lt-LT"/>
              </w:rPr>
              <w:t>tikslo rezultato vertinimo kriterijai</w:t>
            </w:r>
          </w:p>
        </w:tc>
      </w:tr>
      <w:tr w:rsidR="003734FB" w:rsidRPr="007A6377" w14:paraId="69EF6402" w14:textId="77777777" w:rsidTr="00ED72D4">
        <w:tblPrEx>
          <w:tblLook w:val="0000" w:firstRow="0" w:lastRow="0" w:firstColumn="0" w:lastColumn="0" w:noHBand="0" w:noVBand="0"/>
        </w:tblPrEx>
        <w:trPr>
          <w:trHeight w:val="450"/>
        </w:trPr>
        <w:tc>
          <w:tcPr>
            <w:tcW w:w="3657" w:type="dxa"/>
            <w:gridSpan w:val="2"/>
            <w:vMerge w:val="restart"/>
            <w:vAlign w:val="center"/>
          </w:tcPr>
          <w:p w14:paraId="4140E3D0" w14:textId="596BB914" w:rsidR="002A2551" w:rsidRPr="007A6377" w:rsidRDefault="002A2551" w:rsidP="00ED72D4">
            <w:pPr>
              <w:pStyle w:val="Pagrindinistekstas"/>
              <w:jc w:val="center"/>
              <w:rPr>
                <w:bCs/>
                <w:lang w:val="lt-LT"/>
              </w:rPr>
            </w:pPr>
            <w:r w:rsidRPr="007A6377">
              <w:rPr>
                <w:bCs/>
                <w:lang w:val="lt-LT"/>
              </w:rPr>
              <w:t>Kriterijaus pavadinimas,</w:t>
            </w:r>
          </w:p>
          <w:p w14:paraId="71707176" w14:textId="77777777" w:rsidR="002A2551" w:rsidRPr="007A6377" w:rsidRDefault="002A2551" w:rsidP="00ED72D4">
            <w:pPr>
              <w:pStyle w:val="Pagrindinistekstas"/>
              <w:jc w:val="center"/>
              <w:rPr>
                <w:lang w:val="lt-LT"/>
              </w:rPr>
            </w:pPr>
            <w:r w:rsidRPr="007A6377">
              <w:rPr>
                <w:bCs/>
                <w:lang w:val="lt-LT"/>
              </w:rPr>
              <w:t>mato vnt.</w:t>
            </w:r>
          </w:p>
        </w:tc>
        <w:tc>
          <w:tcPr>
            <w:tcW w:w="2297" w:type="dxa"/>
            <w:vMerge w:val="restart"/>
            <w:vAlign w:val="center"/>
          </w:tcPr>
          <w:p w14:paraId="01BD9FFA" w14:textId="77777777" w:rsidR="002A2551" w:rsidRPr="007A6377" w:rsidRDefault="002A2551" w:rsidP="00ED72D4">
            <w:pPr>
              <w:pStyle w:val="Pagrindinistekstas"/>
              <w:jc w:val="center"/>
              <w:rPr>
                <w:lang w:val="lt-LT"/>
              </w:rPr>
            </w:pPr>
            <w:r w:rsidRPr="007A6377">
              <w:rPr>
                <w:lang w:val="lt-LT"/>
              </w:rPr>
              <w:t>Savivaldybės administracijos padalinys, atsakingas už rodiklio reikšmių pateikimą</w:t>
            </w:r>
          </w:p>
        </w:tc>
        <w:tc>
          <w:tcPr>
            <w:tcW w:w="3827" w:type="dxa"/>
            <w:gridSpan w:val="4"/>
            <w:vAlign w:val="center"/>
          </w:tcPr>
          <w:p w14:paraId="62AEE0B5" w14:textId="77777777" w:rsidR="002A2551" w:rsidRPr="007A6377" w:rsidRDefault="002A2551" w:rsidP="00ED72D4">
            <w:pPr>
              <w:ind w:left="80"/>
              <w:jc w:val="center"/>
              <w:rPr>
                <w:bCs/>
              </w:rPr>
            </w:pPr>
            <w:r w:rsidRPr="007A6377">
              <w:t>Kriterijaus reikšmė, metais</w:t>
            </w:r>
          </w:p>
        </w:tc>
      </w:tr>
      <w:tr w:rsidR="003734FB" w:rsidRPr="007A6377" w14:paraId="6D366315" w14:textId="77777777" w:rsidTr="00ED72D4">
        <w:tblPrEx>
          <w:tblLook w:val="0000" w:firstRow="0" w:lastRow="0" w:firstColumn="0" w:lastColumn="0" w:noHBand="0" w:noVBand="0"/>
        </w:tblPrEx>
        <w:trPr>
          <w:trHeight w:val="450"/>
        </w:trPr>
        <w:tc>
          <w:tcPr>
            <w:tcW w:w="3657" w:type="dxa"/>
            <w:gridSpan w:val="2"/>
            <w:vMerge/>
            <w:vAlign w:val="center"/>
          </w:tcPr>
          <w:p w14:paraId="1FDC92EB" w14:textId="77777777" w:rsidR="002A2551" w:rsidRPr="007A6377" w:rsidRDefault="002A2551" w:rsidP="00ED72D4">
            <w:pPr>
              <w:pStyle w:val="Pagrindinistekstas"/>
              <w:jc w:val="center"/>
              <w:rPr>
                <w:lang w:val="lt-LT"/>
              </w:rPr>
            </w:pPr>
          </w:p>
        </w:tc>
        <w:tc>
          <w:tcPr>
            <w:tcW w:w="2297" w:type="dxa"/>
            <w:vMerge/>
            <w:vAlign w:val="center"/>
          </w:tcPr>
          <w:p w14:paraId="6BFD1450" w14:textId="77777777" w:rsidR="002A2551" w:rsidRPr="007A6377" w:rsidRDefault="002A2551" w:rsidP="00ED72D4">
            <w:pPr>
              <w:pStyle w:val="Pagrindinistekstas"/>
              <w:jc w:val="center"/>
              <w:rPr>
                <w:lang w:val="lt-LT"/>
              </w:rPr>
            </w:pPr>
          </w:p>
        </w:tc>
        <w:tc>
          <w:tcPr>
            <w:tcW w:w="1134" w:type="dxa"/>
            <w:vAlign w:val="center"/>
          </w:tcPr>
          <w:p w14:paraId="6701442F" w14:textId="789C780B" w:rsidR="002A2551" w:rsidRPr="007A6377" w:rsidRDefault="00B25680" w:rsidP="00ED72D4">
            <w:pPr>
              <w:ind w:left="80"/>
              <w:jc w:val="center"/>
              <w:rPr>
                <w:bCs/>
              </w:rPr>
            </w:pPr>
            <w:r>
              <w:rPr>
                <w:bCs/>
              </w:rPr>
              <w:t>2022</w:t>
            </w:r>
            <w:r w:rsidR="002A2551" w:rsidRPr="007A6377">
              <w:rPr>
                <w:bCs/>
              </w:rPr>
              <w:t xml:space="preserve"> (faktas)</w:t>
            </w:r>
          </w:p>
        </w:tc>
        <w:tc>
          <w:tcPr>
            <w:tcW w:w="851" w:type="dxa"/>
            <w:vAlign w:val="center"/>
          </w:tcPr>
          <w:p w14:paraId="36A1BA7B" w14:textId="62117760" w:rsidR="002A2551" w:rsidRPr="007A6377" w:rsidRDefault="002A2551" w:rsidP="00ED72D4">
            <w:pPr>
              <w:ind w:left="80"/>
              <w:jc w:val="center"/>
              <w:rPr>
                <w:bCs/>
              </w:rPr>
            </w:pPr>
            <w:r w:rsidRPr="007A6377">
              <w:rPr>
                <w:bCs/>
              </w:rPr>
              <w:t>20</w:t>
            </w:r>
            <w:r w:rsidR="005D74AB" w:rsidRPr="007A6377">
              <w:rPr>
                <w:bCs/>
              </w:rPr>
              <w:t>2</w:t>
            </w:r>
            <w:r w:rsidR="00B25680">
              <w:rPr>
                <w:bCs/>
              </w:rPr>
              <w:t>3</w:t>
            </w:r>
          </w:p>
        </w:tc>
        <w:tc>
          <w:tcPr>
            <w:tcW w:w="992" w:type="dxa"/>
            <w:vAlign w:val="center"/>
          </w:tcPr>
          <w:p w14:paraId="757BE0BD" w14:textId="53A1B499" w:rsidR="002A2551" w:rsidRPr="007A6377" w:rsidRDefault="002A2551" w:rsidP="00ED72D4">
            <w:pPr>
              <w:ind w:left="80"/>
              <w:jc w:val="center"/>
              <w:rPr>
                <w:bCs/>
              </w:rPr>
            </w:pPr>
            <w:r w:rsidRPr="007A6377">
              <w:rPr>
                <w:bCs/>
              </w:rPr>
              <w:t>20</w:t>
            </w:r>
            <w:r w:rsidR="00B95A5A" w:rsidRPr="007A6377">
              <w:rPr>
                <w:bCs/>
              </w:rPr>
              <w:t>2</w:t>
            </w:r>
            <w:r w:rsidR="00B25680">
              <w:rPr>
                <w:bCs/>
              </w:rPr>
              <w:t>4</w:t>
            </w:r>
          </w:p>
        </w:tc>
        <w:tc>
          <w:tcPr>
            <w:tcW w:w="850" w:type="dxa"/>
            <w:vAlign w:val="center"/>
          </w:tcPr>
          <w:p w14:paraId="2C69AD9E" w14:textId="3AE78592" w:rsidR="002A2551" w:rsidRPr="007A6377" w:rsidRDefault="002A2551" w:rsidP="00ED72D4">
            <w:pPr>
              <w:ind w:left="80"/>
              <w:jc w:val="center"/>
              <w:rPr>
                <w:bCs/>
              </w:rPr>
            </w:pPr>
            <w:r w:rsidRPr="007A6377">
              <w:rPr>
                <w:bCs/>
              </w:rPr>
              <w:t>202</w:t>
            </w:r>
            <w:r w:rsidR="00B25680">
              <w:rPr>
                <w:bCs/>
              </w:rPr>
              <w:t>5</w:t>
            </w:r>
          </w:p>
        </w:tc>
      </w:tr>
      <w:tr w:rsidR="00CE1462" w:rsidRPr="007A6377" w14:paraId="4C1819C3" w14:textId="77777777" w:rsidTr="00A80751">
        <w:tblPrEx>
          <w:tblLook w:val="0000" w:firstRow="0" w:lastRow="0" w:firstColumn="0" w:lastColumn="0" w:noHBand="0" w:noVBand="0"/>
        </w:tblPrEx>
        <w:trPr>
          <w:trHeight w:val="450"/>
        </w:trPr>
        <w:tc>
          <w:tcPr>
            <w:tcW w:w="3657" w:type="dxa"/>
            <w:gridSpan w:val="2"/>
          </w:tcPr>
          <w:p w14:paraId="1F8471DD" w14:textId="02D14B3A" w:rsidR="00CE1462" w:rsidRPr="007A6377" w:rsidRDefault="00CE1462" w:rsidP="00CE1462">
            <w:pPr>
              <w:pStyle w:val="Pagrindinistekstas"/>
              <w:rPr>
                <w:lang w:val="lt-LT"/>
              </w:rPr>
            </w:pPr>
            <w:r w:rsidRPr="007A6377">
              <w:rPr>
                <w:lang w:val="lt-LT"/>
              </w:rPr>
              <w:t>Savivaldybės įstaigos, kuriose patalpos pritaikytos neįgalių vaikų ugdymui, skaičius, vnt.</w:t>
            </w:r>
          </w:p>
        </w:tc>
        <w:tc>
          <w:tcPr>
            <w:tcW w:w="2297" w:type="dxa"/>
          </w:tcPr>
          <w:p w14:paraId="3710FC35" w14:textId="4BC8C22F" w:rsidR="00CE1462" w:rsidRPr="007A6377" w:rsidRDefault="00CE1462" w:rsidP="00CE1462">
            <w:pPr>
              <w:pStyle w:val="Pagrindinistekstas"/>
              <w:jc w:val="center"/>
              <w:rPr>
                <w:lang w:val="lt-LT"/>
              </w:rPr>
            </w:pPr>
            <w:r w:rsidRPr="007A6377">
              <w:rPr>
                <w:lang w:val="lt-LT"/>
              </w:rPr>
              <w:t>Švietimo skyrius</w:t>
            </w:r>
          </w:p>
        </w:tc>
        <w:tc>
          <w:tcPr>
            <w:tcW w:w="1134" w:type="dxa"/>
          </w:tcPr>
          <w:p w14:paraId="21A85DB0" w14:textId="33CD7BA4" w:rsidR="00CE1462" w:rsidRPr="007A6377" w:rsidRDefault="00A07EE0" w:rsidP="00CE1462">
            <w:pPr>
              <w:ind w:left="80"/>
              <w:jc w:val="center"/>
              <w:rPr>
                <w:bCs/>
              </w:rPr>
            </w:pPr>
            <w:r>
              <w:rPr>
                <w:bCs/>
                <w:color w:val="000000" w:themeColor="text1"/>
              </w:rPr>
              <w:t>5</w:t>
            </w:r>
          </w:p>
        </w:tc>
        <w:tc>
          <w:tcPr>
            <w:tcW w:w="851" w:type="dxa"/>
          </w:tcPr>
          <w:p w14:paraId="531EFA02" w14:textId="6336AB22" w:rsidR="00CE1462" w:rsidRPr="007A6377" w:rsidRDefault="00A07EE0" w:rsidP="00CE1462">
            <w:pPr>
              <w:ind w:left="80"/>
              <w:jc w:val="center"/>
              <w:rPr>
                <w:bCs/>
              </w:rPr>
            </w:pPr>
            <w:r>
              <w:rPr>
                <w:bCs/>
                <w:color w:val="000000" w:themeColor="text1"/>
              </w:rPr>
              <w:t>3</w:t>
            </w:r>
          </w:p>
        </w:tc>
        <w:tc>
          <w:tcPr>
            <w:tcW w:w="992" w:type="dxa"/>
          </w:tcPr>
          <w:p w14:paraId="666A0D18" w14:textId="55B5B92C" w:rsidR="00CE1462" w:rsidRPr="007A6377" w:rsidRDefault="00A07EE0" w:rsidP="00CE1462">
            <w:pPr>
              <w:ind w:left="80"/>
              <w:jc w:val="center"/>
              <w:rPr>
                <w:bCs/>
              </w:rPr>
            </w:pPr>
            <w:r>
              <w:rPr>
                <w:bCs/>
                <w:color w:val="000000" w:themeColor="text1"/>
              </w:rPr>
              <w:t>4</w:t>
            </w:r>
          </w:p>
        </w:tc>
        <w:tc>
          <w:tcPr>
            <w:tcW w:w="850" w:type="dxa"/>
          </w:tcPr>
          <w:p w14:paraId="0D8540EA" w14:textId="20958456" w:rsidR="00CE1462" w:rsidRPr="007A6377" w:rsidRDefault="00A07EE0" w:rsidP="00CE1462">
            <w:pPr>
              <w:ind w:left="80"/>
              <w:jc w:val="center"/>
              <w:rPr>
                <w:bCs/>
              </w:rPr>
            </w:pPr>
            <w:r>
              <w:rPr>
                <w:bCs/>
                <w:color w:val="000000" w:themeColor="text1"/>
              </w:rPr>
              <w:t>11</w:t>
            </w:r>
          </w:p>
        </w:tc>
      </w:tr>
      <w:tr w:rsidR="00CE1462" w:rsidRPr="007A6377" w14:paraId="6E1BDC75" w14:textId="77777777" w:rsidTr="00A80751">
        <w:tblPrEx>
          <w:tblLook w:val="0000" w:firstRow="0" w:lastRow="0" w:firstColumn="0" w:lastColumn="0" w:noHBand="0" w:noVBand="0"/>
        </w:tblPrEx>
        <w:trPr>
          <w:trHeight w:val="450"/>
        </w:trPr>
        <w:tc>
          <w:tcPr>
            <w:tcW w:w="3657" w:type="dxa"/>
            <w:gridSpan w:val="2"/>
          </w:tcPr>
          <w:p w14:paraId="0022F52E" w14:textId="1E862231" w:rsidR="00CE1462" w:rsidRPr="007A6377" w:rsidRDefault="00CE1462" w:rsidP="00CE1462">
            <w:pPr>
              <w:pStyle w:val="Pagrindinistekstas"/>
              <w:rPr>
                <w:lang w:val="lt-LT"/>
              </w:rPr>
            </w:pPr>
            <w:r w:rsidRPr="007A6377">
              <w:rPr>
                <w:lang w:val="lt-LT"/>
              </w:rPr>
              <w:t>Savivaldybės ikimokyklinio ugdymo įstaigų, kuriose atnaujintos lauko aikštelės ir įrenginiai, skaičius, vnt.</w:t>
            </w:r>
          </w:p>
        </w:tc>
        <w:tc>
          <w:tcPr>
            <w:tcW w:w="2297" w:type="dxa"/>
          </w:tcPr>
          <w:p w14:paraId="582489E6" w14:textId="4A9C81BC" w:rsidR="00CE1462" w:rsidRPr="007A6377" w:rsidRDefault="00CE1462" w:rsidP="00CE1462">
            <w:pPr>
              <w:pStyle w:val="Pagrindinistekstas"/>
              <w:jc w:val="center"/>
              <w:rPr>
                <w:lang w:val="lt-LT"/>
              </w:rPr>
            </w:pPr>
            <w:r w:rsidRPr="007A6377">
              <w:rPr>
                <w:lang w:val="lt-LT"/>
              </w:rPr>
              <w:t>Švietimo skyrius</w:t>
            </w:r>
          </w:p>
        </w:tc>
        <w:tc>
          <w:tcPr>
            <w:tcW w:w="1134" w:type="dxa"/>
          </w:tcPr>
          <w:p w14:paraId="0CCB327F" w14:textId="15C227A4" w:rsidR="00CE1462" w:rsidRPr="007A6377" w:rsidRDefault="005C3D3A" w:rsidP="00CE1462">
            <w:pPr>
              <w:ind w:left="80"/>
              <w:jc w:val="center"/>
              <w:rPr>
                <w:bCs/>
              </w:rPr>
            </w:pPr>
            <w:r>
              <w:rPr>
                <w:bCs/>
                <w:color w:val="000000" w:themeColor="text1"/>
              </w:rPr>
              <w:t>11</w:t>
            </w:r>
          </w:p>
        </w:tc>
        <w:tc>
          <w:tcPr>
            <w:tcW w:w="851" w:type="dxa"/>
          </w:tcPr>
          <w:p w14:paraId="6A5CF040" w14:textId="7315B53E" w:rsidR="00CE1462" w:rsidRPr="007A6377" w:rsidRDefault="00B25680" w:rsidP="00CE1462">
            <w:pPr>
              <w:ind w:left="80"/>
              <w:jc w:val="center"/>
              <w:rPr>
                <w:bCs/>
              </w:rPr>
            </w:pPr>
            <w:r>
              <w:rPr>
                <w:bCs/>
                <w:color w:val="000000" w:themeColor="text1"/>
              </w:rPr>
              <w:t>16</w:t>
            </w:r>
          </w:p>
        </w:tc>
        <w:tc>
          <w:tcPr>
            <w:tcW w:w="992" w:type="dxa"/>
          </w:tcPr>
          <w:p w14:paraId="0A79B759" w14:textId="4BB4E191" w:rsidR="00CE1462" w:rsidRPr="007A6377" w:rsidRDefault="00B25680" w:rsidP="00CE1462">
            <w:pPr>
              <w:ind w:left="80"/>
              <w:jc w:val="center"/>
              <w:rPr>
                <w:bCs/>
              </w:rPr>
            </w:pPr>
            <w:r>
              <w:rPr>
                <w:bCs/>
                <w:color w:val="000000" w:themeColor="text1"/>
              </w:rPr>
              <w:t>14</w:t>
            </w:r>
          </w:p>
        </w:tc>
        <w:tc>
          <w:tcPr>
            <w:tcW w:w="850" w:type="dxa"/>
          </w:tcPr>
          <w:p w14:paraId="7A7B7A9D" w14:textId="7E15E1A6" w:rsidR="00CE1462" w:rsidRPr="007A6377" w:rsidRDefault="00B25680" w:rsidP="00CE1462">
            <w:pPr>
              <w:ind w:left="80"/>
              <w:jc w:val="center"/>
              <w:rPr>
                <w:bCs/>
              </w:rPr>
            </w:pPr>
            <w:r>
              <w:rPr>
                <w:bCs/>
                <w:color w:val="000000" w:themeColor="text1"/>
              </w:rPr>
              <w:t>15</w:t>
            </w:r>
          </w:p>
        </w:tc>
      </w:tr>
      <w:tr w:rsidR="003734FB" w:rsidRPr="007A6377" w14:paraId="1EEC907D" w14:textId="77777777" w:rsidTr="00A80751">
        <w:tblPrEx>
          <w:tblLook w:val="0000" w:firstRow="0" w:lastRow="0" w:firstColumn="0" w:lastColumn="0" w:noHBand="0" w:noVBand="0"/>
        </w:tblPrEx>
        <w:trPr>
          <w:trHeight w:val="450"/>
        </w:trPr>
        <w:tc>
          <w:tcPr>
            <w:tcW w:w="3657" w:type="dxa"/>
            <w:gridSpan w:val="2"/>
          </w:tcPr>
          <w:p w14:paraId="5A8410EB" w14:textId="0F62A5C6" w:rsidR="001C17AB" w:rsidRPr="007A6377" w:rsidRDefault="001C17AB" w:rsidP="001C17AB">
            <w:pPr>
              <w:pStyle w:val="Pagrindinistekstas"/>
              <w:rPr>
                <w:lang w:val="lt-LT"/>
              </w:rPr>
            </w:pPr>
            <w:r w:rsidRPr="007A6377">
              <w:rPr>
                <w:lang w:val="lt-LT"/>
              </w:rPr>
              <w:t xml:space="preserve">Atnaujintų </w:t>
            </w:r>
            <w:r w:rsidR="00ED72D4">
              <w:rPr>
                <w:lang w:val="lt-LT"/>
              </w:rPr>
              <w:t>S</w:t>
            </w:r>
            <w:r w:rsidRPr="007A6377">
              <w:rPr>
                <w:lang w:val="lt-LT"/>
              </w:rPr>
              <w:t>avivaldybės bendrojo ugdymo mokyklų sporto aikštynų skaičius, vnt.</w:t>
            </w:r>
          </w:p>
        </w:tc>
        <w:tc>
          <w:tcPr>
            <w:tcW w:w="2297" w:type="dxa"/>
          </w:tcPr>
          <w:p w14:paraId="1789DD9E" w14:textId="736C35EA" w:rsidR="001C17AB" w:rsidRPr="007A6377" w:rsidRDefault="000A3FF9" w:rsidP="001C17AB">
            <w:pPr>
              <w:pStyle w:val="Pagrindinistekstas"/>
              <w:jc w:val="center"/>
              <w:rPr>
                <w:lang w:val="lt-LT"/>
              </w:rPr>
            </w:pPr>
            <w:r>
              <w:rPr>
                <w:lang w:val="lt-LT"/>
              </w:rPr>
              <w:t>Statinių administravimo skyrius</w:t>
            </w:r>
          </w:p>
        </w:tc>
        <w:tc>
          <w:tcPr>
            <w:tcW w:w="1134" w:type="dxa"/>
          </w:tcPr>
          <w:p w14:paraId="1F07AC80" w14:textId="72FF26C6" w:rsidR="001C17AB" w:rsidRPr="00612412" w:rsidRDefault="007A0022" w:rsidP="00A80751">
            <w:pPr>
              <w:ind w:left="80"/>
              <w:jc w:val="center"/>
              <w:rPr>
                <w:bCs/>
                <w:vertAlign w:val="superscript"/>
              </w:rPr>
            </w:pPr>
            <w:r w:rsidRPr="007A0022">
              <w:rPr>
                <w:bCs/>
              </w:rPr>
              <w:t>4</w:t>
            </w:r>
            <w:r w:rsidR="00612412" w:rsidRPr="00612412">
              <w:rPr>
                <w:bCs/>
                <w:vertAlign w:val="superscript"/>
              </w:rPr>
              <w:t>1</w:t>
            </w:r>
          </w:p>
        </w:tc>
        <w:tc>
          <w:tcPr>
            <w:tcW w:w="851" w:type="dxa"/>
          </w:tcPr>
          <w:p w14:paraId="04716386" w14:textId="0F73D821" w:rsidR="001C17AB" w:rsidRPr="007A6377" w:rsidRDefault="007A0022" w:rsidP="00866D3B">
            <w:pPr>
              <w:ind w:left="80"/>
              <w:jc w:val="center"/>
              <w:rPr>
                <w:bCs/>
              </w:rPr>
            </w:pPr>
            <w:r>
              <w:rPr>
                <w:bCs/>
              </w:rPr>
              <w:t>2</w:t>
            </w:r>
            <w:r w:rsidR="00866D3B">
              <w:rPr>
                <w:bCs/>
                <w:vertAlign w:val="superscript"/>
              </w:rPr>
              <w:t>2</w:t>
            </w:r>
          </w:p>
        </w:tc>
        <w:tc>
          <w:tcPr>
            <w:tcW w:w="992" w:type="dxa"/>
          </w:tcPr>
          <w:p w14:paraId="0D03C7ED" w14:textId="045A4A8F" w:rsidR="001C17AB" w:rsidRPr="007A6377" w:rsidRDefault="007A0022" w:rsidP="00866D3B">
            <w:pPr>
              <w:ind w:left="80"/>
              <w:jc w:val="center"/>
              <w:rPr>
                <w:bCs/>
              </w:rPr>
            </w:pPr>
            <w:r>
              <w:rPr>
                <w:bCs/>
              </w:rPr>
              <w:t>3</w:t>
            </w:r>
            <w:r w:rsidR="00866D3B">
              <w:rPr>
                <w:bCs/>
                <w:vertAlign w:val="superscript"/>
              </w:rPr>
              <w:t>3</w:t>
            </w:r>
          </w:p>
        </w:tc>
        <w:tc>
          <w:tcPr>
            <w:tcW w:w="850" w:type="dxa"/>
          </w:tcPr>
          <w:p w14:paraId="65198412" w14:textId="09B1D541" w:rsidR="001C17AB" w:rsidRPr="007A6377" w:rsidRDefault="007A0022" w:rsidP="00866D3B">
            <w:pPr>
              <w:ind w:left="80"/>
              <w:jc w:val="center"/>
              <w:rPr>
                <w:bCs/>
              </w:rPr>
            </w:pPr>
            <w:r>
              <w:rPr>
                <w:bCs/>
              </w:rPr>
              <w:t>3</w:t>
            </w:r>
            <w:r w:rsidR="00866D3B">
              <w:rPr>
                <w:bCs/>
                <w:vertAlign w:val="superscript"/>
              </w:rPr>
              <w:t>4</w:t>
            </w:r>
          </w:p>
        </w:tc>
      </w:tr>
      <w:tr w:rsidR="003734FB" w:rsidRPr="007A6377" w14:paraId="5B28F6B2" w14:textId="77777777" w:rsidTr="00511921">
        <w:tblPrEx>
          <w:tblLook w:val="0000" w:firstRow="0" w:lastRow="0" w:firstColumn="0" w:lastColumn="0" w:noHBand="0" w:noVBand="0"/>
        </w:tblPrEx>
        <w:tc>
          <w:tcPr>
            <w:tcW w:w="9781" w:type="dxa"/>
            <w:gridSpan w:val="7"/>
          </w:tcPr>
          <w:p w14:paraId="2E9840EF" w14:textId="0AF22551" w:rsidR="00A80751" w:rsidRPr="007C3454" w:rsidRDefault="001C17AB" w:rsidP="00E175C5">
            <w:pPr>
              <w:pStyle w:val="Pagrindinistekstas"/>
              <w:ind w:firstLine="38"/>
              <w:jc w:val="both"/>
              <w:rPr>
                <w:bCs/>
                <w:sz w:val="20"/>
                <w:szCs w:val="20"/>
                <w:lang w:val="lt-LT"/>
              </w:rPr>
            </w:pPr>
            <w:r w:rsidRPr="007C3454">
              <w:rPr>
                <w:bCs/>
                <w:sz w:val="20"/>
                <w:szCs w:val="20"/>
                <w:vertAlign w:val="superscript"/>
                <w:lang w:val="lt-LT"/>
              </w:rPr>
              <w:t>1</w:t>
            </w:r>
            <w:r w:rsidR="00866D3B" w:rsidRPr="007C3454">
              <w:rPr>
                <w:bCs/>
                <w:sz w:val="20"/>
                <w:szCs w:val="20"/>
                <w:lang w:val="lt-LT"/>
              </w:rPr>
              <w:t>Atnaujint</w:t>
            </w:r>
            <w:r w:rsidR="007A0022" w:rsidRPr="007C3454">
              <w:rPr>
                <w:bCs/>
                <w:sz w:val="20"/>
                <w:szCs w:val="20"/>
                <w:lang w:val="lt-LT"/>
              </w:rPr>
              <w:t xml:space="preserve">i </w:t>
            </w:r>
            <w:proofErr w:type="spellStart"/>
            <w:r w:rsidR="007A0022" w:rsidRPr="007C3454">
              <w:rPr>
                <w:bCs/>
                <w:sz w:val="20"/>
                <w:szCs w:val="20"/>
                <w:lang w:val="lt-LT"/>
              </w:rPr>
              <w:t>Vitės</w:t>
            </w:r>
            <w:proofErr w:type="spellEnd"/>
            <w:r w:rsidR="007A0022" w:rsidRPr="007C3454">
              <w:rPr>
                <w:bCs/>
                <w:sz w:val="20"/>
                <w:szCs w:val="20"/>
                <w:lang w:val="lt-LT"/>
              </w:rPr>
              <w:t xml:space="preserve"> ir „Smeltės“ progimnazijų, „Vėtrungės“ ir „Žaliakalnio“ gimnazijų sporto aikštynai</w:t>
            </w:r>
            <w:r w:rsidR="002B2188" w:rsidRPr="007C3454">
              <w:rPr>
                <w:bCs/>
                <w:sz w:val="20"/>
                <w:szCs w:val="20"/>
                <w:lang w:val="lt-LT"/>
              </w:rPr>
              <w:t>.</w:t>
            </w:r>
          </w:p>
          <w:p w14:paraId="7AAB810A" w14:textId="26CD5D13" w:rsidR="00A80751" w:rsidRPr="007C3454" w:rsidRDefault="007A0022" w:rsidP="00E175C5">
            <w:pPr>
              <w:pStyle w:val="Pagrindinistekstas"/>
              <w:ind w:firstLine="38"/>
              <w:jc w:val="both"/>
              <w:rPr>
                <w:bCs/>
                <w:sz w:val="20"/>
                <w:szCs w:val="20"/>
                <w:lang w:val="lt-LT"/>
              </w:rPr>
            </w:pPr>
            <w:r w:rsidRPr="007C3454">
              <w:rPr>
                <w:bCs/>
                <w:sz w:val="20"/>
                <w:szCs w:val="20"/>
                <w:vertAlign w:val="superscript"/>
                <w:lang w:val="lt-LT"/>
              </w:rPr>
              <w:t>2</w:t>
            </w:r>
            <w:r w:rsidR="007A6377" w:rsidRPr="007C3454">
              <w:rPr>
                <w:bCs/>
                <w:sz w:val="20"/>
                <w:szCs w:val="20"/>
                <w:lang w:val="lt-LT"/>
              </w:rPr>
              <w:t>P</w:t>
            </w:r>
            <w:r w:rsidR="00A80751" w:rsidRPr="007C3454">
              <w:rPr>
                <w:bCs/>
                <w:sz w:val="20"/>
                <w:szCs w:val="20"/>
                <w:lang w:val="lt-LT"/>
              </w:rPr>
              <w:t xml:space="preserve">lanuojama atnaujinti </w:t>
            </w:r>
            <w:r w:rsidRPr="007C3454">
              <w:rPr>
                <w:bCs/>
                <w:sz w:val="20"/>
                <w:szCs w:val="20"/>
                <w:lang w:val="lt-LT"/>
              </w:rPr>
              <w:t>„Gilijos</w:t>
            </w:r>
            <w:r w:rsidR="00880273">
              <w:rPr>
                <w:bCs/>
                <w:sz w:val="20"/>
                <w:szCs w:val="20"/>
                <w:lang w:val="lt-LT"/>
              </w:rPr>
              <w:t xml:space="preserve">“ pradinės mokyklos ir </w:t>
            </w:r>
            <w:r w:rsidR="00880273" w:rsidRPr="0074765A">
              <w:rPr>
                <w:bCs/>
                <w:sz w:val="20"/>
                <w:szCs w:val="20"/>
                <w:lang w:val="lt-LT"/>
              </w:rPr>
              <w:t>Uostamiesčio</w:t>
            </w:r>
            <w:r w:rsidR="0074765A">
              <w:rPr>
                <w:bCs/>
                <w:sz w:val="20"/>
                <w:szCs w:val="20"/>
                <w:lang w:val="lt-LT"/>
              </w:rPr>
              <w:t xml:space="preserve"> progimnazijos</w:t>
            </w:r>
            <w:r w:rsidR="000A3FF9" w:rsidRPr="007C3454">
              <w:rPr>
                <w:bCs/>
                <w:sz w:val="20"/>
                <w:szCs w:val="20"/>
                <w:lang w:val="lt-LT"/>
              </w:rPr>
              <w:t xml:space="preserve"> </w:t>
            </w:r>
            <w:r w:rsidRPr="007C3454">
              <w:rPr>
                <w:bCs/>
                <w:sz w:val="20"/>
                <w:szCs w:val="20"/>
                <w:lang w:val="lt-LT"/>
              </w:rPr>
              <w:t>sporto aikštynus</w:t>
            </w:r>
            <w:r w:rsidR="002B2188" w:rsidRPr="007C3454">
              <w:rPr>
                <w:bCs/>
                <w:sz w:val="20"/>
                <w:szCs w:val="20"/>
                <w:lang w:val="lt-LT"/>
              </w:rPr>
              <w:t>.</w:t>
            </w:r>
            <w:r w:rsidR="00A80751" w:rsidRPr="007C3454">
              <w:rPr>
                <w:bCs/>
                <w:sz w:val="20"/>
                <w:szCs w:val="20"/>
                <w:lang w:val="lt-LT"/>
              </w:rPr>
              <w:t xml:space="preserve"> </w:t>
            </w:r>
          </w:p>
          <w:p w14:paraId="6D9788B5" w14:textId="0CC03A4B" w:rsidR="001C17AB" w:rsidRPr="007C3454" w:rsidRDefault="007A0022" w:rsidP="00E175C5">
            <w:pPr>
              <w:pStyle w:val="Pagrindinistekstas"/>
              <w:ind w:firstLine="38"/>
              <w:jc w:val="both"/>
              <w:rPr>
                <w:bCs/>
                <w:sz w:val="20"/>
                <w:szCs w:val="20"/>
                <w:lang w:val="lt-LT"/>
              </w:rPr>
            </w:pPr>
            <w:r w:rsidRPr="007C3454">
              <w:rPr>
                <w:bCs/>
                <w:sz w:val="20"/>
                <w:szCs w:val="20"/>
                <w:vertAlign w:val="superscript"/>
                <w:lang w:val="lt-LT"/>
              </w:rPr>
              <w:t>3</w:t>
            </w:r>
            <w:r w:rsidR="007A6377" w:rsidRPr="007C3454">
              <w:rPr>
                <w:bCs/>
                <w:sz w:val="20"/>
                <w:szCs w:val="20"/>
                <w:lang w:val="lt-LT"/>
              </w:rPr>
              <w:t>P</w:t>
            </w:r>
            <w:r w:rsidR="00FC40FA" w:rsidRPr="007C3454">
              <w:rPr>
                <w:bCs/>
                <w:sz w:val="20"/>
                <w:szCs w:val="20"/>
                <w:lang w:val="lt-LT"/>
              </w:rPr>
              <w:t>lanuojama atnaujinti</w:t>
            </w:r>
            <w:r w:rsidR="00A80751" w:rsidRPr="007C3454">
              <w:rPr>
                <w:bCs/>
                <w:sz w:val="20"/>
                <w:szCs w:val="20"/>
                <w:lang w:val="lt-LT"/>
              </w:rPr>
              <w:t xml:space="preserve"> </w:t>
            </w:r>
            <w:r w:rsidRPr="007C3454">
              <w:rPr>
                <w:bCs/>
                <w:sz w:val="20"/>
                <w:szCs w:val="20"/>
                <w:lang w:val="lt-LT"/>
              </w:rPr>
              <w:t>„Gili</w:t>
            </w:r>
            <w:r w:rsidR="00CB0ACF" w:rsidRPr="007C3454">
              <w:rPr>
                <w:bCs/>
                <w:sz w:val="20"/>
                <w:szCs w:val="20"/>
                <w:lang w:val="lt-LT"/>
              </w:rPr>
              <w:t>jos“ pradinės mokyklos, „Aukuro“</w:t>
            </w:r>
            <w:r w:rsidRPr="007C3454">
              <w:rPr>
                <w:bCs/>
                <w:sz w:val="20"/>
                <w:szCs w:val="20"/>
                <w:lang w:val="lt-LT"/>
              </w:rPr>
              <w:t xml:space="preserve"> gimnazijos ir „Saulėtekio“ progimnazijos </w:t>
            </w:r>
            <w:r w:rsidR="00427FCF" w:rsidRPr="007C3454">
              <w:rPr>
                <w:bCs/>
                <w:sz w:val="20"/>
                <w:szCs w:val="20"/>
                <w:lang w:val="lt-LT"/>
              </w:rPr>
              <w:t>sporto aikštyn</w:t>
            </w:r>
            <w:r w:rsidRPr="007C3454">
              <w:rPr>
                <w:bCs/>
                <w:sz w:val="20"/>
                <w:szCs w:val="20"/>
                <w:lang w:val="lt-LT"/>
              </w:rPr>
              <w:t>us</w:t>
            </w:r>
            <w:r w:rsidR="002B2188" w:rsidRPr="007C3454">
              <w:rPr>
                <w:bCs/>
                <w:sz w:val="20"/>
                <w:szCs w:val="20"/>
                <w:lang w:val="lt-LT"/>
              </w:rPr>
              <w:t>.</w:t>
            </w:r>
          </w:p>
          <w:p w14:paraId="63875DDE" w14:textId="4588FD54" w:rsidR="00866D3B" w:rsidRPr="00866D3B" w:rsidRDefault="00866D3B" w:rsidP="00E175C5">
            <w:pPr>
              <w:pStyle w:val="Pagrindinistekstas"/>
              <w:ind w:firstLine="38"/>
              <w:jc w:val="both"/>
              <w:rPr>
                <w:lang w:val="lt-LT"/>
              </w:rPr>
            </w:pPr>
            <w:r w:rsidRPr="007C3454">
              <w:rPr>
                <w:bCs/>
                <w:sz w:val="20"/>
                <w:szCs w:val="20"/>
                <w:vertAlign w:val="superscript"/>
                <w:lang w:val="lt-LT"/>
              </w:rPr>
              <w:t>4</w:t>
            </w:r>
            <w:r w:rsidRPr="007C3454">
              <w:rPr>
                <w:bCs/>
                <w:sz w:val="20"/>
                <w:szCs w:val="20"/>
                <w:lang w:val="lt-LT"/>
              </w:rPr>
              <w:t xml:space="preserve">Planuojama atnaujinti </w:t>
            </w:r>
            <w:r w:rsidR="007A0022" w:rsidRPr="007C3454">
              <w:rPr>
                <w:bCs/>
                <w:sz w:val="20"/>
                <w:szCs w:val="20"/>
                <w:lang w:val="lt-LT"/>
              </w:rPr>
              <w:t xml:space="preserve">„Pajūrio“ ir </w:t>
            </w:r>
            <w:proofErr w:type="spellStart"/>
            <w:r w:rsidR="00CB0ACF" w:rsidRPr="007C3454">
              <w:rPr>
                <w:bCs/>
                <w:sz w:val="20"/>
                <w:szCs w:val="20"/>
                <w:lang w:val="lt-LT"/>
              </w:rPr>
              <w:t>Sendvario</w:t>
            </w:r>
            <w:proofErr w:type="spellEnd"/>
            <w:r w:rsidR="00CB0ACF" w:rsidRPr="007C3454">
              <w:rPr>
                <w:bCs/>
                <w:sz w:val="20"/>
                <w:szCs w:val="20"/>
                <w:lang w:val="lt-LT"/>
              </w:rPr>
              <w:t xml:space="preserve"> progimnazijų, Baltijos</w:t>
            </w:r>
            <w:r w:rsidR="007A0022" w:rsidRPr="007C3454">
              <w:rPr>
                <w:bCs/>
                <w:sz w:val="20"/>
                <w:szCs w:val="20"/>
                <w:lang w:val="lt-LT"/>
              </w:rPr>
              <w:t xml:space="preserve"> gimnazijos sporto aikštynus</w:t>
            </w:r>
            <w:r w:rsidRPr="007C3454">
              <w:rPr>
                <w:bCs/>
                <w:sz w:val="20"/>
                <w:szCs w:val="20"/>
                <w:lang w:val="lt-LT"/>
              </w:rPr>
              <w:t>.</w:t>
            </w:r>
          </w:p>
        </w:tc>
      </w:tr>
      <w:tr w:rsidR="007A6377" w:rsidRPr="007A6377" w14:paraId="40D78269" w14:textId="77777777" w:rsidTr="00511921">
        <w:tblPrEx>
          <w:tblLook w:val="0000" w:firstRow="0" w:lastRow="0" w:firstColumn="0" w:lastColumn="0" w:noHBand="0" w:noVBand="0"/>
        </w:tblPrEx>
        <w:tc>
          <w:tcPr>
            <w:tcW w:w="9781" w:type="dxa"/>
            <w:gridSpan w:val="7"/>
          </w:tcPr>
          <w:p w14:paraId="0FDD88D8" w14:textId="1AD15A9F" w:rsidR="007A6377" w:rsidRPr="007A6377" w:rsidRDefault="007A6377" w:rsidP="00A35ECC">
            <w:pPr>
              <w:pStyle w:val="Pagrindinistekstas"/>
              <w:ind w:firstLine="568"/>
              <w:jc w:val="both"/>
              <w:rPr>
                <w:bCs/>
                <w:vertAlign w:val="superscript"/>
                <w:lang w:val="lt-LT"/>
              </w:rPr>
            </w:pPr>
            <w:r w:rsidRPr="007A6377">
              <w:rPr>
                <w:b/>
                <w:bCs/>
                <w:lang w:val="lt-LT"/>
              </w:rPr>
              <w:t xml:space="preserve">Galimi programos finansavimo variantai: </w:t>
            </w:r>
            <w:r>
              <w:rPr>
                <w:lang w:val="lt-LT"/>
              </w:rPr>
              <w:t>v</w:t>
            </w:r>
            <w:r w:rsidR="00A35ECC">
              <w:rPr>
                <w:lang w:val="lt-LT"/>
              </w:rPr>
              <w:t>alstybės, S</w:t>
            </w:r>
            <w:r w:rsidRPr="007A6377">
              <w:rPr>
                <w:lang w:val="lt-LT"/>
              </w:rPr>
              <w:t>avivaldyb</w:t>
            </w:r>
            <w:r w:rsidR="00A35ECC">
              <w:rPr>
                <w:lang w:val="lt-LT"/>
              </w:rPr>
              <w:t>ės biudžeto, paskolų, rėmėjų, Europos Sąjungos</w:t>
            </w:r>
            <w:r w:rsidRPr="007A6377">
              <w:rPr>
                <w:lang w:val="lt-LT"/>
              </w:rPr>
              <w:t xml:space="preserve"> lėšos ir įvairių fondų lėšos.</w:t>
            </w:r>
          </w:p>
        </w:tc>
      </w:tr>
      <w:tr w:rsidR="003734FB" w:rsidRPr="007A6377" w14:paraId="49471DBC" w14:textId="77777777" w:rsidTr="00511921">
        <w:tblPrEx>
          <w:tblLook w:val="0000" w:firstRow="0" w:lastRow="0" w:firstColumn="0" w:lastColumn="0" w:noHBand="0" w:noVBand="0"/>
        </w:tblPrEx>
        <w:tc>
          <w:tcPr>
            <w:tcW w:w="9781" w:type="dxa"/>
            <w:gridSpan w:val="7"/>
          </w:tcPr>
          <w:p w14:paraId="4D8CFDD4" w14:textId="2F6D2435" w:rsidR="001C17AB" w:rsidRPr="007A6377" w:rsidRDefault="001C17AB" w:rsidP="001C17AB">
            <w:pPr>
              <w:ind w:firstLine="568"/>
              <w:jc w:val="both"/>
              <w:rPr>
                <w:b/>
              </w:rPr>
            </w:pPr>
            <w:r w:rsidRPr="007A6377">
              <w:rPr>
                <w:b/>
              </w:rPr>
              <w:t>Klaipėdos miesto savivaldybės 20</w:t>
            </w:r>
            <w:r w:rsidR="00682950" w:rsidRPr="007A6377">
              <w:rPr>
                <w:b/>
              </w:rPr>
              <w:t>21–203</w:t>
            </w:r>
            <w:r w:rsidRPr="007A6377">
              <w:rPr>
                <w:b/>
              </w:rPr>
              <w:t>0 metų strateginio plėtros plano dalys, susijusios su vykdoma programa:</w:t>
            </w:r>
          </w:p>
          <w:p w14:paraId="0912C120" w14:textId="55D09FB4" w:rsidR="00682950" w:rsidRPr="007A6377" w:rsidRDefault="00682950" w:rsidP="001C17AB">
            <w:pPr>
              <w:ind w:firstLine="568"/>
              <w:jc w:val="both"/>
              <w:rPr>
                <w:bCs/>
                <w:iCs/>
              </w:rPr>
            </w:pPr>
            <w:r w:rsidRPr="007A6377">
              <w:rPr>
                <w:bCs/>
                <w:iCs/>
              </w:rPr>
              <w:t>1.3.1. uždavinys. Pagerinti ugdymo(</w:t>
            </w:r>
            <w:proofErr w:type="spellStart"/>
            <w:r w:rsidRPr="007A6377">
              <w:rPr>
                <w:bCs/>
                <w:iCs/>
              </w:rPr>
              <w:t>si</w:t>
            </w:r>
            <w:proofErr w:type="spellEnd"/>
            <w:r w:rsidRPr="007A6377">
              <w:rPr>
                <w:bCs/>
                <w:iCs/>
              </w:rPr>
              <w:t>) aplinką, įdiegti inovacijas.</w:t>
            </w:r>
          </w:p>
          <w:p w14:paraId="3F8BA358" w14:textId="4F3E99E9" w:rsidR="00682950" w:rsidRPr="007A6377" w:rsidRDefault="00682950" w:rsidP="001C17AB">
            <w:pPr>
              <w:ind w:firstLine="568"/>
              <w:jc w:val="both"/>
              <w:rPr>
                <w:bCs/>
                <w:iCs/>
              </w:rPr>
            </w:pPr>
            <w:r w:rsidRPr="007A6377">
              <w:rPr>
                <w:bCs/>
                <w:iCs/>
              </w:rPr>
              <w:t>1.3.2. uždavinys. Išplėsti švietimo paslaugų įvairovę, patobulinti ugdymo proceso kokybę ir padidinti prieinamumą.</w:t>
            </w:r>
          </w:p>
          <w:p w14:paraId="29875EA8" w14:textId="1B7AC58B" w:rsidR="001C17AB" w:rsidRPr="007A6377" w:rsidRDefault="00682950" w:rsidP="0031375A">
            <w:pPr>
              <w:ind w:firstLine="568"/>
              <w:jc w:val="both"/>
              <w:rPr>
                <w:b/>
              </w:rPr>
            </w:pPr>
            <w:r w:rsidRPr="007A6377">
              <w:rPr>
                <w:bCs/>
                <w:iCs/>
              </w:rPr>
              <w:t xml:space="preserve">1.3.3. uždavinys. Padidinti </w:t>
            </w:r>
            <w:r w:rsidRPr="007A6377">
              <w:t>aukštojo mokslo ir profesinio mokymo įstaigų teikiamų paslaugų atitiktį verslo ir bendruomenės poreikiams</w:t>
            </w:r>
            <w:r w:rsidR="007A6377">
              <w:t>.</w:t>
            </w:r>
          </w:p>
        </w:tc>
      </w:tr>
    </w:tbl>
    <w:p w14:paraId="349235C4" w14:textId="77777777" w:rsidR="007A6377" w:rsidRDefault="007A6377" w:rsidP="002A2551">
      <w:pPr>
        <w:ind w:firstLine="709"/>
        <w:jc w:val="both"/>
      </w:pPr>
    </w:p>
    <w:p w14:paraId="3CA8DD0D" w14:textId="7F88E7C9" w:rsidR="002A2551" w:rsidRPr="007A6377" w:rsidRDefault="00CC0037" w:rsidP="002A2551">
      <w:pPr>
        <w:ind w:firstLine="709"/>
        <w:jc w:val="both"/>
      </w:pPr>
      <w:r w:rsidRPr="007A6377">
        <w:t>Priedas – 202</w:t>
      </w:r>
      <w:r w:rsidR="009F58E1">
        <w:t>3</w:t>
      </w:r>
      <w:r w:rsidR="002A2551" w:rsidRPr="007A6377">
        <w:t>–202</w:t>
      </w:r>
      <w:r w:rsidR="009F58E1">
        <w:t>5</w:t>
      </w:r>
      <w:r w:rsidR="002A2551" w:rsidRPr="007A6377">
        <w:t xml:space="preserve"> m. </w:t>
      </w:r>
      <w:r w:rsidR="00EB1C69" w:rsidRPr="00B36262">
        <w:t xml:space="preserve">Klaipėdos miesto savivaldybės </w:t>
      </w:r>
      <w:r w:rsidR="00EB1C69">
        <w:t>u</w:t>
      </w:r>
      <w:r w:rsidR="002A2551" w:rsidRPr="007A6377">
        <w:t>gdymo proceso užtikrinimo programos</w:t>
      </w:r>
      <w:r w:rsidR="002A2551" w:rsidRPr="007A6377">
        <w:rPr>
          <w:b/>
        </w:rPr>
        <w:t xml:space="preserve"> </w:t>
      </w:r>
      <w:r w:rsidR="002A2551" w:rsidRPr="007A6377">
        <w:t>(Nr. 10) tikslų, uždavinių, priemonių, priemonių išlaidų ir produkto kriterijų suvestinė.</w:t>
      </w:r>
    </w:p>
    <w:p w14:paraId="35350AFF" w14:textId="77777777" w:rsidR="00D57F27" w:rsidRPr="007A6377" w:rsidRDefault="002A2551" w:rsidP="00180DA7">
      <w:pPr>
        <w:jc w:val="center"/>
      </w:pPr>
      <w:r w:rsidRPr="007A6377">
        <w:t>___________________________</w:t>
      </w:r>
    </w:p>
    <w:sectPr w:rsidR="00D57F27" w:rsidRPr="007A6377" w:rsidSect="0076418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C94E6" w14:textId="77777777" w:rsidR="000B3E4D" w:rsidRDefault="000B3E4D" w:rsidP="00D57F27">
      <w:r>
        <w:separator/>
      </w:r>
    </w:p>
  </w:endnote>
  <w:endnote w:type="continuationSeparator" w:id="0">
    <w:p w14:paraId="6B7A33D3" w14:textId="77777777" w:rsidR="000B3E4D" w:rsidRDefault="000B3E4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DA481" w14:textId="77777777" w:rsidR="000B3E4D" w:rsidRDefault="000B3E4D" w:rsidP="00D57F27">
      <w:r>
        <w:separator/>
      </w:r>
    </w:p>
  </w:footnote>
  <w:footnote w:type="continuationSeparator" w:id="0">
    <w:p w14:paraId="0C601359" w14:textId="77777777" w:rsidR="000B3E4D" w:rsidRDefault="000B3E4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590142"/>
      <w:docPartObj>
        <w:docPartGallery w:val="Page Numbers (Top of Page)"/>
        <w:docPartUnique/>
      </w:docPartObj>
    </w:sdtPr>
    <w:sdtEndPr/>
    <w:sdtContent>
      <w:p w14:paraId="495628C2" w14:textId="5BBF96D2" w:rsidR="00511921" w:rsidRDefault="00511921">
        <w:pPr>
          <w:pStyle w:val="Antrats"/>
          <w:jc w:val="center"/>
        </w:pPr>
        <w:r>
          <w:fldChar w:fldCharType="begin"/>
        </w:r>
        <w:r>
          <w:instrText>PAGE   \* MERGEFORMAT</w:instrText>
        </w:r>
        <w:r>
          <w:fldChar w:fldCharType="separate"/>
        </w:r>
        <w:r w:rsidR="0035366F">
          <w:rPr>
            <w:noProof/>
          </w:rPr>
          <w:t>12</w:t>
        </w:r>
        <w:r>
          <w:fldChar w:fldCharType="end"/>
        </w:r>
      </w:p>
    </w:sdtContent>
  </w:sdt>
  <w:p w14:paraId="0966749E" w14:textId="77777777" w:rsidR="00511921" w:rsidRDefault="005119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21E88"/>
    <w:multiLevelType w:val="multilevel"/>
    <w:tmpl w:val="0EC0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5F8"/>
    <w:rsid w:val="0001160C"/>
    <w:rsid w:val="00012CE3"/>
    <w:rsid w:val="0001378F"/>
    <w:rsid w:val="00014564"/>
    <w:rsid w:val="00014D62"/>
    <w:rsid w:val="00015F2F"/>
    <w:rsid w:val="0001727C"/>
    <w:rsid w:val="00020479"/>
    <w:rsid w:val="00022D1D"/>
    <w:rsid w:val="00023AC5"/>
    <w:rsid w:val="00024FA2"/>
    <w:rsid w:val="000307A4"/>
    <w:rsid w:val="00030FC7"/>
    <w:rsid w:val="00033291"/>
    <w:rsid w:val="000337A3"/>
    <w:rsid w:val="00033BEA"/>
    <w:rsid w:val="00034E6B"/>
    <w:rsid w:val="00034F5D"/>
    <w:rsid w:val="0004010A"/>
    <w:rsid w:val="00040B1D"/>
    <w:rsid w:val="00040CFE"/>
    <w:rsid w:val="000427C0"/>
    <w:rsid w:val="000524E9"/>
    <w:rsid w:val="0006079E"/>
    <w:rsid w:val="0006298F"/>
    <w:rsid w:val="00064A7D"/>
    <w:rsid w:val="00066EBC"/>
    <w:rsid w:val="000741B8"/>
    <w:rsid w:val="000750F3"/>
    <w:rsid w:val="000854E0"/>
    <w:rsid w:val="00085D28"/>
    <w:rsid w:val="000874D8"/>
    <w:rsid w:val="00093730"/>
    <w:rsid w:val="00093AAB"/>
    <w:rsid w:val="00095C0B"/>
    <w:rsid w:val="000979F1"/>
    <w:rsid w:val="000A0EF8"/>
    <w:rsid w:val="000A2C93"/>
    <w:rsid w:val="000A3FF9"/>
    <w:rsid w:val="000A6EF8"/>
    <w:rsid w:val="000B08BF"/>
    <w:rsid w:val="000B1335"/>
    <w:rsid w:val="000B1B08"/>
    <w:rsid w:val="000B3E4D"/>
    <w:rsid w:val="000B5C34"/>
    <w:rsid w:val="000B5F08"/>
    <w:rsid w:val="000B6099"/>
    <w:rsid w:val="000B610E"/>
    <w:rsid w:val="000C0930"/>
    <w:rsid w:val="000C19F3"/>
    <w:rsid w:val="000C2241"/>
    <w:rsid w:val="000C2B98"/>
    <w:rsid w:val="000C4D5F"/>
    <w:rsid w:val="000C5E0E"/>
    <w:rsid w:val="000D11AF"/>
    <w:rsid w:val="000D3170"/>
    <w:rsid w:val="000D7517"/>
    <w:rsid w:val="000D75AA"/>
    <w:rsid w:val="000E202C"/>
    <w:rsid w:val="000E2701"/>
    <w:rsid w:val="000E7D32"/>
    <w:rsid w:val="000F12E7"/>
    <w:rsid w:val="000F1B6C"/>
    <w:rsid w:val="000F1CF8"/>
    <w:rsid w:val="000F7B1F"/>
    <w:rsid w:val="00100EB8"/>
    <w:rsid w:val="00102ED4"/>
    <w:rsid w:val="001075DA"/>
    <w:rsid w:val="0011041D"/>
    <w:rsid w:val="0011132D"/>
    <w:rsid w:val="0011379D"/>
    <w:rsid w:val="00116AEE"/>
    <w:rsid w:val="00120B8D"/>
    <w:rsid w:val="001212F0"/>
    <w:rsid w:val="00121DD6"/>
    <w:rsid w:val="0012235F"/>
    <w:rsid w:val="0012589B"/>
    <w:rsid w:val="00126180"/>
    <w:rsid w:val="001320FF"/>
    <w:rsid w:val="00133007"/>
    <w:rsid w:val="00134C23"/>
    <w:rsid w:val="00135E9E"/>
    <w:rsid w:val="00136B2E"/>
    <w:rsid w:val="00140B71"/>
    <w:rsid w:val="00141AAD"/>
    <w:rsid w:val="00141AED"/>
    <w:rsid w:val="0015248C"/>
    <w:rsid w:val="00153A88"/>
    <w:rsid w:val="001550CE"/>
    <w:rsid w:val="00155FB7"/>
    <w:rsid w:val="0016041C"/>
    <w:rsid w:val="0016155C"/>
    <w:rsid w:val="001617F1"/>
    <w:rsid w:val="00162CA4"/>
    <w:rsid w:val="00166DBB"/>
    <w:rsid w:val="001703DD"/>
    <w:rsid w:val="00174088"/>
    <w:rsid w:val="00177533"/>
    <w:rsid w:val="00177B1D"/>
    <w:rsid w:val="00180DA7"/>
    <w:rsid w:val="00181028"/>
    <w:rsid w:val="00182730"/>
    <w:rsid w:val="00182F95"/>
    <w:rsid w:val="00184D58"/>
    <w:rsid w:val="00185E8E"/>
    <w:rsid w:val="00186C30"/>
    <w:rsid w:val="00186DDE"/>
    <w:rsid w:val="0018790A"/>
    <w:rsid w:val="00190A66"/>
    <w:rsid w:val="00190D8C"/>
    <w:rsid w:val="00190EA9"/>
    <w:rsid w:val="0019615E"/>
    <w:rsid w:val="00196AD3"/>
    <w:rsid w:val="00197D99"/>
    <w:rsid w:val="001A12CC"/>
    <w:rsid w:val="001A5344"/>
    <w:rsid w:val="001A5FB2"/>
    <w:rsid w:val="001A6EAD"/>
    <w:rsid w:val="001B1047"/>
    <w:rsid w:val="001B1597"/>
    <w:rsid w:val="001B300B"/>
    <w:rsid w:val="001C17AB"/>
    <w:rsid w:val="001C1E53"/>
    <w:rsid w:val="001C5B64"/>
    <w:rsid w:val="001D3E51"/>
    <w:rsid w:val="001D4364"/>
    <w:rsid w:val="001D5EAF"/>
    <w:rsid w:val="001D659C"/>
    <w:rsid w:val="001D7275"/>
    <w:rsid w:val="001E0C45"/>
    <w:rsid w:val="001E1D17"/>
    <w:rsid w:val="001E4B79"/>
    <w:rsid w:val="001E5D5C"/>
    <w:rsid w:val="001E7153"/>
    <w:rsid w:val="001E7542"/>
    <w:rsid w:val="001E7C0A"/>
    <w:rsid w:val="001F2245"/>
    <w:rsid w:val="001F22B6"/>
    <w:rsid w:val="001F2D27"/>
    <w:rsid w:val="001F334D"/>
    <w:rsid w:val="001F3D86"/>
    <w:rsid w:val="001F50CA"/>
    <w:rsid w:val="001F606F"/>
    <w:rsid w:val="002009E0"/>
    <w:rsid w:val="00200C29"/>
    <w:rsid w:val="00200FA1"/>
    <w:rsid w:val="0020477D"/>
    <w:rsid w:val="00207928"/>
    <w:rsid w:val="00216DE7"/>
    <w:rsid w:val="0022000A"/>
    <w:rsid w:val="002222CC"/>
    <w:rsid w:val="00222F05"/>
    <w:rsid w:val="00222FA6"/>
    <w:rsid w:val="00226D33"/>
    <w:rsid w:val="00227B4C"/>
    <w:rsid w:val="00230EE2"/>
    <w:rsid w:val="00234E92"/>
    <w:rsid w:val="00236AAE"/>
    <w:rsid w:val="00236F4D"/>
    <w:rsid w:val="002374F9"/>
    <w:rsid w:val="00240204"/>
    <w:rsid w:val="00240822"/>
    <w:rsid w:val="00241999"/>
    <w:rsid w:val="00243FBF"/>
    <w:rsid w:val="00245B15"/>
    <w:rsid w:val="00250193"/>
    <w:rsid w:val="00251CA1"/>
    <w:rsid w:val="0025295E"/>
    <w:rsid w:val="00256CDF"/>
    <w:rsid w:val="00256D6F"/>
    <w:rsid w:val="00262463"/>
    <w:rsid w:val="00262796"/>
    <w:rsid w:val="00264F43"/>
    <w:rsid w:val="0026554D"/>
    <w:rsid w:val="00265EA3"/>
    <w:rsid w:val="002668FA"/>
    <w:rsid w:val="00270ED0"/>
    <w:rsid w:val="00282B84"/>
    <w:rsid w:val="00282D51"/>
    <w:rsid w:val="00283384"/>
    <w:rsid w:val="0028374F"/>
    <w:rsid w:val="00286086"/>
    <w:rsid w:val="002867CE"/>
    <w:rsid w:val="002919CA"/>
    <w:rsid w:val="00291ED8"/>
    <w:rsid w:val="00291F03"/>
    <w:rsid w:val="00293086"/>
    <w:rsid w:val="00294DA4"/>
    <w:rsid w:val="00295D9C"/>
    <w:rsid w:val="00296E69"/>
    <w:rsid w:val="002A0056"/>
    <w:rsid w:val="002A2551"/>
    <w:rsid w:val="002A2BD2"/>
    <w:rsid w:val="002A353A"/>
    <w:rsid w:val="002A5087"/>
    <w:rsid w:val="002A7423"/>
    <w:rsid w:val="002B2188"/>
    <w:rsid w:val="002B63EA"/>
    <w:rsid w:val="002B6D3C"/>
    <w:rsid w:val="002C2549"/>
    <w:rsid w:val="002C2A34"/>
    <w:rsid w:val="002D1B22"/>
    <w:rsid w:val="002D3529"/>
    <w:rsid w:val="002D4C4A"/>
    <w:rsid w:val="002D5664"/>
    <w:rsid w:val="002E12E9"/>
    <w:rsid w:val="002E1637"/>
    <w:rsid w:val="002E3E28"/>
    <w:rsid w:val="002E526D"/>
    <w:rsid w:val="002E5A53"/>
    <w:rsid w:val="002F0BEE"/>
    <w:rsid w:val="002F142D"/>
    <w:rsid w:val="002F3DF9"/>
    <w:rsid w:val="002F5F57"/>
    <w:rsid w:val="0030333F"/>
    <w:rsid w:val="00303627"/>
    <w:rsid w:val="00303D87"/>
    <w:rsid w:val="00304F67"/>
    <w:rsid w:val="003075B7"/>
    <w:rsid w:val="00310E8D"/>
    <w:rsid w:val="003115BC"/>
    <w:rsid w:val="0031375A"/>
    <w:rsid w:val="00320930"/>
    <w:rsid w:val="003214F0"/>
    <w:rsid w:val="00322BBF"/>
    <w:rsid w:val="00322D69"/>
    <w:rsid w:val="0032449C"/>
    <w:rsid w:val="003250DD"/>
    <w:rsid w:val="00326061"/>
    <w:rsid w:val="0033491D"/>
    <w:rsid w:val="00335A59"/>
    <w:rsid w:val="003363A7"/>
    <w:rsid w:val="0034183E"/>
    <w:rsid w:val="00342F37"/>
    <w:rsid w:val="0034492C"/>
    <w:rsid w:val="003457BB"/>
    <w:rsid w:val="00345ABD"/>
    <w:rsid w:val="003465EE"/>
    <w:rsid w:val="003474C2"/>
    <w:rsid w:val="00347B47"/>
    <w:rsid w:val="00352313"/>
    <w:rsid w:val="0035366F"/>
    <w:rsid w:val="00353F7B"/>
    <w:rsid w:val="00354217"/>
    <w:rsid w:val="00354574"/>
    <w:rsid w:val="00356381"/>
    <w:rsid w:val="0036151F"/>
    <w:rsid w:val="00363232"/>
    <w:rsid w:val="00364A96"/>
    <w:rsid w:val="00365B5B"/>
    <w:rsid w:val="00365C6D"/>
    <w:rsid w:val="003672D2"/>
    <w:rsid w:val="00367B33"/>
    <w:rsid w:val="00367FB3"/>
    <w:rsid w:val="003734FB"/>
    <w:rsid w:val="00373F14"/>
    <w:rsid w:val="00374E23"/>
    <w:rsid w:val="0038033D"/>
    <w:rsid w:val="00380E60"/>
    <w:rsid w:val="00381D29"/>
    <w:rsid w:val="003863FF"/>
    <w:rsid w:val="00390D02"/>
    <w:rsid w:val="00392C5F"/>
    <w:rsid w:val="0039490C"/>
    <w:rsid w:val="00397268"/>
    <w:rsid w:val="00397402"/>
    <w:rsid w:val="003A0CF2"/>
    <w:rsid w:val="003A15C5"/>
    <w:rsid w:val="003A3010"/>
    <w:rsid w:val="003A4040"/>
    <w:rsid w:val="003A4F10"/>
    <w:rsid w:val="003A6083"/>
    <w:rsid w:val="003A6618"/>
    <w:rsid w:val="003A7EEF"/>
    <w:rsid w:val="003B322C"/>
    <w:rsid w:val="003B6434"/>
    <w:rsid w:val="003B658F"/>
    <w:rsid w:val="003B6BF2"/>
    <w:rsid w:val="003B6CC5"/>
    <w:rsid w:val="003B72AC"/>
    <w:rsid w:val="003B7D5C"/>
    <w:rsid w:val="003C1AF0"/>
    <w:rsid w:val="003C301C"/>
    <w:rsid w:val="003C5A9A"/>
    <w:rsid w:val="003C7A88"/>
    <w:rsid w:val="003D25C4"/>
    <w:rsid w:val="003D29B5"/>
    <w:rsid w:val="003D4C11"/>
    <w:rsid w:val="003D53CA"/>
    <w:rsid w:val="003D59B1"/>
    <w:rsid w:val="003D5FDC"/>
    <w:rsid w:val="003D6FD0"/>
    <w:rsid w:val="003D7741"/>
    <w:rsid w:val="003E04CF"/>
    <w:rsid w:val="003E1EE6"/>
    <w:rsid w:val="003E3C01"/>
    <w:rsid w:val="003E5F6A"/>
    <w:rsid w:val="003F1CF2"/>
    <w:rsid w:val="003F28FB"/>
    <w:rsid w:val="003F47D0"/>
    <w:rsid w:val="003F663B"/>
    <w:rsid w:val="003F69A2"/>
    <w:rsid w:val="00400AF7"/>
    <w:rsid w:val="00400EC2"/>
    <w:rsid w:val="00400FD3"/>
    <w:rsid w:val="004016FD"/>
    <w:rsid w:val="00402023"/>
    <w:rsid w:val="0040259F"/>
    <w:rsid w:val="004043E0"/>
    <w:rsid w:val="00412D63"/>
    <w:rsid w:val="00413129"/>
    <w:rsid w:val="00416449"/>
    <w:rsid w:val="00416D60"/>
    <w:rsid w:val="00417DA8"/>
    <w:rsid w:val="0042036B"/>
    <w:rsid w:val="0042048F"/>
    <w:rsid w:val="004208CF"/>
    <w:rsid w:val="00420A84"/>
    <w:rsid w:val="0042205A"/>
    <w:rsid w:val="00423EB8"/>
    <w:rsid w:val="004243E3"/>
    <w:rsid w:val="00425ADA"/>
    <w:rsid w:val="00427FCF"/>
    <w:rsid w:val="00430DC2"/>
    <w:rsid w:val="00431CF2"/>
    <w:rsid w:val="0043230A"/>
    <w:rsid w:val="00432D07"/>
    <w:rsid w:val="004335A8"/>
    <w:rsid w:val="0043708D"/>
    <w:rsid w:val="004375B0"/>
    <w:rsid w:val="00437BDC"/>
    <w:rsid w:val="004421E7"/>
    <w:rsid w:val="0044243F"/>
    <w:rsid w:val="0044247F"/>
    <w:rsid w:val="004431BD"/>
    <w:rsid w:val="00443A78"/>
    <w:rsid w:val="00445A86"/>
    <w:rsid w:val="00447665"/>
    <w:rsid w:val="004476DD"/>
    <w:rsid w:val="00450D32"/>
    <w:rsid w:val="004558A1"/>
    <w:rsid w:val="00455C47"/>
    <w:rsid w:val="00457514"/>
    <w:rsid w:val="00461FB1"/>
    <w:rsid w:val="00463504"/>
    <w:rsid w:val="004636BB"/>
    <w:rsid w:val="00463FBD"/>
    <w:rsid w:val="00464F73"/>
    <w:rsid w:val="00467696"/>
    <w:rsid w:val="004679AB"/>
    <w:rsid w:val="004679E5"/>
    <w:rsid w:val="00467DBE"/>
    <w:rsid w:val="00473323"/>
    <w:rsid w:val="00474FC2"/>
    <w:rsid w:val="00476992"/>
    <w:rsid w:val="00481A08"/>
    <w:rsid w:val="004839D1"/>
    <w:rsid w:val="0048488E"/>
    <w:rsid w:val="004937BF"/>
    <w:rsid w:val="004955F6"/>
    <w:rsid w:val="00495FB3"/>
    <w:rsid w:val="0049669B"/>
    <w:rsid w:val="004A103B"/>
    <w:rsid w:val="004A234C"/>
    <w:rsid w:val="004A2588"/>
    <w:rsid w:val="004B2D2E"/>
    <w:rsid w:val="004B321B"/>
    <w:rsid w:val="004B332E"/>
    <w:rsid w:val="004B550F"/>
    <w:rsid w:val="004C17F1"/>
    <w:rsid w:val="004C1802"/>
    <w:rsid w:val="004C50F6"/>
    <w:rsid w:val="004C6A06"/>
    <w:rsid w:val="004D6A8F"/>
    <w:rsid w:val="004D7449"/>
    <w:rsid w:val="004F2A65"/>
    <w:rsid w:val="004F2D72"/>
    <w:rsid w:val="0050054F"/>
    <w:rsid w:val="00511921"/>
    <w:rsid w:val="00513B7A"/>
    <w:rsid w:val="00515378"/>
    <w:rsid w:val="0051543E"/>
    <w:rsid w:val="00517948"/>
    <w:rsid w:val="005248E8"/>
    <w:rsid w:val="00530308"/>
    <w:rsid w:val="0053714D"/>
    <w:rsid w:val="005414F2"/>
    <w:rsid w:val="00542A6C"/>
    <w:rsid w:val="00542E61"/>
    <w:rsid w:val="0054601B"/>
    <w:rsid w:val="00546A42"/>
    <w:rsid w:val="005518FC"/>
    <w:rsid w:val="00554A9A"/>
    <w:rsid w:val="00555AC4"/>
    <w:rsid w:val="00556412"/>
    <w:rsid w:val="00556CB6"/>
    <w:rsid w:val="00560446"/>
    <w:rsid w:val="00561059"/>
    <w:rsid w:val="00566D0B"/>
    <w:rsid w:val="00571E06"/>
    <w:rsid w:val="005724A9"/>
    <w:rsid w:val="00572AA0"/>
    <w:rsid w:val="005762F7"/>
    <w:rsid w:val="00581CEF"/>
    <w:rsid w:val="00590E1D"/>
    <w:rsid w:val="0059215E"/>
    <w:rsid w:val="00593F49"/>
    <w:rsid w:val="00594A22"/>
    <w:rsid w:val="00597EE8"/>
    <w:rsid w:val="005A1906"/>
    <w:rsid w:val="005A46AF"/>
    <w:rsid w:val="005A4BD5"/>
    <w:rsid w:val="005A740B"/>
    <w:rsid w:val="005B01B5"/>
    <w:rsid w:val="005B12BF"/>
    <w:rsid w:val="005B17BF"/>
    <w:rsid w:val="005B434A"/>
    <w:rsid w:val="005B56BE"/>
    <w:rsid w:val="005B5802"/>
    <w:rsid w:val="005B66DC"/>
    <w:rsid w:val="005B7C2C"/>
    <w:rsid w:val="005C13E8"/>
    <w:rsid w:val="005C1922"/>
    <w:rsid w:val="005C3656"/>
    <w:rsid w:val="005C3D3A"/>
    <w:rsid w:val="005C580A"/>
    <w:rsid w:val="005D0ADE"/>
    <w:rsid w:val="005D130C"/>
    <w:rsid w:val="005D1FEB"/>
    <w:rsid w:val="005D74A3"/>
    <w:rsid w:val="005D74AB"/>
    <w:rsid w:val="005D78B3"/>
    <w:rsid w:val="005D7A80"/>
    <w:rsid w:val="005E0897"/>
    <w:rsid w:val="005F1A93"/>
    <w:rsid w:val="005F495C"/>
    <w:rsid w:val="006004F9"/>
    <w:rsid w:val="00602998"/>
    <w:rsid w:val="0060547E"/>
    <w:rsid w:val="0060656A"/>
    <w:rsid w:val="00611F53"/>
    <w:rsid w:val="00612412"/>
    <w:rsid w:val="006124C1"/>
    <w:rsid w:val="006235CF"/>
    <w:rsid w:val="006237EC"/>
    <w:rsid w:val="00624649"/>
    <w:rsid w:val="006261AE"/>
    <w:rsid w:val="00626526"/>
    <w:rsid w:val="00626AD9"/>
    <w:rsid w:val="00630B10"/>
    <w:rsid w:val="0063198F"/>
    <w:rsid w:val="00632BCE"/>
    <w:rsid w:val="006330E0"/>
    <w:rsid w:val="00635D50"/>
    <w:rsid w:val="00637930"/>
    <w:rsid w:val="006379DB"/>
    <w:rsid w:val="00642605"/>
    <w:rsid w:val="00643E3C"/>
    <w:rsid w:val="00647FDF"/>
    <w:rsid w:val="00651A9F"/>
    <w:rsid w:val="00663102"/>
    <w:rsid w:val="006659D2"/>
    <w:rsid w:val="00666664"/>
    <w:rsid w:val="00666873"/>
    <w:rsid w:val="0067008C"/>
    <w:rsid w:val="00673EAA"/>
    <w:rsid w:val="0067461E"/>
    <w:rsid w:val="00676D28"/>
    <w:rsid w:val="00677615"/>
    <w:rsid w:val="00677C01"/>
    <w:rsid w:val="006810E0"/>
    <w:rsid w:val="00682950"/>
    <w:rsid w:val="00682AAB"/>
    <w:rsid w:val="00684D10"/>
    <w:rsid w:val="00686CB7"/>
    <w:rsid w:val="0068768C"/>
    <w:rsid w:val="00687F38"/>
    <w:rsid w:val="00690FFA"/>
    <w:rsid w:val="00691A7E"/>
    <w:rsid w:val="00695E5D"/>
    <w:rsid w:val="00695F62"/>
    <w:rsid w:val="00696197"/>
    <w:rsid w:val="00697882"/>
    <w:rsid w:val="006A4F90"/>
    <w:rsid w:val="006B0271"/>
    <w:rsid w:val="006B156A"/>
    <w:rsid w:val="006B2734"/>
    <w:rsid w:val="006B2868"/>
    <w:rsid w:val="006B34E7"/>
    <w:rsid w:val="006B5107"/>
    <w:rsid w:val="006B68CF"/>
    <w:rsid w:val="006B6F66"/>
    <w:rsid w:val="006C0987"/>
    <w:rsid w:val="006C0F94"/>
    <w:rsid w:val="006C10D9"/>
    <w:rsid w:val="006C1C2F"/>
    <w:rsid w:val="006C5C6D"/>
    <w:rsid w:val="006C6C44"/>
    <w:rsid w:val="006D2532"/>
    <w:rsid w:val="006D45C1"/>
    <w:rsid w:val="006D633E"/>
    <w:rsid w:val="006D761B"/>
    <w:rsid w:val="006E1045"/>
    <w:rsid w:val="006E1D5E"/>
    <w:rsid w:val="006E6720"/>
    <w:rsid w:val="006E6B68"/>
    <w:rsid w:val="006F3891"/>
    <w:rsid w:val="006F5EF8"/>
    <w:rsid w:val="007004E5"/>
    <w:rsid w:val="007015B1"/>
    <w:rsid w:val="00703CB5"/>
    <w:rsid w:val="00706FCB"/>
    <w:rsid w:val="00713224"/>
    <w:rsid w:val="007202CD"/>
    <w:rsid w:val="00721235"/>
    <w:rsid w:val="00724E2E"/>
    <w:rsid w:val="007254A9"/>
    <w:rsid w:val="0073339B"/>
    <w:rsid w:val="0073756A"/>
    <w:rsid w:val="00744588"/>
    <w:rsid w:val="0074765A"/>
    <w:rsid w:val="0075233E"/>
    <w:rsid w:val="00761127"/>
    <w:rsid w:val="00763CF2"/>
    <w:rsid w:val="00764187"/>
    <w:rsid w:val="007660B7"/>
    <w:rsid w:val="00770DF1"/>
    <w:rsid w:val="00771175"/>
    <w:rsid w:val="00771A1D"/>
    <w:rsid w:val="00772B98"/>
    <w:rsid w:val="00772DB8"/>
    <w:rsid w:val="00773114"/>
    <w:rsid w:val="00773DDD"/>
    <w:rsid w:val="007740E6"/>
    <w:rsid w:val="007740EB"/>
    <w:rsid w:val="00774436"/>
    <w:rsid w:val="007758AF"/>
    <w:rsid w:val="00780C3D"/>
    <w:rsid w:val="00781E1C"/>
    <w:rsid w:val="007848F5"/>
    <w:rsid w:val="00785E1A"/>
    <w:rsid w:val="00786B17"/>
    <w:rsid w:val="0079033E"/>
    <w:rsid w:val="00794C00"/>
    <w:rsid w:val="00795318"/>
    <w:rsid w:val="007A0022"/>
    <w:rsid w:val="007A40CA"/>
    <w:rsid w:val="007A4112"/>
    <w:rsid w:val="007A6377"/>
    <w:rsid w:val="007A750E"/>
    <w:rsid w:val="007B00B4"/>
    <w:rsid w:val="007B0164"/>
    <w:rsid w:val="007B0DB1"/>
    <w:rsid w:val="007B1F83"/>
    <w:rsid w:val="007B45D8"/>
    <w:rsid w:val="007B5030"/>
    <w:rsid w:val="007B6C67"/>
    <w:rsid w:val="007B76A6"/>
    <w:rsid w:val="007B7C95"/>
    <w:rsid w:val="007B7FCF"/>
    <w:rsid w:val="007C0248"/>
    <w:rsid w:val="007C318F"/>
    <w:rsid w:val="007C3454"/>
    <w:rsid w:val="007C4598"/>
    <w:rsid w:val="007C4C10"/>
    <w:rsid w:val="007C7997"/>
    <w:rsid w:val="007D1D34"/>
    <w:rsid w:val="007E1009"/>
    <w:rsid w:val="007E13A5"/>
    <w:rsid w:val="007E35EB"/>
    <w:rsid w:val="007E3C38"/>
    <w:rsid w:val="007E4500"/>
    <w:rsid w:val="007E522A"/>
    <w:rsid w:val="007E61A4"/>
    <w:rsid w:val="007E664F"/>
    <w:rsid w:val="007E6E94"/>
    <w:rsid w:val="007F10E4"/>
    <w:rsid w:val="007F66F1"/>
    <w:rsid w:val="007F72E2"/>
    <w:rsid w:val="00804112"/>
    <w:rsid w:val="008073CB"/>
    <w:rsid w:val="00807BF1"/>
    <w:rsid w:val="008118C5"/>
    <w:rsid w:val="00811CF2"/>
    <w:rsid w:val="00817009"/>
    <w:rsid w:val="00817BA8"/>
    <w:rsid w:val="00821C8E"/>
    <w:rsid w:val="008224FF"/>
    <w:rsid w:val="00825D76"/>
    <w:rsid w:val="008279F8"/>
    <w:rsid w:val="00832CC9"/>
    <w:rsid w:val="00833EF3"/>
    <w:rsid w:val="00833F05"/>
    <w:rsid w:val="00835398"/>
    <w:rsid w:val="008354D5"/>
    <w:rsid w:val="00837492"/>
    <w:rsid w:val="008378A2"/>
    <w:rsid w:val="00841B41"/>
    <w:rsid w:val="00843C4E"/>
    <w:rsid w:val="00852CFD"/>
    <w:rsid w:val="00854F06"/>
    <w:rsid w:val="0085515F"/>
    <w:rsid w:val="008603AA"/>
    <w:rsid w:val="00864F9A"/>
    <w:rsid w:val="00865207"/>
    <w:rsid w:val="00865EAE"/>
    <w:rsid w:val="00866D3B"/>
    <w:rsid w:val="008672B9"/>
    <w:rsid w:val="008673B0"/>
    <w:rsid w:val="008713A5"/>
    <w:rsid w:val="00874BBA"/>
    <w:rsid w:val="00874C84"/>
    <w:rsid w:val="00880273"/>
    <w:rsid w:val="008802E1"/>
    <w:rsid w:val="00880F28"/>
    <w:rsid w:val="00885DBF"/>
    <w:rsid w:val="00886C94"/>
    <w:rsid w:val="00890BB6"/>
    <w:rsid w:val="008961FD"/>
    <w:rsid w:val="0089653F"/>
    <w:rsid w:val="00896FCC"/>
    <w:rsid w:val="008A2661"/>
    <w:rsid w:val="008A2D84"/>
    <w:rsid w:val="008A30B0"/>
    <w:rsid w:val="008A6D7F"/>
    <w:rsid w:val="008A7150"/>
    <w:rsid w:val="008A7441"/>
    <w:rsid w:val="008B0508"/>
    <w:rsid w:val="008B0638"/>
    <w:rsid w:val="008B2461"/>
    <w:rsid w:val="008B4AB2"/>
    <w:rsid w:val="008B4FAF"/>
    <w:rsid w:val="008B5AAD"/>
    <w:rsid w:val="008C142C"/>
    <w:rsid w:val="008C767D"/>
    <w:rsid w:val="008D078D"/>
    <w:rsid w:val="008D196C"/>
    <w:rsid w:val="008D21F6"/>
    <w:rsid w:val="008D2A97"/>
    <w:rsid w:val="008D6710"/>
    <w:rsid w:val="008D67A7"/>
    <w:rsid w:val="008E494C"/>
    <w:rsid w:val="008E4B92"/>
    <w:rsid w:val="008E5745"/>
    <w:rsid w:val="008E6E82"/>
    <w:rsid w:val="008E75AA"/>
    <w:rsid w:val="008F0F11"/>
    <w:rsid w:val="008F2AC2"/>
    <w:rsid w:val="008F3EBA"/>
    <w:rsid w:val="008F4ADD"/>
    <w:rsid w:val="00902943"/>
    <w:rsid w:val="00904954"/>
    <w:rsid w:val="009078BB"/>
    <w:rsid w:val="009117A7"/>
    <w:rsid w:val="00912A7A"/>
    <w:rsid w:val="00913362"/>
    <w:rsid w:val="009173E3"/>
    <w:rsid w:val="00920744"/>
    <w:rsid w:val="009250DF"/>
    <w:rsid w:val="009278EA"/>
    <w:rsid w:val="009314DE"/>
    <w:rsid w:val="00931E28"/>
    <w:rsid w:val="00934368"/>
    <w:rsid w:val="009343AB"/>
    <w:rsid w:val="00936419"/>
    <w:rsid w:val="00940EEB"/>
    <w:rsid w:val="0095211E"/>
    <w:rsid w:val="009529B4"/>
    <w:rsid w:val="00953C8B"/>
    <w:rsid w:val="00954950"/>
    <w:rsid w:val="00956DBD"/>
    <w:rsid w:val="00960231"/>
    <w:rsid w:val="00960C16"/>
    <w:rsid w:val="00960DCD"/>
    <w:rsid w:val="0096232C"/>
    <w:rsid w:val="00965FF2"/>
    <w:rsid w:val="00970906"/>
    <w:rsid w:val="00971ADC"/>
    <w:rsid w:val="00973CC9"/>
    <w:rsid w:val="00975CD3"/>
    <w:rsid w:val="0098008A"/>
    <w:rsid w:val="0098258C"/>
    <w:rsid w:val="00987816"/>
    <w:rsid w:val="00987AFC"/>
    <w:rsid w:val="00990162"/>
    <w:rsid w:val="009919EF"/>
    <w:rsid w:val="009926E7"/>
    <w:rsid w:val="009959C0"/>
    <w:rsid w:val="00996907"/>
    <w:rsid w:val="00997609"/>
    <w:rsid w:val="00997C3D"/>
    <w:rsid w:val="009A41C7"/>
    <w:rsid w:val="009A6BD1"/>
    <w:rsid w:val="009A79A3"/>
    <w:rsid w:val="009B035D"/>
    <w:rsid w:val="009B11FE"/>
    <w:rsid w:val="009B3C61"/>
    <w:rsid w:val="009B3D63"/>
    <w:rsid w:val="009B3D8F"/>
    <w:rsid w:val="009B7A65"/>
    <w:rsid w:val="009C1657"/>
    <w:rsid w:val="009C47E0"/>
    <w:rsid w:val="009C51D7"/>
    <w:rsid w:val="009D0960"/>
    <w:rsid w:val="009D0B81"/>
    <w:rsid w:val="009D21C3"/>
    <w:rsid w:val="009D7A97"/>
    <w:rsid w:val="009E3165"/>
    <w:rsid w:val="009E5F46"/>
    <w:rsid w:val="009F16C7"/>
    <w:rsid w:val="009F2C3E"/>
    <w:rsid w:val="009F4AD1"/>
    <w:rsid w:val="009F58E1"/>
    <w:rsid w:val="00A02656"/>
    <w:rsid w:val="00A04DD4"/>
    <w:rsid w:val="00A05904"/>
    <w:rsid w:val="00A07EE0"/>
    <w:rsid w:val="00A10AFC"/>
    <w:rsid w:val="00A14354"/>
    <w:rsid w:val="00A14D4A"/>
    <w:rsid w:val="00A16D33"/>
    <w:rsid w:val="00A214BD"/>
    <w:rsid w:val="00A2186E"/>
    <w:rsid w:val="00A2454B"/>
    <w:rsid w:val="00A3023F"/>
    <w:rsid w:val="00A307DC"/>
    <w:rsid w:val="00A30A2E"/>
    <w:rsid w:val="00A3153E"/>
    <w:rsid w:val="00A33C99"/>
    <w:rsid w:val="00A35ECC"/>
    <w:rsid w:val="00A36F39"/>
    <w:rsid w:val="00A375D5"/>
    <w:rsid w:val="00A37FEF"/>
    <w:rsid w:val="00A4123D"/>
    <w:rsid w:val="00A44664"/>
    <w:rsid w:val="00A4554F"/>
    <w:rsid w:val="00A4799D"/>
    <w:rsid w:val="00A51466"/>
    <w:rsid w:val="00A5192C"/>
    <w:rsid w:val="00A54092"/>
    <w:rsid w:val="00A54821"/>
    <w:rsid w:val="00A56551"/>
    <w:rsid w:val="00A579A1"/>
    <w:rsid w:val="00A608B3"/>
    <w:rsid w:val="00A608EC"/>
    <w:rsid w:val="00A637E3"/>
    <w:rsid w:val="00A63E49"/>
    <w:rsid w:val="00A70149"/>
    <w:rsid w:val="00A70778"/>
    <w:rsid w:val="00A709F2"/>
    <w:rsid w:val="00A70DE6"/>
    <w:rsid w:val="00A70E61"/>
    <w:rsid w:val="00A71905"/>
    <w:rsid w:val="00A71D73"/>
    <w:rsid w:val="00A7271D"/>
    <w:rsid w:val="00A72A33"/>
    <w:rsid w:val="00A74A1F"/>
    <w:rsid w:val="00A75BD1"/>
    <w:rsid w:val="00A76E5F"/>
    <w:rsid w:val="00A80751"/>
    <w:rsid w:val="00A81DA2"/>
    <w:rsid w:val="00A83577"/>
    <w:rsid w:val="00A851F9"/>
    <w:rsid w:val="00A85388"/>
    <w:rsid w:val="00A90279"/>
    <w:rsid w:val="00A92529"/>
    <w:rsid w:val="00A955BB"/>
    <w:rsid w:val="00A97A3F"/>
    <w:rsid w:val="00AA061D"/>
    <w:rsid w:val="00AA18B6"/>
    <w:rsid w:val="00AA66D1"/>
    <w:rsid w:val="00AA7C12"/>
    <w:rsid w:val="00AB7037"/>
    <w:rsid w:val="00AC5C32"/>
    <w:rsid w:val="00AD3724"/>
    <w:rsid w:val="00AD522E"/>
    <w:rsid w:val="00AD662E"/>
    <w:rsid w:val="00AD79F8"/>
    <w:rsid w:val="00AE082B"/>
    <w:rsid w:val="00AE0A6B"/>
    <w:rsid w:val="00AE1235"/>
    <w:rsid w:val="00AF11AB"/>
    <w:rsid w:val="00AF4509"/>
    <w:rsid w:val="00AF7D08"/>
    <w:rsid w:val="00B01851"/>
    <w:rsid w:val="00B02812"/>
    <w:rsid w:val="00B03655"/>
    <w:rsid w:val="00B0472B"/>
    <w:rsid w:val="00B06596"/>
    <w:rsid w:val="00B06780"/>
    <w:rsid w:val="00B12818"/>
    <w:rsid w:val="00B20F77"/>
    <w:rsid w:val="00B23479"/>
    <w:rsid w:val="00B25680"/>
    <w:rsid w:val="00B3202D"/>
    <w:rsid w:val="00B32F61"/>
    <w:rsid w:val="00B34206"/>
    <w:rsid w:val="00B34D67"/>
    <w:rsid w:val="00B459B6"/>
    <w:rsid w:val="00B475AC"/>
    <w:rsid w:val="00B52B39"/>
    <w:rsid w:val="00B53FFB"/>
    <w:rsid w:val="00B557BA"/>
    <w:rsid w:val="00B60971"/>
    <w:rsid w:val="00B74BB5"/>
    <w:rsid w:val="00B750B6"/>
    <w:rsid w:val="00B7686A"/>
    <w:rsid w:val="00B8249B"/>
    <w:rsid w:val="00B84FFD"/>
    <w:rsid w:val="00B908F0"/>
    <w:rsid w:val="00B95A5A"/>
    <w:rsid w:val="00BA0CE5"/>
    <w:rsid w:val="00BA6587"/>
    <w:rsid w:val="00BB0774"/>
    <w:rsid w:val="00BB119E"/>
    <w:rsid w:val="00BB2C7E"/>
    <w:rsid w:val="00BB49AA"/>
    <w:rsid w:val="00BB700F"/>
    <w:rsid w:val="00BC094B"/>
    <w:rsid w:val="00BC1776"/>
    <w:rsid w:val="00BC4AB0"/>
    <w:rsid w:val="00BD055F"/>
    <w:rsid w:val="00BD4151"/>
    <w:rsid w:val="00BE1DE5"/>
    <w:rsid w:val="00BE744C"/>
    <w:rsid w:val="00BF3286"/>
    <w:rsid w:val="00BF755D"/>
    <w:rsid w:val="00BF7584"/>
    <w:rsid w:val="00C05C80"/>
    <w:rsid w:val="00C06F4E"/>
    <w:rsid w:val="00C10D23"/>
    <w:rsid w:val="00C25888"/>
    <w:rsid w:val="00C275EA"/>
    <w:rsid w:val="00C2774D"/>
    <w:rsid w:val="00C27AF7"/>
    <w:rsid w:val="00C31BE7"/>
    <w:rsid w:val="00C43AEF"/>
    <w:rsid w:val="00C4478E"/>
    <w:rsid w:val="00C45428"/>
    <w:rsid w:val="00C461BA"/>
    <w:rsid w:val="00C46505"/>
    <w:rsid w:val="00C4675A"/>
    <w:rsid w:val="00C46AB3"/>
    <w:rsid w:val="00C47D75"/>
    <w:rsid w:val="00C57681"/>
    <w:rsid w:val="00C62746"/>
    <w:rsid w:val="00C6347D"/>
    <w:rsid w:val="00C6647E"/>
    <w:rsid w:val="00C666BC"/>
    <w:rsid w:val="00C677E9"/>
    <w:rsid w:val="00C7001A"/>
    <w:rsid w:val="00C7134B"/>
    <w:rsid w:val="00C7364A"/>
    <w:rsid w:val="00C73BCC"/>
    <w:rsid w:val="00C7453E"/>
    <w:rsid w:val="00C74AE5"/>
    <w:rsid w:val="00C74EA9"/>
    <w:rsid w:val="00C74FEA"/>
    <w:rsid w:val="00C77F3B"/>
    <w:rsid w:val="00C80304"/>
    <w:rsid w:val="00C81688"/>
    <w:rsid w:val="00C81B9B"/>
    <w:rsid w:val="00C84599"/>
    <w:rsid w:val="00C859E2"/>
    <w:rsid w:val="00C8666C"/>
    <w:rsid w:val="00C878FD"/>
    <w:rsid w:val="00C90CB2"/>
    <w:rsid w:val="00C9139D"/>
    <w:rsid w:val="00C91695"/>
    <w:rsid w:val="00C96BDD"/>
    <w:rsid w:val="00C9718A"/>
    <w:rsid w:val="00CA0B30"/>
    <w:rsid w:val="00CA1711"/>
    <w:rsid w:val="00CA2364"/>
    <w:rsid w:val="00CA4D3B"/>
    <w:rsid w:val="00CB0ACF"/>
    <w:rsid w:val="00CB0B98"/>
    <w:rsid w:val="00CB0F23"/>
    <w:rsid w:val="00CB35EA"/>
    <w:rsid w:val="00CB38AE"/>
    <w:rsid w:val="00CB4BF6"/>
    <w:rsid w:val="00CB60FF"/>
    <w:rsid w:val="00CC0037"/>
    <w:rsid w:val="00CC1817"/>
    <w:rsid w:val="00CC2597"/>
    <w:rsid w:val="00CC37CE"/>
    <w:rsid w:val="00CC3805"/>
    <w:rsid w:val="00CC5914"/>
    <w:rsid w:val="00CD061E"/>
    <w:rsid w:val="00CD28B8"/>
    <w:rsid w:val="00CD42BF"/>
    <w:rsid w:val="00CD63F1"/>
    <w:rsid w:val="00CE0384"/>
    <w:rsid w:val="00CE1462"/>
    <w:rsid w:val="00CE15AD"/>
    <w:rsid w:val="00CE686C"/>
    <w:rsid w:val="00CF3D56"/>
    <w:rsid w:val="00CF614D"/>
    <w:rsid w:val="00CF65BD"/>
    <w:rsid w:val="00D00058"/>
    <w:rsid w:val="00D068F1"/>
    <w:rsid w:val="00D06C7F"/>
    <w:rsid w:val="00D07E40"/>
    <w:rsid w:val="00D1417A"/>
    <w:rsid w:val="00D14737"/>
    <w:rsid w:val="00D219E4"/>
    <w:rsid w:val="00D231F6"/>
    <w:rsid w:val="00D23292"/>
    <w:rsid w:val="00D240C6"/>
    <w:rsid w:val="00D261D2"/>
    <w:rsid w:val="00D31788"/>
    <w:rsid w:val="00D3294C"/>
    <w:rsid w:val="00D32A4E"/>
    <w:rsid w:val="00D35371"/>
    <w:rsid w:val="00D355A7"/>
    <w:rsid w:val="00D35805"/>
    <w:rsid w:val="00D42B72"/>
    <w:rsid w:val="00D452B2"/>
    <w:rsid w:val="00D46A2A"/>
    <w:rsid w:val="00D46A36"/>
    <w:rsid w:val="00D46CDE"/>
    <w:rsid w:val="00D47052"/>
    <w:rsid w:val="00D54E92"/>
    <w:rsid w:val="00D57729"/>
    <w:rsid w:val="00D57F27"/>
    <w:rsid w:val="00D60618"/>
    <w:rsid w:val="00D61617"/>
    <w:rsid w:val="00D626B1"/>
    <w:rsid w:val="00D62EEA"/>
    <w:rsid w:val="00D63064"/>
    <w:rsid w:val="00D63995"/>
    <w:rsid w:val="00D64C93"/>
    <w:rsid w:val="00D7392F"/>
    <w:rsid w:val="00D73D75"/>
    <w:rsid w:val="00D7424C"/>
    <w:rsid w:val="00D74C84"/>
    <w:rsid w:val="00D74C9E"/>
    <w:rsid w:val="00D76D43"/>
    <w:rsid w:val="00D815B8"/>
    <w:rsid w:val="00D82D90"/>
    <w:rsid w:val="00D83705"/>
    <w:rsid w:val="00D83A8C"/>
    <w:rsid w:val="00D83F3B"/>
    <w:rsid w:val="00D84342"/>
    <w:rsid w:val="00D84882"/>
    <w:rsid w:val="00D84B98"/>
    <w:rsid w:val="00D87AC2"/>
    <w:rsid w:val="00D95BFD"/>
    <w:rsid w:val="00D96A65"/>
    <w:rsid w:val="00D97532"/>
    <w:rsid w:val="00DA10D2"/>
    <w:rsid w:val="00DA3C59"/>
    <w:rsid w:val="00DB3183"/>
    <w:rsid w:val="00DB3DB9"/>
    <w:rsid w:val="00DB3FB4"/>
    <w:rsid w:val="00DB4526"/>
    <w:rsid w:val="00DB5AEB"/>
    <w:rsid w:val="00DB5F6A"/>
    <w:rsid w:val="00DC1465"/>
    <w:rsid w:val="00DC5547"/>
    <w:rsid w:val="00DC625B"/>
    <w:rsid w:val="00DC746E"/>
    <w:rsid w:val="00DC778C"/>
    <w:rsid w:val="00DC7EB6"/>
    <w:rsid w:val="00DD0552"/>
    <w:rsid w:val="00DD343B"/>
    <w:rsid w:val="00DD6DE3"/>
    <w:rsid w:val="00DE18ED"/>
    <w:rsid w:val="00DE1A8F"/>
    <w:rsid w:val="00DE3D15"/>
    <w:rsid w:val="00DE5D9C"/>
    <w:rsid w:val="00DE66D9"/>
    <w:rsid w:val="00DF00D8"/>
    <w:rsid w:val="00DF2035"/>
    <w:rsid w:val="00DF3546"/>
    <w:rsid w:val="00DF4148"/>
    <w:rsid w:val="00DF4A2C"/>
    <w:rsid w:val="00E02CBC"/>
    <w:rsid w:val="00E035EF"/>
    <w:rsid w:val="00E0656F"/>
    <w:rsid w:val="00E1056A"/>
    <w:rsid w:val="00E12481"/>
    <w:rsid w:val="00E12ADA"/>
    <w:rsid w:val="00E13068"/>
    <w:rsid w:val="00E1437C"/>
    <w:rsid w:val="00E175C5"/>
    <w:rsid w:val="00E2021B"/>
    <w:rsid w:val="00E20FBF"/>
    <w:rsid w:val="00E21875"/>
    <w:rsid w:val="00E21B69"/>
    <w:rsid w:val="00E21DBF"/>
    <w:rsid w:val="00E238CF"/>
    <w:rsid w:val="00E23E4F"/>
    <w:rsid w:val="00E23FC0"/>
    <w:rsid w:val="00E2499C"/>
    <w:rsid w:val="00E26F2B"/>
    <w:rsid w:val="00E3060C"/>
    <w:rsid w:val="00E3114F"/>
    <w:rsid w:val="00E33871"/>
    <w:rsid w:val="00E33AAC"/>
    <w:rsid w:val="00E349A6"/>
    <w:rsid w:val="00E36D8B"/>
    <w:rsid w:val="00E402E5"/>
    <w:rsid w:val="00E431BB"/>
    <w:rsid w:val="00E46AE4"/>
    <w:rsid w:val="00E5212C"/>
    <w:rsid w:val="00E56A73"/>
    <w:rsid w:val="00E56E44"/>
    <w:rsid w:val="00E57328"/>
    <w:rsid w:val="00E60C68"/>
    <w:rsid w:val="00E622F4"/>
    <w:rsid w:val="00E635AA"/>
    <w:rsid w:val="00E64483"/>
    <w:rsid w:val="00E65056"/>
    <w:rsid w:val="00E658A1"/>
    <w:rsid w:val="00E65A4F"/>
    <w:rsid w:val="00E716D9"/>
    <w:rsid w:val="00E723B5"/>
    <w:rsid w:val="00E83C73"/>
    <w:rsid w:val="00E90BED"/>
    <w:rsid w:val="00E917F4"/>
    <w:rsid w:val="00E9186A"/>
    <w:rsid w:val="00E930D6"/>
    <w:rsid w:val="00E95ED6"/>
    <w:rsid w:val="00EA0C72"/>
    <w:rsid w:val="00EA1343"/>
    <w:rsid w:val="00EA14A3"/>
    <w:rsid w:val="00EA1A13"/>
    <w:rsid w:val="00EA1D95"/>
    <w:rsid w:val="00EA5108"/>
    <w:rsid w:val="00EB1C69"/>
    <w:rsid w:val="00EB3DEB"/>
    <w:rsid w:val="00EB4F0D"/>
    <w:rsid w:val="00EB5A30"/>
    <w:rsid w:val="00EB6C1C"/>
    <w:rsid w:val="00EB7F24"/>
    <w:rsid w:val="00EC057D"/>
    <w:rsid w:val="00EC063C"/>
    <w:rsid w:val="00EC1380"/>
    <w:rsid w:val="00EC4604"/>
    <w:rsid w:val="00EC75FC"/>
    <w:rsid w:val="00ED048D"/>
    <w:rsid w:val="00ED1347"/>
    <w:rsid w:val="00ED13AC"/>
    <w:rsid w:val="00ED3AC4"/>
    <w:rsid w:val="00ED6DDD"/>
    <w:rsid w:val="00ED72D4"/>
    <w:rsid w:val="00EE24F7"/>
    <w:rsid w:val="00EE2BA0"/>
    <w:rsid w:val="00EE32B3"/>
    <w:rsid w:val="00EE544E"/>
    <w:rsid w:val="00EE75F0"/>
    <w:rsid w:val="00EE7A71"/>
    <w:rsid w:val="00EF1172"/>
    <w:rsid w:val="00EF1380"/>
    <w:rsid w:val="00EF4712"/>
    <w:rsid w:val="00EF5772"/>
    <w:rsid w:val="00EF7438"/>
    <w:rsid w:val="00F00298"/>
    <w:rsid w:val="00F05C0D"/>
    <w:rsid w:val="00F06C75"/>
    <w:rsid w:val="00F11311"/>
    <w:rsid w:val="00F12497"/>
    <w:rsid w:val="00F1275A"/>
    <w:rsid w:val="00F141A9"/>
    <w:rsid w:val="00F15B33"/>
    <w:rsid w:val="00F178AD"/>
    <w:rsid w:val="00F17EEA"/>
    <w:rsid w:val="00F202F9"/>
    <w:rsid w:val="00F20C5D"/>
    <w:rsid w:val="00F2105D"/>
    <w:rsid w:val="00F221FF"/>
    <w:rsid w:val="00F22D5F"/>
    <w:rsid w:val="00F237BE"/>
    <w:rsid w:val="00F23E7B"/>
    <w:rsid w:val="00F245E6"/>
    <w:rsid w:val="00F25086"/>
    <w:rsid w:val="00F27500"/>
    <w:rsid w:val="00F30AA1"/>
    <w:rsid w:val="00F31286"/>
    <w:rsid w:val="00F333D9"/>
    <w:rsid w:val="00F34FB5"/>
    <w:rsid w:val="00F37726"/>
    <w:rsid w:val="00F41271"/>
    <w:rsid w:val="00F43827"/>
    <w:rsid w:val="00F44C73"/>
    <w:rsid w:val="00F504AD"/>
    <w:rsid w:val="00F523F1"/>
    <w:rsid w:val="00F52C61"/>
    <w:rsid w:val="00F53669"/>
    <w:rsid w:val="00F5467E"/>
    <w:rsid w:val="00F5578C"/>
    <w:rsid w:val="00F5657D"/>
    <w:rsid w:val="00F6034A"/>
    <w:rsid w:val="00F62E76"/>
    <w:rsid w:val="00F64D05"/>
    <w:rsid w:val="00F66267"/>
    <w:rsid w:val="00F72273"/>
    <w:rsid w:val="00F72A1E"/>
    <w:rsid w:val="00F74AFE"/>
    <w:rsid w:val="00F754AA"/>
    <w:rsid w:val="00F769B9"/>
    <w:rsid w:val="00F808BC"/>
    <w:rsid w:val="00F81211"/>
    <w:rsid w:val="00F822CF"/>
    <w:rsid w:val="00F84A01"/>
    <w:rsid w:val="00F854F3"/>
    <w:rsid w:val="00F9002C"/>
    <w:rsid w:val="00F935AD"/>
    <w:rsid w:val="00FA071B"/>
    <w:rsid w:val="00FA0F68"/>
    <w:rsid w:val="00FA2FDB"/>
    <w:rsid w:val="00FA3C53"/>
    <w:rsid w:val="00FA487D"/>
    <w:rsid w:val="00FA4B16"/>
    <w:rsid w:val="00FA4FCB"/>
    <w:rsid w:val="00FA6A1D"/>
    <w:rsid w:val="00FA7C2B"/>
    <w:rsid w:val="00FB0AFD"/>
    <w:rsid w:val="00FB0B72"/>
    <w:rsid w:val="00FB1D70"/>
    <w:rsid w:val="00FB335B"/>
    <w:rsid w:val="00FB3E2B"/>
    <w:rsid w:val="00FB7286"/>
    <w:rsid w:val="00FB7B9D"/>
    <w:rsid w:val="00FC0C79"/>
    <w:rsid w:val="00FC1549"/>
    <w:rsid w:val="00FC24F2"/>
    <w:rsid w:val="00FC3B04"/>
    <w:rsid w:val="00FC40FA"/>
    <w:rsid w:val="00FC4482"/>
    <w:rsid w:val="00FC59D8"/>
    <w:rsid w:val="00FD3423"/>
    <w:rsid w:val="00FD792E"/>
    <w:rsid w:val="00FE0142"/>
    <w:rsid w:val="00FE306D"/>
    <w:rsid w:val="00FE3418"/>
    <w:rsid w:val="00FE697F"/>
    <w:rsid w:val="00FF0B6A"/>
    <w:rsid w:val="00FF0CAE"/>
    <w:rsid w:val="00FF0D75"/>
    <w:rsid w:val="00FF2683"/>
    <w:rsid w:val="00FF4376"/>
    <w:rsid w:val="00FF7BB8"/>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394D"/>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7B0DB1"/>
    <w:pPr>
      <w:keepNext/>
      <w:ind w:right="-766"/>
      <w:jc w:val="center"/>
      <w:outlineLvl w:val="2"/>
    </w:pPr>
    <w:rPr>
      <w:b/>
      <w:bCs/>
    </w:rPr>
  </w:style>
  <w:style w:type="paragraph" w:styleId="Antrat4">
    <w:name w:val="heading 4"/>
    <w:basedOn w:val="prastasis"/>
    <w:next w:val="prastasis"/>
    <w:link w:val="Antrat4Diagrama"/>
    <w:uiPriority w:val="99"/>
    <w:qFormat/>
    <w:rsid w:val="007B0DB1"/>
    <w:pPr>
      <w:keepNext/>
      <w:jc w:val="center"/>
      <w:outlineLvl w:val="3"/>
    </w:pPr>
    <w:rPr>
      <w:b/>
      <w:bCs/>
      <w:sz w:val="22"/>
      <w:lang w:val="en-GB"/>
    </w:rPr>
  </w:style>
  <w:style w:type="paragraph" w:styleId="Antrat5">
    <w:name w:val="heading 5"/>
    <w:basedOn w:val="prastasis"/>
    <w:next w:val="prastasis"/>
    <w:link w:val="Antrat5Diagrama"/>
    <w:uiPriority w:val="99"/>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7B0DB1"/>
    <w:rPr>
      <w:rFonts w:ascii="Times New Roman" w:eastAsia="Times New Roman" w:hAnsi="Times New Roman" w:cs="Times New Roman"/>
      <w:szCs w:val="24"/>
      <w:lang w:val="en-GB"/>
    </w:rPr>
  </w:style>
  <w:style w:type="paragraph" w:styleId="Pavadinimas">
    <w:name w:val="Title"/>
    <w:basedOn w:val="prastasis"/>
    <w:link w:val="PavadinimasDiagrama"/>
    <w:uiPriority w:val="10"/>
    <w:qFormat/>
    <w:rsid w:val="007B0DB1"/>
    <w:pPr>
      <w:jc w:val="center"/>
    </w:pPr>
    <w:rPr>
      <w:b/>
      <w:bCs/>
    </w:rPr>
  </w:style>
  <w:style w:type="character" w:customStyle="1" w:styleId="PavadinimasDiagrama">
    <w:name w:val="Pavadinimas Diagrama"/>
    <w:basedOn w:val="Numatytasispastraiposriftas"/>
    <w:link w:val="Pavadinimas"/>
    <w:uiPriority w:val="10"/>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B0DB1"/>
    <w:rPr>
      <w:lang w:val="en-GB"/>
    </w:rPr>
  </w:style>
  <w:style w:type="character" w:customStyle="1" w:styleId="PagrindinistekstasDiagrama">
    <w:name w:val="Pagrindinis tekstas Diagrama"/>
    <w:basedOn w:val="Numatytasispastraiposriftas"/>
    <w:link w:val="Pagrindinistekstas"/>
    <w:rsid w:val="007B0DB1"/>
    <w:rPr>
      <w:rFonts w:ascii="Times New Roman" w:eastAsia="Times New Roman" w:hAnsi="Times New Roman" w:cs="Times New Roman"/>
      <w:sz w:val="24"/>
      <w:szCs w:val="24"/>
      <w:lang w:val="en-GB"/>
    </w:rPr>
  </w:style>
  <w:style w:type="paragraph" w:styleId="Sraopastraipa">
    <w:name w:val="List Paragraph"/>
    <w:aliases w:val="ERP-List Paragraph"/>
    <w:basedOn w:val="prastasis"/>
    <w:link w:val="SraopastraipaDiagrama"/>
    <w:uiPriority w:val="34"/>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
    <w:link w:val="Sraopastraipa"/>
    <w:uiPriority w:val="34"/>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015F2F"/>
    <w:rPr>
      <w:sz w:val="16"/>
      <w:szCs w:val="16"/>
    </w:rPr>
  </w:style>
  <w:style w:type="paragraph" w:styleId="Komentarotekstas">
    <w:name w:val="annotation text"/>
    <w:basedOn w:val="prastasis"/>
    <w:link w:val="KomentarotekstasDiagrama"/>
    <w:uiPriority w:val="99"/>
    <w:semiHidden/>
    <w:unhideWhenUsed/>
    <w:rsid w:val="00015F2F"/>
    <w:rPr>
      <w:sz w:val="20"/>
      <w:szCs w:val="20"/>
    </w:rPr>
  </w:style>
  <w:style w:type="character" w:customStyle="1" w:styleId="KomentarotekstasDiagrama">
    <w:name w:val="Komentaro tekstas Diagrama"/>
    <w:basedOn w:val="Numatytasispastraiposriftas"/>
    <w:link w:val="Komentarotekstas"/>
    <w:uiPriority w:val="99"/>
    <w:semiHidden/>
    <w:rsid w:val="00015F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5F2F"/>
    <w:rPr>
      <w:b/>
      <w:bCs/>
    </w:rPr>
  </w:style>
  <w:style w:type="character" w:customStyle="1" w:styleId="KomentarotemaDiagrama">
    <w:name w:val="Komentaro tema Diagrama"/>
    <w:basedOn w:val="KomentarotekstasDiagrama"/>
    <w:link w:val="Komentarotema"/>
    <w:uiPriority w:val="99"/>
    <w:semiHidden/>
    <w:rsid w:val="00015F2F"/>
    <w:rPr>
      <w:rFonts w:ascii="Times New Roman" w:eastAsia="Times New Roman" w:hAnsi="Times New Roman" w:cs="Times New Roman"/>
      <w:b/>
      <w:bCs/>
      <w:sz w:val="20"/>
      <w:szCs w:val="20"/>
    </w:rPr>
  </w:style>
  <w:style w:type="paragraph" w:styleId="Pataisymai">
    <w:name w:val="Revision"/>
    <w:hidden/>
    <w:uiPriority w:val="99"/>
    <w:semiHidden/>
    <w:rsid w:val="003B72AC"/>
    <w:pPr>
      <w:spacing w:after="0"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A71905"/>
    <w:pPr>
      <w:spacing w:before="255" w:after="255"/>
    </w:pPr>
    <w:rPr>
      <w:rFonts w:ascii="Arial" w:hAnsi="Arial" w:cs="Arial"/>
      <w:color w:val="6F6F6F"/>
      <w:sz w:val="20"/>
      <w:szCs w:val="20"/>
      <w:lang w:eastAsia="lt-LT"/>
    </w:rPr>
  </w:style>
  <w:style w:type="character" w:styleId="Grietas">
    <w:name w:val="Strong"/>
    <w:basedOn w:val="Numatytasispastraiposriftas"/>
    <w:uiPriority w:val="22"/>
    <w:qFormat/>
    <w:rsid w:val="00270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4009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87832484">
      <w:bodyDiv w:val="1"/>
      <w:marLeft w:val="0"/>
      <w:marRight w:val="0"/>
      <w:marTop w:val="0"/>
      <w:marBottom w:val="0"/>
      <w:divBdr>
        <w:top w:val="none" w:sz="0" w:space="0" w:color="auto"/>
        <w:left w:val="none" w:sz="0" w:space="0" w:color="auto"/>
        <w:bottom w:val="none" w:sz="0" w:space="0" w:color="auto"/>
        <w:right w:val="none" w:sz="0" w:space="0" w:color="auto"/>
      </w:divBdr>
    </w:div>
    <w:div w:id="893349997">
      <w:bodyDiv w:val="1"/>
      <w:marLeft w:val="0"/>
      <w:marRight w:val="0"/>
      <w:marTop w:val="0"/>
      <w:marBottom w:val="0"/>
      <w:divBdr>
        <w:top w:val="none" w:sz="0" w:space="0" w:color="auto"/>
        <w:left w:val="none" w:sz="0" w:space="0" w:color="auto"/>
        <w:bottom w:val="none" w:sz="0" w:space="0" w:color="auto"/>
        <w:right w:val="none" w:sz="0" w:space="0" w:color="auto"/>
      </w:divBdr>
    </w:div>
    <w:div w:id="929974188">
      <w:bodyDiv w:val="1"/>
      <w:marLeft w:val="0"/>
      <w:marRight w:val="0"/>
      <w:marTop w:val="0"/>
      <w:marBottom w:val="0"/>
      <w:divBdr>
        <w:top w:val="none" w:sz="0" w:space="0" w:color="auto"/>
        <w:left w:val="none" w:sz="0" w:space="0" w:color="auto"/>
        <w:bottom w:val="none" w:sz="0" w:space="0" w:color="auto"/>
        <w:right w:val="none" w:sz="0" w:space="0" w:color="auto"/>
      </w:divBdr>
    </w:div>
    <w:div w:id="1088581761">
      <w:bodyDiv w:val="1"/>
      <w:marLeft w:val="0"/>
      <w:marRight w:val="0"/>
      <w:marTop w:val="0"/>
      <w:marBottom w:val="0"/>
      <w:divBdr>
        <w:top w:val="none" w:sz="0" w:space="0" w:color="auto"/>
        <w:left w:val="none" w:sz="0" w:space="0" w:color="auto"/>
        <w:bottom w:val="none" w:sz="0" w:space="0" w:color="auto"/>
        <w:right w:val="none" w:sz="0" w:space="0" w:color="auto"/>
      </w:divBdr>
    </w:div>
    <w:div w:id="1160806260">
      <w:bodyDiv w:val="1"/>
      <w:marLeft w:val="0"/>
      <w:marRight w:val="0"/>
      <w:marTop w:val="0"/>
      <w:marBottom w:val="0"/>
      <w:divBdr>
        <w:top w:val="none" w:sz="0" w:space="0" w:color="auto"/>
        <w:left w:val="none" w:sz="0" w:space="0" w:color="auto"/>
        <w:bottom w:val="none" w:sz="0" w:space="0" w:color="auto"/>
        <w:right w:val="none" w:sz="0" w:space="0" w:color="auto"/>
      </w:divBdr>
      <w:divsChild>
        <w:div w:id="920529044">
          <w:marLeft w:val="0"/>
          <w:marRight w:val="0"/>
          <w:marTop w:val="0"/>
          <w:marBottom w:val="0"/>
          <w:divBdr>
            <w:top w:val="none" w:sz="0" w:space="0" w:color="auto"/>
            <w:left w:val="none" w:sz="0" w:space="0" w:color="auto"/>
            <w:bottom w:val="none" w:sz="0" w:space="0" w:color="auto"/>
            <w:right w:val="none" w:sz="0" w:space="0" w:color="auto"/>
          </w:divBdr>
          <w:divsChild>
            <w:div w:id="974943248">
              <w:marLeft w:val="0"/>
              <w:marRight w:val="0"/>
              <w:marTop w:val="0"/>
              <w:marBottom w:val="0"/>
              <w:divBdr>
                <w:top w:val="none" w:sz="0" w:space="0" w:color="auto"/>
                <w:left w:val="none" w:sz="0" w:space="0" w:color="auto"/>
                <w:bottom w:val="none" w:sz="0" w:space="0" w:color="auto"/>
                <w:right w:val="none" w:sz="0" w:space="0" w:color="auto"/>
              </w:divBdr>
              <w:divsChild>
                <w:div w:id="207492766">
                  <w:marLeft w:val="0"/>
                  <w:marRight w:val="0"/>
                  <w:marTop w:val="0"/>
                  <w:marBottom w:val="0"/>
                  <w:divBdr>
                    <w:top w:val="none" w:sz="0" w:space="0" w:color="auto"/>
                    <w:left w:val="none" w:sz="0" w:space="0" w:color="auto"/>
                    <w:bottom w:val="none" w:sz="0" w:space="0" w:color="auto"/>
                    <w:right w:val="none" w:sz="0" w:space="0" w:color="auto"/>
                  </w:divBdr>
                  <w:divsChild>
                    <w:div w:id="809978485">
                      <w:marLeft w:val="0"/>
                      <w:marRight w:val="0"/>
                      <w:marTop w:val="0"/>
                      <w:marBottom w:val="0"/>
                      <w:divBdr>
                        <w:top w:val="none" w:sz="0" w:space="0" w:color="auto"/>
                        <w:left w:val="none" w:sz="0" w:space="0" w:color="auto"/>
                        <w:bottom w:val="none" w:sz="0" w:space="0" w:color="auto"/>
                        <w:right w:val="none" w:sz="0" w:space="0" w:color="auto"/>
                      </w:divBdr>
                      <w:divsChild>
                        <w:div w:id="431901913">
                          <w:marLeft w:val="13380"/>
                          <w:marRight w:val="0"/>
                          <w:marTop w:val="0"/>
                          <w:marBottom w:val="0"/>
                          <w:divBdr>
                            <w:top w:val="none" w:sz="0" w:space="0" w:color="auto"/>
                            <w:left w:val="none" w:sz="0" w:space="0" w:color="auto"/>
                            <w:bottom w:val="none" w:sz="0" w:space="0" w:color="auto"/>
                            <w:right w:val="none" w:sz="0" w:space="0" w:color="auto"/>
                          </w:divBdr>
                          <w:divsChild>
                            <w:div w:id="512299747">
                              <w:marLeft w:val="0"/>
                              <w:marRight w:val="0"/>
                              <w:marTop w:val="0"/>
                              <w:marBottom w:val="420"/>
                              <w:divBdr>
                                <w:top w:val="none" w:sz="0" w:space="0" w:color="auto"/>
                                <w:left w:val="none" w:sz="0" w:space="0" w:color="auto"/>
                                <w:bottom w:val="none" w:sz="0" w:space="0" w:color="auto"/>
                                <w:right w:val="none" w:sz="0" w:space="0" w:color="auto"/>
                              </w:divBdr>
                              <w:divsChild>
                                <w:div w:id="766580511">
                                  <w:marLeft w:val="0"/>
                                  <w:marRight w:val="0"/>
                                  <w:marTop w:val="0"/>
                                  <w:marBottom w:val="0"/>
                                  <w:divBdr>
                                    <w:top w:val="none" w:sz="0" w:space="0" w:color="auto"/>
                                    <w:left w:val="none" w:sz="0" w:space="0" w:color="auto"/>
                                    <w:bottom w:val="none" w:sz="0" w:space="0" w:color="auto"/>
                                    <w:right w:val="none" w:sz="0" w:space="0" w:color="auto"/>
                                  </w:divBdr>
                                  <w:divsChild>
                                    <w:div w:id="158543122">
                                      <w:marLeft w:val="0"/>
                                      <w:marRight w:val="0"/>
                                      <w:marTop w:val="0"/>
                                      <w:marBottom w:val="0"/>
                                      <w:divBdr>
                                        <w:top w:val="none" w:sz="0" w:space="0" w:color="auto"/>
                                        <w:left w:val="none" w:sz="0" w:space="0" w:color="auto"/>
                                        <w:bottom w:val="none" w:sz="0" w:space="0" w:color="auto"/>
                                        <w:right w:val="none" w:sz="0" w:space="0" w:color="auto"/>
                                      </w:divBdr>
                                      <w:divsChild>
                                        <w:div w:id="721490572">
                                          <w:marLeft w:val="0"/>
                                          <w:marRight w:val="0"/>
                                          <w:marTop w:val="0"/>
                                          <w:marBottom w:val="0"/>
                                          <w:divBdr>
                                            <w:top w:val="none" w:sz="0" w:space="0" w:color="auto"/>
                                            <w:left w:val="none" w:sz="0" w:space="0" w:color="auto"/>
                                            <w:bottom w:val="none" w:sz="0" w:space="0" w:color="auto"/>
                                            <w:right w:val="none" w:sz="0" w:space="0" w:color="auto"/>
                                          </w:divBdr>
                                          <w:divsChild>
                                            <w:div w:id="1031758733">
                                              <w:marLeft w:val="0"/>
                                              <w:marRight w:val="0"/>
                                              <w:marTop w:val="0"/>
                                              <w:marBottom w:val="0"/>
                                              <w:divBdr>
                                                <w:top w:val="none" w:sz="0" w:space="0" w:color="auto"/>
                                                <w:left w:val="none" w:sz="0" w:space="0" w:color="auto"/>
                                                <w:bottom w:val="none" w:sz="0" w:space="0" w:color="auto"/>
                                                <w:right w:val="none" w:sz="0" w:space="0" w:color="auto"/>
                                              </w:divBdr>
                                              <w:divsChild>
                                                <w:div w:id="412359390">
                                                  <w:marLeft w:val="0"/>
                                                  <w:marRight w:val="0"/>
                                                  <w:marTop w:val="0"/>
                                                  <w:marBottom w:val="0"/>
                                                  <w:divBdr>
                                                    <w:top w:val="none" w:sz="0" w:space="0" w:color="auto"/>
                                                    <w:left w:val="none" w:sz="0" w:space="0" w:color="auto"/>
                                                    <w:bottom w:val="none" w:sz="0" w:space="0" w:color="auto"/>
                                                    <w:right w:val="none" w:sz="0" w:space="0" w:color="auto"/>
                                                  </w:divBdr>
                                                  <w:divsChild>
                                                    <w:div w:id="725495595">
                                                      <w:marLeft w:val="0"/>
                                                      <w:marRight w:val="0"/>
                                                      <w:marTop w:val="0"/>
                                                      <w:marBottom w:val="0"/>
                                                      <w:divBdr>
                                                        <w:top w:val="none" w:sz="0" w:space="0" w:color="auto"/>
                                                        <w:left w:val="none" w:sz="0" w:space="0" w:color="auto"/>
                                                        <w:bottom w:val="none" w:sz="0" w:space="0" w:color="auto"/>
                                                        <w:right w:val="none" w:sz="0" w:space="0" w:color="auto"/>
                                                      </w:divBdr>
                                                      <w:divsChild>
                                                        <w:div w:id="1864854393">
                                                          <w:marLeft w:val="0"/>
                                                          <w:marRight w:val="0"/>
                                                          <w:marTop w:val="0"/>
                                                          <w:marBottom w:val="0"/>
                                                          <w:divBdr>
                                                            <w:top w:val="none" w:sz="0" w:space="0" w:color="auto"/>
                                                            <w:left w:val="none" w:sz="0" w:space="0" w:color="auto"/>
                                                            <w:bottom w:val="none" w:sz="0" w:space="0" w:color="auto"/>
                                                            <w:right w:val="none" w:sz="0" w:space="0" w:color="auto"/>
                                                          </w:divBdr>
                                                          <w:divsChild>
                                                            <w:div w:id="480998518">
                                                              <w:marLeft w:val="0"/>
                                                              <w:marRight w:val="0"/>
                                                              <w:marTop w:val="0"/>
                                                              <w:marBottom w:val="0"/>
                                                              <w:divBdr>
                                                                <w:top w:val="none" w:sz="0" w:space="0" w:color="auto"/>
                                                                <w:left w:val="none" w:sz="0" w:space="0" w:color="auto"/>
                                                                <w:bottom w:val="none" w:sz="0" w:space="0" w:color="auto"/>
                                                                <w:right w:val="none" w:sz="0" w:space="0" w:color="auto"/>
                                                              </w:divBdr>
                                                              <w:divsChild>
                                                                <w:div w:id="10882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6038261">
      <w:bodyDiv w:val="1"/>
      <w:marLeft w:val="0"/>
      <w:marRight w:val="0"/>
      <w:marTop w:val="0"/>
      <w:marBottom w:val="0"/>
      <w:divBdr>
        <w:top w:val="none" w:sz="0" w:space="0" w:color="auto"/>
        <w:left w:val="none" w:sz="0" w:space="0" w:color="auto"/>
        <w:bottom w:val="none" w:sz="0" w:space="0" w:color="auto"/>
        <w:right w:val="none" w:sz="0" w:space="0" w:color="auto"/>
      </w:divBdr>
    </w:div>
    <w:div w:id="1297644422">
      <w:bodyDiv w:val="1"/>
      <w:marLeft w:val="0"/>
      <w:marRight w:val="0"/>
      <w:marTop w:val="0"/>
      <w:marBottom w:val="0"/>
      <w:divBdr>
        <w:top w:val="none" w:sz="0" w:space="0" w:color="auto"/>
        <w:left w:val="none" w:sz="0" w:space="0" w:color="auto"/>
        <w:bottom w:val="none" w:sz="0" w:space="0" w:color="auto"/>
        <w:right w:val="none" w:sz="0" w:space="0" w:color="auto"/>
      </w:divBdr>
    </w:div>
    <w:div w:id="1315184982">
      <w:bodyDiv w:val="1"/>
      <w:marLeft w:val="0"/>
      <w:marRight w:val="0"/>
      <w:marTop w:val="0"/>
      <w:marBottom w:val="0"/>
      <w:divBdr>
        <w:top w:val="none" w:sz="0" w:space="0" w:color="auto"/>
        <w:left w:val="none" w:sz="0" w:space="0" w:color="auto"/>
        <w:bottom w:val="none" w:sz="0" w:space="0" w:color="auto"/>
        <w:right w:val="none" w:sz="0" w:space="0" w:color="auto"/>
      </w:divBdr>
    </w:div>
    <w:div w:id="1326321985">
      <w:bodyDiv w:val="1"/>
      <w:marLeft w:val="0"/>
      <w:marRight w:val="0"/>
      <w:marTop w:val="0"/>
      <w:marBottom w:val="0"/>
      <w:divBdr>
        <w:top w:val="none" w:sz="0" w:space="0" w:color="auto"/>
        <w:left w:val="none" w:sz="0" w:space="0" w:color="auto"/>
        <w:bottom w:val="none" w:sz="0" w:space="0" w:color="auto"/>
        <w:right w:val="none" w:sz="0" w:space="0" w:color="auto"/>
      </w:divBdr>
    </w:div>
    <w:div w:id="1326783593">
      <w:bodyDiv w:val="1"/>
      <w:marLeft w:val="0"/>
      <w:marRight w:val="0"/>
      <w:marTop w:val="0"/>
      <w:marBottom w:val="0"/>
      <w:divBdr>
        <w:top w:val="none" w:sz="0" w:space="0" w:color="auto"/>
        <w:left w:val="none" w:sz="0" w:space="0" w:color="auto"/>
        <w:bottom w:val="none" w:sz="0" w:space="0" w:color="auto"/>
        <w:right w:val="none" w:sz="0" w:space="0" w:color="auto"/>
      </w:divBdr>
      <w:divsChild>
        <w:div w:id="362904183">
          <w:marLeft w:val="0"/>
          <w:marRight w:val="0"/>
          <w:marTop w:val="0"/>
          <w:marBottom w:val="0"/>
          <w:divBdr>
            <w:top w:val="none" w:sz="0" w:space="0" w:color="auto"/>
            <w:left w:val="none" w:sz="0" w:space="0" w:color="auto"/>
            <w:bottom w:val="none" w:sz="0" w:space="0" w:color="auto"/>
            <w:right w:val="none" w:sz="0" w:space="0" w:color="auto"/>
          </w:divBdr>
          <w:divsChild>
            <w:div w:id="2004503735">
              <w:marLeft w:val="0"/>
              <w:marRight w:val="0"/>
              <w:marTop w:val="0"/>
              <w:marBottom w:val="0"/>
              <w:divBdr>
                <w:top w:val="none" w:sz="0" w:space="0" w:color="auto"/>
                <w:left w:val="none" w:sz="0" w:space="0" w:color="auto"/>
                <w:bottom w:val="none" w:sz="0" w:space="0" w:color="auto"/>
                <w:right w:val="none" w:sz="0" w:space="0" w:color="auto"/>
              </w:divBdr>
              <w:divsChild>
                <w:div w:id="738485051">
                  <w:marLeft w:val="-225"/>
                  <w:marRight w:val="-225"/>
                  <w:marTop w:val="0"/>
                  <w:marBottom w:val="0"/>
                  <w:divBdr>
                    <w:top w:val="none" w:sz="0" w:space="0" w:color="auto"/>
                    <w:left w:val="none" w:sz="0" w:space="0" w:color="auto"/>
                    <w:bottom w:val="none" w:sz="0" w:space="0" w:color="auto"/>
                    <w:right w:val="none" w:sz="0" w:space="0" w:color="auto"/>
                  </w:divBdr>
                  <w:divsChild>
                    <w:div w:id="998538860">
                      <w:marLeft w:val="0"/>
                      <w:marRight w:val="0"/>
                      <w:marTop w:val="0"/>
                      <w:marBottom w:val="0"/>
                      <w:divBdr>
                        <w:top w:val="none" w:sz="0" w:space="0" w:color="auto"/>
                        <w:left w:val="none" w:sz="0" w:space="0" w:color="auto"/>
                        <w:bottom w:val="none" w:sz="0" w:space="0" w:color="auto"/>
                        <w:right w:val="none" w:sz="0" w:space="0" w:color="auto"/>
                      </w:divBdr>
                      <w:divsChild>
                        <w:div w:id="195198493">
                          <w:marLeft w:val="0"/>
                          <w:marRight w:val="0"/>
                          <w:marTop w:val="0"/>
                          <w:marBottom w:val="0"/>
                          <w:divBdr>
                            <w:top w:val="none" w:sz="0" w:space="0" w:color="auto"/>
                            <w:left w:val="none" w:sz="0" w:space="0" w:color="auto"/>
                            <w:bottom w:val="none" w:sz="0" w:space="0" w:color="auto"/>
                            <w:right w:val="none" w:sz="0" w:space="0" w:color="auto"/>
                          </w:divBdr>
                          <w:divsChild>
                            <w:div w:id="20383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648562">
      <w:bodyDiv w:val="1"/>
      <w:marLeft w:val="0"/>
      <w:marRight w:val="0"/>
      <w:marTop w:val="0"/>
      <w:marBottom w:val="0"/>
      <w:divBdr>
        <w:top w:val="none" w:sz="0" w:space="0" w:color="auto"/>
        <w:left w:val="none" w:sz="0" w:space="0" w:color="auto"/>
        <w:bottom w:val="none" w:sz="0" w:space="0" w:color="auto"/>
        <w:right w:val="none" w:sz="0" w:space="0" w:color="auto"/>
      </w:divBdr>
    </w:div>
    <w:div w:id="1414475065">
      <w:bodyDiv w:val="1"/>
      <w:marLeft w:val="0"/>
      <w:marRight w:val="0"/>
      <w:marTop w:val="0"/>
      <w:marBottom w:val="0"/>
      <w:divBdr>
        <w:top w:val="none" w:sz="0" w:space="0" w:color="auto"/>
        <w:left w:val="none" w:sz="0" w:space="0" w:color="auto"/>
        <w:bottom w:val="none" w:sz="0" w:space="0" w:color="auto"/>
        <w:right w:val="none" w:sz="0" w:space="0" w:color="auto"/>
      </w:divBdr>
    </w:div>
    <w:div w:id="1456754970">
      <w:bodyDiv w:val="1"/>
      <w:marLeft w:val="0"/>
      <w:marRight w:val="0"/>
      <w:marTop w:val="0"/>
      <w:marBottom w:val="0"/>
      <w:divBdr>
        <w:top w:val="none" w:sz="0" w:space="0" w:color="auto"/>
        <w:left w:val="none" w:sz="0" w:space="0" w:color="auto"/>
        <w:bottom w:val="none" w:sz="0" w:space="0" w:color="auto"/>
        <w:right w:val="none" w:sz="0" w:space="0" w:color="auto"/>
      </w:divBdr>
    </w:div>
    <w:div w:id="14634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6A1B-D9D3-4B78-90F2-29E26DAE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31200</Words>
  <Characters>17784</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Asta Česnauskienė</cp:lastModifiedBy>
  <cp:revision>7</cp:revision>
  <dcterms:created xsi:type="dcterms:W3CDTF">2023-01-03T14:57:00Z</dcterms:created>
  <dcterms:modified xsi:type="dcterms:W3CDTF">2023-01-24T10:18:00Z</dcterms:modified>
</cp:coreProperties>
</file>