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39A76" w14:textId="00BF26B7" w:rsidR="00D60248" w:rsidRPr="00C41B27" w:rsidRDefault="00D60248" w:rsidP="00D60248">
      <w:pPr>
        <w:jc w:val="center"/>
        <w:outlineLvl w:val="0"/>
        <w:rPr>
          <w:b/>
          <w:bCs/>
          <w:caps/>
        </w:rPr>
      </w:pPr>
      <w:bookmarkStart w:id="0" w:name="_GoBack"/>
      <w:bookmarkEnd w:id="0"/>
      <w:r w:rsidRPr="00C41B27">
        <w:rPr>
          <w:b/>
          <w:bCs/>
          <w:caps/>
        </w:rPr>
        <w:t xml:space="preserve">KLAIPĖDOS MIESTO SAVIVALDYBĖS </w:t>
      </w:r>
    </w:p>
    <w:p w14:paraId="34139A77" w14:textId="77777777" w:rsidR="00D60248" w:rsidRPr="00C41B27" w:rsidRDefault="00D60248" w:rsidP="00D60248">
      <w:pPr>
        <w:jc w:val="center"/>
        <w:outlineLvl w:val="0"/>
        <w:rPr>
          <w:b/>
          <w:caps/>
        </w:rPr>
      </w:pPr>
      <w:r w:rsidRPr="00C41B27">
        <w:rPr>
          <w:b/>
          <w:bCs/>
          <w:caps/>
        </w:rPr>
        <w:t xml:space="preserve">VALDYMO </w:t>
      </w:r>
      <w:r w:rsidRPr="00C41B27">
        <w:rPr>
          <w:b/>
          <w:caps/>
        </w:rPr>
        <w:t xml:space="preserve">PROGRAMOS </w:t>
      </w:r>
      <w:r w:rsidRPr="00C41B27">
        <w:rPr>
          <w:b/>
          <w:bCs/>
          <w:caps/>
        </w:rPr>
        <w:t xml:space="preserve">(Nr. 03) </w:t>
      </w:r>
      <w:r w:rsidRPr="00C41B27">
        <w:rPr>
          <w:b/>
          <w:caps/>
        </w:rPr>
        <w:t>APRAŠYMAS</w:t>
      </w:r>
    </w:p>
    <w:p w14:paraId="34139A78" w14:textId="77777777" w:rsidR="00D60248" w:rsidRPr="00C41B27" w:rsidRDefault="00D60248" w:rsidP="00D60248">
      <w:pPr>
        <w:jc w:val="both"/>
        <w:rPr>
          <w:bCs/>
        </w:rPr>
      </w:pPr>
    </w:p>
    <w:tbl>
      <w:tblPr>
        <w:tblW w:w="9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09"/>
        <w:gridCol w:w="2406"/>
        <w:gridCol w:w="993"/>
        <w:gridCol w:w="670"/>
        <w:gridCol w:w="180"/>
        <w:gridCol w:w="812"/>
        <w:gridCol w:w="753"/>
      </w:tblGrid>
      <w:tr w:rsidR="00D60248" w:rsidRPr="00C41B27" w14:paraId="34139A7B" w14:textId="77777777" w:rsidTr="00EE6455">
        <w:tc>
          <w:tcPr>
            <w:tcW w:w="3402" w:type="dxa"/>
            <w:tcBorders>
              <w:top w:val="single" w:sz="4" w:space="0" w:color="auto"/>
              <w:left w:val="single" w:sz="4" w:space="0" w:color="auto"/>
              <w:bottom w:val="single" w:sz="4" w:space="0" w:color="auto"/>
              <w:right w:val="single" w:sz="4" w:space="0" w:color="auto"/>
            </w:tcBorders>
            <w:hideMark/>
          </w:tcPr>
          <w:p w14:paraId="34139A79" w14:textId="77777777" w:rsidR="00D60248" w:rsidRPr="00C41B27" w:rsidRDefault="00D60248" w:rsidP="00D60248">
            <w:pPr>
              <w:rPr>
                <w:b/>
              </w:rPr>
            </w:pPr>
            <w:r w:rsidRPr="00C41B27">
              <w:rPr>
                <w:b/>
                <w:noProof/>
              </w:rPr>
              <w:t>Biudžetiniai metai</w:t>
            </w:r>
          </w:p>
        </w:tc>
        <w:tc>
          <w:tcPr>
            <w:tcW w:w="6423" w:type="dxa"/>
            <w:gridSpan w:val="7"/>
            <w:tcBorders>
              <w:top w:val="single" w:sz="4" w:space="0" w:color="auto"/>
              <w:left w:val="single" w:sz="4" w:space="0" w:color="auto"/>
              <w:bottom w:val="single" w:sz="4" w:space="0" w:color="auto"/>
              <w:right w:val="single" w:sz="4" w:space="0" w:color="auto"/>
            </w:tcBorders>
            <w:hideMark/>
          </w:tcPr>
          <w:p w14:paraId="34139A7A" w14:textId="274462BE" w:rsidR="00D60248" w:rsidRPr="00C41B27" w:rsidRDefault="00CE6199" w:rsidP="00CC59B3">
            <w:pPr>
              <w:rPr>
                <w:b/>
                <w:noProof/>
              </w:rPr>
            </w:pPr>
            <w:r w:rsidRPr="00C41B27">
              <w:t>20</w:t>
            </w:r>
            <w:r w:rsidR="000962CA" w:rsidRPr="00C41B27">
              <w:t>2</w:t>
            </w:r>
            <w:r w:rsidR="00CC59B3" w:rsidRPr="00C41B27">
              <w:t>3</w:t>
            </w:r>
            <w:r w:rsidR="00D60248" w:rsidRPr="00C41B27">
              <w:t>-ieji metai</w:t>
            </w:r>
          </w:p>
        </w:tc>
      </w:tr>
      <w:tr w:rsidR="008540FB" w:rsidRPr="00C41B27" w14:paraId="2CD3E422" w14:textId="77777777" w:rsidTr="00EE6455">
        <w:tc>
          <w:tcPr>
            <w:tcW w:w="3402" w:type="dxa"/>
            <w:tcBorders>
              <w:top w:val="single" w:sz="4" w:space="0" w:color="auto"/>
              <w:left w:val="single" w:sz="4" w:space="0" w:color="auto"/>
              <w:bottom w:val="single" w:sz="4" w:space="0" w:color="auto"/>
              <w:right w:val="single" w:sz="4" w:space="0" w:color="auto"/>
            </w:tcBorders>
          </w:tcPr>
          <w:p w14:paraId="09FF7A27" w14:textId="50285548" w:rsidR="008540FB" w:rsidRPr="00C41B27" w:rsidRDefault="008540FB" w:rsidP="00D60248">
            <w:pPr>
              <w:rPr>
                <w:b/>
                <w:noProof/>
              </w:rPr>
            </w:pPr>
            <w:r w:rsidRPr="00C41B27">
              <w:rPr>
                <w:b/>
              </w:rPr>
              <w:t>Asignavimų</w:t>
            </w:r>
            <w:r w:rsidRPr="00C41B27">
              <w:rPr>
                <w:b/>
                <w:noProof/>
              </w:rPr>
              <w:t xml:space="preserve"> valdytojas</w:t>
            </w:r>
          </w:p>
        </w:tc>
        <w:tc>
          <w:tcPr>
            <w:tcW w:w="6423" w:type="dxa"/>
            <w:gridSpan w:val="7"/>
            <w:tcBorders>
              <w:top w:val="single" w:sz="4" w:space="0" w:color="auto"/>
              <w:left w:val="single" w:sz="4" w:space="0" w:color="auto"/>
              <w:bottom w:val="single" w:sz="4" w:space="0" w:color="auto"/>
              <w:right w:val="single" w:sz="4" w:space="0" w:color="auto"/>
            </w:tcBorders>
          </w:tcPr>
          <w:p w14:paraId="28FDD4A7" w14:textId="6E5BAEA9" w:rsidR="008540FB" w:rsidRPr="00C41B27" w:rsidRDefault="008540FB" w:rsidP="000962CA">
            <w:r w:rsidRPr="00C41B27">
              <w:t>Savivaldybės administracija</w:t>
            </w:r>
          </w:p>
        </w:tc>
      </w:tr>
      <w:tr w:rsidR="00D60248" w:rsidRPr="00C41B27" w14:paraId="34139A84" w14:textId="77777777" w:rsidTr="001F2A0D">
        <w:tc>
          <w:tcPr>
            <w:tcW w:w="3402" w:type="dxa"/>
            <w:tcBorders>
              <w:top w:val="single" w:sz="4" w:space="0" w:color="auto"/>
              <w:left w:val="single" w:sz="4" w:space="0" w:color="auto"/>
              <w:bottom w:val="single" w:sz="4" w:space="0" w:color="auto"/>
              <w:right w:val="single" w:sz="4" w:space="0" w:color="auto"/>
            </w:tcBorders>
            <w:hideMark/>
          </w:tcPr>
          <w:p w14:paraId="34139A80" w14:textId="77777777" w:rsidR="00D60248" w:rsidRPr="00C41B27" w:rsidRDefault="00D60248" w:rsidP="00D60248">
            <w:pPr>
              <w:rPr>
                <w:b/>
                <w:noProof/>
              </w:rPr>
            </w:pPr>
            <w:r w:rsidRPr="00C41B27">
              <w:rPr>
                <w:b/>
                <w:noProof/>
              </w:rPr>
              <w:t>Programos pavadinimas</w:t>
            </w:r>
          </w:p>
        </w:tc>
        <w:tc>
          <w:tcPr>
            <w:tcW w:w="4678" w:type="dxa"/>
            <w:gridSpan w:val="4"/>
            <w:tcBorders>
              <w:top w:val="single" w:sz="4" w:space="0" w:color="auto"/>
              <w:left w:val="single" w:sz="4" w:space="0" w:color="auto"/>
              <w:bottom w:val="single" w:sz="4" w:space="0" w:color="auto"/>
              <w:right w:val="single" w:sz="4" w:space="0" w:color="auto"/>
            </w:tcBorders>
            <w:hideMark/>
          </w:tcPr>
          <w:p w14:paraId="34139A81" w14:textId="77777777" w:rsidR="00D60248" w:rsidRPr="00C41B27" w:rsidRDefault="00D60248" w:rsidP="00D60248">
            <w:pPr>
              <w:rPr>
                <w:b/>
                <w:bCs/>
                <w:strike/>
              </w:rPr>
            </w:pPr>
            <w:r w:rsidRPr="00C41B27">
              <w:rPr>
                <w:b/>
              </w:rPr>
              <w:t>Savivaldybės valdymo programa</w:t>
            </w:r>
          </w:p>
        </w:tc>
        <w:tc>
          <w:tcPr>
            <w:tcW w:w="992" w:type="dxa"/>
            <w:gridSpan w:val="2"/>
            <w:tcBorders>
              <w:top w:val="single" w:sz="4" w:space="0" w:color="auto"/>
              <w:left w:val="single" w:sz="4" w:space="0" w:color="auto"/>
              <w:bottom w:val="single" w:sz="4" w:space="0" w:color="auto"/>
              <w:right w:val="single" w:sz="4" w:space="0" w:color="auto"/>
            </w:tcBorders>
            <w:hideMark/>
          </w:tcPr>
          <w:p w14:paraId="34139A82" w14:textId="77777777" w:rsidR="00D60248" w:rsidRPr="00C41B27" w:rsidRDefault="00D60248" w:rsidP="00D60248">
            <w:pPr>
              <w:keepNext/>
              <w:outlineLvl w:val="3"/>
              <w:rPr>
                <w:b/>
                <w:bCs/>
              </w:rPr>
            </w:pPr>
            <w:r w:rsidRPr="00C41B27">
              <w:rPr>
                <w:b/>
                <w:bCs/>
              </w:rPr>
              <w:t>Kodas</w:t>
            </w:r>
          </w:p>
        </w:tc>
        <w:tc>
          <w:tcPr>
            <w:tcW w:w="753" w:type="dxa"/>
            <w:tcBorders>
              <w:top w:val="single" w:sz="4" w:space="0" w:color="auto"/>
              <w:left w:val="single" w:sz="4" w:space="0" w:color="auto"/>
              <w:bottom w:val="single" w:sz="4" w:space="0" w:color="auto"/>
              <w:right w:val="single" w:sz="4" w:space="0" w:color="auto"/>
            </w:tcBorders>
            <w:hideMark/>
          </w:tcPr>
          <w:p w14:paraId="34139A83" w14:textId="673F61CE" w:rsidR="00D60248" w:rsidRPr="00C41B27" w:rsidRDefault="007D0218" w:rsidP="00131054">
            <w:pPr>
              <w:ind w:left="-100"/>
              <w:rPr>
                <w:b/>
              </w:rPr>
            </w:pPr>
            <w:r w:rsidRPr="00C41B27">
              <w:rPr>
                <w:b/>
              </w:rPr>
              <w:t xml:space="preserve"> </w:t>
            </w:r>
            <w:r w:rsidR="00D60248" w:rsidRPr="00C41B27">
              <w:rPr>
                <w:b/>
              </w:rPr>
              <w:t>03</w:t>
            </w:r>
          </w:p>
        </w:tc>
      </w:tr>
      <w:tr w:rsidR="00D60248" w:rsidRPr="00C41B27" w14:paraId="34139A89" w14:textId="77777777" w:rsidTr="001F2A0D">
        <w:trPr>
          <w:cantSplit/>
        </w:trPr>
        <w:tc>
          <w:tcPr>
            <w:tcW w:w="3402" w:type="dxa"/>
            <w:tcBorders>
              <w:top w:val="single" w:sz="4" w:space="0" w:color="auto"/>
              <w:left w:val="single" w:sz="4" w:space="0" w:color="auto"/>
              <w:bottom w:val="single" w:sz="4" w:space="0" w:color="auto"/>
              <w:right w:val="single" w:sz="4" w:space="0" w:color="auto"/>
            </w:tcBorders>
            <w:hideMark/>
          </w:tcPr>
          <w:p w14:paraId="2581B2B4" w14:textId="77777777" w:rsidR="00EE6455" w:rsidRPr="00C41B27" w:rsidRDefault="00D60248" w:rsidP="00D60248">
            <w:pPr>
              <w:rPr>
                <w:b/>
              </w:rPr>
            </w:pPr>
            <w:r w:rsidRPr="00C41B27">
              <w:rPr>
                <w:b/>
              </w:rPr>
              <w:t>Ilgalaikis prioritetas</w:t>
            </w:r>
          </w:p>
          <w:p w14:paraId="34139A85" w14:textId="49F70B84" w:rsidR="00D60248" w:rsidRPr="00C41B27" w:rsidRDefault="00D60248" w:rsidP="00D60248">
            <w:pPr>
              <w:rPr>
                <w:b/>
              </w:rPr>
            </w:pPr>
            <w:r w:rsidRPr="00C41B27">
              <w:rPr>
                <w:b/>
              </w:rPr>
              <w:t xml:space="preserve"> (pagal KSP)</w:t>
            </w:r>
          </w:p>
        </w:tc>
        <w:tc>
          <w:tcPr>
            <w:tcW w:w="4678" w:type="dxa"/>
            <w:gridSpan w:val="4"/>
            <w:tcBorders>
              <w:top w:val="single" w:sz="4" w:space="0" w:color="auto"/>
              <w:left w:val="single" w:sz="4" w:space="0" w:color="auto"/>
              <w:bottom w:val="single" w:sz="4" w:space="0" w:color="auto"/>
              <w:right w:val="single" w:sz="4" w:space="0" w:color="auto"/>
            </w:tcBorders>
            <w:hideMark/>
          </w:tcPr>
          <w:p w14:paraId="34139A86" w14:textId="0B57BFA4" w:rsidR="00D60248" w:rsidRPr="00C41B27" w:rsidRDefault="00A9543B" w:rsidP="00D60248">
            <w:r w:rsidRPr="00C41B27">
              <w:t>Socialinės įtraukties didinimas, įgalinant bendruomeniškumą ir stiprinant vietos savivaldą</w:t>
            </w:r>
          </w:p>
        </w:tc>
        <w:tc>
          <w:tcPr>
            <w:tcW w:w="992" w:type="dxa"/>
            <w:gridSpan w:val="2"/>
            <w:tcBorders>
              <w:top w:val="single" w:sz="4" w:space="0" w:color="auto"/>
              <w:left w:val="single" w:sz="4" w:space="0" w:color="auto"/>
              <w:bottom w:val="single" w:sz="4" w:space="0" w:color="auto"/>
              <w:right w:val="single" w:sz="4" w:space="0" w:color="auto"/>
            </w:tcBorders>
            <w:hideMark/>
          </w:tcPr>
          <w:p w14:paraId="34139A87" w14:textId="77777777" w:rsidR="00D60248" w:rsidRPr="00C41B27" w:rsidRDefault="00D60248" w:rsidP="00D60248">
            <w:pPr>
              <w:keepNext/>
              <w:outlineLvl w:val="4"/>
              <w:rPr>
                <w:b/>
              </w:rPr>
            </w:pPr>
            <w:r w:rsidRPr="00C41B27">
              <w:rPr>
                <w:b/>
                <w:bCs/>
              </w:rPr>
              <w:t>Kodas</w:t>
            </w:r>
          </w:p>
        </w:tc>
        <w:tc>
          <w:tcPr>
            <w:tcW w:w="753" w:type="dxa"/>
            <w:tcBorders>
              <w:top w:val="single" w:sz="4" w:space="0" w:color="auto"/>
              <w:left w:val="single" w:sz="4" w:space="0" w:color="auto"/>
              <w:bottom w:val="single" w:sz="4" w:space="0" w:color="auto"/>
              <w:right w:val="single" w:sz="4" w:space="0" w:color="auto"/>
            </w:tcBorders>
            <w:hideMark/>
          </w:tcPr>
          <w:p w14:paraId="34139A88" w14:textId="19E239CF" w:rsidR="00D60248" w:rsidRPr="00C41B27" w:rsidRDefault="00D60248" w:rsidP="00D60248">
            <w:pPr>
              <w:keepNext/>
              <w:outlineLvl w:val="4"/>
              <w:rPr>
                <w:b/>
              </w:rPr>
            </w:pPr>
            <w:r w:rsidRPr="00C41B27">
              <w:rPr>
                <w:b/>
              </w:rPr>
              <w:t>II</w:t>
            </w:r>
          </w:p>
        </w:tc>
      </w:tr>
      <w:tr w:rsidR="00D60248" w:rsidRPr="00C41B27" w14:paraId="34139A8E" w14:textId="77777777" w:rsidTr="001F2A0D">
        <w:trPr>
          <w:cantSplit/>
        </w:trPr>
        <w:tc>
          <w:tcPr>
            <w:tcW w:w="3402" w:type="dxa"/>
            <w:tcBorders>
              <w:top w:val="single" w:sz="4" w:space="0" w:color="auto"/>
              <w:left w:val="single" w:sz="4" w:space="0" w:color="auto"/>
              <w:bottom w:val="single" w:sz="4" w:space="0" w:color="auto"/>
              <w:right w:val="single" w:sz="4" w:space="0" w:color="auto"/>
            </w:tcBorders>
            <w:hideMark/>
          </w:tcPr>
          <w:p w14:paraId="34139A8A" w14:textId="77777777" w:rsidR="00D60248" w:rsidRPr="00C41B27" w:rsidRDefault="00D60248" w:rsidP="00D60248">
            <w:pPr>
              <w:rPr>
                <w:b/>
              </w:rPr>
            </w:pPr>
            <w:r w:rsidRPr="00C41B27">
              <w:rPr>
                <w:b/>
              </w:rPr>
              <w:t>Šia programa įgyvendinamas savivaldybės strateginis tikslas</w:t>
            </w:r>
          </w:p>
        </w:tc>
        <w:tc>
          <w:tcPr>
            <w:tcW w:w="4678" w:type="dxa"/>
            <w:gridSpan w:val="4"/>
            <w:tcBorders>
              <w:top w:val="single" w:sz="4" w:space="0" w:color="auto"/>
              <w:left w:val="single" w:sz="4" w:space="0" w:color="auto"/>
              <w:bottom w:val="single" w:sz="4" w:space="0" w:color="auto"/>
              <w:right w:val="single" w:sz="4" w:space="0" w:color="auto"/>
            </w:tcBorders>
            <w:hideMark/>
          </w:tcPr>
          <w:p w14:paraId="34139A8B" w14:textId="77777777" w:rsidR="00D60248" w:rsidRPr="00C41B27" w:rsidRDefault="00D60248" w:rsidP="00D60248">
            <w:pPr>
              <w:rPr>
                <w:strike/>
              </w:rPr>
            </w:pPr>
            <w:r w:rsidRPr="00C41B27">
              <w:t>Didinti miesto konkurencingumą, kryptingai vystant infrastruktūrą ir sudarant palankias sąlygas verslui</w:t>
            </w:r>
          </w:p>
        </w:tc>
        <w:tc>
          <w:tcPr>
            <w:tcW w:w="992" w:type="dxa"/>
            <w:gridSpan w:val="2"/>
            <w:tcBorders>
              <w:top w:val="single" w:sz="4" w:space="0" w:color="auto"/>
              <w:left w:val="single" w:sz="4" w:space="0" w:color="auto"/>
              <w:bottom w:val="single" w:sz="4" w:space="0" w:color="auto"/>
              <w:right w:val="single" w:sz="4" w:space="0" w:color="auto"/>
            </w:tcBorders>
            <w:hideMark/>
          </w:tcPr>
          <w:p w14:paraId="34139A8C" w14:textId="77777777" w:rsidR="00D60248" w:rsidRPr="00C41B27" w:rsidRDefault="00D60248" w:rsidP="00D60248">
            <w:pPr>
              <w:keepNext/>
              <w:outlineLvl w:val="3"/>
              <w:rPr>
                <w:b/>
                <w:bCs/>
              </w:rPr>
            </w:pPr>
            <w:r w:rsidRPr="00C41B27">
              <w:rPr>
                <w:b/>
                <w:bCs/>
              </w:rPr>
              <w:t>Kodas</w:t>
            </w:r>
          </w:p>
        </w:tc>
        <w:tc>
          <w:tcPr>
            <w:tcW w:w="753" w:type="dxa"/>
            <w:tcBorders>
              <w:top w:val="single" w:sz="4" w:space="0" w:color="auto"/>
              <w:left w:val="single" w:sz="4" w:space="0" w:color="auto"/>
              <w:bottom w:val="single" w:sz="4" w:space="0" w:color="auto"/>
              <w:right w:val="single" w:sz="4" w:space="0" w:color="auto"/>
            </w:tcBorders>
            <w:hideMark/>
          </w:tcPr>
          <w:p w14:paraId="34139A8D" w14:textId="77777777" w:rsidR="00D60248" w:rsidRPr="00C41B27" w:rsidRDefault="00D60248" w:rsidP="00D60248">
            <w:pPr>
              <w:rPr>
                <w:b/>
                <w:strike/>
              </w:rPr>
            </w:pPr>
            <w:r w:rsidRPr="00C41B27">
              <w:rPr>
                <w:b/>
              </w:rPr>
              <w:t>01</w:t>
            </w:r>
          </w:p>
        </w:tc>
      </w:tr>
      <w:tr w:rsidR="00D60248" w:rsidRPr="00C41B27" w14:paraId="34139A93" w14:textId="77777777" w:rsidTr="001F2A0D">
        <w:trPr>
          <w:cantSplit/>
        </w:trPr>
        <w:tc>
          <w:tcPr>
            <w:tcW w:w="3402" w:type="dxa"/>
            <w:tcBorders>
              <w:top w:val="single" w:sz="4" w:space="0" w:color="auto"/>
              <w:left w:val="single" w:sz="4" w:space="0" w:color="auto"/>
              <w:bottom w:val="single" w:sz="4" w:space="0" w:color="auto"/>
              <w:right w:val="single" w:sz="4" w:space="0" w:color="auto"/>
            </w:tcBorders>
            <w:hideMark/>
          </w:tcPr>
          <w:p w14:paraId="34139A8F" w14:textId="77777777" w:rsidR="00D60248" w:rsidRPr="00C41B27" w:rsidRDefault="00D60248" w:rsidP="00D60248">
            <w:pPr>
              <w:rPr>
                <w:b/>
                <w:noProof/>
              </w:rPr>
            </w:pPr>
            <w:r w:rsidRPr="00C41B27">
              <w:rPr>
                <w:b/>
                <w:noProof/>
              </w:rPr>
              <w:t>Programos tikslas</w:t>
            </w:r>
          </w:p>
        </w:tc>
        <w:tc>
          <w:tcPr>
            <w:tcW w:w="4678" w:type="dxa"/>
            <w:gridSpan w:val="4"/>
            <w:tcBorders>
              <w:top w:val="single" w:sz="4" w:space="0" w:color="auto"/>
              <w:left w:val="single" w:sz="4" w:space="0" w:color="auto"/>
              <w:bottom w:val="single" w:sz="4" w:space="0" w:color="auto"/>
              <w:right w:val="single" w:sz="4" w:space="0" w:color="auto"/>
            </w:tcBorders>
            <w:hideMark/>
          </w:tcPr>
          <w:p w14:paraId="34139A90" w14:textId="77777777" w:rsidR="00D60248" w:rsidRPr="00C41B27" w:rsidRDefault="00D60248" w:rsidP="00D60248">
            <w:r w:rsidRPr="00C41B27">
              <w:t>Kurti savivaldybės valdymo sistemą, patogią verslui ir gyventojams</w:t>
            </w:r>
          </w:p>
        </w:tc>
        <w:tc>
          <w:tcPr>
            <w:tcW w:w="992" w:type="dxa"/>
            <w:gridSpan w:val="2"/>
            <w:tcBorders>
              <w:top w:val="single" w:sz="4" w:space="0" w:color="auto"/>
              <w:left w:val="single" w:sz="4" w:space="0" w:color="auto"/>
              <w:bottom w:val="single" w:sz="4" w:space="0" w:color="auto"/>
              <w:right w:val="single" w:sz="4" w:space="0" w:color="auto"/>
            </w:tcBorders>
            <w:hideMark/>
          </w:tcPr>
          <w:p w14:paraId="34139A91" w14:textId="77777777" w:rsidR="00D60248" w:rsidRPr="00C41B27" w:rsidRDefault="00D60248" w:rsidP="00D60248">
            <w:pPr>
              <w:keepNext/>
              <w:outlineLvl w:val="0"/>
              <w:rPr>
                <w:b/>
              </w:rPr>
            </w:pPr>
            <w:r w:rsidRPr="00C41B27">
              <w:rPr>
                <w:b/>
                <w:bCs/>
              </w:rPr>
              <w:t>Kodas</w:t>
            </w:r>
          </w:p>
        </w:tc>
        <w:tc>
          <w:tcPr>
            <w:tcW w:w="753" w:type="dxa"/>
            <w:tcBorders>
              <w:top w:val="single" w:sz="4" w:space="0" w:color="auto"/>
              <w:left w:val="single" w:sz="4" w:space="0" w:color="auto"/>
              <w:bottom w:val="single" w:sz="4" w:space="0" w:color="auto"/>
              <w:right w:val="single" w:sz="4" w:space="0" w:color="auto"/>
            </w:tcBorders>
            <w:hideMark/>
          </w:tcPr>
          <w:p w14:paraId="34139A92" w14:textId="77777777" w:rsidR="00D60248" w:rsidRPr="00C41B27" w:rsidRDefault="00D60248" w:rsidP="00D60248">
            <w:pPr>
              <w:rPr>
                <w:b/>
              </w:rPr>
            </w:pPr>
            <w:r w:rsidRPr="00C41B27">
              <w:rPr>
                <w:b/>
              </w:rPr>
              <w:t>01</w:t>
            </w:r>
          </w:p>
        </w:tc>
      </w:tr>
      <w:tr w:rsidR="00D60248" w:rsidRPr="00C41B27" w14:paraId="34139AAD" w14:textId="77777777" w:rsidTr="00021C62">
        <w:trPr>
          <w:trHeight w:val="302"/>
        </w:trPr>
        <w:tc>
          <w:tcPr>
            <w:tcW w:w="9825" w:type="dxa"/>
            <w:gridSpan w:val="8"/>
            <w:tcBorders>
              <w:top w:val="single" w:sz="4" w:space="0" w:color="auto"/>
              <w:left w:val="single" w:sz="4" w:space="0" w:color="auto"/>
              <w:bottom w:val="single" w:sz="4" w:space="0" w:color="auto"/>
              <w:right w:val="single" w:sz="4" w:space="0" w:color="auto"/>
            </w:tcBorders>
            <w:hideMark/>
          </w:tcPr>
          <w:p w14:paraId="3B7CE3C7" w14:textId="1A6F3104" w:rsidR="0038098F" w:rsidRPr="00C41B27" w:rsidRDefault="0092028B" w:rsidP="000F7DF2">
            <w:pPr>
              <w:ind w:firstLine="599"/>
              <w:mirrorIndents/>
            </w:pPr>
            <w:r w:rsidRPr="00C41B27">
              <w:rPr>
                <w:b/>
              </w:rPr>
              <w:t>Tikslo įgyvendinimo aprašymas:</w:t>
            </w:r>
            <w:r w:rsidR="0038098F" w:rsidRPr="00C41B27">
              <w:t xml:space="preserve"> </w:t>
            </w:r>
          </w:p>
          <w:p w14:paraId="666514AB" w14:textId="33A9124D" w:rsidR="000F7DF2" w:rsidRPr="00C41B27" w:rsidRDefault="0038098F" w:rsidP="000F7DF2">
            <w:pPr>
              <w:ind w:firstLine="599"/>
              <w:mirrorIndents/>
              <w:jc w:val="both"/>
            </w:pPr>
            <w:r w:rsidRPr="00C41B27">
              <w:rPr>
                <w:lang w:eastAsia="lt-LT"/>
              </w:rPr>
              <w:t xml:space="preserve">Savivaldybės funkcijos pagal veiklos pobūdį skirstomos į vietos valdžios, viešojo administravimo ir viešųjų paslaugų teikimo. Klaipėdos </w:t>
            </w:r>
            <w:r w:rsidR="00F914D2" w:rsidRPr="00C41B27">
              <w:rPr>
                <w:lang w:eastAsia="lt-LT"/>
              </w:rPr>
              <w:t xml:space="preserve">miesto </w:t>
            </w:r>
            <w:r w:rsidRPr="00C41B27">
              <w:rPr>
                <w:lang w:eastAsia="lt-LT"/>
              </w:rPr>
              <w:t xml:space="preserve">savivaldybės </w:t>
            </w:r>
            <w:r w:rsidR="00591E89" w:rsidRPr="00C41B27">
              <w:rPr>
                <w:lang w:eastAsia="lt-LT"/>
              </w:rPr>
              <w:t xml:space="preserve">(toliau – Savivaldybė) </w:t>
            </w:r>
            <w:r w:rsidRPr="00C41B27">
              <w:rPr>
                <w:lang w:eastAsia="lt-LT"/>
              </w:rPr>
              <w:t xml:space="preserve">atstovaujamoji institucija yra </w:t>
            </w:r>
            <w:r w:rsidR="00591E89" w:rsidRPr="00C41B27">
              <w:rPr>
                <w:lang w:eastAsia="lt-LT"/>
              </w:rPr>
              <w:t>Savivaldybės</w:t>
            </w:r>
            <w:r w:rsidR="00591E89" w:rsidRPr="00C41B27">
              <w:rPr>
                <w:bCs/>
                <w:lang w:eastAsia="lt-LT"/>
              </w:rPr>
              <w:t xml:space="preserve"> t</w:t>
            </w:r>
            <w:r w:rsidRPr="00C41B27">
              <w:rPr>
                <w:bCs/>
                <w:lang w:eastAsia="lt-LT"/>
              </w:rPr>
              <w:t>aryba</w:t>
            </w:r>
            <w:r w:rsidRPr="00C41B27">
              <w:rPr>
                <w:lang w:eastAsia="lt-LT"/>
              </w:rPr>
              <w:t xml:space="preserve">, turinti vietos valdžios ir viešojo administravimo teises ir pareigas, o vykdomoji institucija – </w:t>
            </w:r>
            <w:r w:rsidR="00591E89" w:rsidRPr="00C41B27">
              <w:rPr>
                <w:lang w:eastAsia="lt-LT"/>
              </w:rPr>
              <w:t>Savivaldybės</w:t>
            </w:r>
            <w:r w:rsidR="00591E89" w:rsidRPr="00C41B27">
              <w:rPr>
                <w:bCs/>
                <w:lang w:eastAsia="lt-LT"/>
              </w:rPr>
              <w:t xml:space="preserve"> </w:t>
            </w:r>
            <w:r w:rsidRPr="00C41B27">
              <w:rPr>
                <w:bCs/>
                <w:lang w:eastAsia="lt-LT"/>
              </w:rPr>
              <w:t>administracijos direktorius</w:t>
            </w:r>
            <w:r w:rsidRPr="00C41B27">
              <w:rPr>
                <w:i/>
                <w:lang w:eastAsia="lt-LT"/>
              </w:rPr>
              <w:t xml:space="preserve">, </w:t>
            </w:r>
            <w:r w:rsidRPr="00C41B27">
              <w:rPr>
                <w:lang w:eastAsia="lt-LT"/>
              </w:rPr>
              <w:t xml:space="preserve">turintis viešojo administravimo teises ir pareigas. Šios </w:t>
            </w:r>
            <w:r w:rsidR="00591E89" w:rsidRPr="00C41B27">
              <w:rPr>
                <w:lang w:eastAsia="lt-LT"/>
              </w:rPr>
              <w:t>S</w:t>
            </w:r>
            <w:r w:rsidRPr="00C41B27">
              <w:rPr>
                <w:lang w:eastAsia="lt-LT"/>
              </w:rPr>
              <w:t>avivaldybės institucijos yra atsakingos už savivaldos teisės įgyvendinimą.</w:t>
            </w:r>
            <w:r w:rsidR="00600DFA" w:rsidRPr="00C41B27">
              <w:rPr>
                <w:lang w:eastAsia="lt-LT"/>
              </w:rPr>
              <w:t xml:space="preserve"> Savivaldybė </w:t>
            </w:r>
            <w:r w:rsidR="000F7DF2" w:rsidRPr="00C41B27">
              <w:t>siekia aktyvios gyventojų įtraukties į miesto gyvenimą, vystymą</w:t>
            </w:r>
            <w:r w:rsidR="00600DFA" w:rsidRPr="00C41B27">
              <w:t xml:space="preserve"> ir</w:t>
            </w:r>
            <w:r w:rsidR="000F7DF2" w:rsidRPr="00C41B27">
              <w:t xml:space="preserve"> valdymą</w:t>
            </w:r>
            <w:r w:rsidR="00600DFA" w:rsidRPr="00C41B27">
              <w:t>,</w:t>
            </w:r>
            <w:r w:rsidR="000F7DF2" w:rsidRPr="00C41B27">
              <w:t xml:space="preserve"> informuoja visuomenę apie veiklą, svarbiausias miesto aktualijas, nuolat pateikdama informaciją įvairiomis žiniasklaidos priemonėmis: interneto svetainėse, socialiniuose tinkluose, vietinėje ir nacionalinėje spaudoje, radijuje, televizijoje.</w:t>
            </w:r>
          </w:p>
          <w:p w14:paraId="232A42C1" w14:textId="396DF743" w:rsidR="0038098F" w:rsidRPr="00C41B27" w:rsidRDefault="0038098F" w:rsidP="000F7DF2">
            <w:pPr>
              <w:ind w:firstLine="599"/>
              <w:mirrorIndents/>
              <w:jc w:val="both"/>
            </w:pPr>
            <w:r w:rsidRPr="00C41B27">
              <w:t>Tinkamas organizacijos funkcijų ir darbuotojų, padalinių vadovų atskaitomybės konfigūravimas užtikrin</w:t>
            </w:r>
            <w:r w:rsidR="00600DFA" w:rsidRPr="00C41B27">
              <w:t>a</w:t>
            </w:r>
            <w:r w:rsidRPr="00C41B27">
              <w:t xml:space="preserve"> visų suinteresuotų šalių poreikių patenkinimą ir padidin</w:t>
            </w:r>
            <w:r w:rsidR="00600DFA" w:rsidRPr="00C41B27">
              <w:t>a</w:t>
            </w:r>
            <w:r w:rsidRPr="00C41B27">
              <w:t xml:space="preserve"> veiklos produktyvumą.</w:t>
            </w:r>
            <w:r w:rsidR="00600DFA" w:rsidRPr="00C41B27">
              <w:t xml:space="preserve"> </w:t>
            </w:r>
            <w:r w:rsidRPr="00C41B27">
              <w:t>Darbuotojų profesionalumas yra pagrindinė sėkmingos, efektyvios, kokybiškos institucij</w:t>
            </w:r>
            <w:r w:rsidR="00CB0E5C" w:rsidRPr="00C41B27">
              <w:t>os</w:t>
            </w:r>
            <w:r w:rsidRPr="00C41B27">
              <w:t xml:space="preserve"> veiklos pamatas</w:t>
            </w:r>
            <w:r w:rsidR="00CB0E5C" w:rsidRPr="00C41B27">
              <w:t>,</w:t>
            </w:r>
            <w:r w:rsidRPr="00C41B27">
              <w:t xml:space="preserve"> </w:t>
            </w:r>
            <w:r w:rsidR="00CB0E5C" w:rsidRPr="00C41B27">
              <w:t>t</w:t>
            </w:r>
            <w:r w:rsidRPr="00C41B27">
              <w:t xml:space="preserve">odėl </w:t>
            </w:r>
            <w:r w:rsidR="00591E89" w:rsidRPr="00C41B27">
              <w:t>S</w:t>
            </w:r>
            <w:r w:rsidRPr="00C41B27">
              <w:t>avivaldybė</w:t>
            </w:r>
            <w:r w:rsidR="00CB0E5C" w:rsidRPr="00C41B27">
              <w:t>j</w:t>
            </w:r>
            <w:r w:rsidRPr="00C41B27">
              <w:t xml:space="preserve">e </w:t>
            </w:r>
            <w:r w:rsidR="00B86B23" w:rsidRPr="00C41B27">
              <w:t xml:space="preserve">nuolat vyksta </w:t>
            </w:r>
            <w:r w:rsidRPr="00C41B27">
              <w:t>dirbančių asmenų administracinių gebėjimų ir jų kvalifikacijos tobulinimas. Sparti informacinių technologijų plėtra ir interneto naudojimo pažanga įgalina greičiau pritaikyti inovatyvius sprendimus savo veikloje bei didinti elektroninėje erdvėje teikiamų paslaugų apimt</w:t>
            </w:r>
            <w:r w:rsidR="00591E89" w:rsidRPr="00C41B27">
              <w:t>į</w:t>
            </w:r>
            <w:r w:rsidRPr="00C41B27">
              <w:t>.</w:t>
            </w:r>
          </w:p>
          <w:p w14:paraId="34139A95" w14:textId="2DB98634" w:rsidR="00D60248" w:rsidRPr="00C41B27" w:rsidRDefault="00D60248" w:rsidP="0047711D">
            <w:pPr>
              <w:ind w:firstLine="602"/>
              <w:jc w:val="both"/>
              <w:rPr>
                <w:b/>
              </w:rPr>
            </w:pPr>
            <w:r w:rsidRPr="00C41B27">
              <w:rPr>
                <w:b/>
              </w:rPr>
              <w:t xml:space="preserve">01 uždavinys. </w:t>
            </w:r>
            <w:r w:rsidR="00E71EB8" w:rsidRPr="00C41B27">
              <w:rPr>
                <w:b/>
              </w:rPr>
              <w:t xml:space="preserve">Organizuoti </w:t>
            </w:r>
            <w:r w:rsidR="00B073B9" w:rsidRPr="00C41B27">
              <w:rPr>
                <w:b/>
              </w:rPr>
              <w:t>s</w:t>
            </w:r>
            <w:r w:rsidRPr="00C41B27">
              <w:rPr>
                <w:b/>
              </w:rPr>
              <w:t>avivaldybės veiklos bendrųjų funkcijų vykdymą.</w:t>
            </w:r>
          </w:p>
          <w:p w14:paraId="301536BB" w14:textId="3DD9EE8E" w:rsidR="002C096B" w:rsidRPr="00C41B27" w:rsidRDefault="00D60248" w:rsidP="002C096B">
            <w:pPr>
              <w:ind w:firstLine="602"/>
              <w:jc w:val="both"/>
            </w:pPr>
            <w:r w:rsidRPr="00C41B27">
              <w:rPr>
                <w:i/>
              </w:rPr>
              <w:t>Savivaldybės administracijos veiklos užtikrinimas</w:t>
            </w:r>
            <w:r w:rsidRPr="00C41B27">
              <w:t>. Savivaldybės administracijoje dirbantys darbuotojai organizuoja Lietuvos Respublikos vietos savivaldos įstatyme numatytų savarankiškųjų ir valstybinių (perduotų savivaldybėms) savivaldybių funkcijų įgyvendinimą. Savivaldybės administracijos veiklos organizavimo išlaidas sudaro valstybės tarnautojų ir darbuotojų, dirbančių pagal darbo sutart</w:t>
            </w:r>
            <w:r w:rsidR="0098435B" w:rsidRPr="00C41B27">
              <w:t>is</w:t>
            </w:r>
            <w:r w:rsidRPr="00C41B27">
              <w:t>, darbo užmokesčio fondas, komandiruočių ir kvalifikacijos kėlimo, ryšių paslaugų, Savivaldybės administracijos reikmėms naudojamų pastatų ir automobilių išlaikymo ir priežiūros, kanceliarinių bei ūkinių prekių įsigijimo ir kitos išlaidos.</w:t>
            </w:r>
            <w:r w:rsidR="006D46FD" w:rsidRPr="00C41B27">
              <w:t xml:space="preserve"> </w:t>
            </w:r>
            <w:r w:rsidR="002C096B" w:rsidRPr="00C41B27">
              <w:t xml:space="preserve">Vadovaudamasi Lietuvos Respublikos vietos savivaldos įstatymu, Savivaldybės administracija turi užtikrinti atstovaujamosios institucijos – Savivaldybės tarybos ir ją aptarnaujančio Savivaldybės tarybos ir mero sekretoriato finansinį, ūkinį ir materialinį aprūpinimą. Savivaldybės tarybos išlaikymo išlaidas sudaro mero ir jo pavaduotojų darbo užmokesčio fondas, komandiruočių, automobilio išlaikymo ir priežiūros, ryšių, patalpų išlaikymo ir kitos išlaidos, išmokos Savivaldybės tarybos nariams, skirtos paslaugoms, susijusioms su </w:t>
            </w:r>
            <w:r w:rsidR="00F514E9" w:rsidRPr="00C41B27">
              <w:t xml:space="preserve">Savivaldybės </w:t>
            </w:r>
            <w:r w:rsidR="002C096B" w:rsidRPr="00C41B27">
              <w:t>tarybos nario veikla, apmokėti ir pan. Savivaldybės tarybos ir mero sekretoriato išlaikymo išlaidas sudaro Savivaldybės tarybos sekretoriaus ir sekretoriato darbuotojų darbo užmokesčio fondas, komandiruočių, ryšių išlaidos, kanceliarinės prekės ir t. t.</w:t>
            </w:r>
          </w:p>
          <w:p w14:paraId="36D37264" w14:textId="2CF9F3BC" w:rsidR="00B01EBE" w:rsidRPr="00FC536A" w:rsidRDefault="002C096B" w:rsidP="00B01EBE">
            <w:pPr>
              <w:pStyle w:val="tajtip"/>
              <w:shd w:val="clear" w:color="auto" w:fill="FFFFFF"/>
              <w:spacing w:before="0" w:beforeAutospacing="0" w:after="0" w:afterAutospacing="0"/>
              <w:ind w:firstLine="720"/>
              <w:jc w:val="both"/>
              <w:rPr>
                <w:lang w:eastAsia="en-US"/>
              </w:rPr>
            </w:pPr>
            <w:r w:rsidRPr="00C41B27">
              <w:rPr>
                <w:lang w:eastAsia="en-US"/>
              </w:rPr>
              <w:t>202</w:t>
            </w:r>
            <w:r w:rsidR="00CC59B3" w:rsidRPr="00C41B27">
              <w:rPr>
                <w:lang w:eastAsia="en-US"/>
              </w:rPr>
              <w:t>3</w:t>
            </w:r>
            <w:r w:rsidRPr="00C41B27">
              <w:rPr>
                <w:lang w:eastAsia="en-US"/>
              </w:rPr>
              <w:t>–202</w:t>
            </w:r>
            <w:r w:rsidR="00CC59B3" w:rsidRPr="00C41B27">
              <w:rPr>
                <w:lang w:eastAsia="en-US"/>
              </w:rPr>
              <w:t>5</w:t>
            </w:r>
            <w:r w:rsidRPr="00C41B27">
              <w:rPr>
                <w:lang w:eastAsia="en-US"/>
              </w:rPr>
              <w:t xml:space="preserve"> m. numatoma vykdyti </w:t>
            </w:r>
            <w:r w:rsidR="00591E89" w:rsidRPr="00C41B27">
              <w:rPr>
                <w:lang w:eastAsia="en-US"/>
              </w:rPr>
              <w:t>S</w:t>
            </w:r>
            <w:r w:rsidRPr="00C41B27">
              <w:rPr>
                <w:lang w:eastAsia="en-US"/>
              </w:rPr>
              <w:t>avivaldybės valstybės tarnautojų ir darbuotojų, dirbančių pagal darbo sutartis, profesinį tobulinimą.</w:t>
            </w:r>
            <w:r w:rsidR="00DC73C8" w:rsidRPr="00C41B27">
              <w:rPr>
                <w:lang w:eastAsia="en-US"/>
              </w:rPr>
              <w:t xml:space="preserve"> </w:t>
            </w:r>
            <w:r w:rsidR="00D20985" w:rsidRPr="00C41B27">
              <w:rPr>
                <w:lang w:eastAsia="en-US"/>
              </w:rPr>
              <w:t>Atsižvelgiant į Lietuvos Respublikos Vyriausybės 2018</w:t>
            </w:r>
            <w:r w:rsidR="00591E89" w:rsidRPr="00C41B27">
              <w:rPr>
                <w:lang w:eastAsia="en-US"/>
              </w:rPr>
              <w:t> </w:t>
            </w:r>
            <w:r w:rsidR="00D20985" w:rsidRPr="00C41B27">
              <w:rPr>
                <w:lang w:eastAsia="en-US"/>
              </w:rPr>
              <w:t xml:space="preserve">m. lapkričio 28 d. nutarimą Nr. 1176 „Dėl Lietuvos Respublikos valstybės tarnybos įstatymo </w:t>
            </w:r>
            <w:r w:rsidR="00D20985" w:rsidRPr="00C41B27">
              <w:rPr>
                <w:lang w:eastAsia="en-US"/>
              </w:rPr>
              <w:lastRenderedPageBreak/>
              <w:t xml:space="preserve">įgyvendinimo“, numatoma </w:t>
            </w:r>
            <w:r w:rsidR="00591E89" w:rsidRPr="00C41B27">
              <w:rPr>
                <w:lang w:eastAsia="en-US"/>
              </w:rPr>
              <w:t>S</w:t>
            </w:r>
            <w:r w:rsidR="00D20985" w:rsidRPr="00C41B27">
              <w:rPr>
                <w:lang w:eastAsia="en-US"/>
              </w:rPr>
              <w:t>avivaldybėje nuolat tobulinti darbuotojų profesines kompetencijas, teikiant prioritetus šioms sritims: kibernetinis saugumas, asmenų aptarnavimo kokybės gerinimas ir savivaldybės teikiamų paslaugų skaitmeninimas, profesinė etika, streso valdymas ir korupcijos prevencija, analizės ir pagrindimo kompetencijos stiprinimas, komunikacijos kompetencijos stiprinimas, užsienio kalbos tobulinimas. Taip pat didelis dėmesys skiriamas aktualių teisės aktų išmanymui bei specifinių žinių atestavimui.</w:t>
            </w:r>
            <w:r w:rsidR="00B01EBE" w:rsidRPr="00C41B27">
              <w:rPr>
                <w:lang w:eastAsia="en-US"/>
              </w:rPr>
              <w:t xml:space="preserve"> 2020 m.  įgyvendinus struktūrinę pertvarką, kuri</w:t>
            </w:r>
            <w:r w:rsidR="00591E89" w:rsidRPr="00C41B27">
              <w:rPr>
                <w:lang w:eastAsia="en-US"/>
              </w:rPr>
              <w:t>ai</w:t>
            </w:r>
            <w:r w:rsidR="00B01EBE" w:rsidRPr="00C41B27">
              <w:rPr>
                <w:lang w:eastAsia="en-US"/>
              </w:rPr>
              <w:t xml:space="preserve"> įtako</w:t>
            </w:r>
            <w:r w:rsidR="00591E89" w:rsidRPr="00C41B27">
              <w:rPr>
                <w:lang w:eastAsia="en-US"/>
              </w:rPr>
              <w:t>s turėjo</w:t>
            </w:r>
            <w:r w:rsidR="00B01EBE" w:rsidRPr="00C41B27">
              <w:rPr>
                <w:lang w:eastAsia="en-US"/>
              </w:rPr>
              <w:t xml:space="preserve"> darbuotojų profesinių ir vadovavimo kompetencijų augimas bei siekis efektyviau priimti sprendimus, susiduriama su vidinės komunikacijos, veiklos procesų,  projektinio darbo organizavimo tobulinimo būtinybe. Mokymai vyks pokyčių valdymo, sisteminio mąstymo, į rezultatus orientuoto vadovavimo, komunikacijos tobulinimo temomis. 202</w:t>
            </w:r>
            <w:r w:rsidR="00C106BB" w:rsidRPr="00C41B27">
              <w:rPr>
                <w:lang w:eastAsia="en-US"/>
              </w:rPr>
              <w:t>3</w:t>
            </w:r>
            <w:r w:rsidR="000D05F0" w:rsidRPr="00C41B27">
              <w:rPr>
                <w:lang w:eastAsia="en-US"/>
              </w:rPr>
              <w:t>–</w:t>
            </w:r>
            <w:r w:rsidR="00B01EBE" w:rsidRPr="00C41B27">
              <w:rPr>
                <w:lang w:eastAsia="en-US"/>
              </w:rPr>
              <w:t>202</w:t>
            </w:r>
            <w:r w:rsidR="00C106BB" w:rsidRPr="00C41B27">
              <w:rPr>
                <w:lang w:eastAsia="en-US"/>
              </w:rPr>
              <w:t>4</w:t>
            </w:r>
            <w:r w:rsidR="00B01EBE" w:rsidRPr="00C41B27">
              <w:rPr>
                <w:lang w:eastAsia="en-US"/>
              </w:rPr>
              <w:t xml:space="preserve"> m. numatoma organizuoti mokymus pagal aktualias laikmečiui ir poreikiui programas. Kvalifikacijos tobulinimo rezultatas –</w:t>
            </w:r>
            <w:r w:rsidR="00744FB5" w:rsidRPr="00C41B27">
              <w:rPr>
                <w:lang w:eastAsia="en-US"/>
              </w:rPr>
              <w:t xml:space="preserve"> S</w:t>
            </w:r>
            <w:r w:rsidR="00B01EBE" w:rsidRPr="00C41B27">
              <w:rPr>
                <w:lang w:eastAsia="en-US"/>
              </w:rPr>
              <w:t xml:space="preserve">avivaldybės administracijos bei </w:t>
            </w:r>
            <w:r w:rsidR="00744FB5" w:rsidRPr="00C41B27">
              <w:t>Savivaldybės</w:t>
            </w:r>
            <w:r w:rsidR="00744FB5" w:rsidRPr="00C41B27">
              <w:rPr>
                <w:bCs/>
              </w:rPr>
              <w:t xml:space="preserve"> t</w:t>
            </w:r>
            <w:r w:rsidR="00B01EBE" w:rsidRPr="00C41B27">
              <w:rPr>
                <w:lang w:eastAsia="en-US"/>
              </w:rPr>
              <w:t xml:space="preserve">arybos ir mero sekretoriato darbo efektyvumo didėjimas, sprendimų priėmimo </w:t>
            </w:r>
            <w:r w:rsidR="00B01EBE" w:rsidRPr="00FC536A">
              <w:rPr>
                <w:lang w:eastAsia="en-US"/>
              </w:rPr>
              <w:t>teisingumas ir greitis, administracinės naštos mažėjimas, Klaipėdos miesto gyventojų pasitikėjimo vietine valdžia</w:t>
            </w:r>
            <w:r w:rsidR="00F514E9" w:rsidRPr="00FC536A">
              <w:rPr>
                <w:lang w:eastAsia="en-US"/>
              </w:rPr>
              <w:t xml:space="preserve"> didėjimas</w:t>
            </w:r>
            <w:r w:rsidR="00B01EBE" w:rsidRPr="00FC536A">
              <w:rPr>
                <w:lang w:eastAsia="en-US"/>
              </w:rPr>
              <w:t>.</w:t>
            </w:r>
          </w:p>
          <w:p w14:paraId="05D3EF68" w14:textId="5D394137" w:rsidR="002D1ABA" w:rsidRPr="00FC536A" w:rsidRDefault="002D1ABA" w:rsidP="0047711D">
            <w:pPr>
              <w:ind w:firstLine="602"/>
              <w:jc w:val="both"/>
            </w:pPr>
            <w:r w:rsidRPr="00FC536A">
              <w:t xml:space="preserve">2021 m. atlikus mikroklimato tyrimą, buvo nustatytas vertinimas 7,1 balo iš 10 balų. Buvo imtasi priemonių darbo aplinkai pagerinti. 2023 m. numatomas atlikti pakartotinas mikroklimato tyrimas, </w:t>
            </w:r>
            <w:r w:rsidR="00F514E9" w:rsidRPr="00FC536A">
              <w:t>siekiant</w:t>
            </w:r>
            <w:r w:rsidRPr="00FC536A">
              <w:t xml:space="preserve"> pamatuoti</w:t>
            </w:r>
            <w:r w:rsidR="00F514E9" w:rsidRPr="00FC536A">
              <w:t>,</w:t>
            </w:r>
            <w:r w:rsidRPr="00FC536A">
              <w:t xml:space="preserve"> kaip keitėsi darbuotojų  savijauta darbe, kaip darbuotojai vertina situaciją organizacijoje, siekiant suprasti, kokius aspektus reikėtų tobulinti, kad darbuotojai galėtų kokybiškai dirbti, būtų išsaugotas maksimalus darbuotojų pasitenkinimas darbu bei jų įsitraukimas.</w:t>
            </w:r>
          </w:p>
          <w:p w14:paraId="33C7E8C2" w14:textId="6BCF1B49" w:rsidR="00794CAD" w:rsidRPr="00C41B27" w:rsidRDefault="00794CAD" w:rsidP="00794CAD">
            <w:pPr>
              <w:pStyle w:val="tactin"/>
              <w:shd w:val="clear" w:color="auto" w:fill="FFFFFF"/>
              <w:spacing w:before="0" w:beforeAutospacing="0" w:after="0" w:afterAutospacing="0"/>
              <w:ind w:firstLine="604"/>
              <w:jc w:val="both"/>
            </w:pPr>
            <w:r w:rsidRPr="00FC536A">
              <w:rPr>
                <w:color w:val="000000"/>
              </w:rPr>
              <w:t xml:space="preserve">2023 m. </w:t>
            </w:r>
            <w:r w:rsidR="00F514E9" w:rsidRPr="00FC536A">
              <w:rPr>
                <w:color w:val="000000"/>
              </w:rPr>
              <w:t xml:space="preserve">Savivaldybės darbuotojams </w:t>
            </w:r>
            <w:r w:rsidRPr="00FC536A">
              <w:rPr>
                <w:color w:val="000000"/>
              </w:rPr>
              <w:t xml:space="preserve">numatoma pirkti sveikatos draudimo paslaugas. </w:t>
            </w:r>
            <w:r w:rsidRPr="00FC536A">
              <w:t>Lietuvos Respublikos </w:t>
            </w:r>
            <w:bookmarkStart w:id="1" w:name="n2ec5219dcf95444c99ad2cb670012e1a"/>
            <w:r w:rsidRPr="00FC536A">
              <w:rPr>
                <w:iCs/>
                <w:shd w:val="clear" w:color="auto" w:fill="FFFFFF"/>
              </w:rPr>
              <w:t>darbuotojų saugos ir sveikatos įstatym</w:t>
            </w:r>
            <w:bookmarkEnd w:id="1"/>
            <w:r w:rsidRPr="00FC536A">
              <w:rPr>
                <w:iCs/>
                <w:shd w:val="clear" w:color="auto" w:fill="FFFFFF"/>
              </w:rPr>
              <w:t>o 11 straipsnio 2 dalyje nustatyta, kad</w:t>
            </w:r>
            <w:r w:rsidRPr="00FC536A">
              <w:rPr>
                <w:i/>
                <w:iCs/>
                <w:shd w:val="clear" w:color="auto" w:fill="FFFFFF"/>
              </w:rPr>
              <w:t xml:space="preserve"> </w:t>
            </w:r>
            <w:r w:rsidRPr="00FC536A">
              <w:t>darbdaviui atstovaujantis asmuo</w:t>
            </w:r>
            <w:r w:rsidR="00F514E9" w:rsidRPr="00FC536A">
              <w:t>,</w:t>
            </w:r>
            <w:r w:rsidRPr="00FC536A">
              <w:t xml:space="preserve"> siekdamas įgyvendinti darbdavio pareigą</w:t>
            </w:r>
            <w:r w:rsidR="00F514E9" w:rsidRPr="00FC536A">
              <w:t>,</w:t>
            </w:r>
            <w:r w:rsidRPr="00FC536A">
              <w:t xml:space="preserve"> organizuoja prevencinių priemonių (techninių, medicinos, teisinių, organizacinių ir kitų), skirtų nelaimingų atsitikimų darbe ir profesinių ligų prevencijai, įgyvendinimą, nustatydamas įmonėje šių priemonių įgyvendinimo ir kontrolės tvarką, paskirdamas darbdavio įgaliotus asmenis ir duodamas jiems konkrečius pavedimus įgyvendinti prevencines priemones. </w:t>
            </w:r>
            <w:r w:rsidR="00F514E9" w:rsidRPr="00FC536A">
              <w:t>Lietuvos Respublikos d</w:t>
            </w:r>
            <w:r w:rsidRPr="00FC536A">
              <w:t>arbo kodekso 158 straipsnio 4 dalyje numatyta, kad darbuotojų saugos ir sveikatos priemonės finansuojamos darbdavio lėšomis. Dėl gydymo ir sveikatinimo paslaugų suteikimo d</w:t>
            </w:r>
            <w:r w:rsidR="00F514E9" w:rsidRPr="00FC536A">
              <w:t xml:space="preserve">arbuotojams </w:t>
            </w:r>
            <w:r w:rsidRPr="00FC536A">
              <w:t>buvo atlikta apklausa ir gauti siūlymai</w:t>
            </w:r>
            <w:r w:rsidR="00F514E9" w:rsidRPr="00FC536A">
              <w:t>,</w:t>
            </w:r>
            <w:r w:rsidRPr="00FC536A">
              <w:t xml:space="preserve"> apimantys paslaugas: ambulatorinį gydymą, dienos chirurgiją, dienos stacionarą</w:t>
            </w:r>
            <w:r w:rsidRPr="00C41B27">
              <w:t xml:space="preserve">, stacionarinį gydymą valstybinėse gydymo įstaigose, vaistų, vitaminų, maisto papildų kompensavimą, </w:t>
            </w:r>
            <w:r w:rsidRPr="00FC536A">
              <w:t>profilaktini</w:t>
            </w:r>
            <w:r w:rsidR="00FC536A" w:rsidRPr="00FC536A">
              <w:t>us</w:t>
            </w:r>
            <w:r w:rsidRPr="00FC536A">
              <w:t xml:space="preserve"> patikrinim</w:t>
            </w:r>
            <w:r w:rsidR="00FC536A" w:rsidRPr="00FC536A">
              <w:t>us</w:t>
            </w:r>
            <w:r w:rsidRPr="00FC536A">
              <w:t xml:space="preserve"> </w:t>
            </w:r>
            <w:r w:rsidRPr="00C41B27">
              <w:t>ir vakcinaciją, reabilitaciją, sveikatinimo paslaugas, kritinių ligų gydymą ir kt. Galimos kelios paslaugų grupės ir apmokėjimo variantai. Atsižvelgiant į Savivaldybės administracijos ir Savivaldybės tarybos ir mero sekretoriato darbuotojų skaičių bei kaitą ir įvertinus šios paslaugos naujumą Savivaldybėje, siūl</w:t>
            </w:r>
            <w:r w:rsidR="00D77301" w:rsidRPr="00C41B27">
              <w:t>oma</w:t>
            </w:r>
            <w:r w:rsidRPr="00C41B27">
              <w:t xml:space="preserve"> pasirinkti minimaliausios apimties variantą – 200</w:t>
            </w:r>
            <w:r w:rsidR="00187EF6" w:rsidRPr="00C41B27">
              <w:t> </w:t>
            </w:r>
            <w:r w:rsidRPr="00C41B27">
              <w:t>Eur asmeniui</w:t>
            </w:r>
            <w:r w:rsidR="00187EF6" w:rsidRPr="00C41B27">
              <w:t xml:space="preserve"> </w:t>
            </w:r>
            <w:r w:rsidRPr="00C41B27">
              <w:t>metams</w:t>
            </w:r>
            <w:r w:rsidR="00D77301" w:rsidRPr="00C41B27">
              <w:t xml:space="preserve"> 2023 m.</w:t>
            </w:r>
            <w:r w:rsidRPr="00C41B27">
              <w:t xml:space="preserve"> </w:t>
            </w:r>
            <w:r w:rsidR="00D77301" w:rsidRPr="00C41B27">
              <w:t>ir</w:t>
            </w:r>
            <w:r w:rsidRPr="00C41B27">
              <w:t xml:space="preserve">  numatyti 88 tūkst. Eur, draudžiamų darbuotojų būtų apie 440. </w:t>
            </w:r>
          </w:p>
          <w:p w14:paraId="791A01E7" w14:textId="49B9CD29" w:rsidR="007F4FCC" w:rsidRPr="00FC536A" w:rsidRDefault="00843200" w:rsidP="007F4FCC">
            <w:pPr>
              <w:ind w:firstLine="709"/>
              <w:jc w:val="both"/>
            </w:pPr>
            <w:r w:rsidRPr="00C41B27">
              <w:rPr>
                <w:i/>
              </w:rPr>
              <w:t>Daugiabučių gyvenamųjų namų žemės nuomos mokesčio paskirstymo ir administravimo paslaugos pirkimas</w:t>
            </w:r>
            <w:r w:rsidR="00A563A9" w:rsidRPr="00C41B27">
              <w:rPr>
                <w:i/>
              </w:rPr>
              <w:t>.</w:t>
            </w:r>
            <w:r w:rsidR="00A563A9" w:rsidRPr="00C41B27">
              <w:t xml:space="preserve"> </w:t>
            </w:r>
            <w:r w:rsidR="00731A53" w:rsidRPr="00FC536A">
              <w:t>Siek</w:t>
            </w:r>
            <w:r w:rsidR="00187EF6" w:rsidRPr="00FC536A">
              <w:t>dama</w:t>
            </w:r>
            <w:r w:rsidR="00731A53" w:rsidRPr="00FC536A">
              <w:t xml:space="preserve"> užtikrinti sklandų daugiabučių gyvenamųjų namų naudojamos valstybinės žemės po</w:t>
            </w:r>
            <w:r w:rsidR="00731A53" w:rsidRPr="00C41B27">
              <w:t xml:space="preserve"> pastatu nuomos mokesčio gyventojams paskirstymą ir mokesčio sumokėjimą į </w:t>
            </w:r>
            <w:r w:rsidR="00252B0E" w:rsidRPr="00C41B27">
              <w:t>S</w:t>
            </w:r>
            <w:r w:rsidR="00731A53" w:rsidRPr="00C41B27">
              <w:t>avivaldybės biudžetą, Savivaldybės administracija už daugiabučių namų butų ir kitų patalpų savininkų naudojamą žemę (po gyvenamuoju namu) apskaičiuoja žemės nuomos mokestį</w:t>
            </w:r>
            <w:r w:rsidR="00A8728C" w:rsidRPr="00C41B27">
              <w:t xml:space="preserve"> (toliau – ŽNM)</w:t>
            </w:r>
            <w:r w:rsidR="00731A53" w:rsidRPr="00C41B27">
              <w:t xml:space="preserve"> ir pateikia deklaraciją daugiabučių gyvenamųjų namų administratoriui (namų valdai) ar </w:t>
            </w:r>
            <w:r w:rsidR="00731A53" w:rsidRPr="00FC536A">
              <w:t>bendrijai. Atsižvelg</w:t>
            </w:r>
            <w:r w:rsidR="00B073B9" w:rsidRPr="00FC536A">
              <w:t>dama</w:t>
            </w:r>
            <w:r w:rsidR="00731A53" w:rsidRPr="00FC536A">
              <w:t xml:space="preserve"> į tai, kad Lietuvos Respublikos Vyriausybės 2003 m. lapkričio 10 d. nutarimu Nr. 1387 ,,Dėl žemės nuomos mokesčio už valstybinės žemės sklypų naudojimą“ nustatyta, kad </w:t>
            </w:r>
            <w:r w:rsidR="00187EF6" w:rsidRPr="00FC536A">
              <w:t>ŽNM</w:t>
            </w:r>
            <w:r w:rsidR="003C0E70" w:rsidRPr="00FC536A">
              <w:t xml:space="preserve"> </w:t>
            </w:r>
            <w:r w:rsidR="00731A53" w:rsidRPr="00FC536A">
              <w:t xml:space="preserve">dydį fiziniams asmenims apskaičiuoja </w:t>
            </w:r>
            <w:r w:rsidR="00187EF6" w:rsidRPr="00FC536A">
              <w:t>S</w:t>
            </w:r>
            <w:r w:rsidR="00731A53" w:rsidRPr="00FC536A">
              <w:t xml:space="preserve">avivaldybė, namų administratoriams atsisakius be atlygio proporcingai paskirstyti gyventojams apskaičiuotą </w:t>
            </w:r>
            <w:r w:rsidR="003C0E70" w:rsidRPr="00FC536A">
              <w:t>mokestį</w:t>
            </w:r>
            <w:r w:rsidR="00731A53" w:rsidRPr="00FC536A">
              <w:t xml:space="preserve">, o Savivaldybės administracijos padaliniams neturint galimybės gauti duomenų apie daugiabučių gyvenamųjų namų butų savininkus, jiems nuosavybes teise priklausančio nekilnojamojo turto plotą, galimą savininkų pasikeitimą ir proporcingai paskirstyti </w:t>
            </w:r>
            <w:r w:rsidR="00187EF6" w:rsidRPr="00FC536A">
              <w:t>ŽNM</w:t>
            </w:r>
            <w:r w:rsidR="00731A53" w:rsidRPr="00FC536A">
              <w:t xml:space="preserve"> šių namų gyventojams, Savivaldybės administracija skelbė pirkimą valstybinės žemės, esančios po daugiabučiu, nuomos mokesčio administravimo (paskirstymo) paslaugai įsigyti. </w:t>
            </w:r>
            <w:r w:rsidR="00252B0E" w:rsidRPr="00FC536A">
              <w:t>Ž</w:t>
            </w:r>
            <w:r w:rsidR="00187EF6" w:rsidRPr="00FC536A">
              <w:t xml:space="preserve">NM </w:t>
            </w:r>
            <w:r w:rsidR="00252B0E" w:rsidRPr="00FC536A">
              <w:t xml:space="preserve">daugiabučiams namams paskirstymo ir administravimo paslaugos atlikimo </w:t>
            </w:r>
            <w:r w:rsidR="00252B0E" w:rsidRPr="00FC536A">
              <w:lastRenderedPageBreak/>
              <w:t>įkainis pagal 20</w:t>
            </w:r>
            <w:r w:rsidR="00492978" w:rsidRPr="00FC536A">
              <w:t>21</w:t>
            </w:r>
            <w:r w:rsidR="00252B0E" w:rsidRPr="00FC536A">
              <w:t xml:space="preserve"> m. </w:t>
            </w:r>
            <w:r w:rsidR="00492978" w:rsidRPr="00FC536A">
              <w:t xml:space="preserve">lapkričio mėnesį </w:t>
            </w:r>
            <w:r w:rsidR="00252B0E" w:rsidRPr="00FC536A">
              <w:t xml:space="preserve">sudarytas </w:t>
            </w:r>
            <w:r w:rsidR="00492978" w:rsidRPr="00FC536A">
              <w:t>8</w:t>
            </w:r>
            <w:r w:rsidR="00252B0E" w:rsidRPr="00FC536A">
              <w:t xml:space="preserve"> sutartis su ūkio subjektais (namų valdomis), administruojančiais </w:t>
            </w:r>
            <w:r w:rsidR="001E6E41" w:rsidRPr="00FC536A">
              <w:t>S</w:t>
            </w:r>
            <w:r w:rsidR="00252B0E" w:rsidRPr="00FC536A">
              <w:t>avivaldybės daugiabučius gyvenamuosius namus ir teikiančiais naudojamos valstybinės žemės po pastatu mokesčio administravimo paslaugas</w:t>
            </w:r>
            <w:r w:rsidR="001E6E41" w:rsidRPr="00FC536A">
              <w:t>,</w:t>
            </w:r>
            <w:r w:rsidR="00252B0E" w:rsidRPr="00FC536A">
              <w:t xml:space="preserve"> yra 1</w:t>
            </w:r>
            <w:r w:rsidR="00492978" w:rsidRPr="00FC536A">
              <w:t>2</w:t>
            </w:r>
            <w:r w:rsidR="001E6E41" w:rsidRPr="00FC536A">
              <w:t>–</w:t>
            </w:r>
            <w:r w:rsidR="00252B0E" w:rsidRPr="00FC536A">
              <w:t>1</w:t>
            </w:r>
            <w:r w:rsidR="00492978" w:rsidRPr="00FC536A">
              <w:t>7</w:t>
            </w:r>
            <w:r w:rsidR="00252B0E" w:rsidRPr="00FC536A">
              <w:t xml:space="preserve"> proc. nuo į </w:t>
            </w:r>
            <w:r w:rsidR="001E6E41" w:rsidRPr="00FC536A">
              <w:t>S</w:t>
            </w:r>
            <w:r w:rsidR="00252B0E" w:rsidRPr="00FC536A">
              <w:t>avivaldybės biudžetą pervestos ŽNM sumos. 2019</w:t>
            </w:r>
            <w:r w:rsidR="001E6E41" w:rsidRPr="00FC536A">
              <w:t> </w:t>
            </w:r>
            <w:r w:rsidR="00252B0E" w:rsidRPr="00FC536A">
              <w:t>m. įvyk</w:t>
            </w:r>
            <w:r w:rsidR="00187EF6" w:rsidRPr="00FC536A">
              <w:t>ę</w:t>
            </w:r>
            <w:r w:rsidR="00252B0E" w:rsidRPr="00FC536A">
              <w:t>s pirkim</w:t>
            </w:r>
            <w:r w:rsidR="00187EF6" w:rsidRPr="00FC536A">
              <w:t>as</w:t>
            </w:r>
            <w:r w:rsidR="00252B0E" w:rsidRPr="00FC536A">
              <w:t xml:space="preserve"> Lietuvos Respublikos</w:t>
            </w:r>
            <w:r w:rsidR="00252B0E" w:rsidRPr="00C41B27">
              <w:t xml:space="preserve"> viešųjų pirkimų įstatymo nustatyta tvarka, siekiant sudaryti sutartis daugiabučių gyvenamųjų namų </w:t>
            </w:r>
            <w:r w:rsidR="00187EF6" w:rsidRPr="00FC536A">
              <w:t>ŽNM</w:t>
            </w:r>
            <w:r w:rsidR="00252B0E" w:rsidRPr="00FC536A">
              <w:t xml:space="preserve"> paskirstymo ir administravimo paslaugai teikti, atitiko pirkimo sąlygų reikalavimus ir sutartys sudarytos su 11 </w:t>
            </w:r>
            <w:r w:rsidR="001E6E41" w:rsidRPr="00FC536A">
              <w:t>daugiabučių namų savininkų bendrijomis (</w:t>
            </w:r>
            <w:r w:rsidR="00252B0E" w:rsidRPr="00FC536A">
              <w:t>DNSB</w:t>
            </w:r>
            <w:r w:rsidR="001E6E41" w:rsidRPr="00FC536A">
              <w:t>)</w:t>
            </w:r>
            <w:r w:rsidR="00252B0E" w:rsidRPr="00FC536A">
              <w:t xml:space="preserve"> 36 mėn. laikotarpiui, mokesčio paskirstymo gyventojams (administravimo) įkainis 1</w:t>
            </w:r>
            <w:r w:rsidR="001E6E41" w:rsidRPr="00FC536A">
              <w:t>–</w:t>
            </w:r>
            <w:r w:rsidR="00252B0E" w:rsidRPr="00FC536A">
              <w:t xml:space="preserve">10 proc. apskaičiuoto valstybinės </w:t>
            </w:r>
            <w:r w:rsidR="00852C50" w:rsidRPr="00FC536A">
              <w:t>ŽNM</w:t>
            </w:r>
            <w:r w:rsidR="00252B0E" w:rsidRPr="00FC536A">
              <w:t xml:space="preserve"> sumos. </w:t>
            </w:r>
            <w:r w:rsidR="007F4FCC" w:rsidRPr="00FC536A">
              <w:t xml:space="preserve">Nuspręsta 2022 m. nebevykdyti šios paslaugos pirkimo iš DNSB, nes daugiabutis gali sudaryti valstybinės žemės sutartis ir tokiu atveju atleidžiama nuo ŽNM ir DNSB nebereikia paskirstyti šio mokesčio gyventojams, t. y. atlikti šios paslaugos.              </w:t>
            </w:r>
          </w:p>
          <w:p w14:paraId="1C287926" w14:textId="3E81DF51" w:rsidR="008B3A7F" w:rsidRPr="00FC536A" w:rsidRDefault="00A563A9" w:rsidP="00252B0E">
            <w:pPr>
              <w:ind w:firstLine="602"/>
              <w:jc w:val="both"/>
            </w:pPr>
            <w:r w:rsidRPr="00FC536A">
              <w:rPr>
                <w:i/>
              </w:rPr>
              <w:t>Seniūnaičių mokymai ir išmokų seniūnaičiams mokėjimas.</w:t>
            </w:r>
            <w:r w:rsidRPr="00FC536A">
              <w:t xml:space="preserve"> </w:t>
            </w:r>
            <w:r w:rsidR="0031185E" w:rsidRPr="00FC536A">
              <w:t xml:space="preserve">Vadovaujantis </w:t>
            </w:r>
            <w:r w:rsidR="006C76E8" w:rsidRPr="00FC536A">
              <w:t>S</w:t>
            </w:r>
            <w:r w:rsidR="0031185E" w:rsidRPr="00FC536A">
              <w:t>avivaldybės tarybos 2014 m. balandžio 30 d. sprendimu Nr.</w:t>
            </w:r>
            <w:r w:rsidR="00B073B9" w:rsidRPr="00FC536A">
              <w:t> </w:t>
            </w:r>
            <w:r w:rsidR="0031185E" w:rsidRPr="00FC536A">
              <w:t>T2-81</w:t>
            </w:r>
            <w:r w:rsidR="0025137C" w:rsidRPr="00FC536A">
              <w:t xml:space="preserve"> (nauja redakcija 2022</w:t>
            </w:r>
            <w:r w:rsidR="00163EFA" w:rsidRPr="00FC536A">
              <w:t xml:space="preserve"> m. kovo </w:t>
            </w:r>
            <w:r w:rsidR="0025137C" w:rsidRPr="00FC536A">
              <w:t>24</w:t>
            </w:r>
            <w:r w:rsidR="00163EFA" w:rsidRPr="00FC536A">
              <w:t xml:space="preserve"> d.</w:t>
            </w:r>
            <w:r w:rsidR="0025137C" w:rsidRPr="00FC536A">
              <w:t xml:space="preserve"> Nr.</w:t>
            </w:r>
            <w:r w:rsidR="00163EFA" w:rsidRPr="00FC536A">
              <w:t> </w:t>
            </w:r>
            <w:r w:rsidR="0025137C" w:rsidRPr="00FC536A">
              <w:t>T2</w:t>
            </w:r>
            <w:r w:rsidR="00163EFA" w:rsidRPr="00FC536A">
              <w:noBreakHyphen/>
            </w:r>
            <w:r w:rsidR="0025137C" w:rsidRPr="00FC536A">
              <w:t>51)</w:t>
            </w:r>
            <w:r w:rsidR="0031185E" w:rsidRPr="00FC536A">
              <w:t xml:space="preserve">, numatytas </w:t>
            </w:r>
            <w:r w:rsidR="008B3A7F" w:rsidRPr="00FC536A">
              <w:t>finansavimas seniūnaičiams su jų veikla susijusioms išlaidoms apmokėti: kanceliarinių, pašto prekių įsigijimui, telefono ir interneto ryšio paslaugoms, seniūnaičio veiklai naudojamo transporto (viešojo transporto bilietų įsigijimui, automobilio statymo, kuro) išlaidoms padengti.</w:t>
            </w:r>
            <w:r w:rsidR="0025137C" w:rsidRPr="00FC536A">
              <w:t xml:space="preserve"> Nuo 2022 m. liepos 1 d. seniūnaičiams </w:t>
            </w:r>
            <w:r w:rsidR="002D375A" w:rsidRPr="00FC536A">
              <w:rPr>
                <w:shd w:val="clear" w:color="auto" w:fill="FFFFFF"/>
              </w:rPr>
              <w:t xml:space="preserve">su jų, kaip seniūnaičių, veikla susijusioms išlaidoms apmokėti </w:t>
            </w:r>
            <w:r w:rsidR="0025137C" w:rsidRPr="00FC536A">
              <w:t>skiriamos išmokos dydis</w:t>
            </w:r>
            <w:r w:rsidR="002D375A" w:rsidRPr="00FC536A">
              <w:t xml:space="preserve"> – 70 Eur per mėnesį.</w:t>
            </w:r>
          </w:p>
          <w:p w14:paraId="0345D4BA" w14:textId="16DCD286" w:rsidR="00B5787D" w:rsidRPr="00FC536A" w:rsidRDefault="00B5787D" w:rsidP="0047711D">
            <w:pPr>
              <w:ind w:firstLine="602"/>
              <w:jc w:val="both"/>
            </w:pPr>
            <w:r w:rsidRPr="00FC536A">
              <w:t>Numatytas finansavimas</w:t>
            </w:r>
            <w:r w:rsidR="0031185E" w:rsidRPr="00FC536A">
              <w:t xml:space="preserve"> ir</w:t>
            </w:r>
            <w:r w:rsidRPr="00FC536A">
              <w:t xml:space="preserve"> </w:t>
            </w:r>
            <w:r w:rsidRPr="00FC536A">
              <w:rPr>
                <w:i/>
              </w:rPr>
              <w:t xml:space="preserve">duomenų apsaugos pareigūno paslaugos </w:t>
            </w:r>
            <w:r w:rsidR="00F17EEE" w:rsidRPr="00FC536A">
              <w:rPr>
                <w:i/>
              </w:rPr>
              <w:t xml:space="preserve">centralizuotam </w:t>
            </w:r>
            <w:r w:rsidRPr="00FC536A">
              <w:rPr>
                <w:i/>
              </w:rPr>
              <w:t xml:space="preserve">teikimui </w:t>
            </w:r>
            <w:r w:rsidR="006C76E8" w:rsidRPr="00FC536A">
              <w:rPr>
                <w:i/>
              </w:rPr>
              <w:t>S</w:t>
            </w:r>
            <w:r w:rsidRPr="00FC536A">
              <w:rPr>
                <w:i/>
              </w:rPr>
              <w:t>avivaldybės biudžetinėse įstaigose</w:t>
            </w:r>
            <w:r w:rsidR="00F17EEE" w:rsidRPr="00FC536A">
              <w:t>,</w:t>
            </w:r>
            <w:r w:rsidRPr="00FC536A">
              <w:t xml:space="preserve"> </w:t>
            </w:r>
            <w:r w:rsidR="00F17EEE" w:rsidRPr="00FC536A">
              <w:t>siekiant užtikrinti nepriekaištingą asmens duomenų tvarkymą ir teisės aktų laikymąsi.</w:t>
            </w:r>
          </w:p>
          <w:p w14:paraId="30851D05" w14:textId="54FE6751" w:rsidR="00363C1C" w:rsidRPr="00FC536A" w:rsidRDefault="00363C1C" w:rsidP="0047711D">
            <w:pPr>
              <w:ind w:firstLine="602"/>
              <w:jc w:val="both"/>
              <w:rPr>
                <w:bCs/>
              </w:rPr>
            </w:pPr>
            <w:r w:rsidRPr="00FC536A">
              <w:rPr>
                <w:i/>
              </w:rPr>
              <w:t>Civilinės atsakomybės draudimo įsigijimas</w:t>
            </w:r>
            <w:r w:rsidR="003D78C5" w:rsidRPr="00FC536A">
              <w:rPr>
                <w:i/>
              </w:rPr>
              <w:t xml:space="preserve">. </w:t>
            </w:r>
            <w:r w:rsidR="00E47F5C" w:rsidRPr="00FC536A">
              <w:t xml:space="preserve">Savivaldybė </w:t>
            </w:r>
            <w:r w:rsidR="0097449C" w:rsidRPr="00FC536A">
              <w:t>yra sudariusi</w:t>
            </w:r>
            <w:r w:rsidR="00A1525F" w:rsidRPr="00FC536A">
              <w:t xml:space="preserve"> draudimo</w:t>
            </w:r>
            <w:r w:rsidR="0097449C" w:rsidRPr="00FC536A">
              <w:t xml:space="preserve"> paslaugų sutart</w:t>
            </w:r>
            <w:r w:rsidR="00D75DA5" w:rsidRPr="00FC536A">
              <w:t>į</w:t>
            </w:r>
            <w:r w:rsidR="00321B8D" w:rsidRPr="00FC536A">
              <w:t xml:space="preserve"> </w:t>
            </w:r>
            <w:r w:rsidR="0097449C" w:rsidRPr="00FC536A">
              <w:t xml:space="preserve">dėl </w:t>
            </w:r>
            <w:r w:rsidR="00163EFA" w:rsidRPr="00FC536A">
              <w:t>S</w:t>
            </w:r>
            <w:r w:rsidR="0097449C" w:rsidRPr="00FC536A">
              <w:t>avivaldybės administracijos civilinės atsakomybės, kylančios dėl viešųjų pirkimų</w:t>
            </w:r>
            <w:r w:rsidR="00321B8D" w:rsidRPr="00FC536A">
              <w:t xml:space="preserve">, kuria </w:t>
            </w:r>
            <w:r w:rsidR="00490638" w:rsidRPr="00FC536A">
              <w:t>d</w:t>
            </w:r>
            <w:r w:rsidR="00321B8D" w:rsidRPr="00FC536A">
              <w:t>raudimo bendrovė įsipareigoja atlyginti nuostolius, kuriuos Savivaldybė pagal teisės aktus privalo atlyginti dėl neteisėtų veiksmų, kuriems taikoma draudimo apsauga, bet tik dėl reikalavimų, susijusių su viešųjų pirkimų planavimu, pasirengimu jiems, viešųjų pirkimų atlikimu ar pagalbine viešųjų pirkimų veikla</w:t>
            </w:r>
            <w:r w:rsidR="00D75DA5" w:rsidRPr="00FC536A">
              <w:t>. Taip</w:t>
            </w:r>
            <w:r w:rsidR="003F3227" w:rsidRPr="00FC536A">
              <w:t xml:space="preserve"> pat</w:t>
            </w:r>
            <w:r w:rsidR="00D75DA5" w:rsidRPr="00FC536A">
              <w:t xml:space="preserve"> sudaryta draudimo paslaugų sutartis ir dėl</w:t>
            </w:r>
            <w:r w:rsidR="0097449C" w:rsidRPr="00FC536A">
              <w:t xml:space="preserve"> </w:t>
            </w:r>
            <w:r w:rsidR="00490638" w:rsidRPr="00FC536A">
              <w:t>S</w:t>
            </w:r>
            <w:r w:rsidR="0097449C" w:rsidRPr="00FC536A">
              <w:rPr>
                <w:bCs/>
              </w:rPr>
              <w:t>avivaldybės administracijos valstybės tarnautojų ir darbuotojų, dirbančių pagal darbo sutartis, atsakomybės</w:t>
            </w:r>
            <w:r w:rsidR="00F47B64" w:rsidRPr="00FC536A">
              <w:rPr>
                <w:bCs/>
              </w:rPr>
              <w:t xml:space="preserve">, kuria </w:t>
            </w:r>
            <w:r w:rsidR="00490638" w:rsidRPr="00FC536A">
              <w:rPr>
                <w:bCs/>
              </w:rPr>
              <w:t>d</w:t>
            </w:r>
            <w:r w:rsidR="00F47B64" w:rsidRPr="00FC536A">
              <w:rPr>
                <w:bCs/>
              </w:rPr>
              <w:t xml:space="preserve">raudimo bendrovė atlygina </w:t>
            </w:r>
            <w:r w:rsidR="00D75DA5" w:rsidRPr="00FC536A">
              <w:rPr>
                <w:bCs/>
              </w:rPr>
              <w:t>n</w:t>
            </w:r>
            <w:r w:rsidR="00D75DA5" w:rsidRPr="00FC536A">
              <w:t>uostolius už apdraustą asmenį dėl reikalavimo tiek, kiek pagal reikalavimą jų neatlygino arba negali atlyginti pagal Lietuvos Respublikos teisės aktus Savivaldybė;</w:t>
            </w:r>
            <w:r w:rsidR="008B5870" w:rsidRPr="00FC536A">
              <w:t xml:space="preserve"> n</w:t>
            </w:r>
            <w:r w:rsidR="00D75DA5" w:rsidRPr="00FC536A">
              <w:t xml:space="preserve">uostolius už </w:t>
            </w:r>
            <w:r w:rsidR="008B5870" w:rsidRPr="00FC536A">
              <w:t>Savivaldybę</w:t>
            </w:r>
            <w:r w:rsidR="00D75DA5" w:rsidRPr="00FC536A">
              <w:t xml:space="preserve"> arba Lietuvos Respubliką, kai ją teismo procese atstovavo</w:t>
            </w:r>
            <w:r w:rsidR="008B5870" w:rsidRPr="00FC536A">
              <w:t xml:space="preserve"> Savivaldybė</w:t>
            </w:r>
            <w:r w:rsidR="00D75DA5" w:rsidRPr="00FC536A">
              <w:t xml:space="preserve"> ar kitas asmuo, dėl </w:t>
            </w:r>
            <w:r w:rsidR="008B5870" w:rsidRPr="00FC536A">
              <w:t>r</w:t>
            </w:r>
            <w:r w:rsidR="00D75DA5" w:rsidRPr="00FC536A">
              <w:t xml:space="preserve">eikalavimo, kurį pateikia </w:t>
            </w:r>
            <w:r w:rsidR="008B5870" w:rsidRPr="00FC536A">
              <w:t>Savivaldybė</w:t>
            </w:r>
            <w:r w:rsidR="00D75DA5" w:rsidRPr="00FC536A">
              <w:t xml:space="preserve"> ar kitas asmuo </w:t>
            </w:r>
            <w:r w:rsidR="008B5870" w:rsidRPr="00FC536A">
              <w:t>a</w:t>
            </w:r>
            <w:r w:rsidR="00D75DA5" w:rsidRPr="00FC536A">
              <w:t xml:space="preserve">pdraustam asmeniui, kai </w:t>
            </w:r>
            <w:r w:rsidR="008B5870" w:rsidRPr="00FC536A">
              <w:t>a</w:t>
            </w:r>
            <w:r w:rsidR="00D75DA5" w:rsidRPr="00FC536A">
              <w:t xml:space="preserve">pdraustas asmuo pagal Lietuvos Respublikos teisės aktus yra arba gali būti atsakingas už </w:t>
            </w:r>
            <w:r w:rsidR="008B5870" w:rsidRPr="00FC536A">
              <w:t>n</w:t>
            </w:r>
            <w:r w:rsidR="00D75DA5" w:rsidRPr="00FC536A">
              <w:t>uostolius;</w:t>
            </w:r>
            <w:r w:rsidR="008B5870" w:rsidRPr="00FC536A">
              <w:t xml:space="preserve"> a</w:t>
            </w:r>
            <w:r w:rsidR="00D75DA5" w:rsidRPr="00FC536A">
              <w:t xml:space="preserve">pdrausto asmens vardu jo </w:t>
            </w:r>
            <w:r w:rsidR="008B5870" w:rsidRPr="00FC536A">
              <w:t>t</w:t>
            </w:r>
            <w:r w:rsidR="00D75DA5" w:rsidRPr="00FC536A">
              <w:t xml:space="preserve">eisinio atstovavimo išlaidas </w:t>
            </w:r>
            <w:r w:rsidR="008B5870" w:rsidRPr="00FC536A">
              <w:t>o</w:t>
            </w:r>
            <w:r w:rsidR="00D75DA5" w:rsidRPr="00FC536A">
              <w:t>ficialaus tyrimo metu</w:t>
            </w:r>
            <w:r w:rsidR="008B5870" w:rsidRPr="00FC536A">
              <w:t>.</w:t>
            </w:r>
            <w:r w:rsidR="0097449C" w:rsidRPr="00FC536A">
              <w:rPr>
                <w:bCs/>
              </w:rPr>
              <w:t xml:space="preserve"> </w:t>
            </w:r>
          </w:p>
          <w:p w14:paraId="3F8BA3D1" w14:textId="44B5F499" w:rsidR="00D75DA5" w:rsidRPr="00FC536A" w:rsidRDefault="00D519BD" w:rsidP="00D519BD">
            <w:pPr>
              <w:ind w:firstLine="602"/>
              <w:jc w:val="both"/>
              <w:rPr>
                <w:bCs/>
              </w:rPr>
            </w:pPr>
            <w:r w:rsidRPr="00FC536A">
              <w:rPr>
                <w:bCs/>
                <w:i/>
              </w:rPr>
              <w:t xml:space="preserve">Dalyvavimas organizuojant rinkimus. </w:t>
            </w:r>
            <w:r w:rsidRPr="00FC536A">
              <w:rPr>
                <w:bCs/>
              </w:rPr>
              <w:t xml:space="preserve">2023 m. </w:t>
            </w:r>
            <w:r w:rsidR="003E0F52" w:rsidRPr="00FC536A">
              <w:rPr>
                <w:bCs/>
              </w:rPr>
              <w:t xml:space="preserve">kovo mėnesį įvyks </w:t>
            </w:r>
            <w:r w:rsidRPr="00FC536A">
              <w:rPr>
                <w:bCs/>
              </w:rPr>
              <w:t>Savivaldybės tarybos ir mero rinkimai</w:t>
            </w:r>
            <w:r w:rsidR="003E0F52" w:rsidRPr="00FC536A">
              <w:rPr>
                <w:bCs/>
              </w:rPr>
              <w:t xml:space="preserve">, todėl planuojamos išlaidos </w:t>
            </w:r>
            <w:r w:rsidR="000B5C77" w:rsidRPr="00FC536A">
              <w:rPr>
                <w:bCs/>
              </w:rPr>
              <w:t>i</w:t>
            </w:r>
            <w:r w:rsidRPr="00FC536A">
              <w:rPr>
                <w:bCs/>
              </w:rPr>
              <w:t>šorinės politinės reklamos skyda</w:t>
            </w:r>
            <w:r w:rsidR="000B5C77" w:rsidRPr="00FC536A">
              <w:rPr>
                <w:bCs/>
              </w:rPr>
              <w:t>ms</w:t>
            </w:r>
            <w:r w:rsidRPr="00FC536A">
              <w:rPr>
                <w:bCs/>
              </w:rPr>
              <w:t xml:space="preserve"> su įrengimu, </w:t>
            </w:r>
            <w:r w:rsidR="000B5C77" w:rsidRPr="00FC536A">
              <w:rPr>
                <w:bCs/>
              </w:rPr>
              <w:t xml:space="preserve">jų </w:t>
            </w:r>
            <w:r w:rsidRPr="00FC536A">
              <w:rPr>
                <w:bCs/>
              </w:rPr>
              <w:t>priežiūra</w:t>
            </w:r>
            <w:r w:rsidR="000B5C77" w:rsidRPr="00FC536A">
              <w:rPr>
                <w:bCs/>
              </w:rPr>
              <w:t>i</w:t>
            </w:r>
            <w:r w:rsidRPr="00FC536A">
              <w:rPr>
                <w:bCs/>
              </w:rPr>
              <w:t xml:space="preserve"> ir demontavimu</w:t>
            </w:r>
            <w:r w:rsidR="000B5C77" w:rsidRPr="00FC536A">
              <w:rPr>
                <w:bCs/>
              </w:rPr>
              <w:t>i, n</w:t>
            </w:r>
            <w:r w:rsidRPr="00FC536A">
              <w:rPr>
                <w:bCs/>
              </w:rPr>
              <w:t>uovažų įrengimo darba</w:t>
            </w:r>
            <w:r w:rsidR="000B5C77" w:rsidRPr="00FC536A">
              <w:rPr>
                <w:bCs/>
              </w:rPr>
              <w:t>ms</w:t>
            </w:r>
            <w:r w:rsidRPr="00FC536A">
              <w:rPr>
                <w:bCs/>
              </w:rPr>
              <w:t xml:space="preserve"> Klaipėdos m. rinkiminėse apylinkėse</w:t>
            </w:r>
            <w:r w:rsidR="00B8428A" w:rsidRPr="00FC536A">
              <w:rPr>
                <w:bCs/>
              </w:rPr>
              <w:t>, b</w:t>
            </w:r>
            <w:r w:rsidRPr="00FC536A">
              <w:rPr>
                <w:bCs/>
              </w:rPr>
              <w:t xml:space="preserve">alsadėžių apklijavimo </w:t>
            </w:r>
            <w:r w:rsidR="00B8428A" w:rsidRPr="00FC536A">
              <w:rPr>
                <w:bCs/>
              </w:rPr>
              <w:t xml:space="preserve">ir sutvarkymo </w:t>
            </w:r>
            <w:r w:rsidRPr="00FC536A">
              <w:rPr>
                <w:bCs/>
              </w:rPr>
              <w:t>darba</w:t>
            </w:r>
            <w:r w:rsidR="00B8428A" w:rsidRPr="00FC536A">
              <w:rPr>
                <w:bCs/>
              </w:rPr>
              <w:t>ms, k</w:t>
            </w:r>
            <w:r w:rsidRPr="00FC536A">
              <w:rPr>
                <w:bCs/>
              </w:rPr>
              <w:t>rovėjų</w:t>
            </w:r>
            <w:r w:rsidR="00490638" w:rsidRPr="00FC536A">
              <w:rPr>
                <w:bCs/>
              </w:rPr>
              <w:t xml:space="preserve"> </w:t>
            </w:r>
            <w:r w:rsidR="00DA5788" w:rsidRPr="00FC536A">
              <w:rPr>
                <w:bCs/>
              </w:rPr>
              <w:t>ir</w:t>
            </w:r>
            <w:r w:rsidR="00490638" w:rsidRPr="00FC536A">
              <w:rPr>
                <w:bCs/>
              </w:rPr>
              <w:t xml:space="preserve"> </w:t>
            </w:r>
            <w:r w:rsidRPr="00FC536A">
              <w:rPr>
                <w:bCs/>
              </w:rPr>
              <w:t xml:space="preserve">vežėjų </w:t>
            </w:r>
            <w:r w:rsidR="00B8428A" w:rsidRPr="00FC536A">
              <w:rPr>
                <w:bCs/>
              </w:rPr>
              <w:t>paslaugoms</w:t>
            </w:r>
            <w:r w:rsidRPr="00FC536A">
              <w:rPr>
                <w:bCs/>
              </w:rPr>
              <w:t xml:space="preserve"> (balsavimo kabinų, iškabų ir kt. inventoriaus išvežiojimas į 54 įstaigas) </w:t>
            </w:r>
            <w:r w:rsidR="00B8428A" w:rsidRPr="00FC536A">
              <w:rPr>
                <w:bCs/>
              </w:rPr>
              <w:t>i</w:t>
            </w:r>
            <w:r w:rsidR="00490638" w:rsidRPr="00FC536A">
              <w:rPr>
                <w:bCs/>
              </w:rPr>
              <w:t>r</w:t>
            </w:r>
            <w:r w:rsidR="00B8428A" w:rsidRPr="00FC536A">
              <w:rPr>
                <w:bCs/>
              </w:rPr>
              <w:t xml:space="preserve"> b</w:t>
            </w:r>
            <w:r w:rsidRPr="00FC536A">
              <w:rPr>
                <w:bCs/>
              </w:rPr>
              <w:t>udėtoj</w:t>
            </w:r>
            <w:r w:rsidR="00B8428A" w:rsidRPr="00FC536A">
              <w:rPr>
                <w:bCs/>
              </w:rPr>
              <w:t>ų darbo užmokesčiui.</w:t>
            </w:r>
          </w:p>
          <w:p w14:paraId="34139A98" w14:textId="75064A73" w:rsidR="00D60248" w:rsidRPr="00FC536A" w:rsidRDefault="00D60248" w:rsidP="0047711D">
            <w:pPr>
              <w:ind w:firstLine="602"/>
              <w:jc w:val="both"/>
            </w:pPr>
            <w:r w:rsidRPr="00FC536A">
              <w:rPr>
                <w:i/>
              </w:rPr>
              <w:t>Mero reprezentacinių priemonių vykdymas (Mero fondo naudojimas)</w:t>
            </w:r>
            <w:r w:rsidRPr="00FC536A">
              <w:t>. Lietuvos Respublikos vietos savivaldos įstatyme nustatyta, kad mero atstovavimo Lietuvoje ir užsienyje išlaidoms finansuoti sudaromas Mero fo</w:t>
            </w:r>
            <w:r w:rsidR="00235538" w:rsidRPr="00FC536A">
              <w:t>ndas, kurio dydis tokio dydžio S</w:t>
            </w:r>
            <w:r w:rsidRPr="00FC536A">
              <w:t>avivaldybėje kaip Klaipėdos miesto gali sudaryti</w:t>
            </w:r>
            <w:r w:rsidR="009551C8" w:rsidRPr="00FC536A">
              <w:t xml:space="preserve"> kas mėnesį</w:t>
            </w:r>
            <w:r w:rsidRPr="00FC536A">
              <w:t xml:space="preserve"> iki dviejų Lietuvos statistikos departamento paskutinio paskelbto Lietuvos ūkio vidutinio mėnesinio darbo užmokesčio dydžių sumą.</w:t>
            </w:r>
          </w:p>
          <w:p w14:paraId="34139A9A" w14:textId="1FC2F410" w:rsidR="00D60248" w:rsidRPr="00FC536A" w:rsidRDefault="00D60248" w:rsidP="0047711D">
            <w:pPr>
              <w:ind w:firstLine="602"/>
              <w:jc w:val="both"/>
            </w:pPr>
            <w:r w:rsidRPr="00FC536A">
              <w:rPr>
                <w:i/>
              </w:rPr>
              <w:t>Dalyvavimas tarptautinių ir vietinių organizacijų veikloje</w:t>
            </w:r>
            <w:r w:rsidRPr="00FC536A">
              <w:t xml:space="preserve">. </w:t>
            </w:r>
            <w:r w:rsidR="006C76E8" w:rsidRPr="00FC536A">
              <w:t>S</w:t>
            </w:r>
            <w:r w:rsidRPr="00FC536A">
              <w:t>avivaldybė yra Lietuvoje veikiančių asociacijų narė – Lietuvos savivaldybių asociacijos, Klaipėdos miesto integruotų investicijų teri</w:t>
            </w:r>
            <w:r w:rsidR="009D7943" w:rsidRPr="00FC536A">
              <w:t xml:space="preserve">torijos vietos veiklos grupės </w:t>
            </w:r>
            <w:r w:rsidRPr="00FC536A">
              <w:t>bei asociacijos „Klaipėdos regionas“, todėl kasmet įsipareigoja sumokėti nario mokestį už dalyvavimą jose.</w:t>
            </w:r>
          </w:p>
          <w:p w14:paraId="34139A9C" w14:textId="4569C25D" w:rsidR="00D60248" w:rsidRPr="00FC536A" w:rsidRDefault="00D60248" w:rsidP="0047711D">
            <w:pPr>
              <w:ind w:firstLine="602"/>
              <w:jc w:val="both"/>
            </w:pPr>
            <w:r w:rsidRPr="00FC536A">
              <w:t xml:space="preserve">Siekdama, kad Klaipėdos miesto interesai būtų atstovaujami tarptautiniu mastu, </w:t>
            </w:r>
            <w:r w:rsidR="006C76E8" w:rsidRPr="00FC536A">
              <w:t>S</w:t>
            </w:r>
            <w:r w:rsidRPr="00FC536A">
              <w:t xml:space="preserve">avivaldybė yra įstojusi į tarptautines organizacijas </w:t>
            </w:r>
            <w:r w:rsidR="00227045" w:rsidRPr="00FC536A">
              <w:t>(</w:t>
            </w:r>
            <w:r w:rsidR="00227045" w:rsidRPr="00FC536A">
              <w:rPr>
                <w:i/>
              </w:rPr>
              <w:t xml:space="preserve">Cruise Baltic – CB, EUROCITIES, Union of the Baltic Cities </w:t>
            </w:r>
            <w:r w:rsidR="00227045" w:rsidRPr="00FC536A">
              <w:rPr>
                <w:i/>
              </w:rPr>
              <w:lastRenderedPageBreak/>
              <w:t>– UBC, Baltic Sail, European Cities Against Drugs – ECAD, Healthy Cities network – WHO, Kommunnes Internasjonale Miljoorganisasjon – KIMO</w:t>
            </w:r>
            <w:r w:rsidR="00227045" w:rsidRPr="00FC536A">
              <w:t>, Istorinių miestų lyga – IMLA, Žydų kultūros paveldo Europoje asociacija</w:t>
            </w:r>
            <w:r w:rsidR="0087033D" w:rsidRPr="00FC536A">
              <w:t xml:space="preserve">, </w:t>
            </w:r>
            <w:r w:rsidR="006B4E64" w:rsidRPr="00FC536A">
              <w:rPr>
                <w:i/>
              </w:rPr>
              <w:t xml:space="preserve">Tall Ships Races Europe Ltd. </w:t>
            </w:r>
            <w:r w:rsidR="006B4E64" w:rsidRPr="00FC536A">
              <w:t>(</w:t>
            </w:r>
            <w:r w:rsidR="00227045" w:rsidRPr="00FC536A">
              <w:rPr>
                <w:i/>
              </w:rPr>
              <w:t>Sa</w:t>
            </w:r>
            <w:r w:rsidR="0087033D" w:rsidRPr="00FC536A">
              <w:rPr>
                <w:i/>
              </w:rPr>
              <w:t>il Training International</w:t>
            </w:r>
            <w:r w:rsidR="0087033D" w:rsidRPr="00FC536A">
              <w:t xml:space="preserve"> – STI</w:t>
            </w:r>
            <w:r w:rsidR="00227045" w:rsidRPr="00FC536A">
              <w:t>)</w:t>
            </w:r>
            <w:r w:rsidR="006B4E64" w:rsidRPr="00FC536A">
              <w:t>)</w:t>
            </w:r>
            <w:r w:rsidR="00227045" w:rsidRPr="00FC536A">
              <w:t>.</w:t>
            </w:r>
            <w:r w:rsidR="0087033D" w:rsidRPr="00FC536A">
              <w:t xml:space="preserve"> 202</w:t>
            </w:r>
            <w:r w:rsidR="00E570C5" w:rsidRPr="00FC536A">
              <w:t>3</w:t>
            </w:r>
            <w:r w:rsidR="0087033D" w:rsidRPr="00FC536A">
              <w:t>–202</w:t>
            </w:r>
            <w:r w:rsidR="00E570C5" w:rsidRPr="00FC536A">
              <w:t>5</w:t>
            </w:r>
            <w:r w:rsidR="0049755C" w:rsidRPr="00FC536A">
              <w:t xml:space="preserve"> m. </w:t>
            </w:r>
            <w:r w:rsidR="006F6ED9" w:rsidRPr="00FC536A">
              <w:t>S</w:t>
            </w:r>
            <w:r w:rsidR="00A538BC" w:rsidRPr="00FC536A">
              <w:t xml:space="preserve">avivaldybė </w:t>
            </w:r>
            <w:r w:rsidR="00C73408" w:rsidRPr="00FC536A">
              <w:t xml:space="preserve">toliau </w:t>
            </w:r>
            <w:r w:rsidR="00A538BC" w:rsidRPr="00FC536A">
              <w:t>tęs dalyvavimą</w:t>
            </w:r>
            <w:r w:rsidR="0049755C" w:rsidRPr="00FC536A">
              <w:t xml:space="preserve"> tarptautinių organizacijų </w:t>
            </w:r>
            <w:r w:rsidR="008A2A4B" w:rsidRPr="00FC536A">
              <w:t>veikloje,</w:t>
            </w:r>
            <w:r w:rsidR="0049755C" w:rsidRPr="00FC536A">
              <w:t xml:space="preserve"> miestų partnerių organizuojamuose renginiuose, </w:t>
            </w:r>
            <w:r w:rsidR="00A538BC" w:rsidRPr="00FC536A">
              <w:t xml:space="preserve">pati </w:t>
            </w:r>
            <w:r w:rsidR="008A2A4B" w:rsidRPr="00FC536A">
              <w:t xml:space="preserve">kvies ir </w:t>
            </w:r>
            <w:r w:rsidR="00A538BC" w:rsidRPr="00FC536A">
              <w:t xml:space="preserve">organizuos </w:t>
            </w:r>
            <w:r w:rsidR="008A2A4B" w:rsidRPr="00FC536A">
              <w:t>užsienio delegacijų pri</w:t>
            </w:r>
            <w:r w:rsidR="00F75C8F" w:rsidRPr="00FC536A">
              <w:t>ė</w:t>
            </w:r>
            <w:r w:rsidR="008A2A4B" w:rsidRPr="00FC536A">
              <w:t>mim</w:t>
            </w:r>
            <w:r w:rsidR="00F75C8F" w:rsidRPr="00FC536A">
              <w:t>us ir pristatymus apie</w:t>
            </w:r>
            <w:r w:rsidR="0049755C" w:rsidRPr="00FC536A">
              <w:t xml:space="preserve"> </w:t>
            </w:r>
            <w:r w:rsidR="00C73408" w:rsidRPr="00FC536A">
              <w:t>Klaipėdos miestą.</w:t>
            </w:r>
            <w:r w:rsidRPr="00FC536A">
              <w:t xml:space="preserve"> </w:t>
            </w:r>
          </w:p>
          <w:p w14:paraId="17EDBF7D" w14:textId="615168BF" w:rsidR="00876E28" w:rsidRPr="00FC536A" w:rsidRDefault="00D60248" w:rsidP="00C04F66">
            <w:pPr>
              <w:pStyle w:val="Sraopastraipa"/>
              <w:ind w:left="0" w:firstLine="599"/>
              <w:jc w:val="both"/>
              <w:rPr>
                <w:bCs/>
              </w:rPr>
            </w:pPr>
            <w:r w:rsidRPr="00FC536A">
              <w:rPr>
                <w:i/>
              </w:rPr>
              <w:t>Paskolų grąžinimas ir palūkanų mokėjimas</w:t>
            </w:r>
            <w:r w:rsidRPr="00FC536A">
              <w:t xml:space="preserve">. Šios priemonės išlaidas sudaro paskolų grąžinimo, palūkanų už paskolas mokėjimo, komisinių mokesčių ir kitų išlaidų, susijusių su paskolų aptarnavimu, mokėjimas. </w:t>
            </w:r>
            <w:bookmarkStart w:id="2" w:name="_Hlk83812374"/>
            <w:r w:rsidR="00A12D3F" w:rsidRPr="00FC536A">
              <w:t>S</w:t>
            </w:r>
            <w:r w:rsidR="001C5567" w:rsidRPr="00FC536A">
              <w:t>avivaldybė 202</w:t>
            </w:r>
            <w:r w:rsidR="00F16D0A" w:rsidRPr="00FC536A">
              <w:t>3</w:t>
            </w:r>
            <w:r w:rsidR="001C5567" w:rsidRPr="00FC536A">
              <w:t xml:space="preserve"> m</w:t>
            </w:r>
            <w:r w:rsidR="004975D8" w:rsidRPr="00FC536A">
              <w:t>.</w:t>
            </w:r>
            <w:r w:rsidR="001C5567" w:rsidRPr="00FC536A">
              <w:t xml:space="preserve"> pagal pasirašytas ankstesniais laikotarpiais sutartis privalo grąžinti </w:t>
            </w:r>
            <w:r w:rsidR="00F16D0A" w:rsidRPr="00FC536A">
              <w:rPr>
                <w:bCs/>
              </w:rPr>
              <w:t xml:space="preserve">3 719 419 </w:t>
            </w:r>
            <w:r w:rsidR="001C5567" w:rsidRPr="00FC536A">
              <w:t xml:space="preserve">Eur paskolų. </w:t>
            </w:r>
            <w:bookmarkEnd w:id="2"/>
            <w:r w:rsidR="001C5567" w:rsidRPr="00FC536A">
              <w:t>L</w:t>
            </w:r>
            <w:r w:rsidR="00A12D3F" w:rsidRPr="00FC536A">
              <w:t xml:space="preserve">ietuvos </w:t>
            </w:r>
            <w:r w:rsidR="001C5567" w:rsidRPr="00FC536A">
              <w:t>R</w:t>
            </w:r>
            <w:r w:rsidR="00A12D3F" w:rsidRPr="00FC536A">
              <w:t>espublikos f</w:t>
            </w:r>
            <w:r w:rsidR="001C5567" w:rsidRPr="00FC536A">
              <w:t>iskalinės sutarties įgyvendinimo konstitucini</w:t>
            </w:r>
            <w:r w:rsidR="00A12D3F" w:rsidRPr="00FC536A">
              <w:t>ame</w:t>
            </w:r>
            <w:r w:rsidR="001C5567" w:rsidRPr="00FC536A">
              <w:t xml:space="preserve"> įstatym</w:t>
            </w:r>
            <w:r w:rsidR="00A12D3F" w:rsidRPr="00FC536A">
              <w:t>e</w:t>
            </w:r>
            <w:r w:rsidR="001C5567" w:rsidRPr="00FC536A">
              <w:t xml:space="preserve"> įtvirtinta nuostata, kad Savivaldybės biudžetas turi būti planuojamas, tvirtinamas, keičiamas ir vykdomas taip, kad biudžeto asignavimai neviršytų jo pajamų. </w:t>
            </w:r>
            <w:r w:rsidR="00AB6647" w:rsidRPr="00FC536A">
              <w:rPr>
                <w:bCs/>
              </w:rPr>
              <w:t>Kadangi S</w:t>
            </w:r>
            <w:r w:rsidR="00876E28" w:rsidRPr="00FC536A">
              <w:rPr>
                <w:bCs/>
              </w:rPr>
              <w:t>avivaldybei per metus leidžiama pasiskolinti tik tokią sumą, kurią num</w:t>
            </w:r>
            <w:r w:rsidR="00AB6647" w:rsidRPr="00FC536A">
              <w:rPr>
                <w:bCs/>
              </w:rPr>
              <w:t>ato tais metais grąžinti, mūsų S</w:t>
            </w:r>
            <w:r w:rsidR="00876E28" w:rsidRPr="00FC536A">
              <w:rPr>
                <w:bCs/>
              </w:rPr>
              <w:t>avivaldybės prognozuojami skolinimosi limitai būtų: 2023 m</w:t>
            </w:r>
            <w:r w:rsidR="0011368B" w:rsidRPr="00FC536A">
              <w:rPr>
                <w:bCs/>
              </w:rPr>
              <w:t>.</w:t>
            </w:r>
            <w:r w:rsidR="00876E28" w:rsidRPr="00FC536A">
              <w:rPr>
                <w:bCs/>
              </w:rPr>
              <w:t xml:space="preserve"> – 3</w:t>
            </w:r>
            <w:r w:rsidR="00AB6647" w:rsidRPr="00FC536A">
              <w:rPr>
                <w:bCs/>
              </w:rPr>
              <w:t xml:space="preserve"> </w:t>
            </w:r>
            <w:r w:rsidR="00876E28" w:rsidRPr="00FC536A">
              <w:rPr>
                <w:bCs/>
              </w:rPr>
              <w:t>719,4 tūkst. Eur, 2024 m</w:t>
            </w:r>
            <w:r w:rsidR="0011368B" w:rsidRPr="00FC536A">
              <w:rPr>
                <w:bCs/>
              </w:rPr>
              <w:t>.</w:t>
            </w:r>
            <w:r w:rsidR="00876E28" w:rsidRPr="00FC536A">
              <w:rPr>
                <w:bCs/>
              </w:rPr>
              <w:t xml:space="preserve"> – 4</w:t>
            </w:r>
            <w:r w:rsidR="00AB6647" w:rsidRPr="00FC536A">
              <w:rPr>
                <w:bCs/>
              </w:rPr>
              <w:t xml:space="preserve"> </w:t>
            </w:r>
            <w:r w:rsidR="00876E28" w:rsidRPr="00FC536A">
              <w:rPr>
                <w:bCs/>
              </w:rPr>
              <w:t>375,4 tūkst. Eur, 2025 m</w:t>
            </w:r>
            <w:r w:rsidR="0011368B" w:rsidRPr="00FC536A">
              <w:rPr>
                <w:bCs/>
              </w:rPr>
              <w:t>.</w:t>
            </w:r>
            <w:r w:rsidR="00876E28" w:rsidRPr="00FC536A">
              <w:rPr>
                <w:bCs/>
              </w:rPr>
              <w:t xml:space="preserve"> – 4</w:t>
            </w:r>
            <w:r w:rsidR="00AB6647" w:rsidRPr="00FC536A">
              <w:rPr>
                <w:bCs/>
              </w:rPr>
              <w:t xml:space="preserve"> </w:t>
            </w:r>
            <w:r w:rsidR="00876E28" w:rsidRPr="00FC536A">
              <w:rPr>
                <w:bCs/>
              </w:rPr>
              <w:t>100,3 tūkst. Eur. Kiekvienais metais skolinantis šias sumas, palūkanoms planuojama sumokėti: 2023 m</w:t>
            </w:r>
            <w:r w:rsidR="00BE15E8" w:rsidRPr="00FC536A">
              <w:rPr>
                <w:bCs/>
              </w:rPr>
              <w:t xml:space="preserve">. </w:t>
            </w:r>
            <w:r w:rsidR="00141913" w:rsidRPr="00FC536A">
              <w:rPr>
                <w:bCs/>
              </w:rPr>
              <w:t xml:space="preserve">– </w:t>
            </w:r>
            <w:r w:rsidR="00BE15E8" w:rsidRPr="00FC536A">
              <w:rPr>
                <w:bCs/>
              </w:rPr>
              <w:t>395</w:t>
            </w:r>
            <w:r w:rsidR="00876E28" w:rsidRPr="00FC536A">
              <w:rPr>
                <w:bCs/>
              </w:rPr>
              <w:t xml:space="preserve"> tūkst. Eur, 2024 m</w:t>
            </w:r>
            <w:r w:rsidR="00BE15E8" w:rsidRPr="00FC536A">
              <w:rPr>
                <w:bCs/>
              </w:rPr>
              <w:t>. – 421</w:t>
            </w:r>
            <w:r w:rsidR="00876E28" w:rsidRPr="00FC536A">
              <w:rPr>
                <w:bCs/>
              </w:rPr>
              <w:t xml:space="preserve"> tūkst. Eur, 2025 m</w:t>
            </w:r>
            <w:r w:rsidR="00BE15E8" w:rsidRPr="00FC536A">
              <w:rPr>
                <w:bCs/>
              </w:rPr>
              <w:t>.</w:t>
            </w:r>
            <w:r w:rsidR="00876E28" w:rsidRPr="00FC536A">
              <w:rPr>
                <w:bCs/>
              </w:rPr>
              <w:t xml:space="preserve"> – 443,0 tūkst. Eur</w:t>
            </w:r>
            <w:bookmarkStart w:id="3" w:name="_Hlk83812497"/>
            <w:r w:rsidR="00876E28" w:rsidRPr="00FC536A">
              <w:rPr>
                <w:bCs/>
              </w:rPr>
              <w:t>.</w:t>
            </w:r>
          </w:p>
          <w:p w14:paraId="3A51F113" w14:textId="017B4C82" w:rsidR="00C04F66" w:rsidRPr="00FC536A" w:rsidRDefault="00C04F66" w:rsidP="00C04F66">
            <w:pPr>
              <w:pStyle w:val="Sraopastraipa"/>
              <w:ind w:left="0" w:firstLine="599"/>
              <w:jc w:val="both"/>
            </w:pPr>
            <w:r w:rsidRPr="00FC536A">
              <w:t xml:space="preserve">Savivaldybės sudaro </w:t>
            </w:r>
            <w:r w:rsidRPr="00FC536A">
              <w:rPr>
                <w:i/>
              </w:rPr>
              <w:t>Savivaldybės administracijos direktoriaus rezervą</w:t>
            </w:r>
            <w:r w:rsidRPr="00FC536A">
              <w:t xml:space="preserve">, kuris turi būti ne mažesnis kaip 0,25 procento ir ne didesnis kaip 1 procentas patvirtintų </w:t>
            </w:r>
            <w:r w:rsidR="0066720E" w:rsidRPr="00FC536A">
              <w:t>S</w:t>
            </w:r>
            <w:r w:rsidRPr="00FC536A">
              <w:t xml:space="preserve">avivaldybės biudžeto pajamų (neįskaitant valstybės dotacijų savivaldybių biudžetams). Savivaldybės administracijos direktoriaus rezervas gali būti didesnis kaip 1 procentas, kai yra paskelbta valstybės ir (arba) </w:t>
            </w:r>
            <w:r w:rsidR="0066720E" w:rsidRPr="00FC536A">
              <w:t>S</w:t>
            </w:r>
            <w:r w:rsidRPr="00FC536A">
              <w:t xml:space="preserve">avivaldybės lygio ekstremalioji situacija ir (arba) įvesta nepaprastoji padėtis. Konkretų </w:t>
            </w:r>
            <w:r w:rsidR="0066720E" w:rsidRPr="00FC536A">
              <w:t>S</w:t>
            </w:r>
            <w:r w:rsidRPr="00FC536A">
              <w:t xml:space="preserve">avivaldybės administracijos direktoriaus rezervo dydį kasmet nustato </w:t>
            </w:r>
            <w:r w:rsidR="008B6D7B" w:rsidRPr="00FC536A">
              <w:t>S</w:t>
            </w:r>
            <w:r w:rsidRPr="00FC536A">
              <w:t>avivaldybės taryba, tvirtindama tam tikrų</w:t>
            </w:r>
            <w:r w:rsidR="00E61F2C" w:rsidRPr="00FC536A">
              <w:t xml:space="preserve"> metų S</w:t>
            </w:r>
            <w:r w:rsidRPr="00FC536A">
              <w:t xml:space="preserve">avivaldybės biudžetą. Savivaldybės administracijos direktoriaus rezervo lėšas skirsto </w:t>
            </w:r>
            <w:r w:rsidR="00E61F2C" w:rsidRPr="00FC536A">
              <w:t>S</w:t>
            </w:r>
            <w:r w:rsidRPr="00FC536A">
              <w:t>avivaldybės administracijos direktorius.</w:t>
            </w:r>
          </w:p>
          <w:bookmarkEnd w:id="3"/>
          <w:p w14:paraId="34139A9F" w14:textId="66BDBB00" w:rsidR="00D60248" w:rsidRPr="00FC536A" w:rsidRDefault="00D60248" w:rsidP="0047711D">
            <w:pPr>
              <w:ind w:firstLine="602"/>
              <w:jc w:val="both"/>
            </w:pPr>
            <w:r w:rsidRPr="00FC536A">
              <w:rPr>
                <w:b/>
                <w:i/>
              </w:rPr>
              <w:t>Savivaldybei nuosavybės teise priklausančio ir patikėjimo teise valdomo turto valdymas, naudojimas ir disponavimas</w:t>
            </w:r>
            <w:r w:rsidRPr="00FC536A">
              <w:rPr>
                <w:b/>
              </w:rPr>
              <w:t>.</w:t>
            </w:r>
            <w:r w:rsidR="004103F3" w:rsidRPr="00FC536A">
              <w:t xml:space="preserve"> </w:t>
            </w:r>
            <w:r w:rsidRPr="00FC536A">
              <w:t xml:space="preserve">Įgyvendinant šią priemonę, planuojama vykdyti įvairių statinių, inžinerinių tinklų (šilumos, vandentiekio, buitinių ir lietaus nuotekų), gatvių ir kitų miesto kelių teisinę registraciją. </w:t>
            </w:r>
            <w:r w:rsidR="004B0A17" w:rsidRPr="00FC536A">
              <w:t>S</w:t>
            </w:r>
            <w:r w:rsidRPr="00FC536A">
              <w:t>avivaldybės taryba 2007 m. spalio 31 d. sprendimu Nr.</w:t>
            </w:r>
            <w:r w:rsidR="004C33C8" w:rsidRPr="00FC536A">
              <w:t> </w:t>
            </w:r>
            <w:r w:rsidRPr="00FC536A">
              <w:t>T2</w:t>
            </w:r>
            <w:r w:rsidR="004C33C8" w:rsidRPr="00FC536A">
              <w:noBreakHyphen/>
            </w:r>
            <w:r w:rsidRPr="00FC536A">
              <w:t xml:space="preserve">356 pavedė Savivaldybės administracijos direktoriui organizuoti vandentiekio, buitinių nuotekų ir šilumos tinklų </w:t>
            </w:r>
            <w:r w:rsidRPr="00FC536A">
              <w:rPr>
                <w:i/>
              </w:rPr>
              <w:t>kadastrinius matavimus, teisinę registraciją</w:t>
            </w:r>
            <w:r w:rsidRPr="00FC536A">
              <w:t xml:space="preserve"> ir siūlyti atitinkamų bendrovių akcininkams didinti bendrovių įstatinį kapitalą inžineriniais tinklais – turtiniais įnašais.</w:t>
            </w:r>
          </w:p>
          <w:p w14:paraId="34139AA0" w14:textId="77B2C1A7" w:rsidR="00D60248" w:rsidRPr="00FC536A" w:rsidRDefault="00D60248" w:rsidP="0047711D">
            <w:pPr>
              <w:ind w:firstLine="602"/>
              <w:jc w:val="both"/>
            </w:pPr>
            <w:r w:rsidRPr="00FC536A">
              <w:t xml:space="preserve">Siekiant tinkamai valdyti </w:t>
            </w:r>
            <w:r w:rsidR="00092D7A" w:rsidRPr="00FC536A">
              <w:t>S</w:t>
            </w:r>
            <w:r w:rsidRPr="00FC536A">
              <w:t xml:space="preserve">avivaldybės turtą ir išsaugoti </w:t>
            </w:r>
            <w:r w:rsidR="00634278" w:rsidRPr="00FC536A">
              <w:t>j</w:t>
            </w:r>
            <w:r w:rsidRPr="00FC536A">
              <w:t xml:space="preserve">o esamą būklę, organizuojami vieši turto nuomos konkursai, tačiau, neišnuomojus patalpų, reikia užtikrinti neišnuomoto </w:t>
            </w:r>
            <w:r w:rsidR="00092D7A" w:rsidRPr="00FC536A">
              <w:t>S</w:t>
            </w:r>
            <w:r w:rsidRPr="00FC536A">
              <w:t xml:space="preserve">avivaldybės turto apsaugą ir </w:t>
            </w:r>
            <w:r w:rsidRPr="00FC536A">
              <w:rPr>
                <w:i/>
              </w:rPr>
              <w:t>eksploatacinių išlaidų apmokė</w:t>
            </w:r>
            <w:r w:rsidR="001C0945" w:rsidRPr="00FC536A">
              <w:rPr>
                <w:i/>
              </w:rPr>
              <w:t>jimą</w:t>
            </w:r>
            <w:r w:rsidR="001C0945" w:rsidRPr="00FC536A">
              <w:t xml:space="preserve">. </w:t>
            </w:r>
            <w:r w:rsidR="007805E0" w:rsidRPr="00FC536A">
              <w:t xml:space="preserve">2023 m. </w:t>
            </w:r>
            <w:r w:rsidR="0077079C" w:rsidRPr="00FC536A">
              <w:t xml:space="preserve">bus prižiūrimi 23 objektai. </w:t>
            </w:r>
          </w:p>
          <w:p w14:paraId="4845032C" w14:textId="4496C190" w:rsidR="006C1698" w:rsidRPr="00FC536A" w:rsidRDefault="002F6475" w:rsidP="0047711D">
            <w:pPr>
              <w:ind w:firstLine="602"/>
              <w:jc w:val="both"/>
            </w:pPr>
            <w:r w:rsidRPr="00FC536A">
              <w:rPr>
                <w:i/>
              </w:rPr>
              <w:t>Pastatų, kuriuose yra savivaldybei priklausančios negyvenamosios patalpos, bendro naudojimo objektų remonto išlaidų padengimas.</w:t>
            </w:r>
            <w:r w:rsidRPr="00FC536A">
              <w:t xml:space="preserve"> 2023 m. Savivaldybei tenkanti prisidėjimo dalis dėl atliekamų daugiabučių namų modernizavimo darbų šiais adresais Klaipėdoje: </w:t>
            </w:r>
            <w:r w:rsidR="00BA6127" w:rsidRPr="00FC536A">
              <w:t>H. Manto</w:t>
            </w:r>
            <w:r w:rsidRPr="00FC536A">
              <w:t xml:space="preserve"> g. </w:t>
            </w:r>
            <w:r w:rsidR="00BA6127" w:rsidRPr="00FC536A">
              <w:t>51</w:t>
            </w:r>
            <w:r w:rsidRPr="00FC536A">
              <w:t>, Šaulių g. 27 ir Danės g. 7.</w:t>
            </w:r>
          </w:p>
          <w:p w14:paraId="34139AA1" w14:textId="69E64F7C" w:rsidR="00D60248" w:rsidRPr="00FC536A" w:rsidRDefault="00D60248" w:rsidP="0047711D">
            <w:pPr>
              <w:ind w:firstLine="602"/>
              <w:jc w:val="both"/>
            </w:pPr>
            <w:r w:rsidRPr="00FC536A">
              <w:t xml:space="preserve">Pagal „Švyturio“ arenos koncesijos sutartį </w:t>
            </w:r>
            <w:r w:rsidR="00092D7A" w:rsidRPr="00FC536A">
              <w:t>S</w:t>
            </w:r>
            <w:r w:rsidRPr="00FC536A">
              <w:t xml:space="preserve">avivaldybė įsipareigojo apmokėti </w:t>
            </w:r>
            <w:r w:rsidRPr="00FC536A">
              <w:rPr>
                <w:i/>
              </w:rPr>
              <w:t xml:space="preserve">išlaidas už aikštelės prie arenos apšvietimui sunaudotą elektros energiją </w:t>
            </w:r>
            <w:r w:rsidR="008A782A" w:rsidRPr="00FC536A">
              <w:t>(eksploatuojama 116 žibintų).</w:t>
            </w:r>
          </w:p>
          <w:p w14:paraId="34139AA2" w14:textId="3CB44B82" w:rsidR="00D60248" w:rsidRPr="00FC536A" w:rsidRDefault="00D60248" w:rsidP="0047711D">
            <w:pPr>
              <w:ind w:firstLine="602"/>
              <w:jc w:val="both"/>
            </w:pPr>
            <w:r w:rsidRPr="00FC536A">
              <w:rPr>
                <w:i/>
              </w:rPr>
              <w:t xml:space="preserve">Privatizuojant </w:t>
            </w:r>
            <w:r w:rsidR="00092D7A" w:rsidRPr="00FC536A">
              <w:rPr>
                <w:i/>
              </w:rPr>
              <w:t>S</w:t>
            </w:r>
            <w:r w:rsidRPr="00FC536A">
              <w:rPr>
                <w:i/>
              </w:rPr>
              <w:t>avivaldybei nuosavybės teise priklausantį turtą</w:t>
            </w:r>
            <w:r w:rsidRPr="00FC536A">
              <w:t xml:space="preserve"> (akcijas, negyvenamąsias patalpas) rengiami privatizavimo objektų sąrašai, įvertinami objektai, rengiamos objektų privatizavimo programos, pasirašomi privatizavimo sandoriai, kontroliuojamas jų vykdymas. Patalpos, kurios nereikalingos </w:t>
            </w:r>
            <w:r w:rsidR="00092D7A" w:rsidRPr="00FC536A">
              <w:t>S</w:t>
            </w:r>
            <w:r w:rsidRPr="00FC536A">
              <w:t xml:space="preserve">avivaldybės funkcijoms vykdyti, yra išnuomojamos, todėl skelbiami turto nuomos konkursai arba atnaujinamos pasibaigusios nuomos sutartys. </w:t>
            </w:r>
          </w:p>
          <w:p w14:paraId="6A895440" w14:textId="6FAAF27C" w:rsidR="00106A0C" w:rsidRPr="00FC536A" w:rsidRDefault="00106A0C" w:rsidP="00106A0C">
            <w:pPr>
              <w:ind w:firstLine="602"/>
              <w:jc w:val="both"/>
            </w:pPr>
            <w:r w:rsidRPr="00FC536A">
              <w:t>Įgyvendinant Savivaldybės tarybos 2019 m. liepos 25 d. sprendimu Nr. T2</w:t>
            </w:r>
            <w:r w:rsidRPr="00FC536A">
              <w:noBreakHyphen/>
              <w:t>247 patvirtintus Klaipėdos miesto savivaldybės 2019–2023 metų veiklos prioritetus, bus parengtas ir įgyvendintas</w:t>
            </w:r>
            <w:r w:rsidRPr="00FC536A">
              <w:rPr>
                <w:i/>
              </w:rPr>
              <w:t xml:space="preserve"> Savivaldybės turto </w:t>
            </w:r>
            <w:r w:rsidR="0017090C" w:rsidRPr="00FC536A">
              <w:rPr>
                <w:i/>
              </w:rPr>
              <w:t xml:space="preserve">valdymo strategijos priemonių </w:t>
            </w:r>
            <w:r w:rsidRPr="00FC536A">
              <w:rPr>
                <w:i/>
              </w:rPr>
              <w:t>planas</w:t>
            </w:r>
            <w:r w:rsidRPr="00FC536A">
              <w:t xml:space="preserve">, kuriame būtų numatyti strateginiai </w:t>
            </w:r>
            <w:r w:rsidRPr="00FC536A">
              <w:lastRenderedPageBreak/>
              <w:t xml:space="preserve">sprendimai dėl turto ir įmonių valdymo efektyvinimo: nereikalingo turto pardavimo, kriterijų, kuriuos turi atitikti panaudos gavėjai, įvedimo ir t. t. </w:t>
            </w:r>
          </w:p>
          <w:p w14:paraId="0382CC63" w14:textId="4E74DBFB" w:rsidR="00763C31" w:rsidRPr="00FC536A" w:rsidRDefault="00D60248" w:rsidP="002D72F0">
            <w:pPr>
              <w:ind w:firstLine="602"/>
              <w:jc w:val="both"/>
            </w:pPr>
            <w:r w:rsidRPr="00FC536A">
              <w:t>Programoje numatytos lėšos</w:t>
            </w:r>
            <w:r w:rsidRPr="00FC536A">
              <w:rPr>
                <w:i/>
              </w:rPr>
              <w:t xml:space="preserve"> </w:t>
            </w:r>
            <w:r w:rsidR="00092D7A" w:rsidRPr="00FC536A">
              <w:rPr>
                <w:b/>
                <w:i/>
              </w:rPr>
              <w:t>S</w:t>
            </w:r>
            <w:r w:rsidRPr="00FC536A">
              <w:rPr>
                <w:b/>
                <w:i/>
              </w:rPr>
              <w:t>avivaldybei priklausančių statinių esamos techninės būklės įvertinimo paslaugoms įsigyti</w:t>
            </w:r>
            <w:r w:rsidR="000E03CC" w:rsidRPr="00FC536A">
              <w:rPr>
                <w:b/>
                <w:i/>
              </w:rPr>
              <w:t>.</w:t>
            </w:r>
            <w:r w:rsidRPr="00FC536A">
              <w:t xml:space="preserve"> </w:t>
            </w:r>
            <w:r w:rsidR="002D72F0" w:rsidRPr="00FC536A">
              <w:t>Kaip ir kasmet</w:t>
            </w:r>
            <w:r w:rsidR="002D4145" w:rsidRPr="00FC536A">
              <w:t>,</w:t>
            </w:r>
            <w:r w:rsidR="002D72F0" w:rsidRPr="00FC536A">
              <w:t xml:space="preserve"> yra n</w:t>
            </w:r>
            <w:r w:rsidR="00763C31" w:rsidRPr="00FC536A">
              <w:t xml:space="preserve">umatoma įvertinti </w:t>
            </w:r>
            <w:r w:rsidR="002D4145" w:rsidRPr="00FC536A">
              <w:t>S</w:t>
            </w:r>
            <w:r w:rsidR="00763C31" w:rsidRPr="00FC536A">
              <w:t>avivaldybei priklausančių statinių techninę būklę – atlikti ekspertizes. Pagal atliktų ekspertizių išvadas yra sprendžiamas tolimesnis pastatų likimas.</w:t>
            </w:r>
            <w:r w:rsidR="002D72F0" w:rsidRPr="00FC536A">
              <w:t xml:space="preserve"> </w:t>
            </w:r>
            <w:r w:rsidR="00763C31" w:rsidRPr="00FC536A">
              <w:t>Organizuojant ir vykdant statinių naudojimo priežiūrą, pagal kompetenciją tikrin</w:t>
            </w:r>
            <w:r w:rsidR="002D72F0" w:rsidRPr="00FC536A">
              <w:t>ama</w:t>
            </w:r>
            <w:r w:rsidR="00763C31" w:rsidRPr="00FC536A">
              <w:t>, kaip statinių naudotojai prižiūri statinius, ar statinio naudojimas atitinka įstatymų ir kitų teisės aktų reikalavimus, reikalau</w:t>
            </w:r>
            <w:r w:rsidR="002D72F0" w:rsidRPr="00FC536A">
              <w:t>jama</w:t>
            </w:r>
            <w:r w:rsidR="00763C31" w:rsidRPr="00FC536A">
              <w:t xml:space="preserve"> atlikti statinių esamos būklės vertinimą, esant reikalui</w:t>
            </w:r>
            <w:r w:rsidR="002D4145" w:rsidRPr="00FC536A">
              <w:t>,</w:t>
            </w:r>
            <w:r w:rsidR="00763C31" w:rsidRPr="00FC536A">
              <w:t xml:space="preserve"> reikalau</w:t>
            </w:r>
            <w:r w:rsidR="002D72F0" w:rsidRPr="00FC536A">
              <w:t>jama</w:t>
            </w:r>
            <w:r w:rsidR="00763C31" w:rsidRPr="00FC536A">
              <w:t xml:space="preserve"> atlikti statinio ekspertizę, kaupti atliktų patikrinimų medžiagą, analizuoti ją, teikti pasiūlymus statinių naudotojams.</w:t>
            </w:r>
          </w:p>
          <w:p w14:paraId="7EC68A12" w14:textId="17ADE0C5" w:rsidR="00A30880" w:rsidRPr="00FC536A" w:rsidRDefault="00A30880" w:rsidP="00A30880">
            <w:pPr>
              <w:ind w:firstLine="602"/>
              <w:jc w:val="both"/>
            </w:pPr>
            <w:r w:rsidRPr="00FC536A">
              <w:t xml:space="preserve">Vadovaujantis </w:t>
            </w:r>
            <w:r w:rsidR="002D4145" w:rsidRPr="00FC536A">
              <w:t>Savivaldybės administracijos</w:t>
            </w:r>
            <w:r w:rsidRPr="00FC536A">
              <w:t xml:space="preserve"> Klaipėdos miesto savivaldybės teritorijoje priedangų parinkimo komisijos</w:t>
            </w:r>
            <w:r w:rsidR="002D4145" w:rsidRPr="00FC536A">
              <w:t xml:space="preserve"> posėdžio</w:t>
            </w:r>
            <w:r w:rsidRPr="00FC536A">
              <w:t xml:space="preserve"> </w:t>
            </w:r>
            <w:r w:rsidR="002D4145" w:rsidRPr="00FC536A">
              <w:t xml:space="preserve">2022-09-20 </w:t>
            </w:r>
            <w:r w:rsidRPr="00FC536A">
              <w:t>protokolu Nr. ADM1-326</w:t>
            </w:r>
            <w:r w:rsidR="002D4145" w:rsidRPr="00FC536A">
              <w:t>,</w:t>
            </w:r>
            <w:r w:rsidRPr="00FC536A">
              <w:t xml:space="preserve"> numatyta pakartotinai apžiūrėti 7 objektų rūsius, kurie yra galimai prastos techninės būklės ir kuriems gali reikėti dalinės statinio ekspertizės.</w:t>
            </w:r>
            <w:r w:rsidR="00025348" w:rsidRPr="00FC536A">
              <w:t xml:space="preserve"> </w:t>
            </w:r>
          </w:p>
          <w:p w14:paraId="2CDD3DB4" w14:textId="699ACD79" w:rsidR="00763C31" w:rsidRPr="00C41B27" w:rsidRDefault="00025348" w:rsidP="002D4145">
            <w:pPr>
              <w:ind w:firstLine="602"/>
              <w:jc w:val="both"/>
            </w:pPr>
            <w:r w:rsidRPr="00FC536A">
              <w:t>Taip pat kasmet planuojam</w:t>
            </w:r>
            <w:r w:rsidR="00EB0E31" w:rsidRPr="00FC536A">
              <w:t>a</w:t>
            </w:r>
            <w:r w:rsidRPr="00FC536A">
              <w:t xml:space="preserve"> įvertinti</w:t>
            </w:r>
            <w:r w:rsidR="00EB0E31" w:rsidRPr="00FC536A">
              <w:t xml:space="preserve"> po</w:t>
            </w:r>
            <w:r w:rsidRPr="00FC536A">
              <w:t xml:space="preserve"> </w:t>
            </w:r>
            <w:r w:rsidR="00A30880" w:rsidRPr="00FC536A">
              <w:t>5 statin</w:t>
            </w:r>
            <w:r w:rsidRPr="00FC536A">
              <w:t>i</w:t>
            </w:r>
            <w:r w:rsidR="00EB0E31" w:rsidRPr="00FC536A">
              <w:t>us</w:t>
            </w:r>
            <w:r w:rsidR="00A30880" w:rsidRPr="00FC536A">
              <w:t xml:space="preserve"> pagal Statinių administravimo skyriaus teikiamą poreikį </w:t>
            </w:r>
            <w:r w:rsidR="002D4145" w:rsidRPr="00FC536A">
              <w:t xml:space="preserve">per </w:t>
            </w:r>
            <w:r w:rsidR="00A30880" w:rsidRPr="00FC536A">
              <w:t>met</w:t>
            </w:r>
            <w:r w:rsidR="002D4145" w:rsidRPr="00FC536A">
              <w:t>us</w:t>
            </w:r>
            <w:r w:rsidR="00A30880" w:rsidRPr="00FC536A">
              <w:t>.</w:t>
            </w:r>
          </w:p>
          <w:p w14:paraId="34139AA5" w14:textId="77777777" w:rsidR="00D60248" w:rsidRPr="00C41B27" w:rsidRDefault="00D60248" w:rsidP="0047711D">
            <w:pPr>
              <w:ind w:firstLine="602"/>
              <w:jc w:val="both"/>
              <w:rPr>
                <w:b/>
              </w:rPr>
            </w:pPr>
            <w:r w:rsidRPr="00C41B27">
              <w:rPr>
                <w:b/>
              </w:rPr>
              <w:t xml:space="preserve">02 uždavinys. Diegti Savivaldybės administracijoje modernias informacines sistemas ir  plėsti elektroninių paslaugų spektrą. </w:t>
            </w:r>
          </w:p>
          <w:p w14:paraId="7711BEFC" w14:textId="72C99D08" w:rsidR="000F2BA3" w:rsidRPr="00FC536A" w:rsidRDefault="008A32BE" w:rsidP="005A5C4F">
            <w:pPr>
              <w:ind w:firstLine="602"/>
              <w:jc w:val="both"/>
            </w:pPr>
            <w:r w:rsidRPr="00C41B27">
              <w:rPr>
                <w:b/>
                <w:i/>
              </w:rPr>
              <w:t>Kompiuterinės, programinės įrangos, organizacinės technikos bei licencijų įsigijimas, eksploatavimas</w:t>
            </w:r>
            <w:r w:rsidR="00D60248" w:rsidRPr="00C41B27">
              <w:rPr>
                <w:b/>
              </w:rPr>
              <w:t>.</w:t>
            </w:r>
            <w:r w:rsidR="00D60248" w:rsidRPr="00C41B27">
              <w:t xml:space="preserve"> Įgyvendinant </w:t>
            </w:r>
            <w:r w:rsidR="00D60248" w:rsidRPr="00FC536A">
              <w:t>š</w:t>
            </w:r>
            <w:r w:rsidR="00FC5050" w:rsidRPr="00FC536A">
              <w:t>į</w:t>
            </w:r>
            <w:r w:rsidR="00D60248" w:rsidRPr="00FC536A">
              <w:t xml:space="preserve"> uždavinį</w:t>
            </w:r>
            <w:r w:rsidR="002D4145" w:rsidRPr="00FC536A">
              <w:t>,</w:t>
            </w:r>
            <w:r w:rsidR="00D60248" w:rsidRPr="00FC536A">
              <w:t xml:space="preserve"> numatoma atlikti veiklas, susijusias su informacinių technologijų tobulinimu ir naudojimu, kompiuterių ir programinės įrangos priežiūra, administravimu ir plėtra, kompiuterių tinklo valdymu ir plėtojimu. Bus užtikrinamas interneto ryšio palaikymas, eksploatacinių medžiagų įsigijimas, sugedusių spausdintuvų, biuro įrangos remontas ir priežiūra, programinės įrangos licencijų nuoma, turimos programinės įrangos atnaujinimas, priežiūra ir konsultavimas. Nuo 2015 m. įdiegta ir nuolat palaikoma Eilių valdymo sistemos posistemė kontaktų su klientais valdymui bei programinė įranga Valstybinės mokesčių inspekcijos duomenų, reikalingų valstybės rinkliavos administravimui, paieškai ir gavimui. </w:t>
            </w:r>
            <w:r w:rsidR="000F2BA3" w:rsidRPr="00FC536A">
              <w:t>202</w:t>
            </w:r>
            <w:r w:rsidR="00EA6BE5" w:rsidRPr="00FC536A">
              <w:t>3</w:t>
            </w:r>
            <w:r w:rsidR="000F2BA3" w:rsidRPr="00FC536A">
              <w:t xml:space="preserve"> m. numatom</w:t>
            </w:r>
            <w:r w:rsidR="005A5C4F" w:rsidRPr="00FC536A">
              <w:t xml:space="preserve">a </w:t>
            </w:r>
            <w:r w:rsidR="00A56A6F" w:rsidRPr="00FC536A">
              <w:t>į</w:t>
            </w:r>
            <w:r w:rsidR="005A5C4F" w:rsidRPr="00FC536A">
              <w:t>dieg</w:t>
            </w:r>
            <w:r w:rsidR="00A56A6F" w:rsidRPr="00FC536A">
              <w:t>ti</w:t>
            </w:r>
            <w:r w:rsidR="005A5C4F" w:rsidRPr="00FC536A">
              <w:t xml:space="preserve"> seniūnaičių balsavimo sistem</w:t>
            </w:r>
            <w:r w:rsidR="00A56A6F" w:rsidRPr="00FC536A">
              <w:t>ą.</w:t>
            </w:r>
            <w:r w:rsidR="005A5C4F" w:rsidRPr="00FC536A">
              <w:t xml:space="preserve"> </w:t>
            </w:r>
          </w:p>
          <w:p w14:paraId="1642EB95" w14:textId="03891A7C" w:rsidR="0006244A" w:rsidRPr="00FC536A" w:rsidRDefault="00EE5590" w:rsidP="008A32BE">
            <w:pPr>
              <w:ind w:firstLine="604"/>
              <w:jc w:val="both"/>
            </w:pPr>
            <w:r w:rsidRPr="00FC536A">
              <w:t>Šiuo metu teikiamų paslaugų sistemoje yra 2</w:t>
            </w:r>
            <w:r w:rsidR="0047157D" w:rsidRPr="00FC536A">
              <w:t>18</w:t>
            </w:r>
            <w:r w:rsidRPr="00FC536A">
              <w:t xml:space="preserve"> administracin</w:t>
            </w:r>
            <w:r w:rsidR="0047157D" w:rsidRPr="00FC536A">
              <w:t>ių</w:t>
            </w:r>
            <w:r w:rsidRPr="00FC536A">
              <w:t xml:space="preserve"> paslaug</w:t>
            </w:r>
            <w:r w:rsidR="0047157D" w:rsidRPr="00FC536A">
              <w:t>ų</w:t>
            </w:r>
            <w:r w:rsidR="00A1780D" w:rsidRPr="00FC536A">
              <w:t>, iš jų 13</w:t>
            </w:r>
            <w:r w:rsidR="00114A07" w:rsidRPr="00FC536A">
              <w:t>9</w:t>
            </w:r>
            <w:r w:rsidR="00A1780D" w:rsidRPr="00FC536A">
              <w:t xml:space="preserve"> teikiamos elektroniniu būdu, t. y. 6</w:t>
            </w:r>
            <w:r w:rsidR="00114A07" w:rsidRPr="00FC536A">
              <w:t>4</w:t>
            </w:r>
            <w:r w:rsidR="00393CBB" w:rsidRPr="00FC536A">
              <w:t xml:space="preserve"> </w:t>
            </w:r>
            <w:r w:rsidR="00A1780D" w:rsidRPr="00FC536A">
              <w:t>proc. nuo visų paslaugų</w:t>
            </w:r>
            <w:r w:rsidR="00073BFF" w:rsidRPr="00FC536A">
              <w:t>. 202</w:t>
            </w:r>
            <w:r w:rsidR="00AD5075" w:rsidRPr="00FC536A">
              <w:t xml:space="preserve">2 m. buvo peržiūrėtos </w:t>
            </w:r>
            <w:r w:rsidR="00073BFF" w:rsidRPr="00FC536A">
              <w:t>teikiamos elektroninės paslaugos</w:t>
            </w:r>
            <w:r w:rsidR="00AD5075" w:rsidRPr="00FC536A">
              <w:t xml:space="preserve"> ir</w:t>
            </w:r>
            <w:r w:rsidR="00073BFF" w:rsidRPr="00FC536A">
              <w:t xml:space="preserve"> pakelti kai kurių paslaugų</w:t>
            </w:r>
            <w:r w:rsidR="004804EB" w:rsidRPr="00FC536A">
              <w:t xml:space="preserve"> brandos</w:t>
            </w:r>
            <w:r w:rsidR="00073BFF" w:rsidRPr="00FC536A">
              <w:t xml:space="preserve"> lygiai</w:t>
            </w:r>
            <w:r w:rsidR="002F3C65" w:rsidRPr="00FC536A">
              <w:t xml:space="preserve"> (iki 202</w:t>
            </w:r>
            <w:r w:rsidR="00AD5075" w:rsidRPr="00FC536A">
              <w:t>2</w:t>
            </w:r>
            <w:r w:rsidR="002F3C65" w:rsidRPr="00FC536A">
              <w:t>-1</w:t>
            </w:r>
            <w:r w:rsidR="00AD5075" w:rsidRPr="00FC536A">
              <w:t>1</w:t>
            </w:r>
            <w:r w:rsidR="002F3C65" w:rsidRPr="00FC536A">
              <w:t>-</w:t>
            </w:r>
            <w:r w:rsidR="00AD5075" w:rsidRPr="00FC536A">
              <w:t>14</w:t>
            </w:r>
            <w:r w:rsidR="002F3C65" w:rsidRPr="00FC536A">
              <w:t xml:space="preserve"> pakelti </w:t>
            </w:r>
            <w:r w:rsidR="00AD5075" w:rsidRPr="00FC536A">
              <w:t>2</w:t>
            </w:r>
            <w:r w:rsidR="002F3C65" w:rsidRPr="00FC536A">
              <w:rPr>
                <w:b/>
                <w:bCs/>
              </w:rPr>
              <w:t xml:space="preserve"> </w:t>
            </w:r>
            <w:r w:rsidR="002F3C65" w:rsidRPr="00FC536A">
              <w:t>paslaugų lygiai</w:t>
            </w:r>
            <w:r w:rsidR="00260AB1" w:rsidRPr="00FC536A">
              <w:t xml:space="preserve"> – iš 2 brandos lygio į 4 brandos lygį</w:t>
            </w:r>
            <w:r w:rsidR="002F3C65" w:rsidRPr="00FC536A">
              <w:t>)</w:t>
            </w:r>
            <w:r w:rsidR="004A0A24" w:rsidRPr="00FC536A">
              <w:t>,</w:t>
            </w:r>
            <w:r w:rsidR="00073BFF" w:rsidRPr="00FC536A">
              <w:t xml:space="preserve"> </w:t>
            </w:r>
            <w:r w:rsidR="0006244A" w:rsidRPr="00FC536A">
              <w:t xml:space="preserve">t. y. šios paslaugos iš neelektroninių tapo elektroninėmis. Buvo sukurtos 7 naujos elektroninės paslaugos, bet </w:t>
            </w:r>
            <w:r w:rsidR="002D4145" w:rsidRPr="00FC536A">
              <w:t>kartu</w:t>
            </w:r>
            <w:r w:rsidR="0006244A" w:rsidRPr="00FC536A">
              <w:t xml:space="preserve"> buvo ir panaikintos 7 elektroninės paslaugos, nes šių paslaugų teikimas buvo centralizuotas ir pradėtos teikti nacionaliniu lygiu.</w:t>
            </w:r>
          </w:p>
          <w:p w14:paraId="4810FA38" w14:textId="7E28224E" w:rsidR="004804EB" w:rsidRPr="00FC536A" w:rsidRDefault="004804EB" w:rsidP="00644DA3">
            <w:pPr>
              <w:ind w:firstLine="602"/>
              <w:jc w:val="both"/>
            </w:pPr>
            <w:r w:rsidRPr="00FC536A">
              <w:t>1 ir 2 brandos lygi</w:t>
            </w:r>
            <w:r w:rsidR="00E0332F" w:rsidRPr="00FC536A">
              <w:t>ai</w:t>
            </w:r>
            <w:r w:rsidRPr="00FC536A">
              <w:t xml:space="preserve"> nėra elektroninė paslauga. 1 </w:t>
            </w:r>
            <w:r w:rsidR="004D1C0C" w:rsidRPr="00FC536A">
              <w:t xml:space="preserve">brandos </w:t>
            </w:r>
            <w:r w:rsidR="00603BFD" w:rsidRPr="00FC536A">
              <w:t>lygis –</w:t>
            </w:r>
            <w:r w:rsidRPr="00FC536A">
              <w:t xml:space="preserve"> tai tokia paslauga, kuri neturi prašymo</w:t>
            </w:r>
            <w:r w:rsidR="004D1C0C" w:rsidRPr="00FC536A">
              <w:t>, t</w:t>
            </w:r>
            <w:r w:rsidR="00F17A18" w:rsidRPr="00FC536A">
              <w:t>ai yra</w:t>
            </w:r>
            <w:r w:rsidRPr="00FC536A">
              <w:t xml:space="preserve"> įvairios konsultacijos telefonu, atvykus fiziškai ar el</w:t>
            </w:r>
            <w:r w:rsidR="004D1C0C" w:rsidRPr="00FC536A">
              <w:t>ektroniniu</w:t>
            </w:r>
            <w:r w:rsidRPr="00FC536A">
              <w:t xml:space="preserve"> paštu. 2 </w:t>
            </w:r>
            <w:r w:rsidR="004D1C0C" w:rsidRPr="00FC536A">
              <w:t xml:space="preserve">brandos </w:t>
            </w:r>
            <w:r w:rsidRPr="00FC536A">
              <w:t>lygis</w:t>
            </w:r>
            <w:r w:rsidR="00603BFD" w:rsidRPr="00FC536A">
              <w:t xml:space="preserve"> –</w:t>
            </w:r>
            <w:r w:rsidRPr="00FC536A">
              <w:t xml:space="preserve"> </w:t>
            </w:r>
            <w:r w:rsidR="00F17A18" w:rsidRPr="00FC536A">
              <w:t>tai galimybė</w:t>
            </w:r>
            <w:r w:rsidRPr="00FC536A">
              <w:t xml:space="preserve"> iš svetainės parsisi</w:t>
            </w:r>
            <w:r w:rsidR="00F17A18" w:rsidRPr="00FC536A">
              <w:t>ųsti</w:t>
            </w:r>
            <w:r w:rsidRPr="00FC536A">
              <w:t xml:space="preserve"> prašymo formą </w:t>
            </w:r>
            <w:r w:rsidR="002D4145" w:rsidRPr="00FC536A">
              <w:rPr>
                <w:i/>
              </w:rPr>
              <w:t>w</w:t>
            </w:r>
            <w:r w:rsidRPr="00FC536A">
              <w:rPr>
                <w:i/>
              </w:rPr>
              <w:t>ord</w:t>
            </w:r>
            <w:r w:rsidRPr="00FC536A">
              <w:t xml:space="preserve"> formatu, ją užpild</w:t>
            </w:r>
            <w:r w:rsidR="00F17A18" w:rsidRPr="00FC536A">
              <w:t>yti</w:t>
            </w:r>
            <w:r w:rsidRPr="00FC536A">
              <w:t xml:space="preserve"> ir atsi</w:t>
            </w:r>
            <w:r w:rsidR="00F17A18" w:rsidRPr="00FC536A">
              <w:t>ųsti</w:t>
            </w:r>
            <w:r w:rsidRPr="00FC536A">
              <w:t xml:space="preserve"> el</w:t>
            </w:r>
            <w:r w:rsidR="004D1C0C" w:rsidRPr="00FC536A">
              <w:t>ektroniniu</w:t>
            </w:r>
            <w:r w:rsidRPr="00FC536A">
              <w:t xml:space="preserve"> paštu ar atneš</w:t>
            </w:r>
            <w:r w:rsidR="00F17A18" w:rsidRPr="00FC536A">
              <w:t>ti</w:t>
            </w:r>
            <w:r w:rsidRPr="00FC536A">
              <w:t xml:space="preserve"> fiziškai.</w:t>
            </w:r>
            <w:r w:rsidR="00644DA3" w:rsidRPr="00FC536A">
              <w:t xml:space="preserve"> </w:t>
            </w:r>
            <w:r w:rsidRPr="00FC536A">
              <w:t xml:space="preserve">3 </w:t>
            </w:r>
            <w:r w:rsidR="004D1C0C" w:rsidRPr="00FC536A">
              <w:t xml:space="preserve">brandos </w:t>
            </w:r>
            <w:r w:rsidRPr="00FC536A">
              <w:t xml:space="preserve">lygis </w:t>
            </w:r>
            <w:r w:rsidR="00E0332F" w:rsidRPr="00FC536A">
              <w:t>–</w:t>
            </w:r>
            <w:r w:rsidRPr="00FC536A">
              <w:t xml:space="preserve"> </w:t>
            </w:r>
            <w:r w:rsidR="00603BFD" w:rsidRPr="00FC536A">
              <w:t xml:space="preserve">tai </w:t>
            </w:r>
            <w:r w:rsidRPr="00FC536A">
              <w:t>el</w:t>
            </w:r>
            <w:r w:rsidR="004D1C0C" w:rsidRPr="00FC536A">
              <w:t>ektroninė</w:t>
            </w:r>
            <w:r w:rsidRPr="00FC536A">
              <w:t xml:space="preserve"> paslauga, </w:t>
            </w:r>
            <w:r w:rsidR="00603BFD" w:rsidRPr="00FC536A">
              <w:t>kai</w:t>
            </w:r>
            <w:r w:rsidR="008D4A18" w:rsidRPr="00FC536A">
              <w:t xml:space="preserve"> </w:t>
            </w:r>
            <w:r w:rsidR="00474492" w:rsidRPr="00FC536A">
              <w:t>gal</w:t>
            </w:r>
            <w:r w:rsidR="00603BFD" w:rsidRPr="00FC536A">
              <w:t>ima</w:t>
            </w:r>
            <w:r w:rsidR="00474492" w:rsidRPr="00FC536A">
              <w:t xml:space="preserve"> užsakyti paslaugą </w:t>
            </w:r>
            <w:r w:rsidRPr="00FC536A">
              <w:t>užpild</w:t>
            </w:r>
            <w:r w:rsidR="00B01320" w:rsidRPr="00FC536A">
              <w:t>ant</w:t>
            </w:r>
            <w:r w:rsidRPr="00FC536A">
              <w:t xml:space="preserve"> el</w:t>
            </w:r>
            <w:r w:rsidR="00B01320" w:rsidRPr="00FC536A">
              <w:t>ektroninę</w:t>
            </w:r>
            <w:r w:rsidRPr="00FC536A">
              <w:t xml:space="preserve"> formą, bet</w:t>
            </w:r>
            <w:r w:rsidR="00B01320" w:rsidRPr="00FC536A">
              <w:t xml:space="preserve"> paslaugos rezultat</w:t>
            </w:r>
            <w:r w:rsidR="00E0332F" w:rsidRPr="00FC536A">
              <w:t>as</w:t>
            </w:r>
            <w:r w:rsidR="00B01320" w:rsidRPr="00FC536A">
              <w:t xml:space="preserve"> ne</w:t>
            </w:r>
            <w:r w:rsidR="00D655A2" w:rsidRPr="00FC536A">
              <w:t>pateikiamas</w:t>
            </w:r>
            <w:r w:rsidR="00B01320" w:rsidRPr="00FC536A">
              <w:t xml:space="preserve"> elektroniniu būdu, r</w:t>
            </w:r>
            <w:r w:rsidRPr="00FC536A">
              <w:t>eikia at</w:t>
            </w:r>
            <w:r w:rsidR="00B01320" w:rsidRPr="00FC536A">
              <w:t>vykti</w:t>
            </w:r>
            <w:r w:rsidRPr="00FC536A">
              <w:t xml:space="preserve"> atsiimti rezultatą arba pateikti papildomus dokumentus.</w:t>
            </w:r>
            <w:r w:rsidR="00644DA3" w:rsidRPr="00FC536A">
              <w:t xml:space="preserve"> </w:t>
            </w:r>
            <w:r w:rsidRPr="00FC536A">
              <w:t xml:space="preserve">4 ir 5 </w:t>
            </w:r>
            <w:r w:rsidR="00E0332F" w:rsidRPr="00FC536A">
              <w:t xml:space="preserve">brandos </w:t>
            </w:r>
            <w:r w:rsidRPr="00FC536A">
              <w:t>lygi</w:t>
            </w:r>
            <w:r w:rsidR="00E0332F" w:rsidRPr="00FC536A">
              <w:t>ai –</w:t>
            </w:r>
            <w:r w:rsidRPr="00FC536A">
              <w:t xml:space="preserve"> </w:t>
            </w:r>
            <w:r w:rsidR="00603BFD" w:rsidRPr="00FC536A">
              <w:t xml:space="preserve">tai </w:t>
            </w:r>
            <w:r w:rsidR="00E0332F" w:rsidRPr="00FC536A">
              <w:t xml:space="preserve">elektroninė paslauga, </w:t>
            </w:r>
            <w:r w:rsidR="00603BFD" w:rsidRPr="00FC536A">
              <w:t>k</w:t>
            </w:r>
            <w:r w:rsidRPr="00FC536A">
              <w:t xml:space="preserve">ai </w:t>
            </w:r>
            <w:r w:rsidR="00474492" w:rsidRPr="00FC536A">
              <w:t>galim</w:t>
            </w:r>
            <w:r w:rsidR="00603BFD" w:rsidRPr="00FC536A">
              <w:t>a</w:t>
            </w:r>
            <w:r w:rsidR="00474492" w:rsidRPr="00FC536A">
              <w:t xml:space="preserve"> užsakyti paslaugą </w:t>
            </w:r>
            <w:r w:rsidRPr="00FC536A">
              <w:t>per el</w:t>
            </w:r>
            <w:r w:rsidR="00474492" w:rsidRPr="00FC536A">
              <w:t>ektroninių</w:t>
            </w:r>
            <w:r w:rsidRPr="00FC536A">
              <w:t xml:space="preserve"> paslaugų portalą ir</w:t>
            </w:r>
            <w:r w:rsidR="00474492" w:rsidRPr="00FC536A">
              <w:t xml:space="preserve"> atsakymas</w:t>
            </w:r>
            <w:r w:rsidRPr="00FC536A">
              <w:t xml:space="preserve"> </w:t>
            </w:r>
            <w:r w:rsidR="00474492" w:rsidRPr="00FC536A">
              <w:t xml:space="preserve">pateikiamas </w:t>
            </w:r>
            <w:r w:rsidRPr="00FC536A">
              <w:t xml:space="preserve">per tą patį portalą. 5 nuo 4 </w:t>
            </w:r>
            <w:r w:rsidR="00F454A2" w:rsidRPr="00FC536A">
              <w:t xml:space="preserve">brandos </w:t>
            </w:r>
            <w:r w:rsidRPr="00FC536A">
              <w:t xml:space="preserve">lygio skiriasi tuo, kad 5 lygyje yra daugiau automatizacijos ir užsakovui reikia suvesti mažiau informacijos, </w:t>
            </w:r>
            <w:r w:rsidR="00644DA3" w:rsidRPr="00FC536A">
              <w:t xml:space="preserve">nes </w:t>
            </w:r>
            <w:r w:rsidRPr="00FC536A">
              <w:t xml:space="preserve">dalis informacijos yra gaunama iš </w:t>
            </w:r>
            <w:r w:rsidR="00854988" w:rsidRPr="00FC536A">
              <w:t>E</w:t>
            </w:r>
            <w:r w:rsidRPr="00FC536A">
              <w:t>lektroninių valdžios vartų.</w:t>
            </w:r>
          </w:p>
          <w:p w14:paraId="008DEBBD" w14:textId="14BAFED0" w:rsidR="0031429F" w:rsidRPr="00FC536A" w:rsidRDefault="008A32BE" w:rsidP="001F1F02">
            <w:pPr>
              <w:ind w:firstLine="604"/>
              <w:jc w:val="both"/>
            </w:pPr>
            <w:r w:rsidRPr="00FC536A">
              <w:rPr>
                <w:i/>
              </w:rPr>
              <w:t>Projektų valdymo įrankio sukūrimas ir įdiegimas</w:t>
            </w:r>
            <w:r w:rsidR="0031429F" w:rsidRPr="00FC536A">
              <w:rPr>
                <w:i/>
              </w:rPr>
              <w:t xml:space="preserve">. </w:t>
            </w:r>
            <w:r w:rsidR="0031429F" w:rsidRPr="00FC536A">
              <w:t>2021</w:t>
            </w:r>
            <w:r w:rsidR="00B03220" w:rsidRPr="00FC536A">
              <w:t>–</w:t>
            </w:r>
            <w:r w:rsidR="0031429F" w:rsidRPr="00FC536A">
              <w:t>2030 m. strateginiame plėtros plane yra numatyta įdiegt</w:t>
            </w:r>
            <w:r w:rsidR="00B10EFD" w:rsidRPr="00FC536A">
              <w:t>i skaitmenizuotą</w:t>
            </w:r>
            <w:r w:rsidR="0031429F" w:rsidRPr="00FC536A">
              <w:t xml:space="preserve"> projektų valdymo sistem</w:t>
            </w:r>
            <w:r w:rsidR="00B10EFD" w:rsidRPr="00FC536A">
              <w:t>ą</w:t>
            </w:r>
            <w:r w:rsidR="0031429F" w:rsidRPr="00FC536A">
              <w:t xml:space="preserve">, todėl 2023 m. </w:t>
            </w:r>
            <w:r w:rsidR="00B10EFD" w:rsidRPr="00FC536A">
              <w:t>planuojama</w:t>
            </w:r>
            <w:r w:rsidR="0031429F" w:rsidRPr="00FC536A">
              <w:t xml:space="preserve"> sukurti</w:t>
            </w:r>
            <w:r w:rsidR="004E6B8C" w:rsidRPr="00FC536A">
              <w:t xml:space="preserve"> ir įdiegti</w:t>
            </w:r>
            <w:r w:rsidR="0031429F" w:rsidRPr="00FC536A">
              <w:t xml:space="preserve"> projektų valdymo įrankį, kuris padėtų lengviau valdyti projektus vienoje vietoje, valdyti projektų biudžetus</w:t>
            </w:r>
            <w:r w:rsidR="00B10EFD" w:rsidRPr="00FC536A">
              <w:t xml:space="preserve"> bei</w:t>
            </w:r>
            <w:r w:rsidR="0031429F" w:rsidRPr="00FC536A">
              <w:t xml:space="preserve"> viešinti informaciją apie vykdomus projektus.</w:t>
            </w:r>
            <w:r w:rsidR="008A183E" w:rsidRPr="00FC536A">
              <w:t xml:space="preserve"> </w:t>
            </w:r>
            <w:r w:rsidR="0031429F" w:rsidRPr="00FC536A">
              <w:t>Pagrindinės sistemos funkcijos</w:t>
            </w:r>
            <w:r w:rsidR="008A183E" w:rsidRPr="00FC536A">
              <w:t xml:space="preserve"> būtų</w:t>
            </w:r>
            <w:r w:rsidR="0031429F" w:rsidRPr="00FC536A">
              <w:t>:</w:t>
            </w:r>
            <w:r w:rsidR="008A183E" w:rsidRPr="00FC536A">
              <w:t xml:space="preserve"> 1) g</w:t>
            </w:r>
            <w:r w:rsidR="0031429F" w:rsidRPr="00FC536A">
              <w:t>alimybė pateikti projekto inicijavimo  paraišką ir susijusius dokumentus</w:t>
            </w:r>
            <w:r w:rsidR="008A183E" w:rsidRPr="00FC536A">
              <w:t>; 2) a</w:t>
            </w:r>
            <w:r w:rsidR="0031429F" w:rsidRPr="00FC536A">
              <w:t>tlikti paraiškos vertinimą</w:t>
            </w:r>
            <w:r w:rsidR="008A183E" w:rsidRPr="00FC536A">
              <w:t>; 3) s</w:t>
            </w:r>
            <w:r w:rsidR="0031429F" w:rsidRPr="00FC536A">
              <w:t>u projektu susijusios informacijos valdymas</w:t>
            </w:r>
            <w:r w:rsidR="008A183E" w:rsidRPr="00FC536A">
              <w:t xml:space="preserve"> (</w:t>
            </w:r>
            <w:r w:rsidR="0031429F" w:rsidRPr="00FC536A">
              <w:t>projekto pavadinimas</w:t>
            </w:r>
            <w:r w:rsidR="001F1F02" w:rsidRPr="00FC536A">
              <w:t xml:space="preserve">, </w:t>
            </w:r>
            <w:r w:rsidR="0031429F" w:rsidRPr="00FC536A">
              <w:lastRenderedPageBreak/>
              <w:t>įgyvendinimo grafikas</w:t>
            </w:r>
            <w:r w:rsidR="001F1F02" w:rsidRPr="00FC536A">
              <w:t xml:space="preserve">, </w:t>
            </w:r>
            <w:r w:rsidR="0031429F" w:rsidRPr="00FC536A">
              <w:t>aktuali projekto būsena</w:t>
            </w:r>
            <w:r w:rsidR="001F1F02" w:rsidRPr="00FC536A">
              <w:t xml:space="preserve">, </w:t>
            </w:r>
            <w:r w:rsidR="0031429F" w:rsidRPr="00FC536A">
              <w:t>finansinis planas</w:t>
            </w:r>
            <w:r w:rsidR="001F1F02" w:rsidRPr="00FC536A">
              <w:t xml:space="preserve">, </w:t>
            </w:r>
            <w:r w:rsidR="0031429F" w:rsidRPr="00FC536A">
              <w:t>susijusios sutartys</w:t>
            </w:r>
            <w:r w:rsidR="001F1F02" w:rsidRPr="00FC536A">
              <w:t xml:space="preserve">, </w:t>
            </w:r>
            <w:r w:rsidR="0031429F" w:rsidRPr="00FC536A">
              <w:t>projekto vizualizacijos</w:t>
            </w:r>
            <w:r w:rsidR="001F1F02" w:rsidRPr="00FC536A">
              <w:t>); 4) p</w:t>
            </w:r>
            <w:r w:rsidR="0031429F" w:rsidRPr="00FC536A">
              <w:t>rojekto biudžeto valdymas</w:t>
            </w:r>
            <w:r w:rsidR="001F1F02" w:rsidRPr="00FC536A">
              <w:t>; 5) į</w:t>
            </w:r>
            <w:r w:rsidR="0031429F" w:rsidRPr="00FC536A">
              <w:t>vairių ataskaitų generavimas</w:t>
            </w:r>
            <w:r w:rsidR="001F1F02" w:rsidRPr="00FC536A">
              <w:t>; 6) i</w:t>
            </w:r>
            <w:r w:rsidR="0031429F" w:rsidRPr="00FC536A">
              <w:t>nformacijos ir statistikos viešinimas visuomenei</w:t>
            </w:r>
            <w:r w:rsidR="001F1F02" w:rsidRPr="00FC536A">
              <w:t>; 7) s</w:t>
            </w:r>
            <w:r w:rsidR="0031429F" w:rsidRPr="00FC536A">
              <w:t>istemos integracija su dokumentų valdymo sistema</w:t>
            </w:r>
            <w:r w:rsidR="001F1F02" w:rsidRPr="00FC536A">
              <w:t>; 8)</w:t>
            </w:r>
            <w:r w:rsidR="00A53471" w:rsidRPr="00FC536A">
              <w:t> </w:t>
            </w:r>
            <w:r w:rsidR="001F1F02" w:rsidRPr="00FC536A">
              <w:t>s</w:t>
            </w:r>
            <w:r w:rsidR="0031429F" w:rsidRPr="00FC536A">
              <w:t>istemos galimybė automatizuotai atiduoti duomenis kitoms sistemoms</w:t>
            </w:r>
            <w:r w:rsidR="001F1F02" w:rsidRPr="00FC536A">
              <w:t>.</w:t>
            </w:r>
          </w:p>
          <w:p w14:paraId="220DCE30" w14:textId="554FCCB5" w:rsidR="002A10CE" w:rsidRPr="00FC536A" w:rsidRDefault="00051AD2" w:rsidP="00F14860">
            <w:pPr>
              <w:pStyle w:val="Default"/>
              <w:ind w:firstLine="599"/>
              <w:jc w:val="both"/>
              <w:rPr>
                <w:rFonts w:ascii="Times New Roman" w:eastAsia="Times New Roman" w:hAnsi="Times New Roman" w:cs="Times New Roman"/>
                <w:color w:val="auto"/>
              </w:rPr>
            </w:pPr>
            <w:r w:rsidRPr="00FC536A">
              <w:rPr>
                <w:rFonts w:ascii="Times New Roman" w:eastAsia="Times New Roman" w:hAnsi="Times New Roman" w:cs="Times New Roman"/>
                <w:color w:val="auto"/>
              </w:rPr>
              <w:t xml:space="preserve">Įgyvendinant </w:t>
            </w:r>
            <w:r w:rsidR="00854988" w:rsidRPr="00FC536A">
              <w:rPr>
                <w:rFonts w:ascii="Times New Roman" w:eastAsia="Times New Roman" w:hAnsi="Times New Roman" w:cs="Times New Roman"/>
                <w:color w:val="auto"/>
              </w:rPr>
              <w:t>S</w:t>
            </w:r>
            <w:r w:rsidRPr="00FC536A">
              <w:rPr>
                <w:rFonts w:ascii="Times New Roman" w:eastAsia="Times New Roman" w:hAnsi="Times New Roman" w:cs="Times New Roman"/>
                <w:color w:val="auto"/>
              </w:rPr>
              <w:t xml:space="preserve">avivaldybės </w:t>
            </w:r>
            <w:r w:rsidR="00964691" w:rsidRPr="00FC536A">
              <w:rPr>
                <w:rFonts w:ascii="Times New Roman" w:eastAsia="Times New Roman" w:hAnsi="Times New Roman" w:cs="Times New Roman"/>
                <w:color w:val="auto"/>
              </w:rPr>
              <w:t xml:space="preserve">tarybos </w:t>
            </w:r>
            <w:r w:rsidRPr="00FC536A">
              <w:rPr>
                <w:rFonts w:ascii="Times New Roman" w:eastAsia="Times New Roman" w:hAnsi="Times New Roman" w:cs="Times New Roman"/>
                <w:color w:val="auto"/>
              </w:rPr>
              <w:t>2019 m. liepos 25 d. sprendimu Nr.</w:t>
            </w:r>
            <w:r w:rsidR="00964691" w:rsidRPr="00FC536A">
              <w:rPr>
                <w:rFonts w:ascii="Times New Roman" w:eastAsia="Times New Roman" w:hAnsi="Times New Roman" w:cs="Times New Roman"/>
                <w:color w:val="auto"/>
              </w:rPr>
              <w:t> </w:t>
            </w:r>
            <w:r w:rsidRPr="00FC536A">
              <w:rPr>
                <w:rFonts w:ascii="Times New Roman" w:eastAsia="Times New Roman" w:hAnsi="Times New Roman" w:cs="Times New Roman"/>
                <w:color w:val="auto"/>
              </w:rPr>
              <w:t>T2</w:t>
            </w:r>
            <w:r w:rsidR="00964691" w:rsidRPr="00FC536A">
              <w:rPr>
                <w:rFonts w:ascii="Times New Roman" w:eastAsia="Times New Roman" w:hAnsi="Times New Roman" w:cs="Times New Roman"/>
                <w:color w:val="auto"/>
              </w:rPr>
              <w:noBreakHyphen/>
            </w:r>
            <w:r w:rsidRPr="00FC536A">
              <w:rPr>
                <w:rFonts w:ascii="Times New Roman" w:eastAsia="Times New Roman" w:hAnsi="Times New Roman" w:cs="Times New Roman"/>
                <w:color w:val="auto"/>
              </w:rPr>
              <w:t xml:space="preserve">247 patvirtintus Klaipėdos miesto savivaldybės 2019–2023 metų veiklos prioritetus, </w:t>
            </w:r>
            <w:r w:rsidR="0016689F" w:rsidRPr="00FC536A">
              <w:rPr>
                <w:rFonts w:ascii="Times New Roman" w:eastAsia="Times New Roman" w:hAnsi="Times New Roman" w:cs="Times New Roman"/>
                <w:color w:val="auto"/>
              </w:rPr>
              <w:t>2022 m.</w:t>
            </w:r>
            <w:r w:rsidRPr="00FC536A">
              <w:rPr>
                <w:rFonts w:ascii="Times New Roman" w:eastAsia="Times New Roman" w:hAnsi="Times New Roman" w:cs="Times New Roman"/>
                <w:color w:val="auto"/>
              </w:rPr>
              <w:t xml:space="preserve"> </w:t>
            </w:r>
            <w:r w:rsidR="007946F6" w:rsidRPr="00FC536A">
              <w:rPr>
                <w:rFonts w:ascii="Times New Roman" w:eastAsia="Times New Roman" w:hAnsi="Times New Roman" w:cs="Times New Roman"/>
                <w:color w:val="auto"/>
              </w:rPr>
              <w:t>įdiegt</w:t>
            </w:r>
            <w:r w:rsidR="00FA751A" w:rsidRPr="00FC536A">
              <w:rPr>
                <w:rFonts w:ascii="Times New Roman" w:eastAsia="Times New Roman" w:hAnsi="Times New Roman" w:cs="Times New Roman"/>
                <w:color w:val="auto"/>
              </w:rPr>
              <w:t>a</w:t>
            </w:r>
            <w:r w:rsidR="007946F6" w:rsidRPr="00FC536A">
              <w:rPr>
                <w:rFonts w:ascii="Times New Roman" w:eastAsia="Times New Roman" w:hAnsi="Times New Roman" w:cs="Times New Roman"/>
                <w:color w:val="auto"/>
              </w:rPr>
              <w:t xml:space="preserve"> </w:t>
            </w:r>
            <w:r w:rsidR="00A53471" w:rsidRPr="00FC536A">
              <w:rPr>
                <w:rFonts w:ascii="Times New Roman" w:eastAsia="Times New Roman" w:hAnsi="Times New Roman" w:cs="Times New Roman"/>
                <w:i/>
                <w:color w:val="auto"/>
              </w:rPr>
              <w:t>K</w:t>
            </w:r>
            <w:r w:rsidR="00DE6BC9" w:rsidRPr="00FC536A">
              <w:rPr>
                <w:rFonts w:ascii="Times New Roman" w:eastAsia="Times New Roman" w:hAnsi="Times New Roman" w:cs="Times New Roman"/>
                <w:i/>
                <w:color w:val="auto"/>
              </w:rPr>
              <w:t>laipėdiečio kortelė</w:t>
            </w:r>
            <w:r w:rsidR="004A5796" w:rsidRPr="00FC536A">
              <w:rPr>
                <w:rFonts w:ascii="Times New Roman" w:eastAsia="Times New Roman" w:hAnsi="Times New Roman" w:cs="Times New Roman"/>
                <w:i/>
                <w:color w:val="auto"/>
              </w:rPr>
              <w:t>s</w:t>
            </w:r>
            <w:r w:rsidR="00DE6BC9" w:rsidRPr="00FC536A">
              <w:rPr>
                <w:rFonts w:ascii="Times New Roman" w:eastAsia="Times New Roman" w:hAnsi="Times New Roman" w:cs="Times New Roman"/>
                <w:color w:val="auto"/>
              </w:rPr>
              <w:t xml:space="preserve"> sistem</w:t>
            </w:r>
            <w:r w:rsidR="00FA751A" w:rsidRPr="00FC536A">
              <w:rPr>
                <w:rFonts w:ascii="Times New Roman" w:eastAsia="Times New Roman" w:hAnsi="Times New Roman" w:cs="Times New Roman"/>
                <w:color w:val="auto"/>
              </w:rPr>
              <w:t>a</w:t>
            </w:r>
            <w:r w:rsidRPr="00FC536A">
              <w:rPr>
                <w:rFonts w:ascii="Times New Roman" w:eastAsia="Times New Roman" w:hAnsi="Times New Roman" w:cs="Times New Roman"/>
                <w:color w:val="auto"/>
              </w:rPr>
              <w:t>.</w:t>
            </w:r>
            <w:r w:rsidR="00CF0CCB" w:rsidRPr="00FC536A">
              <w:rPr>
                <w:rFonts w:ascii="Times New Roman" w:eastAsia="Times New Roman" w:hAnsi="Times New Roman" w:cs="Times New Roman"/>
                <w:color w:val="auto"/>
              </w:rPr>
              <w:t xml:space="preserve"> </w:t>
            </w:r>
            <w:r w:rsidR="00964691" w:rsidRPr="00FC536A">
              <w:rPr>
                <w:rFonts w:ascii="Times New Roman" w:eastAsia="Times New Roman" w:hAnsi="Times New Roman" w:cs="Times New Roman"/>
                <w:color w:val="auto"/>
              </w:rPr>
              <w:t>Klaipėdiečio</w:t>
            </w:r>
            <w:r w:rsidR="00E818DE" w:rsidRPr="00FC536A">
              <w:rPr>
                <w:rFonts w:ascii="Times New Roman" w:eastAsia="Times New Roman" w:hAnsi="Times New Roman" w:cs="Times New Roman"/>
                <w:color w:val="auto"/>
              </w:rPr>
              <w:t xml:space="preserve"> kortelę</w:t>
            </w:r>
            <w:r w:rsidR="00CF0CCB" w:rsidRPr="00FC536A">
              <w:rPr>
                <w:rFonts w:ascii="Times New Roman" w:eastAsia="Times New Roman" w:hAnsi="Times New Roman" w:cs="Times New Roman"/>
                <w:color w:val="auto"/>
              </w:rPr>
              <w:t xml:space="preserve"> turintys Klaipėdos mieste gyvenamąją vietą deklaravę asmenys galė</w:t>
            </w:r>
            <w:r w:rsidR="005377C2" w:rsidRPr="00FC536A">
              <w:rPr>
                <w:rFonts w:ascii="Times New Roman" w:eastAsia="Times New Roman" w:hAnsi="Times New Roman" w:cs="Times New Roman"/>
                <w:color w:val="auto"/>
              </w:rPr>
              <w:t>s</w:t>
            </w:r>
            <w:r w:rsidR="00CF0CCB" w:rsidRPr="00FC536A">
              <w:rPr>
                <w:rFonts w:ascii="Times New Roman" w:eastAsia="Times New Roman" w:hAnsi="Times New Roman" w:cs="Times New Roman"/>
                <w:color w:val="auto"/>
              </w:rPr>
              <w:t xml:space="preserve"> naudotis įvairiomis </w:t>
            </w:r>
            <w:r w:rsidR="00786E81" w:rsidRPr="00FC536A">
              <w:rPr>
                <w:rFonts w:ascii="Times New Roman" w:eastAsia="Times New Roman" w:hAnsi="Times New Roman" w:cs="Times New Roman"/>
                <w:color w:val="auto"/>
              </w:rPr>
              <w:t>paslaugomis (</w:t>
            </w:r>
            <w:r w:rsidR="00CF0CCB" w:rsidRPr="00FC536A">
              <w:rPr>
                <w:rFonts w:ascii="Times New Roman" w:eastAsia="Times New Roman" w:hAnsi="Times New Roman" w:cs="Times New Roman"/>
                <w:color w:val="auto"/>
              </w:rPr>
              <w:t>viešojo transporto, kultūros įstaigų ir kt.) bei nuolaidomis.</w:t>
            </w:r>
            <w:r w:rsidR="007946F6" w:rsidRPr="00FC536A">
              <w:rPr>
                <w:rFonts w:ascii="Times New Roman" w:eastAsia="Times New Roman" w:hAnsi="Times New Roman" w:cs="Times New Roman"/>
                <w:color w:val="auto"/>
              </w:rPr>
              <w:t xml:space="preserve"> 202</w:t>
            </w:r>
            <w:r w:rsidR="00D26770" w:rsidRPr="00FC536A">
              <w:rPr>
                <w:rFonts w:ascii="Times New Roman" w:eastAsia="Times New Roman" w:hAnsi="Times New Roman" w:cs="Times New Roman"/>
                <w:color w:val="auto"/>
              </w:rPr>
              <w:t>3</w:t>
            </w:r>
            <w:r w:rsidR="00D26770" w:rsidRPr="00FC536A">
              <w:rPr>
                <w:rFonts w:ascii="Times New Roman" w:hAnsi="Times New Roman" w:cs="Times New Roman"/>
                <w:color w:val="auto"/>
              </w:rPr>
              <w:t xml:space="preserve">– </w:t>
            </w:r>
            <w:r w:rsidR="007946F6" w:rsidRPr="00FC536A">
              <w:rPr>
                <w:rFonts w:ascii="Times New Roman" w:eastAsia="Times New Roman" w:hAnsi="Times New Roman" w:cs="Times New Roman"/>
                <w:color w:val="auto"/>
              </w:rPr>
              <w:t>202</w:t>
            </w:r>
            <w:r w:rsidR="00FA751A" w:rsidRPr="00FC536A">
              <w:rPr>
                <w:rFonts w:ascii="Times New Roman" w:eastAsia="Times New Roman" w:hAnsi="Times New Roman" w:cs="Times New Roman"/>
                <w:color w:val="auto"/>
              </w:rPr>
              <w:t>5</w:t>
            </w:r>
            <w:r w:rsidR="007946F6" w:rsidRPr="00FC536A">
              <w:rPr>
                <w:rFonts w:ascii="Times New Roman" w:eastAsia="Times New Roman" w:hAnsi="Times New Roman" w:cs="Times New Roman"/>
                <w:color w:val="auto"/>
              </w:rPr>
              <w:t xml:space="preserve"> m. planuojama išplatinti po 15 tūkst. vnt. </w:t>
            </w:r>
            <w:r w:rsidR="00854988" w:rsidRPr="00FC536A">
              <w:rPr>
                <w:rFonts w:ascii="Times New Roman" w:eastAsia="Times New Roman" w:hAnsi="Times New Roman" w:cs="Times New Roman"/>
                <w:color w:val="auto"/>
              </w:rPr>
              <w:t>k</w:t>
            </w:r>
            <w:r w:rsidR="007946F6" w:rsidRPr="00FC536A">
              <w:rPr>
                <w:rFonts w:ascii="Times New Roman" w:eastAsia="Times New Roman" w:hAnsi="Times New Roman" w:cs="Times New Roman"/>
                <w:color w:val="auto"/>
              </w:rPr>
              <w:t>laipėdiečio kortelių</w:t>
            </w:r>
            <w:r w:rsidR="00D26770" w:rsidRPr="00FC536A">
              <w:rPr>
                <w:rFonts w:ascii="Times New Roman" w:eastAsia="Times New Roman" w:hAnsi="Times New Roman" w:cs="Times New Roman"/>
                <w:color w:val="auto"/>
              </w:rPr>
              <w:t xml:space="preserve"> (po 5 tūkst. vnt. fizinių kortelių ir 10 tūkst. vnt</w:t>
            </w:r>
            <w:r w:rsidR="007946F6" w:rsidRPr="00FC536A">
              <w:rPr>
                <w:rFonts w:ascii="Times New Roman" w:eastAsia="Times New Roman" w:hAnsi="Times New Roman" w:cs="Times New Roman"/>
                <w:color w:val="auto"/>
              </w:rPr>
              <w:t>.</w:t>
            </w:r>
            <w:r w:rsidR="00D26770" w:rsidRPr="00FC536A">
              <w:rPr>
                <w:rFonts w:ascii="Times New Roman" w:eastAsia="Times New Roman" w:hAnsi="Times New Roman" w:cs="Times New Roman"/>
                <w:color w:val="auto"/>
              </w:rPr>
              <w:t xml:space="preserve"> virtualių kortelių).</w:t>
            </w:r>
          </w:p>
          <w:p w14:paraId="34139AA7" w14:textId="303E2512" w:rsidR="00D60248" w:rsidRPr="00FC536A" w:rsidRDefault="00D60248" w:rsidP="0047711D">
            <w:pPr>
              <w:ind w:firstLine="602"/>
              <w:jc w:val="both"/>
              <w:rPr>
                <w:b/>
              </w:rPr>
            </w:pPr>
            <w:r w:rsidRPr="00FC536A">
              <w:rPr>
                <w:b/>
              </w:rPr>
              <w:t>03 uždavinys. Gerinti gyventojų a</w:t>
            </w:r>
            <w:r w:rsidR="00E818DE" w:rsidRPr="00FC536A">
              <w:rPr>
                <w:b/>
              </w:rPr>
              <w:t xml:space="preserve">ptarnavimo </w:t>
            </w:r>
            <w:r w:rsidRPr="00FC536A">
              <w:rPr>
                <w:b/>
              </w:rPr>
              <w:t>kokybę, diegiant pažangius</w:t>
            </w:r>
            <w:r w:rsidR="00E818DE" w:rsidRPr="00FC536A">
              <w:rPr>
                <w:b/>
              </w:rPr>
              <w:t xml:space="preserve"> </w:t>
            </w:r>
            <w:r w:rsidRPr="00FC536A">
              <w:rPr>
                <w:b/>
              </w:rPr>
              <w:t>vadybos principus.</w:t>
            </w:r>
          </w:p>
          <w:p w14:paraId="7C2FF1F3" w14:textId="0A61D512" w:rsidR="00C83F67" w:rsidRPr="00FC536A" w:rsidRDefault="00964691" w:rsidP="009B6CC8">
            <w:pPr>
              <w:ind w:firstLine="599"/>
              <w:jc w:val="both"/>
              <w:rPr>
                <w:bCs/>
              </w:rPr>
            </w:pPr>
            <w:r w:rsidRPr="00FC536A">
              <w:rPr>
                <w:b/>
                <w:i/>
              </w:rPr>
              <w:t>S</w:t>
            </w:r>
            <w:r w:rsidR="00F64B94" w:rsidRPr="00FC536A">
              <w:rPr>
                <w:b/>
                <w:i/>
              </w:rPr>
              <w:t>avivaldybės administracijos veiklos valdym</w:t>
            </w:r>
            <w:r w:rsidR="00C83F67" w:rsidRPr="00FC536A">
              <w:rPr>
                <w:b/>
                <w:i/>
              </w:rPr>
              <w:t>o tobulinimas</w:t>
            </w:r>
            <w:r w:rsidR="00CE5657" w:rsidRPr="00FC536A">
              <w:rPr>
                <w:b/>
              </w:rPr>
              <w:t>.</w:t>
            </w:r>
            <w:r w:rsidR="00CE5657" w:rsidRPr="00FC536A">
              <w:t xml:space="preserve"> P</w:t>
            </w:r>
            <w:r w:rsidR="00472590" w:rsidRPr="00FC536A">
              <w:t>atvirtint</w:t>
            </w:r>
            <w:r w:rsidR="00CE5657" w:rsidRPr="00FC536A">
              <w:t>us</w:t>
            </w:r>
            <w:r w:rsidR="00472590" w:rsidRPr="00FC536A">
              <w:t xml:space="preserve"> 2021</w:t>
            </w:r>
            <w:r w:rsidR="00693643" w:rsidRPr="00FC536A">
              <w:t>–</w:t>
            </w:r>
            <w:r w:rsidR="00472590" w:rsidRPr="00FC536A">
              <w:t>2030 m</w:t>
            </w:r>
            <w:r w:rsidR="00630A4E" w:rsidRPr="00FC536A">
              <w:t>etų</w:t>
            </w:r>
            <w:r w:rsidR="00472590" w:rsidRPr="00FC536A">
              <w:t xml:space="preserve"> strategin</w:t>
            </w:r>
            <w:r w:rsidR="00CE5657" w:rsidRPr="00FC536A">
              <w:t>į</w:t>
            </w:r>
            <w:r w:rsidR="00472590" w:rsidRPr="00FC536A">
              <w:t xml:space="preserve"> plėtros plan</w:t>
            </w:r>
            <w:r w:rsidR="00CE5657" w:rsidRPr="00FC536A">
              <w:t xml:space="preserve">ą, </w:t>
            </w:r>
            <w:r w:rsidR="00472590" w:rsidRPr="00FC536A">
              <w:t xml:space="preserve"> 202</w:t>
            </w:r>
            <w:r w:rsidR="00C83F67" w:rsidRPr="00FC536A">
              <w:t>3</w:t>
            </w:r>
            <w:r w:rsidR="00472590" w:rsidRPr="00FC536A">
              <w:t xml:space="preserve"> m. </w:t>
            </w:r>
            <w:r w:rsidR="00C83F67" w:rsidRPr="00FC536A">
              <w:t xml:space="preserve">planuojama pirkti </w:t>
            </w:r>
            <w:r w:rsidR="00C83F67" w:rsidRPr="00FC536A">
              <w:rPr>
                <w:bCs/>
              </w:rPr>
              <w:t xml:space="preserve">Klaipėdos miesto </w:t>
            </w:r>
            <w:r w:rsidR="00C83F67" w:rsidRPr="00FC536A">
              <w:rPr>
                <w:bCs/>
                <w:i/>
              </w:rPr>
              <w:t>gyventojų nuomonės tyrimo</w:t>
            </w:r>
            <w:r w:rsidR="00C83F67" w:rsidRPr="00FC536A">
              <w:rPr>
                <w:bCs/>
              </w:rPr>
              <w:t xml:space="preserve"> atlikimo paslaug</w:t>
            </w:r>
            <w:r w:rsidR="00CC2482" w:rsidRPr="00FC536A">
              <w:rPr>
                <w:bCs/>
              </w:rPr>
              <w:t>ą</w:t>
            </w:r>
            <w:r w:rsidR="00C83F67" w:rsidRPr="00FC536A">
              <w:rPr>
                <w:bCs/>
              </w:rPr>
              <w:t xml:space="preserve">. </w:t>
            </w:r>
            <w:r w:rsidR="00C83F67" w:rsidRPr="00FC536A">
              <w:t>Apklausos metu būtų tiriama gyventojų nuomonė apie šias paslaugų grupes: 1)  </w:t>
            </w:r>
            <w:r w:rsidR="00C83F67" w:rsidRPr="00FC536A">
              <w:rPr>
                <w:bCs/>
              </w:rPr>
              <w:t>socialinės paslaugos</w:t>
            </w:r>
            <w:r w:rsidR="00C83F67" w:rsidRPr="00FC536A">
              <w:rPr>
                <w:b/>
                <w:bCs/>
              </w:rPr>
              <w:t> </w:t>
            </w:r>
            <w:r w:rsidR="00C83F67" w:rsidRPr="00FC536A">
              <w:t xml:space="preserve">– paslaugos, kuriomis suteikiama pagalba asmeniui (šeimai), dėl amžiaus, neįgalumo, socialinių problemų iš dalies ar visiškai neturinčiam, neįgijusiam arba praradusiam gebėjimus ar galimybes savarankiškai rūpintis asmeniniu (šeimos) gyvenimu ir dalyvauti visuomenės gyvenime; ši paslaugų grupė taip pat apima socialines išmokas ir kompensacijas; 2) </w:t>
            </w:r>
            <w:r w:rsidR="00C83F67" w:rsidRPr="00FC536A">
              <w:rPr>
                <w:bCs/>
              </w:rPr>
              <w:t>švietimo paslaugos</w:t>
            </w:r>
            <w:r w:rsidR="00C83F67" w:rsidRPr="00FC536A">
              <w:rPr>
                <w:b/>
                <w:bCs/>
              </w:rPr>
              <w:t> </w:t>
            </w:r>
            <w:r w:rsidR="00C83F67" w:rsidRPr="00FC536A">
              <w:t>–</w:t>
            </w:r>
            <w:r w:rsidR="00A56E2A" w:rsidRPr="00FC536A">
              <w:t xml:space="preserve"> </w:t>
            </w:r>
            <w:r w:rsidR="00C83F67" w:rsidRPr="00FC536A">
              <w:t>formal</w:t>
            </w:r>
            <w:r w:rsidR="00A56E2A" w:rsidRPr="00FC536A">
              <w:t>iojo</w:t>
            </w:r>
            <w:r w:rsidR="00A56E2A" w:rsidRPr="00FC536A">
              <w:rPr>
                <w:b/>
                <w:bCs/>
              </w:rPr>
              <w:t xml:space="preserve"> </w:t>
            </w:r>
            <w:r w:rsidR="00C83F67" w:rsidRPr="00FC536A">
              <w:t>(pradinio, pagrindinio, vidurinio ugdymo) ir neformal</w:t>
            </w:r>
            <w:r w:rsidR="00A56E2A" w:rsidRPr="00FC536A">
              <w:t>iojo</w:t>
            </w:r>
            <w:r w:rsidR="00C83F67" w:rsidRPr="00FC536A">
              <w:t xml:space="preserve"> švietimo (ikimokyklinio, priešmokyklinio ugdymo ir kito neformal</w:t>
            </w:r>
            <w:r w:rsidR="00A56E2A" w:rsidRPr="00FC536A">
              <w:t>iojo</w:t>
            </w:r>
            <w:r w:rsidR="00C83F67" w:rsidRPr="00FC536A">
              <w:t xml:space="preserve"> vaikų bei suaugusiųjų švietimo) įstaigų teikiamos paslaugos, taip pat informacinė, psichologinė, socialinė pedagoginė, specialioji pedagoginė ir specialioji pagalba mokykloje;</w:t>
            </w:r>
            <w:r w:rsidR="009B6CC8" w:rsidRPr="00FC536A">
              <w:t xml:space="preserve"> </w:t>
            </w:r>
            <w:r w:rsidR="00C83F67" w:rsidRPr="00FC536A">
              <w:t>3</w:t>
            </w:r>
            <w:r w:rsidR="009B6CC8" w:rsidRPr="00FC536A">
              <w:t>)</w:t>
            </w:r>
            <w:r w:rsidR="00C83F67" w:rsidRPr="00FC536A">
              <w:t xml:space="preserve"> </w:t>
            </w:r>
            <w:r w:rsidR="00C83F67" w:rsidRPr="00FC536A">
              <w:rPr>
                <w:bCs/>
              </w:rPr>
              <w:t>kultūros ir sporto paslaugos </w:t>
            </w:r>
            <w:r w:rsidR="00C83F67" w:rsidRPr="00FC536A">
              <w:t>– kultūros įstaigų ir sporto organizacijų teikiamos paslaugos,</w:t>
            </w:r>
            <w:r w:rsidR="00132F30" w:rsidRPr="00FC536A">
              <w:rPr>
                <w:b/>
                <w:bCs/>
              </w:rPr>
              <w:t xml:space="preserve"> </w:t>
            </w:r>
            <w:r w:rsidR="00C83F67" w:rsidRPr="00FC536A">
              <w:t>kultūros ir sporto renginiai bei infrastruktūra, skirta gyventojų kultūriniams ir sporto poreikiams tenkinti (muziejai, teatrai, parkai, sporto aikštynai, renginiams skirtos vietos);</w:t>
            </w:r>
            <w:r w:rsidR="009B6CC8" w:rsidRPr="00FC536A">
              <w:t xml:space="preserve"> </w:t>
            </w:r>
            <w:r w:rsidR="00C83F67" w:rsidRPr="00FC536A">
              <w:t>4</w:t>
            </w:r>
            <w:r w:rsidR="009B6CC8" w:rsidRPr="00FC536A">
              <w:t>)</w:t>
            </w:r>
            <w:r w:rsidR="00C83F67" w:rsidRPr="00FC536A">
              <w:t xml:space="preserve"> </w:t>
            </w:r>
            <w:r w:rsidR="00C83F67" w:rsidRPr="00FC536A">
              <w:rPr>
                <w:bCs/>
              </w:rPr>
              <w:t>komunalinio ūkio ir aplinkos tvarkymo paslaugos</w:t>
            </w:r>
            <w:r w:rsidR="00C83F67" w:rsidRPr="00FC536A">
              <w:t xml:space="preserve"> – atliekų tvarkymo, vandens tiekimo ir nuotekų valymo,</w:t>
            </w:r>
            <w:r w:rsidR="00132F30" w:rsidRPr="00FC536A">
              <w:t xml:space="preserve"> </w:t>
            </w:r>
            <w:r w:rsidR="00C83F67" w:rsidRPr="00FC536A">
              <w:t>viešosios aplinkos tvarkymo ir priežiūros paslaugos, viešųjų erdvių kokybė;</w:t>
            </w:r>
            <w:r w:rsidR="009B6CC8" w:rsidRPr="00FC536A">
              <w:t xml:space="preserve"> </w:t>
            </w:r>
            <w:r w:rsidR="00C83F67" w:rsidRPr="00FC536A">
              <w:t>5</w:t>
            </w:r>
            <w:r w:rsidR="009B6CC8" w:rsidRPr="00FC536A">
              <w:t>)</w:t>
            </w:r>
            <w:r w:rsidR="00C83F67" w:rsidRPr="00FC536A">
              <w:t xml:space="preserve"> </w:t>
            </w:r>
            <w:r w:rsidR="00C83F67" w:rsidRPr="00FC536A">
              <w:rPr>
                <w:bCs/>
              </w:rPr>
              <w:t>viešosios tvarkos ir rimties užtikrinimo paslaugos</w:t>
            </w:r>
            <w:r w:rsidR="00C83F67" w:rsidRPr="00FC536A">
              <w:t>;</w:t>
            </w:r>
            <w:r w:rsidR="009B6CC8" w:rsidRPr="00FC536A">
              <w:t xml:space="preserve"> </w:t>
            </w:r>
            <w:r w:rsidR="00C83F67" w:rsidRPr="00FC536A">
              <w:t>6</w:t>
            </w:r>
            <w:r w:rsidR="009B6CC8" w:rsidRPr="00FC536A">
              <w:t>)</w:t>
            </w:r>
            <w:r w:rsidR="00C83F67" w:rsidRPr="00FC536A">
              <w:t xml:space="preserve"> </w:t>
            </w:r>
            <w:r w:rsidR="00C83F67" w:rsidRPr="00FC536A">
              <w:rPr>
                <w:bCs/>
              </w:rPr>
              <w:t>paslaugos verslui</w:t>
            </w:r>
            <w:r w:rsidR="00C83F67" w:rsidRPr="00FC536A">
              <w:rPr>
                <w:b/>
                <w:bCs/>
              </w:rPr>
              <w:t> </w:t>
            </w:r>
            <w:r w:rsidR="00C83F67" w:rsidRPr="00FC536A">
              <w:t>– licencijų ir leidimų išdavimas verslo subjektams, paramos suteikimas, paslaugos, susijusios su smulk</w:t>
            </w:r>
            <w:r w:rsidR="00132F30" w:rsidRPr="00FC536A">
              <w:t>iojo</w:t>
            </w:r>
            <w:r w:rsidR="00C83F67" w:rsidRPr="00FC536A">
              <w:t xml:space="preserve"> ir vidutinio verslo skatinimu ir plėtra, mokymai ir konsultacijos smulkiojo ir vidutinio verslo atstovams;</w:t>
            </w:r>
            <w:r w:rsidR="009B6CC8" w:rsidRPr="00FC536A">
              <w:t xml:space="preserve"> </w:t>
            </w:r>
            <w:r w:rsidR="00C83F67" w:rsidRPr="00FC536A">
              <w:t>7</w:t>
            </w:r>
            <w:r w:rsidR="009B6CC8" w:rsidRPr="00FC536A">
              <w:t>)</w:t>
            </w:r>
            <w:r w:rsidR="00C83F67" w:rsidRPr="00FC536A">
              <w:t xml:space="preserve"> </w:t>
            </w:r>
            <w:r w:rsidR="00C83F67" w:rsidRPr="00FC536A">
              <w:rPr>
                <w:bCs/>
              </w:rPr>
              <w:t>vandens tiekimo paslaugų vertinimas</w:t>
            </w:r>
            <w:r w:rsidR="00C83F67" w:rsidRPr="00FC536A">
              <w:t>;</w:t>
            </w:r>
            <w:r w:rsidR="009B6CC8" w:rsidRPr="00FC536A">
              <w:t xml:space="preserve"> </w:t>
            </w:r>
            <w:r w:rsidR="00C83F67" w:rsidRPr="00FC536A">
              <w:t>8</w:t>
            </w:r>
            <w:r w:rsidR="009B6CC8" w:rsidRPr="00FC536A">
              <w:t>)</w:t>
            </w:r>
            <w:r w:rsidR="00C83F67" w:rsidRPr="00FC536A">
              <w:t xml:space="preserve"> </w:t>
            </w:r>
            <w:r w:rsidR="00C83F67" w:rsidRPr="00FC536A">
              <w:rPr>
                <w:bCs/>
              </w:rPr>
              <w:t>nuotekų valymo paslaugų vertinimas.</w:t>
            </w:r>
          </w:p>
          <w:p w14:paraId="6084732A" w14:textId="03AB1939" w:rsidR="00C52BCF" w:rsidRPr="00FC536A" w:rsidRDefault="00ED498C" w:rsidP="00FB6F0B">
            <w:pPr>
              <w:ind w:firstLine="604"/>
              <w:jc w:val="both"/>
              <w:rPr>
                <w:lang w:eastAsia="lt-LT"/>
              </w:rPr>
            </w:pPr>
            <w:r w:rsidRPr="00FC536A">
              <w:t>Sieki</w:t>
            </w:r>
            <w:r w:rsidR="00415771" w:rsidRPr="00FC536A">
              <w:t>ant gerinti gyventojams teikiama</w:t>
            </w:r>
            <w:r w:rsidRPr="00FC536A">
              <w:t xml:space="preserve">s </w:t>
            </w:r>
            <w:r w:rsidR="00630A4E" w:rsidRPr="00FC536A">
              <w:t>S</w:t>
            </w:r>
            <w:r w:rsidRPr="00FC536A">
              <w:t xml:space="preserve">avivaldybės paslaugas, </w:t>
            </w:r>
            <w:r w:rsidR="004C1A5F" w:rsidRPr="00FC536A">
              <w:rPr>
                <w:i/>
              </w:rPr>
              <w:t>Socialinės paramos skyrius perk</w:t>
            </w:r>
            <w:r w:rsidR="00C52BCF" w:rsidRPr="00FC536A">
              <w:rPr>
                <w:i/>
              </w:rPr>
              <w:t>eltas</w:t>
            </w:r>
            <w:r w:rsidR="004C1A5F" w:rsidRPr="00FC536A">
              <w:rPr>
                <w:i/>
              </w:rPr>
              <w:t xml:space="preserve"> į nuomojamas patalpas</w:t>
            </w:r>
            <w:r w:rsidR="00CC2482" w:rsidRPr="00FC536A">
              <w:rPr>
                <w:i/>
              </w:rPr>
              <w:t xml:space="preserve">, kur </w:t>
            </w:r>
            <w:r w:rsidR="00C52BCF" w:rsidRPr="00FC536A">
              <w:rPr>
                <w:i/>
              </w:rPr>
              <w:t xml:space="preserve">įkurtas </w:t>
            </w:r>
            <w:r w:rsidR="00630A4E" w:rsidRPr="00FC536A">
              <w:rPr>
                <w:i/>
              </w:rPr>
              <w:t>K</w:t>
            </w:r>
            <w:r w:rsidR="004C1A5F" w:rsidRPr="00FC536A">
              <w:rPr>
                <w:i/>
              </w:rPr>
              <w:t>lientų aptarnavimo centr</w:t>
            </w:r>
            <w:r w:rsidR="00C52BCF" w:rsidRPr="00FC536A">
              <w:rPr>
                <w:i/>
              </w:rPr>
              <w:t>a</w:t>
            </w:r>
            <w:r w:rsidR="004C1A5F" w:rsidRPr="00FC536A">
              <w:rPr>
                <w:i/>
              </w:rPr>
              <w:t>s</w:t>
            </w:r>
            <w:r w:rsidR="00CC2482" w:rsidRPr="00FC536A">
              <w:rPr>
                <w:i/>
              </w:rPr>
              <w:t>,</w:t>
            </w:r>
            <w:r w:rsidR="00C52BCF" w:rsidRPr="00FC536A">
              <w:rPr>
                <w:lang w:eastAsia="lt-LT"/>
              </w:rPr>
              <w:t xml:space="preserve"> miesto c</w:t>
            </w:r>
            <w:r w:rsidR="000B1982" w:rsidRPr="00FC536A">
              <w:rPr>
                <w:lang w:eastAsia="lt-LT"/>
              </w:rPr>
              <w:t>entrinėje dalyje</w:t>
            </w:r>
            <w:r w:rsidR="00132F30" w:rsidRPr="00FC536A">
              <w:rPr>
                <w:lang w:eastAsia="lt-LT"/>
              </w:rPr>
              <w:t>,</w:t>
            </w:r>
            <w:r w:rsidR="000B1982" w:rsidRPr="00FC536A">
              <w:rPr>
                <w:lang w:eastAsia="lt-LT"/>
              </w:rPr>
              <w:t xml:space="preserve"> </w:t>
            </w:r>
            <w:r w:rsidR="001A40B5" w:rsidRPr="00FC536A">
              <w:rPr>
                <w:lang w:eastAsia="lt-LT"/>
              </w:rPr>
              <w:t>adresu</w:t>
            </w:r>
            <w:r w:rsidR="00132F30" w:rsidRPr="00FC536A">
              <w:rPr>
                <w:lang w:eastAsia="lt-LT"/>
              </w:rPr>
              <w:t>:</w:t>
            </w:r>
            <w:r w:rsidR="001A40B5" w:rsidRPr="00FC536A">
              <w:rPr>
                <w:lang w:eastAsia="lt-LT"/>
              </w:rPr>
              <w:t xml:space="preserve"> </w:t>
            </w:r>
            <w:r w:rsidR="000B1982" w:rsidRPr="00FC536A">
              <w:rPr>
                <w:lang w:eastAsia="lt-LT"/>
              </w:rPr>
              <w:t>Taikos pr. 52C</w:t>
            </w:r>
            <w:r w:rsidR="00CC2482" w:rsidRPr="00FC536A">
              <w:rPr>
                <w:lang w:eastAsia="lt-LT"/>
              </w:rPr>
              <w:t xml:space="preserve">. Jame </w:t>
            </w:r>
            <w:r w:rsidR="000B1982" w:rsidRPr="00FC536A">
              <w:rPr>
                <w:lang w:eastAsia="lt-LT"/>
              </w:rPr>
              <w:t>įrengt</w:t>
            </w:r>
            <w:r w:rsidR="00734142" w:rsidRPr="00FC536A">
              <w:rPr>
                <w:lang w:eastAsia="lt-LT"/>
              </w:rPr>
              <w:t>a</w:t>
            </w:r>
            <w:r w:rsidR="00C52BCF" w:rsidRPr="00FC536A">
              <w:rPr>
                <w:lang w:eastAsia="lt-LT"/>
              </w:rPr>
              <w:t xml:space="preserve"> 6</w:t>
            </w:r>
            <w:r w:rsidR="00B93B4F" w:rsidRPr="00FC536A">
              <w:rPr>
                <w:lang w:eastAsia="lt-LT"/>
              </w:rPr>
              <w:t>0</w:t>
            </w:r>
            <w:r w:rsidR="00C52BCF" w:rsidRPr="00FC536A">
              <w:rPr>
                <w:lang w:eastAsia="lt-LT"/>
              </w:rPr>
              <w:t xml:space="preserve"> darbo viet</w:t>
            </w:r>
            <w:r w:rsidR="00B93B4F" w:rsidRPr="00FC536A">
              <w:rPr>
                <w:lang w:eastAsia="lt-LT"/>
              </w:rPr>
              <w:t>ų</w:t>
            </w:r>
            <w:r w:rsidR="00C52BCF" w:rsidRPr="00FC536A">
              <w:rPr>
                <w:lang w:eastAsia="lt-LT"/>
              </w:rPr>
              <w:t>, šalia pastato numatyt</w:t>
            </w:r>
            <w:r w:rsidR="000B1982" w:rsidRPr="00FC536A">
              <w:rPr>
                <w:lang w:eastAsia="lt-LT"/>
              </w:rPr>
              <w:t>a</w:t>
            </w:r>
            <w:r w:rsidR="00C52BCF" w:rsidRPr="00FC536A">
              <w:rPr>
                <w:lang w:eastAsia="lt-LT"/>
              </w:rPr>
              <w:t xml:space="preserve"> 15 </w:t>
            </w:r>
            <w:r w:rsidR="00132F30" w:rsidRPr="00FC536A">
              <w:rPr>
                <w:lang w:eastAsia="lt-LT"/>
              </w:rPr>
              <w:t>automobilių stovėjimo</w:t>
            </w:r>
            <w:r w:rsidR="00C52BCF" w:rsidRPr="00FC536A">
              <w:rPr>
                <w:lang w:eastAsia="lt-LT"/>
              </w:rPr>
              <w:t xml:space="preserve"> vietų, taip pat automobilių stovėjimo viet</w:t>
            </w:r>
            <w:r w:rsidR="00B30D23" w:rsidRPr="00FC536A">
              <w:rPr>
                <w:lang w:eastAsia="lt-LT"/>
              </w:rPr>
              <w:t>ų</w:t>
            </w:r>
            <w:r w:rsidR="00D61200" w:rsidRPr="00FC536A">
              <w:rPr>
                <w:lang w:eastAsia="lt-LT"/>
              </w:rPr>
              <w:t xml:space="preserve"> neįgaliesiems,</w:t>
            </w:r>
            <w:r w:rsidR="00C52BCF" w:rsidRPr="00FC536A">
              <w:rPr>
                <w:lang w:eastAsia="lt-LT"/>
              </w:rPr>
              <w:t xml:space="preserve"> </w:t>
            </w:r>
            <w:r w:rsidR="00D61200" w:rsidRPr="00FC536A">
              <w:rPr>
                <w:lang w:eastAsia="lt-LT"/>
              </w:rPr>
              <w:t>n</w:t>
            </w:r>
            <w:r w:rsidR="00C52BCF" w:rsidRPr="00FC536A">
              <w:rPr>
                <w:lang w:eastAsia="lt-LT"/>
              </w:rPr>
              <w:t xml:space="preserve">eįgaliesiems pritaikytos ir </w:t>
            </w:r>
            <w:r w:rsidR="00A972A8" w:rsidRPr="00FC536A">
              <w:rPr>
                <w:lang w:eastAsia="lt-LT"/>
              </w:rPr>
              <w:t>pa</w:t>
            </w:r>
            <w:r w:rsidR="00D61200" w:rsidRPr="00FC536A">
              <w:rPr>
                <w:lang w:eastAsia="lt-LT"/>
              </w:rPr>
              <w:t>ties</w:t>
            </w:r>
            <w:r w:rsidR="00A972A8" w:rsidRPr="00FC536A">
              <w:rPr>
                <w:lang w:eastAsia="lt-LT"/>
              </w:rPr>
              <w:t xml:space="preserve"> </w:t>
            </w:r>
            <w:r w:rsidR="00C52BCF" w:rsidRPr="00FC536A">
              <w:rPr>
                <w:lang w:eastAsia="lt-LT"/>
              </w:rPr>
              <w:t>centro patalpos. Tikimasi, kad persikėlimas į naujas erdvias patalpas leis pagerinti klientų aptarnavimo kokybę, paslaugų prieinamumą.</w:t>
            </w:r>
          </w:p>
          <w:p w14:paraId="34139AAB" w14:textId="25B20CC7" w:rsidR="00D60248" w:rsidRPr="00FC536A" w:rsidRDefault="00D60248" w:rsidP="0047711D">
            <w:pPr>
              <w:ind w:firstLine="602"/>
              <w:jc w:val="both"/>
              <w:rPr>
                <w:b/>
              </w:rPr>
            </w:pPr>
            <w:r w:rsidRPr="00FC536A">
              <w:rPr>
                <w:b/>
              </w:rPr>
              <w:t>04 uždavinys. Gerinti gyventojų aptarnavimo ir darbuotojų darbo sąlygas Savivaldybės administracijoje.</w:t>
            </w:r>
          </w:p>
          <w:p w14:paraId="5CD6FA80" w14:textId="6F2C6F7B" w:rsidR="00110039" w:rsidRPr="00FC536A" w:rsidRDefault="00D60248" w:rsidP="00110039">
            <w:pPr>
              <w:ind w:firstLine="602"/>
              <w:jc w:val="both"/>
            </w:pPr>
            <w:r w:rsidRPr="00FC536A">
              <w:rPr>
                <w:b/>
                <w:i/>
              </w:rPr>
              <w:t>Savivaldybės administracijos reikmėms naudojamų pastatų ir patalpų einamasis remontas</w:t>
            </w:r>
            <w:r w:rsidRPr="00FC536A">
              <w:t>.</w:t>
            </w:r>
            <w:r w:rsidR="00110039" w:rsidRPr="00FC536A">
              <w:t xml:space="preserve"> </w:t>
            </w:r>
            <w:r w:rsidR="00110039" w:rsidRPr="00FC536A">
              <w:rPr>
                <w:i/>
              </w:rPr>
              <w:t>Atsinaujinančių energijos išteklių (saulės) įrengimas ir priežiūra.</w:t>
            </w:r>
            <w:r w:rsidR="00110039" w:rsidRPr="00FC536A">
              <w:t xml:space="preserve"> </w:t>
            </w:r>
            <w:r w:rsidR="00110039" w:rsidRPr="00FC536A">
              <w:rPr>
                <w:iCs/>
              </w:rPr>
              <w:t xml:space="preserve">2022 m. Aplinkos projektų valdymo agentūrai </w:t>
            </w:r>
            <w:r w:rsidR="00333782" w:rsidRPr="00FC536A">
              <w:rPr>
                <w:iCs/>
              </w:rPr>
              <w:t xml:space="preserve">(APVA) </w:t>
            </w:r>
            <w:r w:rsidR="00110039" w:rsidRPr="00FC536A">
              <w:rPr>
                <w:iCs/>
              </w:rPr>
              <w:t xml:space="preserve">paskelbus kvietimą dėl paraiškų teikimo saulės elektrinei įrengti ant visuomeninės paskirties pastatų, skiriant 80 proc. subsidiją šios priemonės įgyvendinimui, Savivaldybės administracija pateikė paraišką dėl </w:t>
            </w:r>
            <w:r w:rsidR="00706F91" w:rsidRPr="00FC536A">
              <w:rPr>
                <w:iCs/>
              </w:rPr>
              <w:t>S</w:t>
            </w:r>
            <w:r w:rsidR="00110039" w:rsidRPr="00FC536A">
              <w:rPr>
                <w:iCs/>
              </w:rPr>
              <w:t xml:space="preserve">avivaldybės pastato elektros naudojimo iš saulės parko. </w:t>
            </w:r>
            <w:r w:rsidR="00110039" w:rsidRPr="00FC536A">
              <w:t xml:space="preserve">APVA informavo, </w:t>
            </w:r>
            <w:r w:rsidR="00333782" w:rsidRPr="00FC536A">
              <w:t>kad</w:t>
            </w:r>
            <w:r w:rsidR="00110039" w:rsidRPr="00FC536A">
              <w:t xml:space="preserve"> paraiška įrengti saulės elektrines ant pastatų Liep</w:t>
            </w:r>
            <w:r w:rsidR="00D61200" w:rsidRPr="00FC536A">
              <w:t xml:space="preserve">ų g. 11 </w:t>
            </w:r>
            <w:r w:rsidR="00110039" w:rsidRPr="00FC536A">
              <w:t>30</w:t>
            </w:r>
            <w:r w:rsidR="00333782" w:rsidRPr="00FC536A">
              <w:t>,</w:t>
            </w:r>
            <w:r w:rsidR="00110039" w:rsidRPr="00FC536A">
              <w:rPr>
                <w:b/>
                <w:i/>
              </w:rPr>
              <w:t xml:space="preserve"> </w:t>
            </w:r>
            <w:r w:rsidR="00110039" w:rsidRPr="00FC536A">
              <w:t>kw galios</w:t>
            </w:r>
            <w:r w:rsidR="00333782" w:rsidRPr="00FC536A">
              <w:t>,</w:t>
            </w:r>
            <w:r w:rsidR="00110039" w:rsidRPr="00FC536A">
              <w:t xml:space="preserve"> bei Liepų g. 13</w:t>
            </w:r>
            <w:r w:rsidR="00333782" w:rsidRPr="00FC536A">
              <w:t>,</w:t>
            </w:r>
            <w:r w:rsidR="00110039" w:rsidRPr="00FC536A">
              <w:t xml:space="preserve"> 30 kw galios</w:t>
            </w:r>
            <w:r w:rsidR="00333782" w:rsidRPr="00FC536A">
              <w:t>,</w:t>
            </w:r>
            <w:r w:rsidR="00110039" w:rsidRPr="00FC536A">
              <w:rPr>
                <w:b/>
                <w:i/>
              </w:rPr>
              <w:t xml:space="preserve"> </w:t>
            </w:r>
            <w:r w:rsidR="00110039" w:rsidRPr="00FC536A">
              <w:t>yra pateikta ir įtraukta į rezervinį sąrašą.</w:t>
            </w:r>
            <w:r w:rsidR="003E7F95" w:rsidRPr="00FC536A">
              <w:t xml:space="preserve"> </w:t>
            </w:r>
          </w:p>
          <w:p w14:paraId="32CD05DA" w14:textId="16BDBC32" w:rsidR="00110039" w:rsidRPr="00FC536A" w:rsidRDefault="00D60248" w:rsidP="00110039">
            <w:pPr>
              <w:ind w:firstLine="602"/>
              <w:jc w:val="both"/>
            </w:pPr>
            <w:r w:rsidRPr="00FC536A">
              <w:t>20</w:t>
            </w:r>
            <w:r w:rsidR="00E149A6" w:rsidRPr="00FC536A">
              <w:t>2</w:t>
            </w:r>
            <w:r w:rsidR="003E7F95" w:rsidRPr="00FC536A">
              <w:t>3</w:t>
            </w:r>
            <w:r w:rsidR="00FB3585" w:rsidRPr="00FC536A">
              <w:t xml:space="preserve"> </w:t>
            </w:r>
            <w:r w:rsidRPr="00FC536A">
              <w:t xml:space="preserve">m. planuojama </w:t>
            </w:r>
            <w:r w:rsidR="00F32536" w:rsidRPr="00FC536A">
              <w:t xml:space="preserve">tęsti dalies </w:t>
            </w:r>
            <w:r w:rsidR="00F32536" w:rsidRPr="00FC536A">
              <w:rPr>
                <w:i/>
              </w:rPr>
              <w:t>vidaus patalpų remonto</w:t>
            </w:r>
            <w:r w:rsidR="00F32536" w:rsidRPr="00FC536A">
              <w:t xml:space="preserve"> darbus pastate Liepų g. 11</w:t>
            </w:r>
            <w:r w:rsidR="00FB3585" w:rsidRPr="00FC536A">
              <w:t xml:space="preserve">, </w:t>
            </w:r>
            <w:r w:rsidR="008C25ED" w:rsidRPr="00FC536A">
              <w:t xml:space="preserve">sutvarkyti </w:t>
            </w:r>
            <w:r w:rsidR="0065266B" w:rsidRPr="00FC536A">
              <w:t xml:space="preserve">pastatų </w:t>
            </w:r>
            <w:r w:rsidR="009D7783" w:rsidRPr="00FC536A">
              <w:t>Danės g. 17</w:t>
            </w:r>
            <w:r w:rsidR="0065266B" w:rsidRPr="00FC536A">
              <w:t xml:space="preserve"> ir</w:t>
            </w:r>
            <w:r w:rsidR="008C25ED" w:rsidRPr="00FC536A">
              <w:t xml:space="preserve"> </w:t>
            </w:r>
            <w:r w:rsidR="0065266B" w:rsidRPr="00FC536A">
              <w:t xml:space="preserve">Šimkaus g. 11 </w:t>
            </w:r>
            <w:r w:rsidR="008C25ED" w:rsidRPr="00FC536A">
              <w:t>stog</w:t>
            </w:r>
            <w:r w:rsidR="0065266B" w:rsidRPr="00FC536A">
              <w:t>us.</w:t>
            </w:r>
          </w:p>
          <w:p w14:paraId="1B686EAD" w14:textId="43606AAE" w:rsidR="0067432D" w:rsidRPr="00FC536A" w:rsidRDefault="00006E84" w:rsidP="00844055">
            <w:pPr>
              <w:ind w:firstLine="709"/>
              <w:jc w:val="both"/>
            </w:pPr>
            <w:r w:rsidRPr="00FC536A">
              <w:rPr>
                <w:i/>
              </w:rPr>
              <w:t xml:space="preserve">Naujo administracinio pastato su </w:t>
            </w:r>
            <w:r w:rsidR="00A55AE3" w:rsidRPr="00FC536A">
              <w:rPr>
                <w:i/>
              </w:rPr>
              <w:t>K</w:t>
            </w:r>
            <w:r w:rsidRPr="00FC536A">
              <w:rPr>
                <w:i/>
              </w:rPr>
              <w:t>lientų aptarnavimo centru statyba</w:t>
            </w:r>
            <w:r w:rsidRPr="00FC536A">
              <w:t xml:space="preserve">. </w:t>
            </w:r>
            <w:bookmarkStart w:id="4" w:name="registravimoData"/>
            <w:r w:rsidR="00422EC8" w:rsidRPr="00FC536A">
              <w:t xml:space="preserve">2021 m. balandžio </w:t>
            </w:r>
            <w:r w:rsidR="007172B2" w:rsidRPr="00FC536A">
              <w:t>28</w:t>
            </w:r>
            <w:bookmarkEnd w:id="4"/>
            <w:r w:rsidR="00333782" w:rsidRPr="00FC536A">
              <w:t> </w:t>
            </w:r>
            <w:r w:rsidR="00422EC8" w:rsidRPr="00FC536A">
              <w:t>d.</w:t>
            </w:r>
            <w:r w:rsidR="007172B2" w:rsidRPr="00FC536A">
              <w:t xml:space="preserve"> </w:t>
            </w:r>
            <w:r w:rsidR="00A55AE3" w:rsidRPr="00FC536A">
              <w:t xml:space="preserve">Savivaldybės tarybos </w:t>
            </w:r>
            <w:r w:rsidR="007172B2" w:rsidRPr="00FC536A">
              <w:t>kolegija</w:t>
            </w:r>
            <w:r w:rsidR="00333782" w:rsidRPr="00FC536A">
              <w:t>i</w:t>
            </w:r>
            <w:r w:rsidR="007172B2" w:rsidRPr="00FC536A">
              <w:t xml:space="preserve"> pritar</w:t>
            </w:r>
            <w:r w:rsidR="000206D2" w:rsidRPr="00FC536A">
              <w:t>us</w:t>
            </w:r>
            <w:r w:rsidR="007172B2" w:rsidRPr="00FC536A">
              <w:t xml:space="preserve"> sprendimui „KMSA veiklai pritaikytų patalpų/pastato </w:t>
            </w:r>
            <w:r w:rsidR="007172B2" w:rsidRPr="00FC536A">
              <w:lastRenderedPageBreak/>
              <w:t>įsigijimas“</w:t>
            </w:r>
            <w:r w:rsidR="0067432D" w:rsidRPr="00FC536A">
              <w:t>, toliau vykdomi šios priemonės įgyvendinimo etapai.</w:t>
            </w:r>
            <w:r w:rsidR="000206D2" w:rsidRPr="00FC536A">
              <w:t xml:space="preserve"> </w:t>
            </w:r>
            <w:r w:rsidR="00844055" w:rsidRPr="00FC536A">
              <w:t>Š</w:t>
            </w:r>
            <w:r w:rsidR="0067432D" w:rsidRPr="00FC536A">
              <w:t>i</w:t>
            </w:r>
            <w:r w:rsidR="00333782" w:rsidRPr="00FC536A">
              <w:t xml:space="preserve">uo metu </w:t>
            </w:r>
            <w:r w:rsidR="0067432D" w:rsidRPr="00FC536A">
              <w:t xml:space="preserve">nesant rinkoje objekto, kuris atitiktų </w:t>
            </w:r>
            <w:r w:rsidR="00333782" w:rsidRPr="00FC536A">
              <w:t>Savivaldybės administracijos</w:t>
            </w:r>
            <w:r w:rsidR="0067432D" w:rsidRPr="00FC536A">
              <w:t xml:space="preserve"> poreikius ir finansines galimybes, geriausias</w:t>
            </w:r>
            <w:r w:rsidR="0067432D" w:rsidRPr="00C41B27">
              <w:t xml:space="preserve"> variantas būtų statyti pastatą ant nuosavos žemės. Optimaliausias variantas </w:t>
            </w:r>
            <w:r w:rsidR="000206D2" w:rsidRPr="00C41B27">
              <w:t xml:space="preserve">– </w:t>
            </w:r>
            <w:r w:rsidR="0067432D" w:rsidRPr="00C41B27">
              <w:t xml:space="preserve">0,1647 ha dydžio valstybinės žemės sklypas, kuriam </w:t>
            </w:r>
            <w:r w:rsidR="0067432D" w:rsidRPr="00FC536A">
              <w:t xml:space="preserve">suteiktas adresas Naujoji Uosto g. 5C, yra įregistruotas Nekilnojamojo turto registre, dėl kurio naudojimo </w:t>
            </w:r>
            <w:r w:rsidR="00333782" w:rsidRPr="00FC536A">
              <w:t>Savivaldybės administracija</w:t>
            </w:r>
            <w:r w:rsidR="0067432D" w:rsidRPr="00FC536A">
              <w:t xml:space="preserve"> pasirašė panaudos sutartį</w:t>
            </w:r>
            <w:r w:rsidR="00EB7BCD" w:rsidRPr="00FC536A">
              <w:t xml:space="preserve"> su </w:t>
            </w:r>
            <w:r w:rsidR="009D2B62" w:rsidRPr="00FC536A">
              <w:t>N</w:t>
            </w:r>
            <w:r w:rsidR="00EB7BCD" w:rsidRPr="00FC536A">
              <w:t>acionaline žemės tarnyba</w:t>
            </w:r>
            <w:r w:rsidR="0067432D" w:rsidRPr="00FC536A">
              <w:t xml:space="preserve">. </w:t>
            </w:r>
          </w:p>
          <w:p w14:paraId="64BF5831" w14:textId="08E496CF" w:rsidR="0067432D" w:rsidRPr="00FC536A" w:rsidRDefault="00AD75C7" w:rsidP="0067432D">
            <w:pPr>
              <w:ind w:firstLine="709"/>
              <w:jc w:val="both"/>
            </w:pPr>
            <w:r w:rsidRPr="00FC536A">
              <w:t xml:space="preserve">Atsižvelgiant į turimus sklypo parametrus, </w:t>
            </w:r>
            <w:r w:rsidR="0067432D" w:rsidRPr="00FC536A">
              <w:t>pareng</w:t>
            </w:r>
            <w:r w:rsidRPr="00FC536A">
              <w:t>ta</w:t>
            </w:r>
            <w:r w:rsidR="0067432D" w:rsidRPr="00FC536A">
              <w:t xml:space="preserve"> numatomo statyti objekto užstatymo koncepcij</w:t>
            </w:r>
            <w:r w:rsidRPr="00FC536A">
              <w:t>a</w:t>
            </w:r>
            <w:r w:rsidR="0067432D" w:rsidRPr="00FC536A">
              <w:t xml:space="preserve">. Žemės sklype Naujoji Uosto g. 5C galimas pastato bendras plotas </w:t>
            </w:r>
            <w:r w:rsidR="00333782" w:rsidRPr="00FC536A">
              <w:t xml:space="preserve">– </w:t>
            </w:r>
            <w:r w:rsidR="0067432D" w:rsidRPr="00FC536A">
              <w:t xml:space="preserve">iki 5000 kv. m., aukštingumas </w:t>
            </w:r>
            <w:r w:rsidR="00333782" w:rsidRPr="00FC536A">
              <w:t xml:space="preserve">– </w:t>
            </w:r>
            <w:r w:rsidR="0067432D" w:rsidRPr="00FC536A">
              <w:t>30 m (7</w:t>
            </w:r>
            <w:r w:rsidR="00333782" w:rsidRPr="00FC536A">
              <w:t>–</w:t>
            </w:r>
            <w:r w:rsidR="0067432D" w:rsidRPr="00FC536A">
              <w:t xml:space="preserve">8 aukštų pastatas), </w:t>
            </w:r>
            <w:r w:rsidRPr="00FC536A">
              <w:t>45 automobilių stovėjimo vietos</w:t>
            </w:r>
            <w:r w:rsidR="0067432D" w:rsidRPr="00FC536A">
              <w:t>. Pirmame aukšte būtų planuojamas klientų aptarnavimo centras, 2</w:t>
            </w:r>
            <w:r w:rsidR="00333782" w:rsidRPr="00FC536A">
              <w:t>–</w:t>
            </w:r>
            <w:r w:rsidR="0067432D" w:rsidRPr="00FC536A">
              <w:t xml:space="preserve">7 aukštuose </w:t>
            </w:r>
            <w:r w:rsidRPr="00FC536A">
              <w:t xml:space="preserve">– </w:t>
            </w:r>
            <w:r w:rsidR="0067432D" w:rsidRPr="00FC536A">
              <w:t xml:space="preserve">darbuotojų darbo vietos bendrose erdvėse, taip pat mažesnės ir didesnės bendradarbystės erdvės, poilsio zonos. Viršutiniame aukšte galėtų būti mero, </w:t>
            </w:r>
            <w:r w:rsidR="00333782" w:rsidRPr="00FC536A">
              <w:t xml:space="preserve">Savivaldybės </w:t>
            </w:r>
            <w:r w:rsidR="0067432D" w:rsidRPr="00FC536A">
              <w:t>tarybos narių kabinetai, konferencijų salės.</w:t>
            </w:r>
          </w:p>
          <w:p w14:paraId="34139AAC" w14:textId="010E075D" w:rsidR="006E46EE" w:rsidRPr="00C41B27" w:rsidRDefault="0067432D" w:rsidP="00333782">
            <w:pPr>
              <w:ind w:firstLine="709"/>
              <w:jc w:val="both"/>
            </w:pPr>
            <w:r w:rsidRPr="00FC536A">
              <w:t>Įvertinus visus atliktu</w:t>
            </w:r>
            <w:r w:rsidR="00EB65C7" w:rsidRPr="00FC536A">
              <w:t>s veiksmus, nuspręsta, kad 2023 m. reikia</w:t>
            </w:r>
            <w:r w:rsidRPr="00FC536A">
              <w:t xml:space="preserve"> užsakyti galimybių studiją dėl naujo pastato ekonominio efektyvumo pagrindimo, poreikio erdvėms </w:t>
            </w:r>
            <w:r w:rsidR="00333782" w:rsidRPr="00FC536A">
              <w:t>ap</w:t>
            </w:r>
            <w:r w:rsidRPr="00FC536A">
              <w:t>skaičiavimo</w:t>
            </w:r>
            <w:r w:rsidRPr="00C41B27">
              <w:t>, išdėstymo ir kt. 202</w:t>
            </w:r>
            <w:r w:rsidR="00EB65C7" w:rsidRPr="00C41B27">
              <w:t>4</w:t>
            </w:r>
            <w:r w:rsidRPr="00C41B27">
              <w:t xml:space="preserve"> m. planuojama skelbti architektūrinį konkursą</w:t>
            </w:r>
            <w:r w:rsidR="008E485B" w:rsidRPr="00C41B27">
              <w:t xml:space="preserve"> ir </w:t>
            </w:r>
            <w:r w:rsidRPr="00C41B27">
              <w:t>2025 m. būtų galima planu</w:t>
            </w:r>
            <w:r w:rsidR="00852985" w:rsidRPr="00C41B27">
              <w:t>oti projektavimo darbų konkursą.</w:t>
            </w:r>
          </w:p>
        </w:tc>
      </w:tr>
      <w:tr w:rsidR="00D60248" w:rsidRPr="00C41B27" w14:paraId="34139AAF" w14:textId="77777777" w:rsidTr="00021C62">
        <w:trPr>
          <w:cantSplit/>
          <w:trHeight w:val="414"/>
        </w:trPr>
        <w:tc>
          <w:tcPr>
            <w:tcW w:w="9825" w:type="dxa"/>
            <w:gridSpan w:val="8"/>
            <w:tcBorders>
              <w:top w:val="single" w:sz="4" w:space="0" w:color="auto"/>
              <w:left w:val="single" w:sz="4" w:space="0" w:color="auto"/>
              <w:bottom w:val="single" w:sz="4" w:space="0" w:color="auto"/>
              <w:right w:val="single" w:sz="4" w:space="0" w:color="auto"/>
            </w:tcBorders>
            <w:vAlign w:val="center"/>
            <w:hideMark/>
          </w:tcPr>
          <w:p w14:paraId="34139AAE" w14:textId="77777777" w:rsidR="00D60248" w:rsidRPr="00C41B27" w:rsidRDefault="00D60248" w:rsidP="00D60248">
            <w:pPr>
              <w:jc w:val="center"/>
              <w:rPr>
                <w:b/>
              </w:rPr>
            </w:pPr>
            <w:r w:rsidRPr="00C41B27">
              <w:rPr>
                <w:b/>
              </w:rPr>
              <w:lastRenderedPageBreak/>
              <w:t>01 tikslo rezultato vertinimo kriterijai</w:t>
            </w:r>
          </w:p>
        </w:tc>
      </w:tr>
      <w:tr w:rsidR="00D60248" w:rsidRPr="00C41B27" w14:paraId="34139AB4" w14:textId="77777777" w:rsidTr="00DC2AE4">
        <w:trPr>
          <w:cantSplit/>
          <w:trHeight w:val="174"/>
        </w:trPr>
        <w:tc>
          <w:tcPr>
            <w:tcW w:w="401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139AB1" w14:textId="77777777" w:rsidR="00D60248" w:rsidRPr="00C41B27" w:rsidRDefault="00D60248" w:rsidP="00DC2AE4">
            <w:pPr>
              <w:jc w:val="center"/>
            </w:pPr>
            <w:r w:rsidRPr="00C41B27">
              <w:rPr>
                <w:bCs/>
              </w:rPr>
              <w:t>Kriterijaus pavadinimas, mato vnt.</w:t>
            </w:r>
          </w:p>
        </w:tc>
        <w:tc>
          <w:tcPr>
            <w:tcW w:w="2406" w:type="dxa"/>
            <w:vMerge w:val="restart"/>
            <w:tcBorders>
              <w:top w:val="single" w:sz="4" w:space="0" w:color="auto"/>
              <w:left w:val="single" w:sz="4" w:space="0" w:color="auto"/>
              <w:bottom w:val="single" w:sz="4" w:space="0" w:color="auto"/>
              <w:right w:val="single" w:sz="4" w:space="0" w:color="auto"/>
            </w:tcBorders>
            <w:vAlign w:val="center"/>
            <w:hideMark/>
          </w:tcPr>
          <w:p w14:paraId="34139AB2" w14:textId="77777777" w:rsidR="00D60248" w:rsidRPr="00C41B27" w:rsidRDefault="00D60248" w:rsidP="00DC2AE4">
            <w:pPr>
              <w:jc w:val="center"/>
            </w:pPr>
            <w:r w:rsidRPr="00C41B27">
              <w:t>Savivaldybės padalinys, atsakingas už rodiklio reikšmių pateikimą</w:t>
            </w:r>
          </w:p>
        </w:tc>
        <w:tc>
          <w:tcPr>
            <w:tcW w:w="3408" w:type="dxa"/>
            <w:gridSpan w:val="5"/>
            <w:tcBorders>
              <w:top w:val="single" w:sz="4" w:space="0" w:color="auto"/>
              <w:left w:val="single" w:sz="4" w:space="0" w:color="auto"/>
              <w:bottom w:val="single" w:sz="4" w:space="0" w:color="auto"/>
              <w:right w:val="single" w:sz="4" w:space="0" w:color="auto"/>
            </w:tcBorders>
            <w:vAlign w:val="center"/>
            <w:hideMark/>
          </w:tcPr>
          <w:p w14:paraId="34139AB3" w14:textId="77777777" w:rsidR="00D60248" w:rsidRPr="00C41B27" w:rsidRDefault="00D60248" w:rsidP="00DC2AE4">
            <w:pPr>
              <w:jc w:val="center"/>
            </w:pPr>
            <w:r w:rsidRPr="00C41B27">
              <w:t>Kriterijaus reikšmė, metai</w:t>
            </w:r>
          </w:p>
        </w:tc>
      </w:tr>
      <w:tr w:rsidR="009A3103" w:rsidRPr="00C41B27" w14:paraId="34139ABB" w14:textId="77777777" w:rsidTr="00B369A6">
        <w:trPr>
          <w:cantSplit/>
          <w:trHeight w:val="880"/>
        </w:trPr>
        <w:tc>
          <w:tcPr>
            <w:tcW w:w="4011" w:type="dxa"/>
            <w:gridSpan w:val="2"/>
            <w:vMerge/>
            <w:tcBorders>
              <w:top w:val="single" w:sz="4" w:space="0" w:color="auto"/>
              <w:left w:val="single" w:sz="4" w:space="0" w:color="auto"/>
              <w:bottom w:val="single" w:sz="4" w:space="0" w:color="auto"/>
              <w:right w:val="single" w:sz="4" w:space="0" w:color="auto"/>
            </w:tcBorders>
            <w:vAlign w:val="center"/>
            <w:hideMark/>
          </w:tcPr>
          <w:p w14:paraId="34139AB5" w14:textId="77777777" w:rsidR="00D60248" w:rsidRPr="00C41B27" w:rsidRDefault="00D60248" w:rsidP="00D60248"/>
        </w:tc>
        <w:tc>
          <w:tcPr>
            <w:tcW w:w="2406" w:type="dxa"/>
            <w:vMerge/>
            <w:tcBorders>
              <w:top w:val="single" w:sz="4" w:space="0" w:color="auto"/>
              <w:left w:val="single" w:sz="4" w:space="0" w:color="auto"/>
              <w:bottom w:val="single" w:sz="4" w:space="0" w:color="auto"/>
              <w:right w:val="single" w:sz="4" w:space="0" w:color="auto"/>
            </w:tcBorders>
            <w:vAlign w:val="center"/>
            <w:hideMark/>
          </w:tcPr>
          <w:p w14:paraId="34139AB6" w14:textId="77777777" w:rsidR="00D60248" w:rsidRPr="00C41B27" w:rsidRDefault="00D60248" w:rsidP="00D60248"/>
        </w:tc>
        <w:tc>
          <w:tcPr>
            <w:tcW w:w="993" w:type="dxa"/>
            <w:tcBorders>
              <w:top w:val="single" w:sz="4" w:space="0" w:color="auto"/>
              <w:left w:val="single" w:sz="4" w:space="0" w:color="auto"/>
              <w:bottom w:val="single" w:sz="4" w:space="0" w:color="auto"/>
              <w:right w:val="single" w:sz="4" w:space="0" w:color="auto"/>
            </w:tcBorders>
            <w:vAlign w:val="center"/>
            <w:hideMark/>
          </w:tcPr>
          <w:p w14:paraId="34139AB7" w14:textId="5E31C689" w:rsidR="00D60248" w:rsidRPr="00C41B27" w:rsidRDefault="00D60248" w:rsidP="004A2CE4">
            <w:pPr>
              <w:jc w:val="center"/>
            </w:pPr>
            <w:r w:rsidRPr="00C41B27">
              <w:t>20</w:t>
            </w:r>
            <w:r w:rsidR="002872EC" w:rsidRPr="00C41B27">
              <w:t>2</w:t>
            </w:r>
            <w:r w:rsidR="004A2CE4" w:rsidRPr="00C41B27">
              <w:t>2</w:t>
            </w:r>
            <w:r w:rsidRPr="00C41B27">
              <w:t xml:space="preserve"> (faktas)</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4139AB8" w14:textId="028EA145" w:rsidR="00D60248" w:rsidRPr="00C41B27" w:rsidRDefault="000962CA" w:rsidP="004A2CE4">
            <w:pPr>
              <w:jc w:val="center"/>
            </w:pPr>
            <w:r w:rsidRPr="00C41B27">
              <w:t>202</w:t>
            </w:r>
            <w:r w:rsidR="004A2CE4" w:rsidRPr="00C41B27">
              <w:t>3</w:t>
            </w:r>
          </w:p>
        </w:tc>
        <w:tc>
          <w:tcPr>
            <w:tcW w:w="812" w:type="dxa"/>
            <w:tcBorders>
              <w:top w:val="single" w:sz="4" w:space="0" w:color="auto"/>
              <w:left w:val="single" w:sz="4" w:space="0" w:color="auto"/>
              <w:bottom w:val="single" w:sz="4" w:space="0" w:color="auto"/>
              <w:right w:val="single" w:sz="4" w:space="0" w:color="auto"/>
            </w:tcBorders>
            <w:vAlign w:val="center"/>
            <w:hideMark/>
          </w:tcPr>
          <w:p w14:paraId="34139AB9" w14:textId="590F8688" w:rsidR="00D60248" w:rsidRPr="00C41B27" w:rsidRDefault="007871AE" w:rsidP="004A2CE4">
            <w:pPr>
              <w:jc w:val="center"/>
            </w:pPr>
            <w:r w:rsidRPr="00C41B27">
              <w:t>2</w:t>
            </w:r>
            <w:r w:rsidR="000962CA" w:rsidRPr="00C41B27">
              <w:t>02</w:t>
            </w:r>
            <w:r w:rsidR="004A2CE4" w:rsidRPr="00C41B27">
              <w:t>4</w:t>
            </w:r>
          </w:p>
        </w:tc>
        <w:tc>
          <w:tcPr>
            <w:tcW w:w="753" w:type="dxa"/>
            <w:tcBorders>
              <w:top w:val="single" w:sz="4" w:space="0" w:color="auto"/>
              <w:left w:val="single" w:sz="4" w:space="0" w:color="auto"/>
              <w:bottom w:val="single" w:sz="4" w:space="0" w:color="auto"/>
              <w:right w:val="single" w:sz="4" w:space="0" w:color="auto"/>
            </w:tcBorders>
            <w:vAlign w:val="center"/>
            <w:hideMark/>
          </w:tcPr>
          <w:p w14:paraId="34139ABA" w14:textId="4D6800EC" w:rsidR="00D60248" w:rsidRPr="00C41B27" w:rsidRDefault="00D60248" w:rsidP="004A2CE4">
            <w:pPr>
              <w:jc w:val="center"/>
            </w:pPr>
            <w:r w:rsidRPr="00C41B27">
              <w:t>202</w:t>
            </w:r>
            <w:r w:rsidR="004A2CE4" w:rsidRPr="00C41B27">
              <w:t>5</w:t>
            </w:r>
          </w:p>
        </w:tc>
      </w:tr>
      <w:tr w:rsidR="009A3103" w:rsidRPr="00C41B27" w14:paraId="34139AC2" w14:textId="77777777" w:rsidTr="00F535B0">
        <w:trPr>
          <w:cantSplit/>
          <w:trHeight w:val="653"/>
        </w:trPr>
        <w:tc>
          <w:tcPr>
            <w:tcW w:w="4011" w:type="dxa"/>
            <w:gridSpan w:val="2"/>
            <w:tcBorders>
              <w:top w:val="single" w:sz="4" w:space="0" w:color="auto"/>
              <w:left w:val="single" w:sz="4" w:space="0" w:color="auto"/>
              <w:bottom w:val="single" w:sz="4" w:space="0" w:color="auto"/>
              <w:right w:val="single" w:sz="4" w:space="0" w:color="auto"/>
            </w:tcBorders>
            <w:hideMark/>
          </w:tcPr>
          <w:p w14:paraId="34139ABC" w14:textId="465C8B39" w:rsidR="00BB1AAB" w:rsidRPr="00C41B27" w:rsidRDefault="00D60248" w:rsidP="007E11A2">
            <w:r w:rsidRPr="00C41B27">
              <w:t>Teisiškai neįregistruoto turto skaičius nuo viso turto skaičiaus, proc.</w:t>
            </w:r>
          </w:p>
        </w:tc>
        <w:tc>
          <w:tcPr>
            <w:tcW w:w="2406" w:type="dxa"/>
            <w:tcBorders>
              <w:top w:val="single" w:sz="4" w:space="0" w:color="auto"/>
              <w:left w:val="single" w:sz="4" w:space="0" w:color="auto"/>
              <w:bottom w:val="single" w:sz="4" w:space="0" w:color="auto"/>
              <w:right w:val="single" w:sz="4" w:space="0" w:color="auto"/>
            </w:tcBorders>
            <w:hideMark/>
          </w:tcPr>
          <w:p w14:paraId="34139ABD" w14:textId="2EAAECD6" w:rsidR="00D60248" w:rsidRPr="00C41B27" w:rsidRDefault="00D60248" w:rsidP="00D60248">
            <w:pPr>
              <w:jc w:val="center"/>
            </w:pPr>
            <w:r w:rsidRPr="00C41B27">
              <w:t xml:space="preserve">Turto </w:t>
            </w:r>
            <w:r w:rsidR="00F63870" w:rsidRPr="00C41B27">
              <w:t xml:space="preserve">valdymo </w:t>
            </w:r>
            <w:r w:rsidRPr="00C41B27">
              <w:t>skyrius</w:t>
            </w:r>
          </w:p>
        </w:tc>
        <w:tc>
          <w:tcPr>
            <w:tcW w:w="993" w:type="dxa"/>
            <w:tcBorders>
              <w:top w:val="single" w:sz="4" w:space="0" w:color="auto"/>
              <w:left w:val="single" w:sz="4" w:space="0" w:color="auto"/>
              <w:bottom w:val="single" w:sz="4" w:space="0" w:color="auto"/>
              <w:right w:val="single" w:sz="4" w:space="0" w:color="auto"/>
            </w:tcBorders>
            <w:hideMark/>
          </w:tcPr>
          <w:p w14:paraId="34139ABE" w14:textId="4C1864F7" w:rsidR="00D60248" w:rsidRPr="00C41B27" w:rsidRDefault="000962CA" w:rsidP="00C30B51">
            <w:pPr>
              <w:spacing w:line="276" w:lineRule="auto"/>
              <w:jc w:val="center"/>
              <w:rPr>
                <w:rFonts w:eastAsiaTheme="minorHAnsi"/>
              </w:rPr>
            </w:pPr>
            <w:r w:rsidRPr="00C41B27">
              <w:t>1</w:t>
            </w:r>
            <w:r w:rsidR="00C30B51" w:rsidRPr="00C41B27">
              <w:t>4,9</w:t>
            </w:r>
          </w:p>
        </w:tc>
        <w:tc>
          <w:tcPr>
            <w:tcW w:w="850" w:type="dxa"/>
            <w:gridSpan w:val="2"/>
            <w:tcBorders>
              <w:top w:val="single" w:sz="4" w:space="0" w:color="auto"/>
              <w:left w:val="single" w:sz="4" w:space="0" w:color="auto"/>
              <w:bottom w:val="single" w:sz="4" w:space="0" w:color="auto"/>
              <w:right w:val="single" w:sz="4" w:space="0" w:color="auto"/>
            </w:tcBorders>
            <w:hideMark/>
          </w:tcPr>
          <w:p w14:paraId="34139ABF" w14:textId="39C07F8B" w:rsidR="00D60248" w:rsidRPr="00C41B27" w:rsidRDefault="00690DD8" w:rsidP="009125C7">
            <w:pPr>
              <w:spacing w:line="276" w:lineRule="auto"/>
              <w:jc w:val="center"/>
              <w:rPr>
                <w:rFonts w:eastAsiaTheme="minorHAnsi"/>
              </w:rPr>
            </w:pPr>
            <w:r w:rsidRPr="00C41B27">
              <w:t>14,</w:t>
            </w:r>
            <w:r w:rsidR="009125C7" w:rsidRPr="00C41B27">
              <w:t>5</w:t>
            </w:r>
          </w:p>
        </w:tc>
        <w:tc>
          <w:tcPr>
            <w:tcW w:w="812" w:type="dxa"/>
            <w:tcBorders>
              <w:top w:val="single" w:sz="4" w:space="0" w:color="auto"/>
              <w:left w:val="single" w:sz="4" w:space="0" w:color="auto"/>
              <w:bottom w:val="single" w:sz="4" w:space="0" w:color="auto"/>
              <w:right w:val="single" w:sz="4" w:space="0" w:color="auto"/>
            </w:tcBorders>
            <w:hideMark/>
          </w:tcPr>
          <w:p w14:paraId="34139AC0" w14:textId="7BA25729" w:rsidR="00D60248" w:rsidRPr="00C41B27" w:rsidRDefault="000962CA" w:rsidP="009125C7">
            <w:pPr>
              <w:spacing w:line="276" w:lineRule="auto"/>
              <w:jc w:val="center"/>
              <w:rPr>
                <w:rFonts w:eastAsiaTheme="minorHAnsi"/>
              </w:rPr>
            </w:pPr>
            <w:r w:rsidRPr="00C41B27">
              <w:t>14,</w:t>
            </w:r>
            <w:r w:rsidR="009125C7" w:rsidRPr="00C41B27">
              <w:t>0</w:t>
            </w:r>
          </w:p>
        </w:tc>
        <w:tc>
          <w:tcPr>
            <w:tcW w:w="753" w:type="dxa"/>
            <w:tcBorders>
              <w:top w:val="single" w:sz="4" w:space="0" w:color="auto"/>
              <w:left w:val="single" w:sz="4" w:space="0" w:color="auto"/>
              <w:bottom w:val="single" w:sz="4" w:space="0" w:color="auto"/>
              <w:right w:val="single" w:sz="4" w:space="0" w:color="auto"/>
            </w:tcBorders>
            <w:hideMark/>
          </w:tcPr>
          <w:p w14:paraId="34139AC1" w14:textId="54A47175" w:rsidR="00D60248" w:rsidRPr="00C41B27" w:rsidRDefault="00D60248" w:rsidP="009125C7">
            <w:pPr>
              <w:spacing w:line="276" w:lineRule="auto"/>
              <w:jc w:val="center"/>
              <w:rPr>
                <w:rFonts w:eastAsiaTheme="minorHAnsi"/>
              </w:rPr>
            </w:pPr>
            <w:r w:rsidRPr="00C41B27">
              <w:t>1</w:t>
            </w:r>
            <w:r w:rsidR="009125C7" w:rsidRPr="00C41B27">
              <w:t>3</w:t>
            </w:r>
            <w:r w:rsidRPr="00C41B27">
              <w:t>,</w:t>
            </w:r>
            <w:r w:rsidR="009125C7" w:rsidRPr="00C41B27">
              <w:t>9</w:t>
            </w:r>
          </w:p>
        </w:tc>
      </w:tr>
      <w:tr w:rsidR="009A3103" w:rsidRPr="00C41B27" w14:paraId="34139AC9" w14:textId="77777777" w:rsidTr="00B369A6">
        <w:trPr>
          <w:cantSplit/>
          <w:trHeight w:val="944"/>
        </w:trPr>
        <w:tc>
          <w:tcPr>
            <w:tcW w:w="4011" w:type="dxa"/>
            <w:gridSpan w:val="2"/>
            <w:tcBorders>
              <w:top w:val="single" w:sz="4" w:space="0" w:color="auto"/>
              <w:left w:val="single" w:sz="4" w:space="0" w:color="auto"/>
              <w:bottom w:val="single" w:sz="4" w:space="0" w:color="auto"/>
              <w:right w:val="single" w:sz="4" w:space="0" w:color="auto"/>
            </w:tcBorders>
            <w:hideMark/>
          </w:tcPr>
          <w:p w14:paraId="34139AC3" w14:textId="77777777" w:rsidR="00D60248" w:rsidRPr="00C41B27" w:rsidRDefault="00D60248" w:rsidP="00D60248">
            <w:r w:rsidRPr="00C41B27">
              <w:t>Teisiškai įregistruotų gatvių skaičius nuo faktiškai esančio gatvių skaičiaus, proc.</w:t>
            </w:r>
          </w:p>
        </w:tc>
        <w:tc>
          <w:tcPr>
            <w:tcW w:w="2406" w:type="dxa"/>
            <w:tcBorders>
              <w:top w:val="single" w:sz="4" w:space="0" w:color="auto"/>
              <w:left w:val="single" w:sz="4" w:space="0" w:color="auto"/>
              <w:bottom w:val="single" w:sz="4" w:space="0" w:color="auto"/>
              <w:right w:val="single" w:sz="4" w:space="0" w:color="auto"/>
            </w:tcBorders>
            <w:hideMark/>
          </w:tcPr>
          <w:p w14:paraId="34139AC4" w14:textId="6EEB5282" w:rsidR="00D60248" w:rsidRPr="00C41B27" w:rsidRDefault="00D60248" w:rsidP="00D60248">
            <w:pPr>
              <w:jc w:val="center"/>
            </w:pPr>
            <w:r w:rsidRPr="00C41B27">
              <w:t>Turto</w:t>
            </w:r>
            <w:r w:rsidR="00F63870" w:rsidRPr="00C41B27">
              <w:t xml:space="preserve"> valdymo</w:t>
            </w:r>
            <w:r w:rsidRPr="00C41B27">
              <w:t xml:space="preserve"> skyrius</w:t>
            </w:r>
          </w:p>
        </w:tc>
        <w:tc>
          <w:tcPr>
            <w:tcW w:w="993" w:type="dxa"/>
            <w:tcBorders>
              <w:top w:val="single" w:sz="4" w:space="0" w:color="auto"/>
              <w:left w:val="single" w:sz="4" w:space="0" w:color="auto"/>
              <w:bottom w:val="single" w:sz="4" w:space="0" w:color="auto"/>
              <w:right w:val="single" w:sz="4" w:space="0" w:color="auto"/>
            </w:tcBorders>
            <w:hideMark/>
          </w:tcPr>
          <w:p w14:paraId="34139AC5" w14:textId="7BE9046E" w:rsidR="00D60248" w:rsidRPr="00C41B27" w:rsidRDefault="00D60248" w:rsidP="00C30B51">
            <w:pPr>
              <w:spacing w:line="276" w:lineRule="auto"/>
              <w:jc w:val="center"/>
              <w:rPr>
                <w:rFonts w:eastAsiaTheme="minorHAnsi"/>
              </w:rPr>
            </w:pPr>
            <w:r w:rsidRPr="00C41B27">
              <w:t>9</w:t>
            </w:r>
            <w:r w:rsidR="00C30B51" w:rsidRPr="00C41B27">
              <w:t>9</w:t>
            </w:r>
          </w:p>
        </w:tc>
        <w:tc>
          <w:tcPr>
            <w:tcW w:w="850" w:type="dxa"/>
            <w:gridSpan w:val="2"/>
            <w:tcBorders>
              <w:top w:val="single" w:sz="4" w:space="0" w:color="auto"/>
              <w:left w:val="single" w:sz="4" w:space="0" w:color="auto"/>
              <w:bottom w:val="single" w:sz="4" w:space="0" w:color="auto"/>
              <w:right w:val="single" w:sz="4" w:space="0" w:color="auto"/>
            </w:tcBorders>
            <w:hideMark/>
          </w:tcPr>
          <w:p w14:paraId="34139AC6" w14:textId="25D505BE" w:rsidR="00D60248" w:rsidRPr="00C41B27" w:rsidRDefault="00C30B51" w:rsidP="00D60248">
            <w:pPr>
              <w:spacing w:line="276" w:lineRule="auto"/>
              <w:jc w:val="center"/>
              <w:rPr>
                <w:rFonts w:eastAsiaTheme="minorHAnsi"/>
              </w:rPr>
            </w:pPr>
            <w:r w:rsidRPr="00C41B27">
              <w:rPr>
                <w:rFonts w:eastAsiaTheme="minorHAnsi"/>
              </w:rPr>
              <w:t>100</w:t>
            </w:r>
          </w:p>
        </w:tc>
        <w:tc>
          <w:tcPr>
            <w:tcW w:w="812" w:type="dxa"/>
            <w:tcBorders>
              <w:top w:val="single" w:sz="4" w:space="0" w:color="auto"/>
              <w:left w:val="single" w:sz="4" w:space="0" w:color="auto"/>
              <w:bottom w:val="single" w:sz="4" w:space="0" w:color="auto"/>
              <w:right w:val="single" w:sz="4" w:space="0" w:color="auto"/>
            </w:tcBorders>
            <w:hideMark/>
          </w:tcPr>
          <w:p w14:paraId="34139AC7" w14:textId="0641EA05" w:rsidR="00D60248" w:rsidRPr="00C41B27" w:rsidRDefault="00690DD8" w:rsidP="00D60248">
            <w:pPr>
              <w:spacing w:line="276" w:lineRule="auto"/>
              <w:jc w:val="center"/>
              <w:rPr>
                <w:rFonts w:eastAsiaTheme="minorHAnsi"/>
              </w:rPr>
            </w:pPr>
            <w:r w:rsidRPr="00C41B27">
              <w:rPr>
                <w:rFonts w:eastAsiaTheme="minorHAnsi"/>
              </w:rPr>
              <w:t>100</w:t>
            </w:r>
          </w:p>
        </w:tc>
        <w:tc>
          <w:tcPr>
            <w:tcW w:w="753" w:type="dxa"/>
            <w:tcBorders>
              <w:top w:val="single" w:sz="4" w:space="0" w:color="auto"/>
              <w:left w:val="single" w:sz="4" w:space="0" w:color="auto"/>
              <w:bottom w:val="single" w:sz="4" w:space="0" w:color="auto"/>
              <w:right w:val="single" w:sz="4" w:space="0" w:color="auto"/>
            </w:tcBorders>
            <w:hideMark/>
          </w:tcPr>
          <w:p w14:paraId="34139AC8" w14:textId="77777777" w:rsidR="00D60248" w:rsidRPr="00C41B27" w:rsidRDefault="00D60248" w:rsidP="00D60248">
            <w:pPr>
              <w:spacing w:line="276" w:lineRule="auto"/>
              <w:jc w:val="center"/>
              <w:rPr>
                <w:rFonts w:eastAsiaTheme="minorHAnsi"/>
              </w:rPr>
            </w:pPr>
            <w:r w:rsidRPr="00C41B27">
              <w:t>100</w:t>
            </w:r>
          </w:p>
        </w:tc>
      </w:tr>
      <w:tr w:rsidR="00D60248" w:rsidRPr="00C41B27" w14:paraId="34139AD0" w14:textId="77777777" w:rsidTr="00A55AE3">
        <w:trPr>
          <w:cantSplit/>
          <w:trHeight w:val="1418"/>
        </w:trPr>
        <w:tc>
          <w:tcPr>
            <w:tcW w:w="4011" w:type="dxa"/>
            <w:gridSpan w:val="2"/>
            <w:tcBorders>
              <w:top w:val="single" w:sz="4" w:space="0" w:color="auto"/>
              <w:left w:val="single" w:sz="4" w:space="0" w:color="auto"/>
              <w:bottom w:val="single" w:sz="4" w:space="0" w:color="auto"/>
              <w:right w:val="single" w:sz="4" w:space="0" w:color="auto"/>
            </w:tcBorders>
            <w:hideMark/>
          </w:tcPr>
          <w:p w14:paraId="34139ACA" w14:textId="77BDAB08" w:rsidR="00D60248" w:rsidRPr="00C41B27" w:rsidRDefault="00D60248" w:rsidP="00D60248">
            <w:r w:rsidRPr="00C41B27">
              <w:t xml:space="preserve">Nenaudojamo veikloje nekilnojamojo turto dalis, palyginti su visu </w:t>
            </w:r>
            <w:r w:rsidR="00A55AE3" w:rsidRPr="00C41B27">
              <w:t>S</w:t>
            </w:r>
            <w:r w:rsidRPr="00C41B27">
              <w:t>avivaldybės nekilnojamuoju turtu, proc. (skaičiuojama pagal nekilnojamojo turto objektus)</w:t>
            </w:r>
          </w:p>
        </w:tc>
        <w:tc>
          <w:tcPr>
            <w:tcW w:w="2406" w:type="dxa"/>
            <w:tcBorders>
              <w:top w:val="single" w:sz="4" w:space="0" w:color="auto"/>
              <w:left w:val="single" w:sz="4" w:space="0" w:color="auto"/>
              <w:bottom w:val="single" w:sz="4" w:space="0" w:color="auto"/>
              <w:right w:val="single" w:sz="4" w:space="0" w:color="auto"/>
            </w:tcBorders>
            <w:hideMark/>
          </w:tcPr>
          <w:p w14:paraId="34139ACB" w14:textId="07ECDEE6" w:rsidR="00D60248" w:rsidRPr="00C41B27" w:rsidRDefault="00D60248" w:rsidP="00F63870">
            <w:pPr>
              <w:jc w:val="center"/>
            </w:pPr>
            <w:r w:rsidRPr="00C41B27">
              <w:t>Turto</w:t>
            </w:r>
            <w:r w:rsidR="00F63870" w:rsidRPr="00C41B27">
              <w:t xml:space="preserve"> valdymo </w:t>
            </w:r>
            <w:r w:rsidRPr="00C41B27">
              <w:t>skyrius</w:t>
            </w:r>
          </w:p>
        </w:tc>
        <w:tc>
          <w:tcPr>
            <w:tcW w:w="993" w:type="dxa"/>
            <w:tcBorders>
              <w:top w:val="single" w:sz="4" w:space="0" w:color="auto"/>
              <w:left w:val="single" w:sz="4" w:space="0" w:color="auto"/>
              <w:bottom w:val="single" w:sz="4" w:space="0" w:color="auto"/>
              <w:right w:val="single" w:sz="4" w:space="0" w:color="auto"/>
            </w:tcBorders>
            <w:hideMark/>
          </w:tcPr>
          <w:p w14:paraId="34139ACC" w14:textId="3285D273" w:rsidR="00D60248" w:rsidRPr="00C41B27" w:rsidRDefault="000962CA" w:rsidP="00C30B51">
            <w:pPr>
              <w:spacing w:line="276" w:lineRule="auto"/>
              <w:jc w:val="center"/>
            </w:pPr>
            <w:r w:rsidRPr="00C41B27">
              <w:t>0,</w:t>
            </w:r>
            <w:r w:rsidR="00C30B51" w:rsidRPr="00C41B27">
              <w:t>29</w:t>
            </w:r>
          </w:p>
        </w:tc>
        <w:tc>
          <w:tcPr>
            <w:tcW w:w="850" w:type="dxa"/>
            <w:gridSpan w:val="2"/>
            <w:tcBorders>
              <w:top w:val="single" w:sz="4" w:space="0" w:color="auto"/>
              <w:left w:val="single" w:sz="4" w:space="0" w:color="auto"/>
              <w:bottom w:val="single" w:sz="4" w:space="0" w:color="auto"/>
              <w:right w:val="single" w:sz="4" w:space="0" w:color="auto"/>
            </w:tcBorders>
            <w:hideMark/>
          </w:tcPr>
          <w:p w14:paraId="34139ACD" w14:textId="31C2A763" w:rsidR="00D60248" w:rsidRPr="00C41B27" w:rsidRDefault="00D60248" w:rsidP="00C30B51">
            <w:pPr>
              <w:spacing w:line="276" w:lineRule="auto"/>
              <w:jc w:val="center"/>
            </w:pPr>
            <w:r w:rsidRPr="00C41B27">
              <w:t>0</w:t>
            </w:r>
            <w:r w:rsidR="00A02805" w:rsidRPr="00C41B27">
              <w:t>,</w:t>
            </w:r>
            <w:r w:rsidR="00C30B51" w:rsidRPr="00C41B27">
              <w:t>15</w:t>
            </w:r>
          </w:p>
        </w:tc>
        <w:tc>
          <w:tcPr>
            <w:tcW w:w="812" w:type="dxa"/>
            <w:tcBorders>
              <w:top w:val="single" w:sz="4" w:space="0" w:color="auto"/>
              <w:left w:val="single" w:sz="4" w:space="0" w:color="auto"/>
              <w:bottom w:val="single" w:sz="4" w:space="0" w:color="auto"/>
              <w:right w:val="single" w:sz="4" w:space="0" w:color="auto"/>
            </w:tcBorders>
            <w:hideMark/>
          </w:tcPr>
          <w:p w14:paraId="34139ACE" w14:textId="5CA31941" w:rsidR="00D60248" w:rsidRPr="00C41B27" w:rsidRDefault="00D60248" w:rsidP="00F479B8">
            <w:pPr>
              <w:spacing w:line="276" w:lineRule="auto"/>
              <w:jc w:val="center"/>
            </w:pPr>
            <w:r w:rsidRPr="00C41B27">
              <w:t>0</w:t>
            </w:r>
            <w:r w:rsidR="00C30B51" w:rsidRPr="00C41B27">
              <w:t>,1</w:t>
            </w:r>
            <w:r w:rsidR="00F479B8" w:rsidRPr="00C41B27">
              <w:t>0</w:t>
            </w:r>
          </w:p>
        </w:tc>
        <w:tc>
          <w:tcPr>
            <w:tcW w:w="753" w:type="dxa"/>
            <w:tcBorders>
              <w:top w:val="single" w:sz="4" w:space="0" w:color="auto"/>
              <w:left w:val="single" w:sz="4" w:space="0" w:color="auto"/>
              <w:bottom w:val="single" w:sz="4" w:space="0" w:color="auto"/>
              <w:right w:val="single" w:sz="4" w:space="0" w:color="auto"/>
            </w:tcBorders>
            <w:hideMark/>
          </w:tcPr>
          <w:p w14:paraId="34139ACF" w14:textId="3F4E31FE" w:rsidR="00D60248" w:rsidRPr="00C41B27" w:rsidRDefault="00D60248" w:rsidP="00F479B8">
            <w:pPr>
              <w:spacing w:line="276" w:lineRule="auto"/>
              <w:jc w:val="center"/>
            </w:pPr>
            <w:r w:rsidRPr="00C41B27">
              <w:t>0</w:t>
            </w:r>
            <w:r w:rsidR="00C30B51" w:rsidRPr="00C41B27">
              <w:t>,0</w:t>
            </w:r>
            <w:r w:rsidR="00F479B8" w:rsidRPr="00C41B27">
              <w:t>9</w:t>
            </w:r>
          </w:p>
        </w:tc>
      </w:tr>
      <w:tr w:rsidR="00D60248" w:rsidRPr="00C41B27" w14:paraId="34139AD7" w14:textId="77777777" w:rsidTr="00B369A6">
        <w:trPr>
          <w:cantSplit/>
          <w:trHeight w:val="665"/>
        </w:trPr>
        <w:tc>
          <w:tcPr>
            <w:tcW w:w="4011" w:type="dxa"/>
            <w:gridSpan w:val="2"/>
            <w:tcBorders>
              <w:top w:val="single" w:sz="4" w:space="0" w:color="auto"/>
              <w:left w:val="single" w:sz="4" w:space="0" w:color="auto"/>
              <w:bottom w:val="single" w:sz="4" w:space="0" w:color="auto"/>
              <w:right w:val="single" w:sz="4" w:space="0" w:color="auto"/>
            </w:tcBorders>
            <w:hideMark/>
          </w:tcPr>
          <w:p w14:paraId="34139AD1" w14:textId="77777777" w:rsidR="00D60248" w:rsidRPr="00C41B27" w:rsidRDefault="00D60248" w:rsidP="00D60248">
            <w:r w:rsidRPr="00C41B27">
              <w:t>Savivaldybės kontroliuojamų įmonių rentabilumas (proc.)</w:t>
            </w:r>
          </w:p>
        </w:tc>
        <w:tc>
          <w:tcPr>
            <w:tcW w:w="2406" w:type="dxa"/>
            <w:tcBorders>
              <w:top w:val="single" w:sz="4" w:space="0" w:color="auto"/>
              <w:left w:val="single" w:sz="4" w:space="0" w:color="auto"/>
              <w:bottom w:val="single" w:sz="4" w:space="0" w:color="auto"/>
              <w:right w:val="single" w:sz="4" w:space="0" w:color="auto"/>
            </w:tcBorders>
            <w:hideMark/>
          </w:tcPr>
          <w:p w14:paraId="34139AD2" w14:textId="2A8F1E2A" w:rsidR="00D60248" w:rsidRPr="00C41B27" w:rsidRDefault="00D60248" w:rsidP="00F63870">
            <w:pPr>
              <w:jc w:val="center"/>
            </w:pPr>
            <w:r w:rsidRPr="00C41B27">
              <w:t>Turto</w:t>
            </w:r>
            <w:r w:rsidR="00F63870" w:rsidRPr="00C41B27">
              <w:t xml:space="preserve"> valdymo </w:t>
            </w:r>
            <w:r w:rsidRPr="00C41B27">
              <w:t>skyrius</w:t>
            </w:r>
          </w:p>
        </w:tc>
        <w:tc>
          <w:tcPr>
            <w:tcW w:w="993" w:type="dxa"/>
            <w:tcBorders>
              <w:top w:val="single" w:sz="4" w:space="0" w:color="auto"/>
              <w:left w:val="single" w:sz="4" w:space="0" w:color="auto"/>
              <w:bottom w:val="single" w:sz="4" w:space="0" w:color="auto"/>
              <w:right w:val="single" w:sz="4" w:space="0" w:color="auto"/>
            </w:tcBorders>
            <w:hideMark/>
          </w:tcPr>
          <w:p w14:paraId="34139AD3" w14:textId="64BF3858" w:rsidR="00D60248" w:rsidRPr="00C41B27" w:rsidRDefault="00C30B51" w:rsidP="00D60248">
            <w:pPr>
              <w:jc w:val="center"/>
            </w:pPr>
            <w:r w:rsidRPr="00C41B27">
              <w:t>100</w:t>
            </w:r>
          </w:p>
        </w:tc>
        <w:tc>
          <w:tcPr>
            <w:tcW w:w="850" w:type="dxa"/>
            <w:gridSpan w:val="2"/>
            <w:tcBorders>
              <w:top w:val="single" w:sz="4" w:space="0" w:color="auto"/>
              <w:left w:val="single" w:sz="4" w:space="0" w:color="auto"/>
              <w:bottom w:val="single" w:sz="4" w:space="0" w:color="auto"/>
              <w:right w:val="single" w:sz="4" w:space="0" w:color="auto"/>
            </w:tcBorders>
            <w:hideMark/>
          </w:tcPr>
          <w:p w14:paraId="34139AD4" w14:textId="48A62C5A" w:rsidR="00D60248" w:rsidRPr="00C41B27" w:rsidRDefault="00677FCE" w:rsidP="00D60248">
            <w:pPr>
              <w:jc w:val="center"/>
            </w:pPr>
            <w:r w:rsidRPr="00C41B27">
              <w:t>10</w:t>
            </w:r>
            <w:r w:rsidR="00D60248" w:rsidRPr="00C41B27">
              <w:t>0</w:t>
            </w:r>
          </w:p>
        </w:tc>
        <w:tc>
          <w:tcPr>
            <w:tcW w:w="812" w:type="dxa"/>
            <w:tcBorders>
              <w:top w:val="single" w:sz="4" w:space="0" w:color="auto"/>
              <w:left w:val="single" w:sz="4" w:space="0" w:color="auto"/>
              <w:bottom w:val="single" w:sz="4" w:space="0" w:color="auto"/>
              <w:right w:val="single" w:sz="4" w:space="0" w:color="auto"/>
            </w:tcBorders>
            <w:hideMark/>
          </w:tcPr>
          <w:p w14:paraId="34139AD5" w14:textId="77777777" w:rsidR="00D60248" w:rsidRPr="00C41B27" w:rsidRDefault="00D60248" w:rsidP="00D60248">
            <w:pPr>
              <w:jc w:val="center"/>
            </w:pPr>
            <w:r w:rsidRPr="00C41B27">
              <w:t>100</w:t>
            </w:r>
          </w:p>
        </w:tc>
        <w:tc>
          <w:tcPr>
            <w:tcW w:w="753" w:type="dxa"/>
            <w:tcBorders>
              <w:top w:val="single" w:sz="4" w:space="0" w:color="auto"/>
              <w:left w:val="single" w:sz="4" w:space="0" w:color="auto"/>
              <w:bottom w:val="single" w:sz="4" w:space="0" w:color="auto"/>
              <w:right w:val="single" w:sz="4" w:space="0" w:color="auto"/>
            </w:tcBorders>
            <w:hideMark/>
          </w:tcPr>
          <w:p w14:paraId="34139AD6" w14:textId="77777777" w:rsidR="00D60248" w:rsidRPr="00C41B27" w:rsidRDefault="00D60248" w:rsidP="00D60248">
            <w:pPr>
              <w:jc w:val="center"/>
            </w:pPr>
            <w:r w:rsidRPr="00C41B27">
              <w:t>100</w:t>
            </w:r>
          </w:p>
        </w:tc>
      </w:tr>
      <w:tr w:rsidR="00D60248" w:rsidRPr="00C41B27" w14:paraId="34139ADE" w14:textId="77777777" w:rsidTr="000F0CD9">
        <w:trPr>
          <w:cantSplit/>
          <w:trHeight w:val="659"/>
        </w:trPr>
        <w:tc>
          <w:tcPr>
            <w:tcW w:w="40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139AD8" w14:textId="77777777" w:rsidR="00D60248" w:rsidRPr="00C41B27" w:rsidRDefault="00D60248" w:rsidP="00D60248">
            <w:r w:rsidRPr="00C41B27">
              <w:t>Savivaldybės administracijos darbuotojų kaita, proc.</w:t>
            </w:r>
          </w:p>
        </w:tc>
        <w:tc>
          <w:tcPr>
            <w:tcW w:w="2406" w:type="dxa"/>
            <w:tcBorders>
              <w:top w:val="single" w:sz="4" w:space="0" w:color="auto"/>
              <w:left w:val="single" w:sz="4" w:space="0" w:color="auto"/>
              <w:bottom w:val="single" w:sz="4" w:space="0" w:color="auto"/>
              <w:right w:val="single" w:sz="4" w:space="0" w:color="auto"/>
            </w:tcBorders>
            <w:shd w:val="clear" w:color="auto" w:fill="auto"/>
            <w:hideMark/>
          </w:tcPr>
          <w:p w14:paraId="34139AD9" w14:textId="77777777" w:rsidR="00D60248" w:rsidRPr="00C41B27" w:rsidRDefault="00D60248" w:rsidP="00D60248">
            <w:pPr>
              <w:jc w:val="center"/>
            </w:pPr>
            <w:r w:rsidRPr="00C41B27">
              <w:t>Personalo skyrius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4139ADA" w14:textId="694E9329" w:rsidR="00D60248" w:rsidRPr="00C41B27" w:rsidRDefault="00F56F6D" w:rsidP="00F72528">
            <w:pPr>
              <w:jc w:val="center"/>
            </w:pPr>
            <w:r w:rsidRPr="00C41B27">
              <w:t>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139ADB" w14:textId="77777777" w:rsidR="00D60248" w:rsidRPr="00C41B27" w:rsidRDefault="00D60248" w:rsidP="00D60248">
            <w:pPr>
              <w:jc w:val="center"/>
            </w:pPr>
            <w:r w:rsidRPr="00C41B27">
              <w:t>10</w:t>
            </w:r>
          </w:p>
        </w:tc>
        <w:tc>
          <w:tcPr>
            <w:tcW w:w="812" w:type="dxa"/>
            <w:tcBorders>
              <w:top w:val="single" w:sz="4" w:space="0" w:color="auto"/>
              <w:left w:val="single" w:sz="4" w:space="0" w:color="auto"/>
              <w:bottom w:val="single" w:sz="4" w:space="0" w:color="auto"/>
              <w:right w:val="single" w:sz="4" w:space="0" w:color="auto"/>
            </w:tcBorders>
            <w:shd w:val="clear" w:color="auto" w:fill="auto"/>
            <w:hideMark/>
          </w:tcPr>
          <w:p w14:paraId="34139ADC" w14:textId="77777777" w:rsidR="00D60248" w:rsidRPr="00C41B27" w:rsidRDefault="00D60248" w:rsidP="00D60248">
            <w:pPr>
              <w:jc w:val="center"/>
            </w:pPr>
            <w:r w:rsidRPr="00C41B27">
              <w:t>10</w:t>
            </w:r>
          </w:p>
        </w:tc>
        <w:tc>
          <w:tcPr>
            <w:tcW w:w="753" w:type="dxa"/>
            <w:tcBorders>
              <w:top w:val="single" w:sz="4" w:space="0" w:color="auto"/>
              <w:left w:val="single" w:sz="4" w:space="0" w:color="auto"/>
              <w:bottom w:val="single" w:sz="4" w:space="0" w:color="auto"/>
              <w:right w:val="single" w:sz="4" w:space="0" w:color="auto"/>
            </w:tcBorders>
            <w:shd w:val="clear" w:color="auto" w:fill="auto"/>
            <w:hideMark/>
          </w:tcPr>
          <w:p w14:paraId="34139ADD" w14:textId="77777777" w:rsidR="00D60248" w:rsidRPr="00C41B27" w:rsidRDefault="00D60248" w:rsidP="00D60248">
            <w:pPr>
              <w:jc w:val="center"/>
            </w:pPr>
            <w:r w:rsidRPr="00C41B27">
              <w:t>10</w:t>
            </w:r>
          </w:p>
        </w:tc>
      </w:tr>
      <w:tr w:rsidR="000061E9" w:rsidRPr="00C41B27" w14:paraId="34139AE5" w14:textId="77777777" w:rsidTr="001F2A0D">
        <w:trPr>
          <w:cantSplit/>
          <w:trHeight w:val="174"/>
        </w:trPr>
        <w:tc>
          <w:tcPr>
            <w:tcW w:w="4011" w:type="dxa"/>
            <w:gridSpan w:val="2"/>
            <w:tcBorders>
              <w:top w:val="single" w:sz="4" w:space="0" w:color="auto"/>
              <w:left w:val="single" w:sz="4" w:space="0" w:color="auto"/>
              <w:bottom w:val="single" w:sz="4" w:space="0" w:color="auto"/>
              <w:right w:val="single" w:sz="4" w:space="0" w:color="auto"/>
            </w:tcBorders>
          </w:tcPr>
          <w:p w14:paraId="34139ADF" w14:textId="4BDC62BF" w:rsidR="006D6480" w:rsidRPr="00C41B27" w:rsidRDefault="001C2F05" w:rsidP="00AB557E">
            <w:pPr>
              <w:spacing w:before="60" w:after="60"/>
            </w:pPr>
            <w:r w:rsidRPr="00C41B27">
              <w:t>Teikiamų elektroninių paslaugų kiekis</w:t>
            </w:r>
            <w:r w:rsidR="00E13177" w:rsidRPr="00C41B27">
              <w:t>:</w:t>
            </w:r>
          </w:p>
        </w:tc>
        <w:tc>
          <w:tcPr>
            <w:tcW w:w="2406" w:type="dxa"/>
            <w:vMerge w:val="restart"/>
            <w:tcBorders>
              <w:top w:val="single" w:sz="4" w:space="0" w:color="auto"/>
              <w:left w:val="single" w:sz="4" w:space="0" w:color="auto"/>
              <w:right w:val="single" w:sz="4" w:space="0" w:color="auto"/>
            </w:tcBorders>
          </w:tcPr>
          <w:p w14:paraId="34139AE0" w14:textId="51A2511F" w:rsidR="000061E9" w:rsidRPr="00C41B27" w:rsidRDefault="00BD0AAD" w:rsidP="00D60248">
            <w:pPr>
              <w:jc w:val="center"/>
            </w:pPr>
            <w:r w:rsidRPr="00C41B27">
              <w:rPr>
                <w:bCs/>
                <w:lang w:eastAsia="lt-LT"/>
              </w:rPr>
              <w:t>Informacinių technologijų</w:t>
            </w:r>
            <w:r w:rsidR="000061E9" w:rsidRPr="00C41B27">
              <w:rPr>
                <w:bCs/>
                <w:lang w:eastAsia="lt-LT"/>
              </w:rPr>
              <w:t xml:space="preserve"> skyrius</w:t>
            </w:r>
          </w:p>
        </w:tc>
        <w:tc>
          <w:tcPr>
            <w:tcW w:w="993" w:type="dxa"/>
            <w:tcBorders>
              <w:top w:val="single" w:sz="4" w:space="0" w:color="auto"/>
              <w:left w:val="single" w:sz="4" w:space="0" w:color="auto"/>
              <w:bottom w:val="single" w:sz="4" w:space="0" w:color="auto"/>
              <w:right w:val="single" w:sz="4" w:space="0" w:color="auto"/>
            </w:tcBorders>
          </w:tcPr>
          <w:p w14:paraId="34139AE1" w14:textId="53EAB32F" w:rsidR="000061E9" w:rsidRPr="00C41B27" w:rsidRDefault="000061E9" w:rsidP="00422632">
            <w:pPr>
              <w:spacing w:before="60" w:after="60"/>
              <w:jc w:val="center"/>
            </w:pPr>
            <w:r w:rsidRPr="00C41B27">
              <w:t>2</w:t>
            </w:r>
            <w:r w:rsidR="00422632" w:rsidRPr="00C41B27">
              <w:t>18</w:t>
            </w:r>
          </w:p>
        </w:tc>
        <w:tc>
          <w:tcPr>
            <w:tcW w:w="850" w:type="dxa"/>
            <w:gridSpan w:val="2"/>
            <w:tcBorders>
              <w:top w:val="single" w:sz="4" w:space="0" w:color="auto"/>
              <w:left w:val="single" w:sz="4" w:space="0" w:color="auto"/>
              <w:bottom w:val="single" w:sz="4" w:space="0" w:color="auto"/>
              <w:right w:val="single" w:sz="4" w:space="0" w:color="auto"/>
            </w:tcBorders>
          </w:tcPr>
          <w:p w14:paraId="34139AE2" w14:textId="10191ECB" w:rsidR="000061E9" w:rsidRPr="00C41B27" w:rsidRDefault="00422632" w:rsidP="00AA38B6">
            <w:pPr>
              <w:spacing w:before="60" w:after="60"/>
              <w:jc w:val="center"/>
            </w:pPr>
            <w:r w:rsidRPr="00C41B27">
              <w:t>218</w:t>
            </w:r>
          </w:p>
        </w:tc>
        <w:tc>
          <w:tcPr>
            <w:tcW w:w="812" w:type="dxa"/>
            <w:tcBorders>
              <w:top w:val="single" w:sz="4" w:space="0" w:color="auto"/>
              <w:left w:val="single" w:sz="4" w:space="0" w:color="auto"/>
              <w:bottom w:val="single" w:sz="4" w:space="0" w:color="auto"/>
              <w:right w:val="single" w:sz="4" w:space="0" w:color="auto"/>
            </w:tcBorders>
          </w:tcPr>
          <w:p w14:paraId="34139AE3" w14:textId="571270F1" w:rsidR="000061E9" w:rsidRPr="00C41B27" w:rsidRDefault="00422632" w:rsidP="00422632">
            <w:pPr>
              <w:spacing w:before="60" w:after="60"/>
              <w:jc w:val="center"/>
            </w:pPr>
            <w:r w:rsidRPr="00C41B27">
              <w:t>218</w:t>
            </w:r>
          </w:p>
        </w:tc>
        <w:tc>
          <w:tcPr>
            <w:tcW w:w="753" w:type="dxa"/>
            <w:tcBorders>
              <w:top w:val="single" w:sz="4" w:space="0" w:color="auto"/>
              <w:left w:val="single" w:sz="4" w:space="0" w:color="auto"/>
              <w:bottom w:val="single" w:sz="4" w:space="0" w:color="auto"/>
              <w:right w:val="single" w:sz="4" w:space="0" w:color="auto"/>
            </w:tcBorders>
          </w:tcPr>
          <w:p w14:paraId="34139AE4" w14:textId="2DF3CE01" w:rsidR="000061E9" w:rsidRPr="00C41B27" w:rsidRDefault="00422632" w:rsidP="00AA38B6">
            <w:pPr>
              <w:spacing w:before="60" w:after="60"/>
              <w:jc w:val="center"/>
            </w:pPr>
            <w:r w:rsidRPr="00C41B27">
              <w:t>218</w:t>
            </w:r>
          </w:p>
        </w:tc>
      </w:tr>
      <w:tr w:rsidR="00B370C5" w:rsidRPr="00C41B27" w14:paraId="2C2CA8C9" w14:textId="77777777" w:rsidTr="001F2A0D">
        <w:trPr>
          <w:cantSplit/>
          <w:trHeight w:val="174"/>
        </w:trPr>
        <w:tc>
          <w:tcPr>
            <w:tcW w:w="4011" w:type="dxa"/>
            <w:gridSpan w:val="2"/>
            <w:tcBorders>
              <w:top w:val="single" w:sz="4" w:space="0" w:color="auto"/>
              <w:left w:val="single" w:sz="4" w:space="0" w:color="auto"/>
              <w:bottom w:val="nil"/>
              <w:right w:val="single" w:sz="4" w:space="0" w:color="auto"/>
            </w:tcBorders>
          </w:tcPr>
          <w:p w14:paraId="4B7031BE" w14:textId="41E6462D" w:rsidR="000061E9" w:rsidRPr="00C41B27" w:rsidRDefault="001C2F05" w:rsidP="00FC05FE">
            <w:r w:rsidRPr="00C41B27">
              <w:t>1 brandos lygio paslaugos</w:t>
            </w:r>
          </w:p>
        </w:tc>
        <w:tc>
          <w:tcPr>
            <w:tcW w:w="2406" w:type="dxa"/>
            <w:vMerge/>
            <w:tcBorders>
              <w:left w:val="single" w:sz="4" w:space="0" w:color="auto"/>
              <w:right w:val="single" w:sz="4" w:space="0" w:color="auto"/>
            </w:tcBorders>
          </w:tcPr>
          <w:p w14:paraId="2A312BA1" w14:textId="77777777" w:rsidR="000061E9" w:rsidRPr="00C41B27" w:rsidRDefault="000061E9" w:rsidP="00D60248">
            <w:pPr>
              <w:jc w:val="center"/>
              <w:rPr>
                <w:bCs/>
                <w:lang w:eastAsia="lt-LT"/>
              </w:rPr>
            </w:pPr>
          </w:p>
        </w:tc>
        <w:tc>
          <w:tcPr>
            <w:tcW w:w="993" w:type="dxa"/>
            <w:tcBorders>
              <w:top w:val="single" w:sz="4" w:space="0" w:color="auto"/>
              <w:left w:val="single" w:sz="4" w:space="0" w:color="auto"/>
              <w:bottom w:val="nil"/>
              <w:right w:val="single" w:sz="4" w:space="0" w:color="auto"/>
            </w:tcBorders>
          </w:tcPr>
          <w:p w14:paraId="3B637EA7" w14:textId="0FB714EF" w:rsidR="000061E9" w:rsidRPr="00C41B27" w:rsidRDefault="000061E9" w:rsidP="00603B8F">
            <w:pPr>
              <w:jc w:val="center"/>
            </w:pPr>
            <w:r w:rsidRPr="00C41B27">
              <w:t>2</w:t>
            </w:r>
            <w:r w:rsidR="00603B8F" w:rsidRPr="00C41B27">
              <w:t>1</w:t>
            </w:r>
          </w:p>
        </w:tc>
        <w:tc>
          <w:tcPr>
            <w:tcW w:w="850" w:type="dxa"/>
            <w:gridSpan w:val="2"/>
            <w:tcBorders>
              <w:top w:val="single" w:sz="4" w:space="0" w:color="auto"/>
              <w:left w:val="single" w:sz="4" w:space="0" w:color="auto"/>
              <w:bottom w:val="nil"/>
              <w:right w:val="single" w:sz="4" w:space="0" w:color="auto"/>
            </w:tcBorders>
          </w:tcPr>
          <w:p w14:paraId="72FEAB3A" w14:textId="2C09CC57" w:rsidR="000061E9" w:rsidRPr="00C41B27" w:rsidRDefault="00422632" w:rsidP="00603B8F">
            <w:pPr>
              <w:jc w:val="center"/>
            </w:pPr>
            <w:r w:rsidRPr="00C41B27">
              <w:t>1</w:t>
            </w:r>
            <w:r w:rsidR="00603B8F" w:rsidRPr="00C41B27">
              <w:t>9</w:t>
            </w:r>
          </w:p>
        </w:tc>
        <w:tc>
          <w:tcPr>
            <w:tcW w:w="812" w:type="dxa"/>
            <w:tcBorders>
              <w:top w:val="single" w:sz="4" w:space="0" w:color="auto"/>
              <w:left w:val="single" w:sz="4" w:space="0" w:color="auto"/>
              <w:bottom w:val="nil"/>
              <w:right w:val="single" w:sz="4" w:space="0" w:color="auto"/>
            </w:tcBorders>
          </w:tcPr>
          <w:p w14:paraId="2EFBB2C1" w14:textId="17BC6658" w:rsidR="000061E9" w:rsidRPr="00C41B27" w:rsidRDefault="00422632" w:rsidP="00603B8F">
            <w:pPr>
              <w:jc w:val="center"/>
            </w:pPr>
            <w:r w:rsidRPr="00C41B27">
              <w:t>1</w:t>
            </w:r>
            <w:r w:rsidR="00603B8F" w:rsidRPr="00C41B27">
              <w:t>5</w:t>
            </w:r>
          </w:p>
        </w:tc>
        <w:tc>
          <w:tcPr>
            <w:tcW w:w="753" w:type="dxa"/>
            <w:tcBorders>
              <w:top w:val="single" w:sz="4" w:space="0" w:color="auto"/>
              <w:left w:val="single" w:sz="4" w:space="0" w:color="auto"/>
              <w:bottom w:val="nil"/>
              <w:right w:val="single" w:sz="4" w:space="0" w:color="auto"/>
            </w:tcBorders>
          </w:tcPr>
          <w:p w14:paraId="09055222" w14:textId="518E5592" w:rsidR="000061E9" w:rsidRPr="00C41B27" w:rsidRDefault="00422632" w:rsidP="00603B8F">
            <w:pPr>
              <w:jc w:val="center"/>
            </w:pPr>
            <w:r w:rsidRPr="00C41B27">
              <w:t>1</w:t>
            </w:r>
            <w:r w:rsidR="00603B8F" w:rsidRPr="00C41B27">
              <w:t>1</w:t>
            </w:r>
          </w:p>
        </w:tc>
      </w:tr>
      <w:tr w:rsidR="000061E9" w:rsidRPr="00C41B27" w14:paraId="5C72B6F2" w14:textId="77777777" w:rsidTr="001F2A0D">
        <w:trPr>
          <w:cantSplit/>
          <w:trHeight w:val="174"/>
        </w:trPr>
        <w:tc>
          <w:tcPr>
            <w:tcW w:w="4011" w:type="dxa"/>
            <w:gridSpan w:val="2"/>
            <w:tcBorders>
              <w:top w:val="nil"/>
              <w:left w:val="single" w:sz="4" w:space="0" w:color="auto"/>
              <w:bottom w:val="nil"/>
              <w:right w:val="single" w:sz="4" w:space="0" w:color="auto"/>
            </w:tcBorders>
          </w:tcPr>
          <w:p w14:paraId="6D6F3279" w14:textId="4DE799FB" w:rsidR="000061E9" w:rsidRPr="00C41B27" w:rsidRDefault="001C2F05" w:rsidP="00FC05FE">
            <w:r w:rsidRPr="00C41B27">
              <w:t>2 brandos lygio paslaugos</w:t>
            </w:r>
          </w:p>
        </w:tc>
        <w:tc>
          <w:tcPr>
            <w:tcW w:w="2406" w:type="dxa"/>
            <w:vMerge/>
            <w:tcBorders>
              <w:left w:val="single" w:sz="4" w:space="0" w:color="auto"/>
              <w:right w:val="single" w:sz="4" w:space="0" w:color="auto"/>
            </w:tcBorders>
          </w:tcPr>
          <w:p w14:paraId="5DF0306F" w14:textId="77777777" w:rsidR="000061E9" w:rsidRPr="00C41B27" w:rsidRDefault="000061E9" w:rsidP="00D60248">
            <w:pPr>
              <w:jc w:val="center"/>
              <w:rPr>
                <w:bCs/>
                <w:lang w:eastAsia="lt-LT"/>
              </w:rPr>
            </w:pPr>
          </w:p>
        </w:tc>
        <w:tc>
          <w:tcPr>
            <w:tcW w:w="993" w:type="dxa"/>
            <w:tcBorders>
              <w:top w:val="nil"/>
              <w:left w:val="single" w:sz="4" w:space="0" w:color="auto"/>
              <w:bottom w:val="nil"/>
              <w:right w:val="single" w:sz="4" w:space="0" w:color="auto"/>
            </w:tcBorders>
          </w:tcPr>
          <w:p w14:paraId="627F027D" w14:textId="2CDED2EC" w:rsidR="000061E9" w:rsidRPr="00C41B27" w:rsidRDefault="00422632" w:rsidP="00603B8F">
            <w:pPr>
              <w:jc w:val="center"/>
            </w:pPr>
            <w:r w:rsidRPr="00C41B27">
              <w:t>5</w:t>
            </w:r>
            <w:r w:rsidR="00603B8F" w:rsidRPr="00C41B27">
              <w:t>8</w:t>
            </w:r>
          </w:p>
        </w:tc>
        <w:tc>
          <w:tcPr>
            <w:tcW w:w="850" w:type="dxa"/>
            <w:gridSpan w:val="2"/>
            <w:tcBorders>
              <w:top w:val="nil"/>
              <w:left w:val="single" w:sz="4" w:space="0" w:color="auto"/>
              <w:bottom w:val="nil"/>
              <w:right w:val="single" w:sz="4" w:space="0" w:color="auto"/>
            </w:tcBorders>
          </w:tcPr>
          <w:p w14:paraId="3D8F7264" w14:textId="22062F55" w:rsidR="000061E9" w:rsidRPr="00C41B27" w:rsidRDefault="00603B8F" w:rsidP="00D60248">
            <w:pPr>
              <w:jc w:val="center"/>
            </w:pPr>
            <w:r w:rsidRPr="00C41B27">
              <w:t>56</w:t>
            </w:r>
          </w:p>
        </w:tc>
        <w:tc>
          <w:tcPr>
            <w:tcW w:w="812" w:type="dxa"/>
            <w:tcBorders>
              <w:top w:val="nil"/>
              <w:left w:val="single" w:sz="4" w:space="0" w:color="auto"/>
              <w:bottom w:val="nil"/>
              <w:right w:val="single" w:sz="4" w:space="0" w:color="auto"/>
            </w:tcBorders>
          </w:tcPr>
          <w:p w14:paraId="43243F45" w14:textId="507903C2" w:rsidR="000061E9" w:rsidRPr="00C41B27" w:rsidRDefault="00603B8F" w:rsidP="00FD4622">
            <w:pPr>
              <w:jc w:val="center"/>
            </w:pPr>
            <w:r w:rsidRPr="00C41B27">
              <w:t>53</w:t>
            </w:r>
          </w:p>
        </w:tc>
        <w:tc>
          <w:tcPr>
            <w:tcW w:w="753" w:type="dxa"/>
            <w:tcBorders>
              <w:top w:val="nil"/>
              <w:left w:val="single" w:sz="4" w:space="0" w:color="auto"/>
              <w:bottom w:val="nil"/>
              <w:right w:val="single" w:sz="4" w:space="0" w:color="auto"/>
            </w:tcBorders>
          </w:tcPr>
          <w:p w14:paraId="609C04D8" w14:textId="5AF056C5" w:rsidR="000061E9" w:rsidRPr="00C41B27" w:rsidRDefault="00603B8F" w:rsidP="00E818DE">
            <w:pPr>
              <w:jc w:val="center"/>
            </w:pPr>
            <w:r w:rsidRPr="00C41B27">
              <w:t>50</w:t>
            </w:r>
          </w:p>
        </w:tc>
      </w:tr>
      <w:tr w:rsidR="000061E9" w:rsidRPr="00C41B27" w14:paraId="3CC055BE" w14:textId="77777777" w:rsidTr="001F2A0D">
        <w:trPr>
          <w:cantSplit/>
          <w:trHeight w:val="174"/>
        </w:trPr>
        <w:tc>
          <w:tcPr>
            <w:tcW w:w="4011" w:type="dxa"/>
            <w:gridSpan w:val="2"/>
            <w:tcBorders>
              <w:top w:val="nil"/>
              <w:left w:val="single" w:sz="4" w:space="0" w:color="auto"/>
              <w:bottom w:val="nil"/>
              <w:right w:val="single" w:sz="4" w:space="0" w:color="auto"/>
            </w:tcBorders>
          </w:tcPr>
          <w:p w14:paraId="3956273B" w14:textId="510FBC3A" w:rsidR="000061E9" w:rsidRPr="00C41B27" w:rsidRDefault="001C2F05" w:rsidP="00FC05FE">
            <w:r w:rsidRPr="00C41B27">
              <w:t>3 brandos lygio paslaugos</w:t>
            </w:r>
          </w:p>
        </w:tc>
        <w:tc>
          <w:tcPr>
            <w:tcW w:w="2406" w:type="dxa"/>
            <w:vMerge/>
            <w:tcBorders>
              <w:left w:val="single" w:sz="4" w:space="0" w:color="auto"/>
              <w:right w:val="single" w:sz="4" w:space="0" w:color="auto"/>
            </w:tcBorders>
          </w:tcPr>
          <w:p w14:paraId="392BD5FB" w14:textId="77777777" w:rsidR="000061E9" w:rsidRPr="00C41B27" w:rsidRDefault="000061E9" w:rsidP="00D60248">
            <w:pPr>
              <w:jc w:val="center"/>
              <w:rPr>
                <w:bCs/>
                <w:lang w:eastAsia="lt-LT"/>
              </w:rPr>
            </w:pPr>
          </w:p>
        </w:tc>
        <w:tc>
          <w:tcPr>
            <w:tcW w:w="993" w:type="dxa"/>
            <w:tcBorders>
              <w:top w:val="nil"/>
              <w:left w:val="single" w:sz="4" w:space="0" w:color="auto"/>
              <w:bottom w:val="nil"/>
              <w:right w:val="single" w:sz="4" w:space="0" w:color="auto"/>
            </w:tcBorders>
          </w:tcPr>
          <w:p w14:paraId="61BCC5F7" w14:textId="6ADCB48C" w:rsidR="000061E9" w:rsidRPr="00C41B27" w:rsidRDefault="00603B8F" w:rsidP="00D60248">
            <w:pPr>
              <w:jc w:val="center"/>
            </w:pPr>
            <w:r w:rsidRPr="00C41B27">
              <w:t>5</w:t>
            </w:r>
          </w:p>
        </w:tc>
        <w:tc>
          <w:tcPr>
            <w:tcW w:w="850" w:type="dxa"/>
            <w:gridSpan w:val="2"/>
            <w:tcBorders>
              <w:top w:val="nil"/>
              <w:left w:val="single" w:sz="4" w:space="0" w:color="auto"/>
              <w:bottom w:val="nil"/>
              <w:right w:val="single" w:sz="4" w:space="0" w:color="auto"/>
            </w:tcBorders>
          </w:tcPr>
          <w:p w14:paraId="22036F05" w14:textId="25D29468" w:rsidR="000061E9" w:rsidRPr="00C41B27" w:rsidRDefault="00422632" w:rsidP="00D60248">
            <w:pPr>
              <w:jc w:val="center"/>
            </w:pPr>
            <w:r w:rsidRPr="00C41B27">
              <w:t>2</w:t>
            </w:r>
          </w:p>
        </w:tc>
        <w:tc>
          <w:tcPr>
            <w:tcW w:w="812" w:type="dxa"/>
            <w:tcBorders>
              <w:top w:val="nil"/>
              <w:left w:val="single" w:sz="4" w:space="0" w:color="auto"/>
              <w:bottom w:val="nil"/>
              <w:right w:val="single" w:sz="4" w:space="0" w:color="auto"/>
            </w:tcBorders>
          </w:tcPr>
          <w:p w14:paraId="78C6E7EF" w14:textId="37D46E3E" w:rsidR="000061E9" w:rsidRPr="00C41B27" w:rsidRDefault="00603B8F" w:rsidP="00FD4622">
            <w:pPr>
              <w:jc w:val="center"/>
            </w:pPr>
            <w:r w:rsidRPr="00C41B27">
              <w:t>2</w:t>
            </w:r>
          </w:p>
        </w:tc>
        <w:tc>
          <w:tcPr>
            <w:tcW w:w="753" w:type="dxa"/>
            <w:tcBorders>
              <w:top w:val="nil"/>
              <w:left w:val="single" w:sz="4" w:space="0" w:color="auto"/>
              <w:bottom w:val="nil"/>
              <w:right w:val="single" w:sz="4" w:space="0" w:color="auto"/>
            </w:tcBorders>
          </w:tcPr>
          <w:p w14:paraId="01BCA2DB" w14:textId="43C4B205" w:rsidR="000061E9" w:rsidRPr="00C41B27" w:rsidRDefault="00603B8F" w:rsidP="00E818DE">
            <w:pPr>
              <w:jc w:val="center"/>
            </w:pPr>
            <w:r w:rsidRPr="00C41B27">
              <w:t>2</w:t>
            </w:r>
          </w:p>
        </w:tc>
      </w:tr>
      <w:tr w:rsidR="000061E9" w:rsidRPr="00C41B27" w14:paraId="20C4B955" w14:textId="77777777" w:rsidTr="001F2A0D">
        <w:trPr>
          <w:cantSplit/>
          <w:trHeight w:val="174"/>
        </w:trPr>
        <w:tc>
          <w:tcPr>
            <w:tcW w:w="4011" w:type="dxa"/>
            <w:gridSpan w:val="2"/>
            <w:tcBorders>
              <w:top w:val="nil"/>
              <w:left w:val="single" w:sz="4" w:space="0" w:color="auto"/>
              <w:bottom w:val="nil"/>
              <w:right w:val="single" w:sz="4" w:space="0" w:color="auto"/>
            </w:tcBorders>
          </w:tcPr>
          <w:p w14:paraId="6B968D41" w14:textId="59C495C4" w:rsidR="000061E9" w:rsidRPr="00C41B27" w:rsidRDefault="001C2F05" w:rsidP="00FC05FE">
            <w:r w:rsidRPr="00C41B27">
              <w:t>4 brandos lygio paslaugos</w:t>
            </w:r>
          </w:p>
        </w:tc>
        <w:tc>
          <w:tcPr>
            <w:tcW w:w="2406" w:type="dxa"/>
            <w:vMerge/>
            <w:tcBorders>
              <w:left w:val="single" w:sz="4" w:space="0" w:color="auto"/>
              <w:right w:val="single" w:sz="4" w:space="0" w:color="auto"/>
            </w:tcBorders>
          </w:tcPr>
          <w:p w14:paraId="09B5F924" w14:textId="77777777" w:rsidR="000061E9" w:rsidRPr="00C41B27" w:rsidRDefault="000061E9" w:rsidP="00D60248">
            <w:pPr>
              <w:jc w:val="center"/>
              <w:rPr>
                <w:bCs/>
                <w:lang w:eastAsia="lt-LT"/>
              </w:rPr>
            </w:pPr>
          </w:p>
        </w:tc>
        <w:tc>
          <w:tcPr>
            <w:tcW w:w="993" w:type="dxa"/>
            <w:tcBorders>
              <w:top w:val="nil"/>
              <w:left w:val="single" w:sz="4" w:space="0" w:color="auto"/>
              <w:bottom w:val="nil"/>
              <w:right w:val="single" w:sz="4" w:space="0" w:color="auto"/>
            </w:tcBorders>
          </w:tcPr>
          <w:p w14:paraId="25239DBE" w14:textId="3195BDEF" w:rsidR="000061E9" w:rsidRPr="00C41B27" w:rsidRDefault="00422632" w:rsidP="00603B8F">
            <w:pPr>
              <w:jc w:val="center"/>
            </w:pPr>
            <w:r w:rsidRPr="00C41B27">
              <w:t>8</w:t>
            </w:r>
            <w:r w:rsidR="00603B8F" w:rsidRPr="00C41B27">
              <w:t>6</w:t>
            </w:r>
          </w:p>
        </w:tc>
        <w:tc>
          <w:tcPr>
            <w:tcW w:w="850" w:type="dxa"/>
            <w:gridSpan w:val="2"/>
            <w:tcBorders>
              <w:top w:val="nil"/>
              <w:left w:val="single" w:sz="4" w:space="0" w:color="auto"/>
              <w:bottom w:val="nil"/>
              <w:right w:val="single" w:sz="4" w:space="0" w:color="auto"/>
            </w:tcBorders>
          </w:tcPr>
          <w:p w14:paraId="62673652" w14:textId="2C52291E" w:rsidR="000061E9" w:rsidRPr="00C41B27" w:rsidRDefault="00422632" w:rsidP="00603B8F">
            <w:pPr>
              <w:jc w:val="center"/>
            </w:pPr>
            <w:r w:rsidRPr="00C41B27">
              <w:t>9</w:t>
            </w:r>
            <w:r w:rsidR="00603B8F" w:rsidRPr="00C41B27">
              <w:t>1</w:t>
            </w:r>
          </w:p>
        </w:tc>
        <w:tc>
          <w:tcPr>
            <w:tcW w:w="812" w:type="dxa"/>
            <w:tcBorders>
              <w:top w:val="nil"/>
              <w:left w:val="single" w:sz="4" w:space="0" w:color="auto"/>
              <w:bottom w:val="nil"/>
              <w:right w:val="single" w:sz="4" w:space="0" w:color="auto"/>
            </w:tcBorders>
          </w:tcPr>
          <w:p w14:paraId="2C9BDFC0" w14:textId="2862FE4D" w:rsidR="000061E9" w:rsidRPr="00C41B27" w:rsidRDefault="00603B8F" w:rsidP="00D60248">
            <w:pPr>
              <w:jc w:val="center"/>
            </w:pPr>
            <w:r w:rsidRPr="00C41B27">
              <w:t>96</w:t>
            </w:r>
          </w:p>
        </w:tc>
        <w:tc>
          <w:tcPr>
            <w:tcW w:w="753" w:type="dxa"/>
            <w:tcBorders>
              <w:top w:val="nil"/>
              <w:left w:val="single" w:sz="4" w:space="0" w:color="auto"/>
              <w:bottom w:val="nil"/>
              <w:right w:val="single" w:sz="4" w:space="0" w:color="auto"/>
            </w:tcBorders>
          </w:tcPr>
          <w:p w14:paraId="72E39B2B" w14:textId="5CF4C805" w:rsidR="000061E9" w:rsidRPr="00C41B27" w:rsidRDefault="00422632" w:rsidP="00603B8F">
            <w:pPr>
              <w:jc w:val="center"/>
            </w:pPr>
            <w:r w:rsidRPr="00C41B27">
              <w:t>1</w:t>
            </w:r>
            <w:r w:rsidR="00603B8F" w:rsidRPr="00C41B27">
              <w:t>0</w:t>
            </w:r>
            <w:r w:rsidRPr="00C41B27">
              <w:t>1</w:t>
            </w:r>
          </w:p>
        </w:tc>
      </w:tr>
      <w:tr w:rsidR="000061E9" w:rsidRPr="00C41B27" w14:paraId="34AC3D09" w14:textId="77777777" w:rsidTr="001F2A0D">
        <w:trPr>
          <w:cantSplit/>
          <w:trHeight w:val="174"/>
        </w:trPr>
        <w:tc>
          <w:tcPr>
            <w:tcW w:w="4011" w:type="dxa"/>
            <w:gridSpan w:val="2"/>
            <w:tcBorders>
              <w:top w:val="nil"/>
              <w:left w:val="single" w:sz="4" w:space="0" w:color="auto"/>
              <w:bottom w:val="single" w:sz="4" w:space="0" w:color="auto"/>
              <w:right w:val="single" w:sz="4" w:space="0" w:color="auto"/>
            </w:tcBorders>
          </w:tcPr>
          <w:p w14:paraId="022C9E13" w14:textId="5CD7832D" w:rsidR="000061E9" w:rsidRPr="00C41B27" w:rsidRDefault="001C2F05" w:rsidP="00FC05FE">
            <w:r w:rsidRPr="00C41B27">
              <w:t>5 brandos lygio paslaugos</w:t>
            </w:r>
          </w:p>
        </w:tc>
        <w:tc>
          <w:tcPr>
            <w:tcW w:w="2406" w:type="dxa"/>
            <w:vMerge/>
            <w:tcBorders>
              <w:left w:val="single" w:sz="4" w:space="0" w:color="auto"/>
              <w:bottom w:val="single" w:sz="4" w:space="0" w:color="auto"/>
              <w:right w:val="single" w:sz="4" w:space="0" w:color="auto"/>
            </w:tcBorders>
          </w:tcPr>
          <w:p w14:paraId="04B8F036" w14:textId="77777777" w:rsidR="000061E9" w:rsidRPr="00C41B27" w:rsidRDefault="000061E9" w:rsidP="00D60248">
            <w:pPr>
              <w:jc w:val="center"/>
              <w:rPr>
                <w:bCs/>
                <w:lang w:eastAsia="lt-LT"/>
              </w:rPr>
            </w:pPr>
          </w:p>
        </w:tc>
        <w:tc>
          <w:tcPr>
            <w:tcW w:w="993" w:type="dxa"/>
            <w:tcBorders>
              <w:top w:val="nil"/>
              <w:left w:val="single" w:sz="4" w:space="0" w:color="auto"/>
              <w:bottom w:val="single" w:sz="4" w:space="0" w:color="auto"/>
              <w:right w:val="single" w:sz="4" w:space="0" w:color="auto"/>
            </w:tcBorders>
          </w:tcPr>
          <w:p w14:paraId="45E3E8AA" w14:textId="5CCDC291" w:rsidR="000061E9" w:rsidRPr="00C41B27" w:rsidRDefault="00603B8F" w:rsidP="00D60248">
            <w:pPr>
              <w:jc w:val="center"/>
            </w:pPr>
            <w:r w:rsidRPr="00C41B27">
              <w:t>48</w:t>
            </w:r>
          </w:p>
        </w:tc>
        <w:tc>
          <w:tcPr>
            <w:tcW w:w="850" w:type="dxa"/>
            <w:gridSpan w:val="2"/>
            <w:tcBorders>
              <w:top w:val="nil"/>
              <w:left w:val="single" w:sz="4" w:space="0" w:color="auto"/>
              <w:bottom w:val="single" w:sz="4" w:space="0" w:color="auto"/>
              <w:right w:val="single" w:sz="4" w:space="0" w:color="auto"/>
            </w:tcBorders>
          </w:tcPr>
          <w:p w14:paraId="53619033" w14:textId="2011F0AF" w:rsidR="000061E9" w:rsidRPr="00C41B27" w:rsidRDefault="00422632" w:rsidP="00603B8F">
            <w:pPr>
              <w:jc w:val="center"/>
            </w:pPr>
            <w:r w:rsidRPr="00C41B27">
              <w:t>5</w:t>
            </w:r>
            <w:r w:rsidR="00603B8F" w:rsidRPr="00C41B27">
              <w:t>0</w:t>
            </w:r>
          </w:p>
        </w:tc>
        <w:tc>
          <w:tcPr>
            <w:tcW w:w="812" w:type="dxa"/>
            <w:tcBorders>
              <w:top w:val="nil"/>
              <w:left w:val="single" w:sz="4" w:space="0" w:color="auto"/>
              <w:bottom w:val="single" w:sz="4" w:space="0" w:color="auto"/>
              <w:right w:val="single" w:sz="4" w:space="0" w:color="auto"/>
            </w:tcBorders>
          </w:tcPr>
          <w:p w14:paraId="60E5C5E6" w14:textId="1499CE9D" w:rsidR="000061E9" w:rsidRPr="00C41B27" w:rsidRDefault="00422632" w:rsidP="00603B8F">
            <w:pPr>
              <w:jc w:val="center"/>
            </w:pPr>
            <w:r w:rsidRPr="00C41B27">
              <w:t>5</w:t>
            </w:r>
            <w:r w:rsidR="00603B8F" w:rsidRPr="00C41B27">
              <w:t>2</w:t>
            </w:r>
          </w:p>
        </w:tc>
        <w:tc>
          <w:tcPr>
            <w:tcW w:w="753" w:type="dxa"/>
            <w:tcBorders>
              <w:top w:val="nil"/>
              <w:left w:val="single" w:sz="4" w:space="0" w:color="auto"/>
              <w:bottom w:val="single" w:sz="4" w:space="0" w:color="auto"/>
              <w:right w:val="single" w:sz="4" w:space="0" w:color="auto"/>
            </w:tcBorders>
          </w:tcPr>
          <w:p w14:paraId="69E5EC6F" w14:textId="47DEA78B" w:rsidR="000061E9" w:rsidRPr="00C41B27" w:rsidRDefault="00603B8F" w:rsidP="00E818DE">
            <w:pPr>
              <w:jc w:val="center"/>
            </w:pPr>
            <w:r w:rsidRPr="00C41B27">
              <w:t>54</w:t>
            </w:r>
          </w:p>
        </w:tc>
      </w:tr>
      <w:tr w:rsidR="00D60248" w:rsidRPr="00C41B27" w14:paraId="34139AE8" w14:textId="77777777" w:rsidTr="00021C62">
        <w:trPr>
          <w:trHeight w:val="311"/>
        </w:trPr>
        <w:tc>
          <w:tcPr>
            <w:tcW w:w="9825" w:type="dxa"/>
            <w:gridSpan w:val="8"/>
            <w:tcBorders>
              <w:top w:val="single" w:sz="4" w:space="0" w:color="auto"/>
              <w:left w:val="single" w:sz="4" w:space="0" w:color="auto"/>
              <w:bottom w:val="single" w:sz="4" w:space="0" w:color="auto"/>
              <w:right w:val="single" w:sz="4" w:space="0" w:color="auto"/>
            </w:tcBorders>
            <w:hideMark/>
          </w:tcPr>
          <w:p w14:paraId="34139AE6" w14:textId="5862208F" w:rsidR="00D60248" w:rsidRPr="00C41B27" w:rsidRDefault="00D60248" w:rsidP="0047711D">
            <w:pPr>
              <w:ind w:firstLine="602"/>
              <w:rPr>
                <w:b/>
              </w:rPr>
            </w:pPr>
            <w:r w:rsidRPr="00C41B27">
              <w:rPr>
                <w:b/>
              </w:rPr>
              <w:t>Galimi programos vykdymo ir finansavimo variantai:</w:t>
            </w:r>
          </w:p>
          <w:p w14:paraId="34139AE7" w14:textId="77B36708" w:rsidR="00D60248" w:rsidRPr="00C41B27" w:rsidRDefault="001A4998" w:rsidP="0047711D">
            <w:pPr>
              <w:ind w:firstLine="602"/>
              <w:jc w:val="both"/>
            </w:pPr>
            <w:r>
              <w:t>S</w:t>
            </w:r>
            <w:r w:rsidR="00D60248" w:rsidRPr="00C41B27">
              <w:t>avivaldybės biudžet</w:t>
            </w:r>
            <w:r w:rsidR="00BB1F5D" w:rsidRPr="00C41B27">
              <w:t>o lėšos</w:t>
            </w:r>
            <w:r w:rsidR="00D60248" w:rsidRPr="00C41B27">
              <w:t xml:space="preserve">, </w:t>
            </w:r>
            <w:r>
              <w:t>S</w:t>
            </w:r>
            <w:r w:rsidR="00D60248" w:rsidRPr="00C41B27">
              <w:t>avivaldybės biudžeto rinkliavos lėšos, valstybės biudžeto specialiosios tikslinės dotacijos lėšos, pajamų įmokos už patalpų nuomą,</w:t>
            </w:r>
            <w:r w:rsidR="00BB1F5D" w:rsidRPr="00C41B27">
              <w:t xml:space="preserve"> </w:t>
            </w:r>
            <w:r w:rsidR="00D93A46" w:rsidRPr="00C41B27">
              <w:t>K</w:t>
            </w:r>
            <w:r w:rsidR="00BB1F5D" w:rsidRPr="00C41B27">
              <w:t xml:space="preserve">elių priežiūros ir plėtros programos lėšos, kitos lėšos. </w:t>
            </w:r>
          </w:p>
        </w:tc>
      </w:tr>
      <w:tr w:rsidR="00D60248" w:rsidRPr="00C41B27" w14:paraId="34139AED" w14:textId="77777777" w:rsidTr="00021C62">
        <w:trPr>
          <w:trHeight w:val="311"/>
        </w:trPr>
        <w:tc>
          <w:tcPr>
            <w:tcW w:w="9825" w:type="dxa"/>
            <w:gridSpan w:val="8"/>
            <w:tcBorders>
              <w:top w:val="single" w:sz="4" w:space="0" w:color="auto"/>
              <w:left w:val="single" w:sz="4" w:space="0" w:color="auto"/>
              <w:bottom w:val="single" w:sz="4" w:space="0" w:color="auto"/>
              <w:right w:val="single" w:sz="4" w:space="0" w:color="auto"/>
            </w:tcBorders>
            <w:hideMark/>
          </w:tcPr>
          <w:p w14:paraId="34139AE9" w14:textId="3F0BB4A0" w:rsidR="00D60248" w:rsidRPr="00C41B27" w:rsidRDefault="00D60248" w:rsidP="0047711D">
            <w:pPr>
              <w:ind w:firstLine="602"/>
              <w:jc w:val="both"/>
              <w:rPr>
                <w:b/>
              </w:rPr>
            </w:pPr>
            <w:r w:rsidRPr="00C41B27">
              <w:rPr>
                <w:b/>
              </w:rPr>
              <w:t xml:space="preserve">Klaipėdos miesto </w:t>
            </w:r>
            <w:r w:rsidRPr="00C41B27">
              <w:rPr>
                <w:b/>
                <w:bCs/>
              </w:rPr>
              <w:t xml:space="preserve">savivaldybės </w:t>
            </w:r>
            <w:r w:rsidRPr="00C41B27">
              <w:rPr>
                <w:b/>
              </w:rPr>
              <w:t>20</w:t>
            </w:r>
            <w:r w:rsidR="00D353A4" w:rsidRPr="00C41B27">
              <w:rPr>
                <w:b/>
              </w:rPr>
              <w:t>21</w:t>
            </w:r>
            <w:r w:rsidRPr="00C41B27">
              <w:rPr>
                <w:b/>
              </w:rPr>
              <w:t>–20</w:t>
            </w:r>
            <w:r w:rsidR="00D353A4" w:rsidRPr="00C41B27">
              <w:rPr>
                <w:b/>
              </w:rPr>
              <w:t>3</w:t>
            </w:r>
            <w:r w:rsidRPr="00C41B27">
              <w:rPr>
                <w:b/>
              </w:rPr>
              <w:t>0 metų strateginio plėtros plano</w:t>
            </w:r>
            <w:r w:rsidR="00D353A4" w:rsidRPr="00C41B27">
              <w:rPr>
                <w:b/>
              </w:rPr>
              <w:t xml:space="preserve"> </w:t>
            </w:r>
            <w:r w:rsidRPr="00C41B27">
              <w:rPr>
                <w:b/>
              </w:rPr>
              <w:t>dalys, susijusios su vykdoma programa:</w:t>
            </w:r>
          </w:p>
          <w:p w14:paraId="34139AEA" w14:textId="190733B1" w:rsidR="00D60248" w:rsidRPr="00C41B27" w:rsidRDefault="00D353A4" w:rsidP="0047711D">
            <w:pPr>
              <w:ind w:firstLine="602"/>
              <w:jc w:val="both"/>
              <w:rPr>
                <w:rFonts w:eastAsia="SimSun"/>
                <w:lang w:eastAsia="lt-LT"/>
              </w:rPr>
            </w:pPr>
            <w:r w:rsidRPr="00C41B27">
              <w:rPr>
                <w:rFonts w:eastAsia="SimSun"/>
                <w:caps/>
              </w:rPr>
              <w:lastRenderedPageBreak/>
              <w:t>2</w:t>
            </w:r>
            <w:r w:rsidR="00D60248" w:rsidRPr="00C41B27">
              <w:rPr>
                <w:rFonts w:eastAsia="SimSun"/>
                <w:caps/>
              </w:rPr>
              <w:t>.</w:t>
            </w:r>
            <w:r w:rsidRPr="00C41B27">
              <w:rPr>
                <w:rFonts w:eastAsia="SimSun"/>
                <w:caps/>
              </w:rPr>
              <w:t>6</w:t>
            </w:r>
            <w:r w:rsidR="00D60248" w:rsidRPr="00C41B27">
              <w:rPr>
                <w:rFonts w:eastAsia="SimSun"/>
                <w:caps/>
              </w:rPr>
              <w:t>.1</w:t>
            </w:r>
            <w:r w:rsidR="00F82213" w:rsidRPr="00C41B27">
              <w:rPr>
                <w:rFonts w:eastAsia="SimSun"/>
                <w:caps/>
              </w:rPr>
              <w:t>.</w:t>
            </w:r>
            <w:r w:rsidR="00D60248" w:rsidRPr="00C41B27">
              <w:rPr>
                <w:rFonts w:eastAsia="SimSun"/>
                <w:caps/>
              </w:rPr>
              <w:t xml:space="preserve"> </w:t>
            </w:r>
            <w:r w:rsidR="00D60248" w:rsidRPr="00C41B27">
              <w:rPr>
                <w:rFonts w:eastAsia="SimSun"/>
              </w:rPr>
              <w:t xml:space="preserve">uždavinys. </w:t>
            </w:r>
            <w:r w:rsidRPr="00C41B27">
              <w:rPr>
                <w:rFonts w:eastAsia="SimSun"/>
              </w:rPr>
              <w:t>Pad</w:t>
            </w:r>
            <w:r w:rsidR="00D60248" w:rsidRPr="00C41B27">
              <w:rPr>
                <w:rFonts w:eastAsia="SimSun"/>
              </w:rPr>
              <w:t xml:space="preserve">idinti </w:t>
            </w:r>
            <w:r w:rsidRPr="00C41B27">
              <w:rPr>
                <w:rFonts w:eastAsia="SimSun"/>
              </w:rPr>
              <w:t xml:space="preserve">savivaldybės teikiamų </w:t>
            </w:r>
            <w:r w:rsidR="00D60248" w:rsidRPr="00C41B27">
              <w:rPr>
                <w:rFonts w:eastAsia="SimSun"/>
              </w:rPr>
              <w:t>viešųjų</w:t>
            </w:r>
            <w:r w:rsidR="00D60248" w:rsidRPr="00C41B27">
              <w:rPr>
                <w:rFonts w:eastAsia="SimSun"/>
                <w:lang w:eastAsia="lt-LT"/>
              </w:rPr>
              <w:t xml:space="preserve"> paslaugų efektyvumą</w:t>
            </w:r>
            <w:r w:rsidR="00F82213" w:rsidRPr="00C41B27">
              <w:rPr>
                <w:rFonts w:eastAsia="SimSun"/>
                <w:lang w:eastAsia="lt-LT"/>
              </w:rPr>
              <w:t xml:space="preserve"> bei užtikrinti šias paslaugas teikiančių specialistų kompetencijas</w:t>
            </w:r>
            <w:r w:rsidR="00B44781" w:rsidRPr="00C41B27">
              <w:rPr>
                <w:rFonts w:eastAsia="SimSun"/>
                <w:lang w:eastAsia="lt-LT"/>
              </w:rPr>
              <w:t>.</w:t>
            </w:r>
          </w:p>
          <w:p w14:paraId="3F103D5F" w14:textId="53A0B0C0" w:rsidR="00F82213" w:rsidRPr="00C41B27" w:rsidRDefault="00F82213" w:rsidP="0047711D">
            <w:pPr>
              <w:ind w:firstLine="602"/>
              <w:jc w:val="both"/>
              <w:rPr>
                <w:rFonts w:eastAsia="SimSun"/>
              </w:rPr>
            </w:pPr>
            <w:r w:rsidRPr="00C41B27">
              <w:rPr>
                <w:rFonts w:eastAsia="SimSun"/>
                <w:caps/>
              </w:rPr>
              <w:t>2</w:t>
            </w:r>
            <w:r w:rsidR="00D60248" w:rsidRPr="00C41B27">
              <w:rPr>
                <w:rFonts w:eastAsia="SimSun"/>
                <w:caps/>
              </w:rPr>
              <w:t>.</w:t>
            </w:r>
            <w:r w:rsidRPr="00C41B27">
              <w:rPr>
                <w:rFonts w:eastAsia="SimSun"/>
                <w:caps/>
              </w:rPr>
              <w:t>6</w:t>
            </w:r>
            <w:r w:rsidR="00D60248" w:rsidRPr="00C41B27">
              <w:rPr>
                <w:rFonts w:eastAsia="SimSun"/>
                <w:caps/>
              </w:rPr>
              <w:t>.2</w:t>
            </w:r>
            <w:r w:rsidRPr="00C41B27">
              <w:rPr>
                <w:rFonts w:eastAsia="SimSun"/>
                <w:caps/>
              </w:rPr>
              <w:t>.</w:t>
            </w:r>
            <w:r w:rsidR="00D60248" w:rsidRPr="00C41B27">
              <w:rPr>
                <w:rFonts w:eastAsia="SimSun"/>
                <w:caps/>
              </w:rPr>
              <w:t xml:space="preserve"> </w:t>
            </w:r>
            <w:r w:rsidR="00D60248" w:rsidRPr="00C41B27">
              <w:rPr>
                <w:rFonts w:eastAsia="SimSun"/>
              </w:rPr>
              <w:t xml:space="preserve">uždavinys. </w:t>
            </w:r>
            <w:r w:rsidRPr="00C41B27">
              <w:rPr>
                <w:rFonts w:eastAsia="SimSun"/>
              </w:rPr>
              <w:t>Pagerinti savivaldybės veiklos valdymą, tobulinant savivaldybės ir savivaldybės įstaigų valdymo procesus</w:t>
            </w:r>
            <w:r w:rsidR="00B44781" w:rsidRPr="00C41B27">
              <w:rPr>
                <w:rFonts w:eastAsia="SimSun"/>
              </w:rPr>
              <w:t>.</w:t>
            </w:r>
          </w:p>
          <w:p w14:paraId="03D00699" w14:textId="3DCDFB9A" w:rsidR="00D60248" w:rsidRPr="00C41B27" w:rsidRDefault="00F82213" w:rsidP="0047711D">
            <w:pPr>
              <w:ind w:firstLine="602"/>
              <w:jc w:val="both"/>
              <w:rPr>
                <w:rFonts w:eastAsia="SimSun"/>
              </w:rPr>
            </w:pPr>
            <w:r w:rsidRPr="00C41B27">
              <w:rPr>
                <w:rFonts w:eastAsia="SimSun"/>
                <w:caps/>
              </w:rPr>
              <w:t>2</w:t>
            </w:r>
            <w:r w:rsidR="00D60248" w:rsidRPr="00C41B27">
              <w:rPr>
                <w:rFonts w:eastAsia="SimSun"/>
                <w:caps/>
              </w:rPr>
              <w:t>.</w:t>
            </w:r>
            <w:r w:rsidRPr="00C41B27">
              <w:rPr>
                <w:rFonts w:eastAsia="SimSun"/>
                <w:caps/>
              </w:rPr>
              <w:t>6</w:t>
            </w:r>
            <w:r w:rsidR="00D60248" w:rsidRPr="00C41B27">
              <w:rPr>
                <w:rFonts w:eastAsia="SimSun"/>
                <w:caps/>
              </w:rPr>
              <w:t>.</w:t>
            </w:r>
            <w:r w:rsidRPr="00C41B27">
              <w:rPr>
                <w:rFonts w:eastAsia="SimSun"/>
                <w:caps/>
              </w:rPr>
              <w:t>3.</w:t>
            </w:r>
            <w:r w:rsidR="00D60248" w:rsidRPr="00C41B27">
              <w:rPr>
                <w:rFonts w:eastAsia="SimSun"/>
                <w:caps/>
              </w:rPr>
              <w:t xml:space="preserve"> </w:t>
            </w:r>
            <w:r w:rsidR="00D60248" w:rsidRPr="00C41B27">
              <w:rPr>
                <w:rFonts w:eastAsia="SimSun"/>
              </w:rPr>
              <w:t>uždavinys</w:t>
            </w:r>
            <w:r w:rsidR="00D60248" w:rsidRPr="00C41B27">
              <w:rPr>
                <w:rFonts w:eastAsia="SimSun"/>
                <w:caps/>
              </w:rPr>
              <w:t xml:space="preserve">. </w:t>
            </w:r>
            <w:r w:rsidR="00DC3E82" w:rsidRPr="00C41B27">
              <w:rPr>
                <w:rFonts w:eastAsia="SimSun"/>
              </w:rPr>
              <w:t>Sustiprinti teigiamą Klaipėdos miesto įvaizdį ir komunikaciją</w:t>
            </w:r>
            <w:r w:rsidR="00B44781" w:rsidRPr="00C41B27">
              <w:rPr>
                <w:rFonts w:eastAsia="SimSun"/>
              </w:rPr>
              <w:t>.</w:t>
            </w:r>
          </w:p>
          <w:p w14:paraId="34139AEC" w14:textId="6129E8DD" w:rsidR="00DC3E82" w:rsidRPr="00C41B27" w:rsidRDefault="00DC3E82" w:rsidP="0047711D">
            <w:pPr>
              <w:ind w:firstLine="602"/>
              <w:jc w:val="both"/>
              <w:rPr>
                <w:rFonts w:eastAsia="SimSun"/>
                <w:lang w:eastAsia="lt-LT"/>
              </w:rPr>
            </w:pPr>
            <w:r w:rsidRPr="00C41B27">
              <w:rPr>
                <w:rFonts w:eastAsia="SimSun"/>
              </w:rPr>
              <w:t>2.6.4. uždavinys. Skatinti gyventojų bendruomeniškumą ir įtrauktį.</w:t>
            </w:r>
          </w:p>
        </w:tc>
      </w:tr>
    </w:tbl>
    <w:p w14:paraId="34139AEE" w14:textId="77777777" w:rsidR="00D60248" w:rsidRPr="00C41B27" w:rsidRDefault="00D60248" w:rsidP="00D60248">
      <w:pPr>
        <w:jc w:val="center"/>
      </w:pPr>
    </w:p>
    <w:p w14:paraId="34139AEF" w14:textId="4C30AA81" w:rsidR="00D60248" w:rsidRPr="00C41B27" w:rsidRDefault="00D60248" w:rsidP="00D60248">
      <w:pPr>
        <w:ind w:firstLine="567"/>
        <w:jc w:val="both"/>
        <w:outlineLvl w:val="0"/>
      </w:pPr>
      <w:r w:rsidRPr="00C41B27">
        <w:t>Priedas – 20</w:t>
      </w:r>
      <w:r w:rsidR="004C7B1D" w:rsidRPr="00C41B27">
        <w:t>2</w:t>
      </w:r>
      <w:r w:rsidR="00CC59B3" w:rsidRPr="00C41B27">
        <w:t>3</w:t>
      </w:r>
      <w:r w:rsidRPr="00C41B27">
        <w:t>–202</w:t>
      </w:r>
      <w:r w:rsidR="00CC59B3" w:rsidRPr="00C41B27">
        <w:t>5</w:t>
      </w:r>
      <w:r w:rsidRPr="00C41B27">
        <w:t xml:space="preserve"> m. </w:t>
      </w:r>
      <w:r w:rsidR="002D2F33" w:rsidRPr="00C41B27">
        <w:t>Klaipėdos miesto savivaldybės miesto v</w:t>
      </w:r>
      <w:r w:rsidRPr="00C41B27">
        <w:rPr>
          <w:bCs/>
        </w:rPr>
        <w:t xml:space="preserve">aldymo </w:t>
      </w:r>
      <w:r w:rsidRPr="00C41B27">
        <w:t>programos</w:t>
      </w:r>
      <w:r w:rsidRPr="00C41B27">
        <w:rPr>
          <w:b/>
        </w:rPr>
        <w:t xml:space="preserve"> </w:t>
      </w:r>
      <w:r w:rsidRPr="00C41B27">
        <w:t>(Nr. 03) tikslų, uždavinių, priemonių, priemonių išlaidų ir produkto kriterijų suvestinė.</w:t>
      </w:r>
    </w:p>
    <w:p w14:paraId="75102E56" w14:textId="41E75521" w:rsidR="00970040" w:rsidRPr="00C41B27" w:rsidRDefault="00D60248" w:rsidP="00D60248">
      <w:pPr>
        <w:jc w:val="center"/>
      </w:pPr>
      <w:r w:rsidRPr="00C41B27">
        <w:t>______________________________</w:t>
      </w:r>
    </w:p>
    <w:sectPr w:rsidR="00970040" w:rsidRPr="00C41B27" w:rsidSect="00021C62">
      <w:headerReference w:type="default" r:id="rId7"/>
      <w:pgSz w:w="11906" w:h="16838" w:code="9"/>
      <w:pgMar w:top="1134" w:right="566"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CE73F" w14:textId="77777777" w:rsidR="00AE693D" w:rsidRDefault="00AE693D" w:rsidP="00D57F27">
      <w:r>
        <w:separator/>
      </w:r>
    </w:p>
  </w:endnote>
  <w:endnote w:type="continuationSeparator" w:id="0">
    <w:p w14:paraId="45A4474E" w14:textId="77777777" w:rsidR="00AE693D" w:rsidRDefault="00AE693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254F8" w14:textId="77777777" w:rsidR="00AE693D" w:rsidRDefault="00AE693D" w:rsidP="00D57F27">
      <w:r>
        <w:separator/>
      </w:r>
    </w:p>
  </w:footnote>
  <w:footnote w:type="continuationSeparator" w:id="0">
    <w:p w14:paraId="0A334BE8" w14:textId="77777777" w:rsidR="00AE693D" w:rsidRDefault="00AE693D"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503177"/>
      <w:docPartObj>
        <w:docPartGallery w:val="Page Numbers (Top of Page)"/>
        <w:docPartUnique/>
      </w:docPartObj>
    </w:sdtPr>
    <w:sdtEndPr/>
    <w:sdtContent>
      <w:p w14:paraId="34139AF5" w14:textId="001E1073" w:rsidR="00D57F27" w:rsidRDefault="00D57F27">
        <w:pPr>
          <w:pStyle w:val="Antrats"/>
          <w:jc w:val="center"/>
        </w:pPr>
        <w:r>
          <w:fldChar w:fldCharType="begin"/>
        </w:r>
        <w:r>
          <w:instrText>PAGE   \* MERGEFORMAT</w:instrText>
        </w:r>
        <w:r>
          <w:fldChar w:fldCharType="separate"/>
        </w:r>
        <w:r w:rsidR="00147042">
          <w:rPr>
            <w:noProof/>
          </w:rPr>
          <w:t>2</w:t>
        </w:r>
        <w:r>
          <w:fldChar w:fldCharType="end"/>
        </w:r>
      </w:p>
    </w:sdtContent>
  </w:sdt>
  <w:p w14:paraId="34139AF6"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23BA5"/>
    <w:multiLevelType w:val="hybridMultilevel"/>
    <w:tmpl w:val="D4D2FD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413319E"/>
    <w:multiLevelType w:val="hybridMultilevel"/>
    <w:tmpl w:val="75BAD6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FAD1954"/>
    <w:multiLevelType w:val="hybridMultilevel"/>
    <w:tmpl w:val="44E45700"/>
    <w:lvl w:ilvl="0" w:tplc="33328CB4">
      <w:start w:val="1"/>
      <w:numFmt w:val="decimal"/>
      <w:suff w:val="space"/>
      <w:lvlText w:val="%1."/>
      <w:lvlJc w:val="left"/>
      <w:pPr>
        <w:ind w:left="1650" w:hanging="1290"/>
      </w:pPr>
    </w:lvl>
    <w:lvl w:ilvl="1" w:tplc="7C00AC9C">
      <w:start w:val="1"/>
      <w:numFmt w:val="lowerLetter"/>
      <w:suff w:val="space"/>
      <w:lvlText w:val="%2."/>
      <w:lvlJc w:val="left"/>
      <w:pPr>
        <w:ind w:left="2370" w:hanging="129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1E9"/>
    <w:rsid w:val="00006E84"/>
    <w:rsid w:val="00011731"/>
    <w:rsid w:val="000169EB"/>
    <w:rsid w:val="000206D2"/>
    <w:rsid w:val="00021C62"/>
    <w:rsid w:val="00023818"/>
    <w:rsid w:val="0002487D"/>
    <w:rsid w:val="00024CC4"/>
    <w:rsid w:val="00025348"/>
    <w:rsid w:val="000273CA"/>
    <w:rsid w:val="00032FA6"/>
    <w:rsid w:val="00036D30"/>
    <w:rsid w:val="00045E5A"/>
    <w:rsid w:val="00051AD2"/>
    <w:rsid w:val="00053870"/>
    <w:rsid w:val="0006079E"/>
    <w:rsid w:val="00061947"/>
    <w:rsid w:val="0006244A"/>
    <w:rsid w:val="00062F72"/>
    <w:rsid w:val="0007095D"/>
    <w:rsid w:val="00073BFF"/>
    <w:rsid w:val="00087AA1"/>
    <w:rsid w:val="00092D7A"/>
    <w:rsid w:val="0009384E"/>
    <w:rsid w:val="000962CA"/>
    <w:rsid w:val="000B1982"/>
    <w:rsid w:val="000B5C77"/>
    <w:rsid w:val="000C6D75"/>
    <w:rsid w:val="000D05F0"/>
    <w:rsid w:val="000E03CC"/>
    <w:rsid w:val="000E53E3"/>
    <w:rsid w:val="000E6312"/>
    <w:rsid w:val="000F0CD9"/>
    <w:rsid w:val="000F2BA3"/>
    <w:rsid w:val="000F7DF2"/>
    <w:rsid w:val="00103836"/>
    <w:rsid w:val="0010680C"/>
    <w:rsid w:val="00106A0C"/>
    <w:rsid w:val="00107EFC"/>
    <w:rsid w:val="00110039"/>
    <w:rsid w:val="00110A27"/>
    <w:rsid w:val="0011368B"/>
    <w:rsid w:val="00114A07"/>
    <w:rsid w:val="00120D58"/>
    <w:rsid w:val="0012252B"/>
    <w:rsid w:val="00131054"/>
    <w:rsid w:val="00132F30"/>
    <w:rsid w:val="00140A49"/>
    <w:rsid w:val="00141913"/>
    <w:rsid w:val="00142F61"/>
    <w:rsid w:val="00147042"/>
    <w:rsid w:val="00151229"/>
    <w:rsid w:val="001566F1"/>
    <w:rsid w:val="00163EFA"/>
    <w:rsid w:val="0016689F"/>
    <w:rsid w:val="0017090C"/>
    <w:rsid w:val="00176E9D"/>
    <w:rsid w:val="00187EF6"/>
    <w:rsid w:val="00193BFD"/>
    <w:rsid w:val="0019615E"/>
    <w:rsid w:val="00196A25"/>
    <w:rsid w:val="001A40B5"/>
    <w:rsid w:val="001A4998"/>
    <w:rsid w:val="001B6827"/>
    <w:rsid w:val="001C0945"/>
    <w:rsid w:val="001C2F05"/>
    <w:rsid w:val="001C5567"/>
    <w:rsid w:val="001C609E"/>
    <w:rsid w:val="001D2995"/>
    <w:rsid w:val="001E05B9"/>
    <w:rsid w:val="001E1630"/>
    <w:rsid w:val="001E6699"/>
    <w:rsid w:val="001E67FB"/>
    <w:rsid w:val="001E6E41"/>
    <w:rsid w:val="001F1134"/>
    <w:rsid w:val="001F1F02"/>
    <w:rsid w:val="001F2A0D"/>
    <w:rsid w:val="001F6172"/>
    <w:rsid w:val="002055C5"/>
    <w:rsid w:val="002103AA"/>
    <w:rsid w:val="0021303E"/>
    <w:rsid w:val="0021433D"/>
    <w:rsid w:val="0021465D"/>
    <w:rsid w:val="00215A7F"/>
    <w:rsid w:val="002244AA"/>
    <w:rsid w:val="00227045"/>
    <w:rsid w:val="002333BD"/>
    <w:rsid w:val="00235538"/>
    <w:rsid w:val="0023714A"/>
    <w:rsid w:val="00241142"/>
    <w:rsid w:val="002440EF"/>
    <w:rsid w:val="0025137C"/>
    <w:rsid w:val="00252B0E"/>
    <w:rsid w:val="00260AB1"/>
    <w:rsid w:val="00263E1B"/>
    <w:rsid w:val="00273357"/>
    <w:rsid w:val="00275645"/>
    <w:rsid w:val="00282375"/>
    <w:rsid w:val="00284CBB"/>
    <w:rsid w:val="002851BA"/>
    <w:rsid w:val="002860BB"/>
    <w:rsid w:val="00286B42"/>
    <w:rsid w:val="00287007"/>
    <w:rsid w:val="002872EC"/>
    <w:rsid w:val="00291DBB"/>
    <w:rsid w:val="00294DEC"/>
    <w:rsid w:val="002A10CE"/>
    <w:rsid w:val="002A1E7E"/>
    <w:rsid w:val="002A2D2E"/>
    <w:rsid w:val="002A3610"/>
    <w:rsid w:val="002A4F4C"/>
    <w:rsid w:val="002A5765"/>
    <w:rsid w:val="002A7AC2"/>
    <w:rsid w:val="002A7F6F"/>
    <w:rsid w:val="002B0117"/>
    <w:rsid w:val="002B2A82"/>
    <w:rsid w:val="002B633A"/>
    <w:rsid w:val="002C096B"/>
    <w:rsid w:val="002C2E87"/>
    <w:rsid w:val="002C3989"/>
    <w:rsid w:val="002D117D"/>
    <w:rsid w:val="002D1ABA"/>
    <w:rsid w:val="002D2F33"/>
    <w:rsid w:val="002D375A"/>
    <w:rsid w:val="002D4145"/>
    <w:rsid w:val="002D72F0"/>
    <w:rsid w:val="002E3C9F"/>
    <w:rsid w:val="002F19B0"/>
    <w:rsid w:val="002F3C65"/>
    <w:rsid w:val="002F4D25"/>
    <w:rsid w:val="002F6475"/>
    <w:rsid w:val="003039F2"/>
    <w:rsid w:val="00303D67"/>
    <w:rsid w:val="00306C28"/>
    <w:rsid w:val="0031185E"/>
    <w:rsid w:val="0031429F"/>
    <w:rsid w:val="0031594A"/>
    <w:rsid w:val="00320356"/>
    <w:rsid w:val="003211C5"/>
    <w:rsid w:val="00321B8D"/>
    <w:rsid w:val="0033039B"/>
    <w:rsid w:val="00333782"/>
    <w:rsid w:val="0034183E"/>
    <w:rsid w:val="00341A77"/>
    <w:rsid w:val="003422E4"/>
    <w:rsid w:val="0034416A"/>
    <w:rsid w:val="003601BD"/>
    <w:rsid w:val="0036190F"/>
    <w:rsid w:val="00363C1C"/>
    <w:rsid w:val="00366D04"/>
    <w:rsid w:val="003705EE"/>
    <w:rsid w:val="00374F4C"/>
    <w:rsid w:val="00375EFE"/>
    <w:rsid w:val="0038098F"/>
    <w:rsid w:val="00380CC8"/>
    <w:rsid w:val="00381F3C"/>
    <w:rsid w:val="00385730"/>
    <w:rsid w:val="0039016F"/>
    <w:rsid w:val="00391FDF"/>
    <w:rsid w:val="00393CBB"/>
    <w:rsid w:val="003B2B80"/>
    <w:rsid w:val="003B449D"/>
    <w:rsid w:val="003B489A"/>
    <w:rsid w:val="003C0E70"/>
    <w:rsid w:val="003D05EE"/>
    <w:rsid w:val="003D29B5"/>
    <w:rsid w:val="003D515A"/>
    <w:rsid w:val="003D78C5"/>
    <w:rsid w:val="003E0F52"/>
    <w:rsid w:val="003E27D3"/>
    <w:rsid w:val="003E2BF2"/>
    <w:rsid w:val="003E5EA8"/>
    <w:rsid w:val="003E7F95"/>
    <w:rsid w:val="003F24C1"/>
    <w:rsid w:val="003F2B13"/>
    <w:rsid w:val="003F3227"/>
    <w:rsid w:val="003F3F66"/>
    <w:rsid w:val="00400EB1"/>
    <w:rsid w:val="004103F3"/>
    <w:rsid w:val="00415771"/>
    <w:rsid w:val="00422632"/>
    <w:rsid w:val="00422EC8"/>
    <w:rsid w:val="0042315A"/>
    <w:rsid w:val="00426E4E"/>
    <w:rsid w:val="00435819"/>
    <w:rsid w:val="00437F6B"/>
    <w:rsid w:val="004476DD"/>
    <w:rsid w:val="00447FBF"/>
    <w:rsid w:val="00450A90"/>
    <w:rsid w:val="00462F62"/>
    <w:rsid w:val="00470503"/>
    <w:rsid w:val="0047157D"/>
    <w:rsid w:val="00472590"/>
    <w:rsid w:val="00474492"/>
    <w:rsid w:val="0047711D"/>
    <w:rsid w:val="004804EB"/>
    <w:rsid w:val="00485380"/>
    <w:rsid w:val="00490638"/>
    <w:rsid w:val="00492978"/>
    <w:rsid w:val="00495A41"/>
    <w:rsid w:val="0049755C"/>
    <w:rsid w:val="004975D8"/>
    <w:rsid w:val="004A0A24"/>
    <w:rsid w:val="004A2CE4"/>
    <w:rsid w:val="004A5796"/>
    <w:rsid w:val="004A5AAB"/>
    <w:rsid w:val="004B080D"/>
    <w:rsid w:val="004B0A17"/>
    <w:rsid w:val="004B6BB3"/>
    <w:rsid w:val="004C1A5F"/>
    <w:rsid w:val="004C33C8"/>
    <w:rsid w:val="004C7B1D"/>
    <w:rsid w:val="004D1C0C"/>
    <w:rsid w:val="004E23D7"/>
    <w:rsid w:val="004E6B8C"/>
    <w:rsid w:val="004F7387"/>
    <w:rsid w:val="00506FF4"/>
    <w:rsid w:val="00512681"/>
    <w:rsid w:val="005265F4"/>
    <w:rsid w:val="005310B8"/>
    <w:rsid w:val="00535EBD"/>
    <w:rsid w:val="0053764D"/>
    <w:rsid w:val="005377C2"/>
    <w:rsid w:val="00540569"/>
    <w:rsid w:val="005465D8"/>
    <w:rsid w:val="005519AA"/>
    <w:rsid w:val="00556181"/>
    <w:rsid w:val="0056117B"/>
    <w:rsid w:val="00572218"/>
    <w:rsid w:val="00574091"/>
    <w:rsid w:val="0058229C"/>
    <w:rsid w:val="005827CB"/>
    <w:rsid w:val="00584638"/>
    <w:rsid w:val="00586590"/>
    <w:rsid w:val="00591E89"/>
    <w:rsid w:val="005955EA"/>
    <w:rsid w:val="00597D05"/>
    <w:rsid w:val="00597EE8"/>
    <w:rsid w:val="005A3F6C"/>
    <w:rsid w:val="005A5C4F"/>
    <w:rsid w:val="005B238C"/>
    <w:rsid w:val="005B434A"/>
    <w:rsid w:val="005B7EED"/>
    <w:rsid w:val="005C175F"/>
    <w:rsid w:val="005C1FD6"/>
    <w:rsid w:val="005C4E06"/>
    <w:rsid w:val="005D045B"/>
    <w:rsid w:val="005D3E44"/>
    <w:rsid w:val="005E4BA3"/>
    <w:rsid w:val="005F0337"/>
    <w:rsid w:val="005F495C"/>
    <w:rsid w:val="005F5B16"/>
    <w:rsid w:val="00600DFA"/>
    <w:rsid w:val="006017CF"/>
    <w:rsid w:val="00602D7E"/>
    <w:rsid w:val="00603B8F"/>
    <w:rsid w:val="00603BFD"/>
    <w:rsid w:val="00605917"/>
    <w:rsid w:val="0061148B"/>
    <w:rsid w:val="006140BA"/>
    <w:rsid w:val="006165A7"/>
    <w:rsid w:val="00630A4E"/>
    <w:rsid w:val="00632385"/>
    <w:rsid w:val="00634278"/>
    <w:rsid w:val="0063722B"/>
    <w:rsid w:val="006443F0"/>
    <w:rsid w:val="00644DA3"/>
    <w:rsid w:val="00646918"/>
    <w:rsid w:val="00651971"/>
    <w:rsid w:val="0065266B"/>
    <w:rsid w:val="0066720E"/>
    <w:rsid w:val="0067432D"/>
    <w:rsid w:val="00677FCE"/>
    <w:rsid w:val="00683514"/>
    <w:rsid w:val="00690DD8"/>
    <w:rsid w:val="00693643"/>
    <w:rsid w:val="00695FC4"/>
    <w:rsid w:val="006A1C93"/>
    <w:rsid w:val="006B3E15"/>
    <w:rsid w:val="006B4E64"/>
    <w:rsid w:val="006B56D6"/>
    <w:rsid w:val="006C1698"/>
    <w:rsid w:val="006C5714"/>
    <w:rsid w:val="006C76E8"/>
    <w:rsid w:val="006D46FD"/>
    <w:rsid w:val="006D6480"/>
    <w:rsid w:val="006D649B"/>
    <w:rsid w:val="006E46EE"/>
    <w:rsid w:val="006E6E86"/>
    <w:rsid w:val="006F6ED9"/>
    <w:rsid w:val="00703625"/>
    <w:rsid w:val="00706F91"/>
    <w:rsid w:val="007165FE"/>
    <w:rsid w:val="007172B2"/>
    <w:rsid w:val="007206B7"/>
    <w:rsid w:val="007207CF"/>
    <w:rsid w:val="0072467B"/>
    <w:rsid w:val="0072733A"/>
    <w:rsid w:val="00731A53"/>
    <w:rsid w:val="00734142"/>
    <w:rsid w:val="00744FB5"/>
    <w:rsid w:val="00750BF5"/>
    <w:rsid w:val="00761229"/>
    <w:rsid w:val="00761B80"/>
    <w:rsid w:val="007636ED"/>
    <w:rsid w:val="00763C31"/>
    <w:rsid w:val="0077079C"/>
    <w:rsid w:val="007805E0"/>
    <w:rsid w:val="00786E81"/>
    <w:rsid w:val="007871AE"/>
    <w:rsid w:val="007946F6"/>
    <w:rsid w:val="00794CAD"/>
    <w:rsid w:val="007A077C"/>
    <w:rsid w:val="007A2116"/>
    <w:rsid w:val="007A2559"/>
    <w:rsid w:val="007A5963"/>
    <w:rsid w:val="007B4145"/>
    <w:rsid w:val="007B44A0"/>
    <w:rsid w:val="007C3409"/>
    <w:rsid w:val="007D0218"/>
    <w:rsid w:val="007D1BEF"/>
    <w:rsid w:val="007E09E9"/>
    <w:rsid w:val="007E11A2"/>
    <w:rsid w:val="007E25D3"/>
    <w:rsid w:val="007F3590"/>
    <w:rsid w:val="007F4FCC"/>
    <w:rsid w:val="008121DF"/>
    <w:rsid w:val="0082211A"/>
    <w:rsid w:val="00824DEB"/>
    <w:rsid w:val="0082556B"/>
    <w:rsid w:val="008309CB"/>
    <w:rsid w:val="00832CC9"/>
    <w:rsid w:val="0083374B"/>
    <w:rsid w:val="00833997"/>
    <w:rsid w:val="008354D5"/>
    <w:rsid w:val="00835D1A"/>
    <w:rsid w:val="008402DA"/>
    <w:rsid w:val="0084164D"/>
    <w:rsid w:val="00843200"/>
    <w:rsid w:val="00844055"/>
    <w:rsid w:val="008511FF"/>
    <w:rsid w:val="008524CF"/>
    <w:rsid w:val="00852985"/>
    <w:rsid w:val="00852C50"/>
    <w:rsid w:val="0085388D"/>
    <w:rsid w:val="008540FB"/>
    <w:rsid w:val="00854988"/>
    <w:rsid w:val="0086502B"/>
    <w:rsid w:val="0087033D"/>
    <w:rsid w:val="00871A49"/>
    <w:rsid w:val="00876E28"/>
    <w:rsid w:val="0088084F"/>
    <w:rsid w:val="008857AD"/>
    <w:rsid w:val="008861CA"/>
    <w:rsid w:val="00894643"/>
    <w:rsid w:val="008A183E"/>
    <w:rsid w:val="008A2A4B"/>
    <w:rsid w:val="008A32BE"/>
    <w:rsid w:val="008A4C8D"/>
    <w:rsid w:val="008A782A"/>
    <w:rsid w:val="008B0480"/>
    <w:rsid w:val="008B09EA"/>
    <w:rsid w:val="008B10D4"/>
    <w:rsid w:val="008B179E"/>
    <w:rsid w:val="008B1B9A"/>
    <w:rsid w:val="008B3A7F"/>
    <w:rsid w:val="008B5870"/>
    <w:rsid w:val="008B6D7B"/>
    <w:rsid w:val="008B7702"/>
    <w:rsid w:val="008C25ED"/>
    <w:rsid w:val="008D37C8"/>
    <w:rsid w:val="008D4A18"/>
    <w:rsid w:val="008D6DD1"/>
    <w:rsid w:val="008E3312"/>
    <w:rsid w:val="008E485B"/>
    <w:rsid w:val="008E6E82"/>
    <w:rsid w:val="008F04DC"/>
    <w:rsid w:val="008F0AE3"/>
    <w:rsid w:val="009053F5"/>
    <w:rsid w:val="009125C7"/>
    <w:rsid w:val="0092028B"/>
    <w:rsid w:val="00926E70"/>
    <w:rsid w:val="00941BC5"/>
    <w:rsid w:val="00943E31"/>
    <w:rsid w:val="009551C8"/>
    <w:rsid w:val="00964691"/>
    <w:rsid w:val="00966BB6"/>
    <w:rsid w:val="00970040"/>
    <w:rsid w:val="0097449C"/>
    <w:rsid w:val="00974AAC"/>
    <w:rsid w:val="009757F0"/>
    <w:rsid w:val="00977A2E"/>
    <w:rsid w:val="009816A7"/>
    <w:rsid w:val="0098317E"/>
    <w:rsid w:val="0098435B"/>
    <w:rsid w:val="00994E44"/>
    <w:rsid w:val="009A23C2"/>
    <w:rsid w:val="009A2B36"/>
    <w:rsid w:val="009A3103"/>
    <w:rsid w:val="009A3E67"/>
    <w:rsid w:val="009A59A0"/>
    <w:rsid w:val="009B6AF4"/>
    <w:rsid w:val="009B6CC8"/>
    <w:rsid w:val="009B744B"/>
    <w:rsid w:val="009C5E02"/>
    <w:rsid w:val="009C7EF7"/>
    <w:rsid w:val="009D1409"/>
    <w:rsid w:val="009D2B62"/>
    <w:rsid w:val="009D7783"/>
    <w:rsid w:val="009D7943"/>
    <w:rsid w:val="009E5513"/>
    <w:rsid w:val="00A02805"/>
    <w:rsid w:val="00A07E01"/>
    <w:rsid w:val="00A10FC7"/>
    <w:rsid w:val="00A12D3F"/>
    <w:rsid w:val="00A1525F"/>
    <w:rsid w:val="00A15641"/>
    <w:rsid w:val="00A1780D"/>
    <w:rsid w:val="00A2080F"/>
    <w:rsid w:val="00A23EBB"/>
    <w:rsid w:val="00A27A6A"/>
    <w:rsid w:val="00A30880"/>
    <w:rsid w:val="00A34319"/>
    <w:rsid w:val="00A4157B"/>
    <w:rsid w:val="00A53471"/>
    <w:rsid w:val="00A538BC"/>
    <w:rsid w:val="00A55AE3"/>
    <w:rsid w:val="00A5633F"/>
    <w:rsid w:val="00A563A9"/>
    <w:rsid w:val="00A56A6F"/>
    <w:rsid w:val="00A56E2A"/>
    <w:rsid w:val="00A63CBB"/>
    <w:rsid w:val="00A65ADA"/>
    <w:rsid w:val="00A67934"/>
    <w:rsid w:val="00A805BE"/>
    <w:rsid w:val="00A8728C"/>
    <w:rsid w:val="00A90821"/>
    <w:rsid w:val="00A93B82"/>
    <w:rsid w:val="00A94C04"/>
    <w:rsid w:val="00A9543B"/>
    <w:rsid w:val="00A96EFA"/>
    <w:rsid w:val="00A972A8"/>
    <w:rsid w:val="00AA38B6"/>
    <w:rsid w:val="00AB557E"/>
    <w:rsid w:val="00AB6647"/>
    <w:rsid w:val="00AC5B09"/>
    <w:rsid w:val="00AD5075"/>
    <w:rsid w:val="00AD75C7"/>
    <w:rsid w:val="00AE693D"/>
    <w:rsid w:val="00AF032C"/>
    <w:rsid w:val="00AF2F03"/>
    <w:rsid w:val="00AF677E"/>
    <w:rsid w:val="00AF7D08"/>
    <w:rsid w:val="00B01320"/>
    <w:rsid w:val="00B01EBE"/>
    <w:rsid w:val="00B03220"/>
    <w:rsid w:val="00B073B9"/>
    <w:rsid w:val="00B10EFD"/>
    <w:rsid w:val="00B12151"/>
    <w:rsid w:val="00B128C4"/>
    <w:rsid w:val="00B239DE"/>
    <w:rsid w:val="00B30D23"/>
    <w:rsid w:val="00B31C87"/>
    <w:rsid w:val="00B359B8"/>
    <w:rsid w:val="00B369A6"/>
    <w:rsid w:val="00B370C5"/>
    <w:rsid w:val="00B42B8F"/>
    <w:rsid w:val="00B435FA"/>
    <w:rsid w:val="00B44781"/>
    <w:rsid w:val="00B50A66"/>
    <w:rsid w:val="00B5787D"/>
    <w:rsid w:val="00B60615"/>
    <w:rsid w:val="00B65663"/>
    <w:rsid w:val="00B750B6"/>
    <w:rsid w:val="00B8428A"/>
    <w:rsid w:val="00B8510B"/>
    <w:rsid w:val="00B86B23"/>
    <w:rsid w:val="00B93B4F"/>
    <w:rsid w:val="00B957B7"/>
    <w:rsid w:val="00B97ACB"/>
    <w:rsid w:val="00BA2EBB"/>
    <w:rsid w:val="00BA6127"/>
    <w:rsid w:val="00BB0C07"/>
    <w:rsid w:val="00BB1AAB"/>
    <w:rsid w:val="00BB1F5D"/>
    <w:rsid w:val="00BB7D5B"/>
    <w:rsid w:val="00BD0AAD"/>
    <w:rsid w:val="00BD5370"/>
    <w:rsid w:val="00BD6711"/>
    <w:rsid w:val="00BE15E8"/>
    <w:rsid w:val="00BE67BC"/>
    <w:rsid w:val="00C04F66"/>
    <w:rsid w:val="00C04FAF"/>
    <w:rsid w:val="00C106BB"/>
    <w:rsid w:val="00C228D2"/>
    <w:rsid w:val="00C264F5"/>
    <w:rsid w:val="00C30B51"/>
    <w:rsid w:val="00C333BC"/>
    <w:rsid w:val="00C35C4C"/>
    <w:rsid w:val="00C40566"/>
    <w:rsid w:val="00C41B27"/>
    <w:rsid w:val="00C52BCF"/>
    <w:rsid w:val="00C55981"/>
    <w:rsid w:val="00C57681"/>
    <w:rsid w:val="00C57AFD"/>
    <w:rsid w:val="00C673C4"/>
    <w:rsid w:val="00C73408"/>
    <w:rsid w:val="00C73A65"/>
    <w:rsid w:val="00C74A52"/>
    <w:rsid w:val="00C83F67"/>
    <w:rsid w:val="00C854DA"/>
    <w:rsid w:val="00C923D0"/>
    <w:rsid w:val="00CA4D3B"/>
    <w:rsid w:val="00CB0E5C"/>
    <w:rsid w:val="00CB455D"/>
    <w:rsid w:val="00CB4BEB"/>
    <w:rsid w:val="00CB51CF"/>
    <w:rsid w:val="00CC2482"/>
    <w:rsid w:val="00CC59B3"/>
    <w:rsid w:val="00CC5A41"/>
    <w:rsid w:val="00CD2460"/>
    <w:rsid w:val="00CD2D29"/>
    <w:rsid w:val="00CD4371"/>
    <w:rsid w:val="00CD5C49"/>
    <w:rsid w:val="00CE22C6"/>
    <w:rsid w:val="00CE241C"/>
    <w:rsid w:val="00CE4521"/>
    <w:rsid w:val="00CE5657"/>
    <w:rsid w:val="00CE6199"/>
    <w:rsid w:val="00CF0CCB"/>
    <w:rsid w:val="00CF1CD4"/>
    <w:rsid w:val="00CF4D56"/>
    <w:rsid w:val="00D02452"/>
    <w:rsid w:val="00D052C0"/>
    <w:rsid w:val="00D1527B"/>
    <w:rsid w:val="00D15EA6"/>
    <w:rsid w:val="00D20985"/>
    <w:rsid w:val="00D26770"/>
    <w:rsid w:val="00D275ED"/>
    <w:rsid w:val="00D33AE3"/>
    <w:rsid w:val="00D353A4"/>
    <w:rsid w:val="00D42B72"/>
    <w:rsid w:val="00D452EE"/>
    <w:rsid w:val="00D45B88"/>
    <w:rsid w:val="00D519BD"/>
    <w:rsid w:val="00D54C19"/>
    <w:rsid w:val="00D57F27"/>
    <w:rsid w:val="00D60248"/>
    <w:rsid w:val="00D61200"/>
    <w:rsid w:val="00D6200E"/>
    <w:rsid w:val="00D655A2"/>
    <w:rsid w:val="00D66EEE"/>
    <w:rsid w:val="00D709EA"/>
    <w:rsid w:val="00D75DA5"/>
    <w:rsid w:val="00D77301"/>
    <w:rsid w:val="00D81B1B"/>
    <w:rsid w:val="00D83536"/>
    <w:rsid w:val="00D93A46"/>
    <w:rsid w:val="00D94D67"/>
    <w:rsid w:val="00DA1B2B"/>
    <w:rsid w:val="00DA20F4"/>
    <w:rsid w:val="00DA4E86"/>
    <w:rsid w:val="00DA5788"/>
    <w:rsid w:val="00DB1DD5"/>
    <w:rsid w:val="00DB1DE2"/>
    <w:rsid w:val="00DB6343"/>
    <w:rsid w:val="00DB6C75"/>
    <w:rsid w:val="00DB6F1E"/>
    <w:rsid w:val="00DC036C"/>
    <w:rsid w:val="00DC2AE4"/>
    <w:rsid w:val="00DC3E82"/>
    <w:rsid w:val="00DC73C8"/>
    <w:rsid w:val="00DD5BC0"/>
    <w:rsid w:val="00DE1279"/>
    <w:rsid w:val="00DE45F1"/>
    <w:rsid w:val="00DE6BC9"/>
    <w:rsid w:val="00DE72AC"/>
    <w:rsid w:val="00DF1FA8"/>
    <w:rsid w:val="00DF4D5C"/>
    <w:rsid w:val="00DF6176"/>
    <w:rsid w:val="00E01AC4"/>
    <w:rsid w:val="00E0332F"/>
    <w:rsid w:val="00E047C5"/>
    <w:rsid w:val="00E0783C"/>
    <w:rsid w:val="00E07CB7"/>
    <w:rsid w:val="00E13177"/>
    <w:rsid w:val="00E149A6"/>
    <w:rsid w:val="00E33871"/>
    <w:rsid w:val="00E4168B"/>
    <w:rsid w:val="00E47F5C"/>
    <w:rsid w:val="00E56A73"/>
    <w:rsid w:val="00E570C5"/>
    <w:rsid w:val="00E61F2C"/>
    <w:rsid w:val="00E71EB8"/>
    <w:rsid w:val="00E818DE"/>
    <w:rsid w:val="00E84AC2"/>
    <w:rsid w:val="00E92DE5"/>
    <w:rsid w:val="00EA0D43"/>
    <w:rsid w:val="00EA4C3D"/>
    <w:rsid w:val="00EA6BE5"/>
    <w:rsid w:val="00EB0E31"/>
    <w:rsid w:val="00EB65C7"/>
    <w:rsid w:val="00EB7BCD"/>
    <w:rsid w:val="00ED498C"/>
    <w:rsid w:val="00ED63C9"/>
    <w:rsid w:val="00ED7EA3"/>
    <w:rsid w:val="00EE5590"/>
    <w:rsid w:val="00EE6455"/>
    <w:rsid w:val="00EF5201"/>
    <w:rsid w:val="00EF7311"/>
    <w:rsid w:val="00F10077"/>
    <w:rsid w:val="00F1275A"/>
    <w:rsid w:val="00F13A78"/>
    <w:rsid w:val="00F14860"/>
    <w:rsid w:val="00F16D0A"/>
    <w:rsid w:val="00F17A18"/>
    <w:rsid w:val="00F17A6D"/>
    <w:rsid w:val="00F17EEE"/>
    <w:rsid w:val="00F20FAD"/>
    <w:rsid w:val="00F32536"/>
    <w:rsid w:val="00F454A2"/>
    <w:rsid w:val="00F462DD"/>
    <w:rsid w:val="00F479B8"/>
    <w:rsid w:val="00F47B64"/>
    <w:rsid w:val="00F514E9"/>
    <w:rsid w:val="00F535B0"/>
    <w:rsid w:val="00F56F6D"/>
    <w:rsid w:val="00F63870"/>
    <w:rsid w:val="00F64B94"/>
    <w:rsid w:val="00F7149B"/>
    <w:rsid w:val="00F720D7"/>
    <w:rsid w:val="00F72528"/>
    <w:rsid w:val="00F72832"/>
    <w:rsid w:val="00F72A1E"/>
    <w:rsid w:val="00F75C8F"/>
    <w:rsid w:val="00F82213"/>
    <w:rsid w:val="00F914D2"/>
    <w:rsid w:val="00F93D40"/>
    <w:rsid w:val="00F9490D"/>
    <w:rsid w:val="00FA3D0C"/>
    <w:rsid w:val="00FA751A"/>
    <w:rsid w:val="00FB3585"/>
    <w:rsid w:val="00FB6F0B"/>
    <w:rsid w:val="00FC05FE"/>
    <w:rsid w:val="00FC5050"/>
    <w:rsid w:val="00FC536A"/>
    <w:rsid w:val="00FC5F49"/>
    <w:rsid w:val="00FD4622"/>
    <w:rsid w:val="00FE2AAE"/>
    <w:rsid w:val="00FE2CB9"/>
    <w:rsid w:val="00FF0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9A6C"/>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303D67"/>
    <w:pPr>
      <w:spacing w:before="100" w:beforeAutospacing="1" w:after="100" w:afterAutospacing="1"/>
    </w:pPr>
    <w:rPr>
      <w:lang w:eastAsia="lt-LT"/>
    </w:rPr>
  </w:style>
  <w:style w:type="paragraph" w:styleId="Sraopastraipa">
    <w:name w:val="List Paragraph"/>
    <w:basedOn w:val="prastasis"/>
    <w:uiPriority w:val="34"/>
    <w:qFormat/>
    <w:rsid w:val="00CD5C49"/>
    <w:pPr>
      <w:ind w:left="720"/>
      <w:contextualSpacing/>
    </w:pPr>
  </w:style>
  <w:style w:type="paragraph" w:customStyle="1" w:styleId="tajtip">
    <w:name w:val="tajtip"/>
    <w:basedOn w:val="prastasis"/>
    <w:rsid w:val="00D20985"/>
    <w:pPr>
      <w:spacing w:before="100" w:beforeAutospacing="1" w:after="100" w:afterAutospacing="1"/>
    </w:pPr>
    <w:rPr>
      <w:lang w:eastAsia="lt-LT"/>
    </w:rPr>
  </w:style>
  <w:style w:type="paragraph" w:customStyle="1" w:styleId="tactin">
    <w:name w:val="tactin"/>
    <w:basedOn w:val="prastasis"/>
    <w:rsid w:val="00D20985"/>
    <w:pPr>
      <w:spacing w:before="100" w:beforeAutospacing="1" w:after="100" w:afterAutospacing="1"/>
    </w:pPr>
    <w:rPr>
      <w:lang w:eastAsia="lt-LT"/>
    </w:rPr>
  </w:style>
  <w:style w:type="character" w:styleId="Hipersaitas">
    <w:name w:val="Hyperlink"/>
    <w:basedOn w:val="Numatytasispastraiposriftas"/>
    <w:uiPriority w:val="99"/>
    <w:unhideWhenUsed/>
    <w:rsid w:val="00964691"/>
    <w:rPr>
      <w:color w:val="0000FF" w:themeColor="hyperlink"/>
      <w:u w:val="single"/>
    </w:rPr>
  </w:style>
  <w:style w:type="character" w:customStyle="1" w:styleId="Neapdorotaspaminjimas1">
    <w:name w:val="Neapdorotas paminėjimas1"/>
    <w:basedOn w:val="Numatytasispastraiposriftas"/>
    <w:uiPriority w:val="99"/>
    <w:semiHidden/>
    <w:unhideWhenUsed/>
    <w:rsid w:val="00964691"/>
    <w:rPr>
      <w:color w:val="605E5C"/>
      <w:shd w:val="clear" w:color="auto" w:fill="E1DFDD"/>
    </w:rPr>
  </w:style>
  <w:style w:type="paragraph" w:customStyle="1" w:styleId="Default">
    <w:name w:val="Default"/>
    <w:rsid w:val="00F14860"/>
    <w:pPr>
      <w:autoSpaceDE w:val="0"/>
      <w:autoSpaceDN w:val="0"/>
      <w:adjustRightInd w:val="0"/>
      <w:spacing w:after="0" w:line="240" w:lineRule="auto"/>
    </w:pPr>
    <w:rPr>
      <w:rFonts w:ascii="Calibri" w:hAnsi="Calibri" w:cs="Calibri"/>
      <w:color w:val="000000"/>
      <w:sz w:val="24"/>
      <w:szCs w:val="24"/>
    </w:rPr>
  </w:style>
  <w:style w:type="paragraph" w:styleId="Pagrindinistekstas">
    <w:name w:val="Body Text"/>
    <w:aliases w:val="Body Text1,Standard paragraph"/>
    <w:basedOn w:val="prastasis"/>
    <w:link w:val="PagrindinistekstasDiagrama"/>
    <w:rsid w:val="00763C31"/>
    <w:pPr>
      <w:jc w:val="both"/>
    </w:pPr>
    <w:rPr>
      <w:szCs w:val="20"/>
      <w:lang w:val="en-US"/>
    </w:rPr>
  </w:style>
  <w:style w:type="character" w:customStyle="1" w:styleId="PagrindinistekstasDiagrama">
    <w:name w:val="Pagrindinis tekstas Diagrama"/>
    <w:aliases w:val="Body Text1 Diagrama,Standard paragraph Diagrama"/>
    <w:basedOn w:val="Numatytasispastraiposriftas"/>
    <w:link w:val="Pagrindinistekstas"/>
    <w:rsid w:val="00763C31"/>
    <w:rPr>
      <w:rFonts w:ascii="Times New Roman" w:eastAsia="Times New Roman" w:hAnsi="Times New Roman" w:cs="Times New Roman"/>
      <w:sz w:val="24"/>
      <w:szCs w:val="20"/>
      <w:lang w:val="en-US"/>
    </w:rPr>
  </w:style>
  <w:style w:type="paragraph" w:styleId="Pagrindiniotekstotrauka">
    <w:name w:val="Body Text Indent"/>
    <w:basedOn w:val="prastasis"/>
    <w:link w:val="PagrindiniotekstotraukaDiagrama"/>
    <w:uiPriority w:val="99"/>
    <w:semiHidden/>
    <w:unhideWhenUsed/>
    <w:rsid w:val="0067432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7432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1623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33356519">
      <w:bodyDiv w:val="1"/>
      <w:marLeft w:val="0"/>
      <w:marRight w:val="0"/>
      <w:marTop w:val="0"/>
      <w:marBottom w:val="0"/>
      <w:divBdr>
        <w:top w:val="none" w:sz="0" w:space="0" w:color="auto"/>
        <w:left w:val="none" w:sz="0" w:space="0" w:color="auto"/>
        <w:bottom w:val="none" w:sz="0" w:space="0" w:color="auto"/>
        <w:right w:val="none" w:sz="0" w:space="0" w:color="auto"/>
      </w:divBdr>
    </w:div>
    <w:div w:id="803814624">
      <w:bodyDiv w:val="1"/>
      <w:marLeft w:val="0"/>
      <w:marRight w:val="0"/>
      <w:marTop w:val="0"/>
      <w:marBottom w:val="0"/>
      <w:divBdr>
        <w:top w:val="none" w:sz="0" w:space="0" w:color="auto"/>
        <w:left w:val="none" w:sz="0" w:space="0" w:color="auto"/>
        <w:bottom w:val="none" w:sz="0" w:space="0" w:color="auto"/>
        <w:right w:val="none" w:sz="0" w:space="0" w:color="auto"/>
      </w:divBdr>
    </w:div>
    <w:div w:id="895049511">
      <w:bodyDiv w:val="1"/>
      <w:marLeft w:val="0"/>
      <w:marRight w:val="0"/>
      <w:marTop w:val="0"/>
      <w:marBottom w:val="0"/>
      <w:divBdr>
        <w:top w:val="none" w:sz="0" w:space="0" w:color="auto"/>
        <w:left w:val="none" w:sz="0" w:space="0" w:color="auto"/>
        <w:bottom w:val="none" w:sz="0" w:space="0" w:color="auto"/>
        <w:right w:val="none" w:sz="0" w:space="0" w:color="auto"/>
      </w:divBdr>
    </w:div>
    <w:div w:id="960770733">
      <w:bodyDiv w:val="1"/>
      <w:marLeft w:val="0"/>
      <w:marRight w:val="0"/>
      <w:marTop w:val="0"/>
      <w:marBottom w:val="0"/>
      <w:divBdr>
        <w:top w:val="none" w:sz="0" w:space="0" w:color="auto"/>
        <w:left w:val="none" w:sz="0" w:space="0" w:color="auto"/>
        <w:bottom w:val="none" w:sz="0" w:space="0" w:color="auto"/>
        <w:right w:val="none" w:sz="0" w:space="0" w:color="auto"/>
      </w:divBdr>
    </w:div>
    <w:div w:id="1020933275">
      <w:bodyDiv w:val="1"/>
      <w:marLeft w:val="0"/>
      <w:marRight w:val="0"/>
      <w:marTop w:val="0"/>
      <w:marBottom w:val="0"/>
      <w:divBdr>
        <w:top w:val="none" w:sz="0" w:space="0" w:color="auto"/>
        <w:left w:val="none" w:sz="0" w:space="0" w:color="auto"/>
        <w:bottom w:val="none" w:sz="0" w:space="0" w:color="auto"/>
        <w:right w:val="none" w:sz="0" w:space="0" w:color="auto"/>
      </w:divBdr>
    </w:div>
    <w:div w:id="1107508391">
      <w:bodyDiv w:val="1"/>
      <w:marLeft w:val="0"/>
      <w:marRight w:val="0"/>
      <w:marTop w:val="0"/>
      <w:marBottom w:val="0"/>
      <w:divBdr>
        <w:top w:val="none" w:sz="0" w:space="0" w:color="auto"/>
        <w:left w:val="none" w:sz="0" w:space="0" w:color="auto"/>
        <w:bottom w:val="none" w:sz="0" w:space="0" w:color="auto"/>
        <w:right w:val="none" w:sz="0" w:space="0" w:color="auto"/>
      </w:divBdr>
    </w:div>
    <w:div w:id="1246838943">
      <w:bodyDiv w:val="1"/>
      <w:marLeft w:val="0"/>
      <w:marRight w:val="0"/>
      <w:marTop w:val="0"/>
      <w:marBottom w:val="0"/>
      <w:divBdr>
        <w:top w:val="none" w:sz="0" w:space="0" w:color="auto"/>
        <w:left w:val="none" w:sz="0" w:space="0" w:color="auto"/>
        <w:bottom w:val="none" w:sz="0" w:space="0" w:color="auto"/>
        <w:right w:val="none" w:sz="0" w:space="0" w:color="auto"/>
      </w:divBdr>
    </w:div>
    <w:div w:id="1321277568">
      <w:bodyDiv w:val="1"/>
      <w:marLeft w:val="0"/>
      <w:marRight w:val="0"/>
      <w:marTop w:val="0"/>
      <w:marBottom w:val="0"/>
      <w:divBdr>
        <w:top w:val="none" w:sz="0" w:space="0" w:color="auto"/>
        <w:left w:val="none" w:sz="0" w:space="0" w:color="auto"/>
        <w:bottom w:val="none" w:sz="0" w:space="0" w:color="auto"/>
        <w:right w:val="none" w:sz="0" w:space="0" w:color="auto"/>
      </w:divBdr>
    </w:div>
    <w:div w:id="1325743773">
      <w:bodyDiv w:val="1"/>
      <w:marLeft w:val="0"/>
      <w:marRight w:val="0"/>
      <w:marTop w:val="0"/>
      <w:marBottom w:val="0"/>
      <w:divBdr>
        <w:top w:val="none" w:sz="0" w:space="0" w:color="auto"/>
        <w:left w:val="none" w:sz="0" w:space="0" w:color="auto"/>
        <w:bottom w:val="none" w:sz="0" w:space="0" w:color="auto"/>
        <w:right w:val="none" w:sz="0" w:space="0" w:color="auto"/>
      </w:divBdr>
    </w:div>
    <w:div w:id="1472939224">
      <w:bodyDiv w:val="1"/>
      <w:marLeft w:val="0"/>
      <w:marRight w:val="0"/>
      <w:marTop w:val="0"/>
      <w:marBottom w:val="0"/>
      <w:divBdr>
        <w:top w:val="none" w:sz="0" w:space="0" w:color="auto"/>
        <w:left w:val="none" w:sz="0" w:space="0" w:color="auto"/>
        <w:bottom w:val="none" w:sz="0" w:space="0" w:color="auto"/>
        <w:right w:val="none" w:sz="0" w:space="0" w:color="auto"/>
      </w:divBdr>
      <w:divsChild>
        <w:div w:id="273295887">
          <w:marLeft w:val="0"/>
          <w:marRight w:val="0"/>
          <w:marTop w:val="0"/>
          <w:marBottom w:val="0"/>
          <w:divBdr>
            <w:top w:val="none" w:sz="0" w:space="0" w:color="auto"/>
            <w:left w:val="none" w:sz="0" w:space="0" w:color="auto"/>
            <w:bottom w:val="none" w:sz="0" w:space="0" w:color="auto"/>
            <w:right w:val="none" w:sz="0" w:space="0" w:color="auto"/>
          </w:divBdr>
          <w:divsChild>
            <w:div w:id="1253664138">
              <w:marLeft w:val="0"/>
              <w:marRight w:val="0"/>
              <w:marTop w:val="0"/>
              <w:marBottom w:val="0"/>
              <w:divBdr>
                <w:top w:val="none" w:sz="0" w:space="0" w:color="auto"/>
                <w:left w:val="none" w:sz="0" w:space="0" w:color="auto"/>
                <w:bottom w:val="none" w:sz="0" w:space="0" w:color="auto"/>
                <w:right w:val="none" w:sz="0" w:space="0" w:color="auto"/>
              </w:divBdr>
              <w:divsChild>
                <w:div w:id="957638668">
                  <w:marLeft w:val="0"/>
                  <w:marRight w:val="0"/>
                  <w:marTop w:val="0"/>
                  <w:marBottom w:val="0"/>
                  <w:divBdr>
                    <w:top w:val="none" w:sz="0" w:space="0" w:color="auto"/>
                    <w:left w:val="none" w:sz="0" w:space="0" w:color="auto"/>
                    <w:bottom w:val="none" w:sz="0" w:space="0" w:color="auto"/>
                    <w:right w:val="none" w:sz="0" w:space="0" w:color="auto"/>
                  </w:divBdr>
                  <w:divsChild>
                    <w:div w:id="19747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16276">
      <w:bodyDiv w:val="1"/>
      <w:marLeft w:val="0"/>
      <w:marRight w:val="0"/>
      <w:marTop w:val="0"/>
      <w:marBottom w:val="0"/>
      <w:divBdr>
        <w:top w:val="none" w:sz="0" w:space="0" w:color="auto"/>
        <w:left w:val="none" w:sz="0" w:space="0" w:color="auto"/>
        <w:bottom w:val="none" w:sz="0" w:space="0" w:color="auto"/>
        <w:right w:val="none" w:sz="0" w:space="0" w:color="auto"/>
      </w:divBdr>
      <w:divsChild>
        <w:div w:id="728118090">
          <w:marLeft w:val="0"/>
          <w:marRight w:val="0"/>
          <w:marTop w:val="0"/>
          <w:marBottom w:val="0"/>
          <w:divBdr>
            <w:top w:val="none" w:sz="0" w:space="0" w:color="auto"/>
            <w:left w:val="none" w:sz="0" w:space="0" w:color="auto"/>
            <w:bottom w:val="none" w:sz="0" w:space="0" w:color="auto"/>
            <w:right w:val="none" w:sz="0" w:space="0" w:color="auto"/>
          </w:divBdr>
        </w:div>
        <w:div w:id="1950772197">
          <w:marLeft w:val="0"/>
          <w:marRight w:val="0"/>
          <w:marTop w:val="120"/>
          <w:marBottom w:val="0"/>
          <w:divBdr>
            <w:top w:val="none" w:sz="0" w:space="0" w:color="auto"/>
            <w:left w:val="none" w:sz="0" w:space="0" w:color="auto"/>
            <w:bottom w:val="none" w:sz="0" w:space="0" w:color="auto"/>
            <w:right w:val="none" w:sz="0" w:space="0" w:color="auto"/>
          </w:divBdr>
          <w:divsChild>
            <w:div w:id="1088579649">
              <w:marLeft w:val="0"/>
              <w:marRight w:val="0"/>
              <w:marTop w:val="0"/>
              <w:marBottom w:val="0"/>
              <w:divBdr>
                <w:top w:val="none" w:sz="0" w:space="0" w:color="auto"/>
                <w:left w:val="none" w:sz="0" w:space="0" w:color="auto"/>
                <w:bottom w:val="none" w:sz="0" w:space="0" w:color="auto"/>
                <w:right w:val="none" w:sz="0" w:space="0" w:color="auto"/>
              </w:divBdr>
            </w:div>
            <w:div w:id="76889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8145">
      <w:bodyDiv w:val="1"/>
      <w:marLeft w:val="0"/>
      <w:marRight w:val="0"/>
      <w:marTop w:val="0"/>
      <w:marBottom w:val="0"/>
      <w:divBdr>
        <w:top w:val="none" w:sz="0" w:space="0" w:color="auto"/>
        <w:left w:val="none" w:sz="0" w:space="0" w:color="auto"/>
        <w:bottom w:val="none" w:sz="0" w:space="0" w:color="auto"/>
        <w:right w:val="none" w:sz="0" w:space="0" w:color="auto"/>
      </w:divBdr>
    </w:div>
    <w:div w:id="1722703779">
      <w:bodyDiv w:val="1"/>
      <w:marLeft w:val="0"/>
      <w:marRight w:val="0"/>
      <w:marTop w:val="0"/>
      <w:marBottom w:val="0"/>
      <w:divBdr>
        <w:top w:val="none" w:sz="0" w:space="0" w:color="auto"/>
        <w:left w:val="none" w:sz="0" w:space="0" w:color="auto"/>
        <w:bottom w:val="none" w:sz="0" w:space="0" w:color="auto"/>
        <w:right w:val="none" w:sz="0" w:space="0" w:color="auto"/>
      </w:divBdr>
    </w:div>
    <w:div w:id="186759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18818</Words>
  <Characters>10727</Characters>
  <Application>Microsoft Office Word</Application>
  <DocSecurity>4</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Inga Mikalauskienė</cp:lastModifiedBy>
  <cp:revision>2</cp:revision>
  <cp:lastPrinted>2019-01-10T12:36:00Z</cp:lastPrinted>
  <dcterms:created xsi:type="dcterms:W3CDTF">2023-01-03T14:53:00Z</dcterms:created>
  <dcterms:modified xsi:type="dcterms:W3CDTF">2023-01-03T14:53:00Z</dcterms:modified>
</cp:coreProperties>
</file>