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65359" w14:textId="77777777" w:rsidR="004B730D" w:rsidRPr="005F7D90" w:rsidRDefault="004B730D" w:rsidP="004B730D">
      <w:pPr>
        <w:jc w:val="center"/>
        <w:outlineLvl w:val="0"/>
        <w:rPr>
          <w:b/>
          <w:noProof/>
        </w:rPr>
      </w:pPr>
      <w:bookmarkStart w:id="0" w:name="_GoBack"/>
      <w:bookmarkEnd w:id="0"/>
      <w:r w:rsidRPr="005F7D90">
        <w:rPr>
          <w:b/>
          <w:caps/>
        </w:rPr>
        <w:t>KLAIPĖDOS MIESTO SAVIVALDYBĖS</w:t>
      </w:r>
    </w:p>
    <w:p w14:paraId="6D984749" w14:textId="5EE0DA51" w:rsidR="004B730D" w:rsidRPr="005F7D90" w:rsidRDefault="004B730D" w:rsidP="00F9577D">
      <w:pPr>
        <w:jc w:val="center"/>
        <w:outlineLvl w:val="0"/>
        <w:rPr>
          <w:b/>
          <w:caps/>
        </w:rPr>
      </w:pPr>
      <w:r w:rsidRPr="005F7D90">
        <w:rPr>
          <w:b/>
          <w:caps/>
        </w:rPr>
        <w:t>APLINKOS APSAUGOS PROGRAMOS (Nr. 0</w:t>
      </w:r>
      <w:r w:rsidR="00F9577D" w:rsidRPr="005F7D90">
        <w:rPr>
          <w:b/>
          <w:caps/>
        </w:rPr>
        <w:t>5</w:t>
      </w:r>
      <w:r w:rsidRPr="005F7D90">
        <w:rPr>
          <w:b/>
          <w:caps/>
        </w:rPr>
        <w:t>) APRAŠYMAS</w:t>
      </w:r>
    </w:p>
    <w:p w14:paraId="05F3A014" w14:textId="77777777" w:rsidR="004B730D" w:rsidRPr="005F7D90" w:rsidRDefault="004B730D" w:rsidP="004B730D">
      <w:pPr>
        <w:rPr>
          <w:b/>
          <w:strike/>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5"/>
        <w:gridCol w:w="1809"/>
        <w:gridCol w:w="992"/>
        <w:gridCol w:w="1134"/>
        <w:gridCol w:w="1134"/>
        <w:gridCol w:w="1276"/>
      </w:tblGrid>
      <w:tr w:rsidR="005F7D90" w:rsidRPr="005F7D90" w14:paraId="5FA0A752" w14:textId="77777777" w:rsidTr="00FE63CC">
        <w:tc>
          <w:tcPr>
            <w:tcW w:w="3403" w:type="dxa"/>
          </w:tcPr>
          <w:p w14:paraId="6E50C9BF" w14:textId="77777777" w:rsidR="004B730D" w:rsidRPr="005F7D90" w:rsidRDefault="004B730D" w:rsidP="004B730D">
            <w:pPr>
              <w:rPr>
                <w:b/>
                <w:strike/>
              </w:rPr>
            </w:pPr>
            <w:r w:rsidRPr="005F7D90">
              <w:rPr>
                <w:b/>
              </w:rPr>
              <w:t>Biudžetiniai metai</w:t>
            </w:r>
          </w:p>
        </w:tc>
        <w:tc>
          <w:tcPr>
            <w:tcW w:w="6520" w:type="dxa"/>
            <w:gridSpan w:val="6"/>
          </w:tcPr>
          <w:p w14:paraId="2C58A437" w14:textId="3900DB49" w:rsidR="004B730D" w:rsidRPr="005F7D90" w:rsidRDefault="00F21FA1" w:rsidP="004477F3">
            <w:r w:rsidRPr="005F7D90">
              <w:t>202</w:t>
            </w:r>
            <w:r w:rsidR="004477F3">
              <w:t>3</w:t>
            </w:r>
            <w:r w:rsidR="004B730D" w:rsidRPr="005F7D90">
              <w:t>-ieji metai</w:t>
            </w:r>
          </w:p>
        </w:tc>
      </w:tr>
      <w:tr w:rsidR="005F7D90" w:rsidRPr="005F7D90" w14:paraId="515B667C" w14:textId="77777777" w:rsidTr="00FE63CC">
        <w:tc>
          <w:tcPr>
            <w:tcW w:w="3403" w:type="dxa"/>
          </w:tcPr>
          <w:p w14:paraId="313FF0B9" w14:textId="50893AEF" w:rsidR="004A6D78" w:rsidRPr="005F7D90" w:rsidRDefault="004A6D78" w:rsidP="004A6D78">
            <w:pPr>
              <w:rPr>
                <w:b/>
                <w:strike/>
                <w:noProof/>
              </w:rPr>
            </w:pPr>
            <w:r w:rsidRPr="005F7D90">
              <w:rPr>
                <w:b/>
              </w:rPr>
              <w:t>Asignavimų</w:t>
            </w:r>
            <w:r w:rsidRPr="005F7D90">
              <w:rPr>
                <w:b/>
                <w:noProof/>
              </w:rPr>
              <w:t xml:space="preserve"> valdytojas</w:t>
            </w:r>
          </w:p>
        </w:tc>
        <w:tc>
          <w:tcPr>
            <w:tcW w:w="6520" w:type="dxa"/>
            <w:gridSpan w:val="6"/>
          </w:tcPr>
          <w:p w14:paraId="060D9009" w14:textId="3BA6CFFF" w:rsidR="004A6D78" w:rsidRPr="005F7D90" w:rsidRDefault="004A6D78" w:rsidP="004A6D78">
            <w:pPr>
              <w:rPr>
                <w:b/>
                <w:strike/>
              </w:rPr>
            </w:pPr>
            <w:r w:rsidRPr="005F7D90">
              <w:t>Savivaldybės administracija</w:t>
            </w:r>
          </w:p>
        </w:tc>
      </w:tr>
      <w:tr w:rsidR="005F7D90" w:rsidRPr="005F7D90" w14:paraId="13CD0FAB" w14:textId="77777777" w:rsidTr="00351553">
        <w:tc>
          <w:tcPr>
            <w:tcW w:w="3403" w:type="dxa"/>
          </w:tcPr>
          <w:p w14:paraId="3A778C3F" w14:textId="77777777" w:rsidR="004B730D" w:rsidRPr="005F7D90" w:rsidRDefault="004B730D" w:rsidP="004B730D">
            <w:pPr>
              <w:rPr>
                <w:b/>
                <w:strike/>
              </w:rPr>
            </w:pPr>
            <w:r w:rsidRPr="005F7D90">
              <w:rPr>
                <w:b/>
              </w:rPr>
              <w:t>Programos pavadinimas</w:t>
            </w:r>
          </w:p>
        </w:tc>
        <w:tc>
          <w:tcPr>
            <w:tcW w:w="4110" w:type="dxa"/>
            <w:gridSpan w:val="4"/>
          </w:tcPr>
          <w:p w14:paraId="174C27A1" w14:textId="5E10EB6F" w:rsidR="004B730D" w:rsidRPr="005F7D90" w:rsidRDefault="004B730D" w:rsidP="004B730D">
            <w:pPr>
              <w:rPr>
                <w:b/>
                <w:strike/>
              </w:rPr>
            </w:pPr>
            <w:r w:rsidRPr="005F7D90">
              <w:rPr>
                <w:b/>
              </w:rPr>
              <w:t>Aplinkos apsaugos programa</w:t>
            </w:r>
            <w:r w:rsidR="00F62437" w:rsidRPr="005F7D90">
              <w:rPr>
                <w:b/>
              </w:rPr>
              <w:t xml:space="preserve"> </w:t>
            </w:r>
          </w:p>
        </w:tc>
        <w:tc>
          <w:tcPr>
            <w:tcW w:w="1134" w:type="dxa"/>
          </w:tcPr>
          <w:p w14:paraId="5F98FDB0" w14:textId="77777777" w:rsidR="004B730D" w:rsidRPr="005F7D90" w:rsidRDefault="004B730D" w:rsidP="004B730D">
            <w:pPr>
              <w:rPr>
                <w:b/>
                <w:strike/>
              </w:rPr>
            </w:pPr>
            <w:r w:rsidRPr="005F7D90">
              <w:rPr>
                <w:b/>
              </w:rPr>
              <w:t>Kodas</w:t>
            </w:r>
          </w:p>
        </w:tc>
        <w:tc>
          <w:tcPr>
            <w:tcW w:w="1276" w:type="dxa"/>
          </w:tcPr>
          <w:p w14:paraId="0B493D9B" w14:textId="77777777" w:rsidR="004B730D" w:rsidRPr="005F7D90" w:rsidRDefault="004B730D" w:rsidP="004B730D">
            <w:pPr>
              <w:jc w:val="center"/>
              <w:rPr>
                <w:b/>
                <w:strike/>
              </w:rPr>
            </w:pPr>
            <w:r w:rsidRPr="005F7D90">
              <w:rPr>
                <w:b/>
              </w:rPr>
              <w:t>05</w:t>
            </w:r>
          </w:p>
        </w:tc>
      </w:tr>
      <w:tr w:rsidR="005F7D90" w:rsidRPr="005F7D90" w14:paraId="76A0D4F9" w14:textId="77777777" w:rsidTr="00351553">
        <w:tc>
          <w:tcPr>
            <w:tcW w:w="3403" w:type="dxa"/>
          </w:tcPr>
          <w:p w14:paraId="26263A71" w14:textId="77777777" w:rsidR="00FE63CC" w:rsidRPr="005F7D90" w:rsidRDefault="004B730D" w:rsidP="004B730D">
            <w:pPr>
              <w:rPr>
                <w:b/>
                <w:noProof/>
              </w:rPr>
            </w:pPr>
            <w:r w:rsidRPr="005F7D90">
              <w:rPr>
                <w:b/>
                <w:noProof/>
              </w:rPr>
              <w:t>Ilgalaikis prioritetas</w:t>
            </w:r>
          </w:p>
          <w:p w14:paraId="3CDEDAFA" w14:textId="2ED7C17A" w:rsidR="004B730D" w:rsidRPr="005F7D90" w:rsidRDefault="004B730D" w:rsidP="004B730D">
            <w:pPr>
              <w:rPr>
                <w:b/>
                <w:strike/>
                <w:noProof/>
              </w:rPr>
            </w:pPr>
            <w:r w:rsidRPr="005F7D90">
              <w:rPr>
                <w:b/>
                <w:noProof/>
              </w:rPr>
              <w:t xml:space="preserve"> (pagal KSP)</w:t>
            </w:r>
          </w:p>
        </w:tc>
        <w:tc>
          <w:tcPr>
            <w:tcW w:w="4110" w:type="dxa"/>
            <w:gridSpan w:val="4"/>
          </w:tcPr>
          <w:p w14:paraId="4C838A14" w14:textId="046F1FF8" w:rsidR="004B730D" w:rsidRPr="005F7D90" w:rsidRDefault="004B730D" w:rsidP="0036352F">
            <w:pPr>
              <w:rPr>
                <w:strike/>
              </w:rPr>
            </w:pPr>
            <w:r w:rsidRPr="005F7D90">
              <w:rPr>
                <w:rFonts w:eastAsia="SimSun"/>
                <w:lang w:eastAsia="lt-LT"/>
              </w:rPr>
              <w:t>Tvar</w:t>
            </w:r>
            <w:r w:rsidR="0036352F" w:rsidRPr="005F7D90">
              <w:rPr>
                <w:rFonts w:eastAsia="SimSun"/>
                <w:lang w:eastAsia="lt-LT"/>
              </w:rPr>
              <w:t xml:space="preserve">us ir darnus miesto </w:t>
            </w:r>
            <w:r w:rsidRPr="005F7D90">
              <w:rPr>
                <w:rFonts w:eastAsia="SimSun"/>
                <w:lang w:eastAsia="lt-LT"/>
              </w:rPr>
              <w:t>urbanistin</w:t>
            </w:r>
            <w:r w:rsidR="0036352F" w:rsidRPr="005F7D90">
              <w:rPr>
                <w:rFonts w:eastAsia="SimSun"/>
                <w:lang w:eastAsia="lt-LT"/>
              </w:rPr>
              <w:t>is vystymas</w:t>
            </w:r>
          </w:p>
        </w:tc>
        <w:tc>
          <w:tcPr>
            <w:tcW w:w="1134" w:type="dxa"/>
          </w:tcPr>
          <w:p w14:paraId="6D54F243" w14:textId="77777777" w:rsidR="004B730D" w:rsidRPr="005F7D90" w:rsidRDefault="004B730D" w:rsidP="004B730D">
            <w:pPr>
              <w:rPr>
                <w:b/>
                <w:strike/>
              </w:rPr>
            </w:pPr>
            <w:r w:rsidRPr="005F7D90">
              <w:rPr>
                <w:b/>
              </w:rPr>
              <w:t>Kodas</w:t>
            </w:r>
          </w:p>
        </w:tc>
        <w:tc>
          <w:tcPr>
            <w:tcW w:w="1276" w:type="dxa"/>
          </w:tcPr>
          <w:p w14:paraId="6EDEDBBD" w14:textId="56A277B1" w:rsidR="004B730D" w:rsidRPr="005F7D90" w:rsidRDefault="0036352F" w:rsidP="004B730D">
            <w:pPr>
              <w:jc w:val="center"/>
              <w:rPr>
                <w:b/>
              </w:rPr>
            </w:pPr>
            <w:r w:rsidRPr="005F7D90">
              <w:rPr>
                <w:b/>
              </w:rPr>
              <w:t>I</w:t>
            </w:r>
            <w:r w:rsidR="004B730D" w:rsidRPr="005F7D90">
              <w:rPr>
                <w:b/>
              </w:rPr>
              <w:t>II</w:t>
            </w:r>
          </w:p>
        </w:tc>
      </w:tr>
      <w:tr w:rsidR="005F7D90" w:rsidRPr="005F7D90" w14:paraId="5C9F4E02" w14:textId="77777777" w:rsidTr="00351553">
        <w:tc>
          <w:tcPr>
            <w:tcW w:w="3403" w:type="dxa"/>
          </w:tcPr>
          <w:p w14:paraId="13174347" w14:textId="77777777" w:rsidR="004B730D" w:rsidRPr="005F7D90" w:rsidRDefault="004B730D" w:rsidP="004B730D">
            <w:pPr>
              <w:rPr>
                <w:b/>
                <w:strike/>
              </w:rPr>
            </w:pPr>
            <w:r w:rsidRPr="005F7D90">
              <w:rPr>
                <w:b/>
              </w:rPr>
              <w:t>Šia programa įgyvendinamas savivaldybės strateginis tikslas</w:t>
            </w:r>
          </w:p>
        </w:tc>
        <w:tc>
          <w:tcPr>
            <w:tcW w:w="4110" w:type="dxa"/>
            <w:gridSpan w:val="4"/>
          </w:tcPr>
          <w:p w14:paraId="7E7CC724" w14:textId="77777777" w:rsidR="004B730D" w:rsidRPr="005F7D90" w:rsidRDefault="004B730D" w:rsidP="004B730D">
            <w:pPr>
              <w:rPr>
                <w:strike/>
              </w:rPr>
            </w:pPr>
            <w:r w:rsidRPr="005F7D90">
              <w:rPr>
                <w:bCs/>
              </w:rPr>
              <w:t>Kurti mieste patrauklią, švarią ir saugią gyvenamąją aplinką</w:t>
            </w:r>
          </w:p>
        </w:tc>
        <w:tc>
          <w:tcPr>
            <w:tcW w:w="1134" w:type="dxa"/>
          </w:tcPr>
          <w:p w14:paraId="13F0B3CE" w14:textId="77777777" w:rsidR="004B730D" w:rsidRPr="005F7D90" w:rsidRDefault="004B730D" w:rsidP="004B730D">
            <w:pPr>
              <w:keepNext/>
              <w:outlineLvl w:val="2"/>
              <w:rPr>
                <w:b/>
                <w:bCs/>
              </w:rPr>
            </w:pPr>
            <w:r w:rsidRPr="005F7D90">
              <w:rPr>
                <w:b/>
                <w:bCs/>
              </w:rPr>
              <w:t>Kodas</w:t>
            </w:r>
          </w:p>
        </w:tc>
        <w:tc>
          <w:tcPr>
            <w:tcW w:w="1276" w:type="dxa"/>
          </w:tcPr>
          <w:p w14:paraId="142EA5E7" w14:textId="77777777" w:rsidR="004B730D" w:rsidRPr="005F7D90" w:rsidRDefault="004B730D" w:rsidP="004B730D">
            <w:pPr>
              <w:jc w:val="center"/>
              <w:rPr>
                <w:b/>
                <w:strike/>
              </w:rPr>
            </w:pPr>
            <w:r w:rsidRPr="005F7D90">
              <w:rPr>
                <w:b/>
              </w:rPr>
              <w:t>02</w:t>
            </w:r>
          </w:p>
        </w:tc>
      </w:tr>
      <w:tr w:rsidR="005F7D90" w:rsidRPr="005F7D90" w14:paraId="2D1F1B02" w14:textId="77777777" w:rsidTr="00351553">
        <w:tc>
          <w:tcPr>
            <w:tcW w:w="3403" w:type="dxa"/>
          </w:tcPr>
          <w:p w14:paraId="66807A51" w14:textId="77777777" w:rsidR="004B730D" w:rsidRPr="005F7D90" w:rsidRDefault="004B730D" w:rsidP="004B730D">
            <w:pPr>
              <w:rPr>
                <w:b/>
                <w:strike/>
              </w:rPr>
            </w:pPr>
            <w:r w:rsidRPr="005F7D90">
              <w:rPr>
                <w:b/>
              </w:rPr>
              <w:t>Programos tikslas</w:t>
            </w:r>
          </w:p>
        </w:tc>
        <w:tc>
          <w:tcPr>
            <w:tcW w:w="4110" w:type="dxa"/>
            <w:gridSpan w:val="4"/>
          </w:tcPr>
          <w:p w14:paraId="69E15C3A" w14:textId="77777777" w:rsidR="004B730D" w:rsidRPr="005F7D90" w:rsidRDefault="004B730D" w:rsidP="004B730D">
            <w:pPr>
              <w:rPr>
                <w:bCs/>
                <w:strike/>
              </w:rPr>
            </w:pPr>
            <w:r w:rsidRPr="005F7D90">
              <w:t>Siekti subalansuotos ir kokybiškos aplinkos Klaipėdos mieste</w:t>
            </w:r>
          </w:p>
        </w:tc>
        <w:tc>
          <w:tcPr>
            <w:tcW w:w="1134" w:type="dxa"/>
          </w:tcPr>
          <w:p w14:paraId="059BFF01" w14:textId="77777777" w:rsidR="004B730D" w:rsidRPr="005F7D90" w:rsidRDefault="004B730D" w:rsidP="004B730D">
            <w:pPr>
              <w:rPr>
                <w:b/>
                <w:strike/>
              </w:rPr>
            </w:pPr>
            <w:r w:rsidRPr="005F7D90">
              <w:rPr>
                <w:b/>
              </w:rPr>
              <w:t>Kodas</w:t>
            </w:r>
          </w:p>
        </w:tc>
        <w:tc>
          <w:tcPr>
            <w:tcW w:w="1276" w:type="dxa"/>
          </w:tcPr>
          <w:p w14:paraId="4C928C59" w14:textId="77777777" w:rsidR="004B730D" w:rsidRPr="005F7D90" w:rsidRDefault="004B730D" w:rsidP="004B730D">
            <w:pPr>
              <w:jc w:val="center"/>
              <w:rPr>
                <w:b/>
                <w:strike/>
              </w:rPr>
            </w:pPr>
            <w:r w:rsidRPr="005F7D90">
              <w:rPr>
                <w:b/>
              </w:rPr>
              <w:t>01</w:t>
            </w:r>
          </w:p>
        </w:tc>
      </w:tr>
      <w:tr w:rsidR="005F7D90" w:rsidRPr="005F7D90" w14:paraId="418EACDB" w14:textId="77777777" w:rsidTr="00DF5556">
        <w:trPr>
          <w:trHeight w:val="1691"/>
        </w:trPr>
        <w:tc>
          <w:tcPr>
            <w:tcW w:w="9923" w:type="dxa"/>
            <w:gridSpan w:val="7"/>
          </w:tcPr>
          <w:p w14:paraId="1D5BEC0D" w14:textId="3518616D" w:rsidR="004B730D" w:rsidRPr="00D56B1A" w:rsidRDefault="004B730D" w:rsidP="00391B61">
            <w:pPr>
              <w:ind w:left="33" w:firstLine="567"/>
              <w:rPr>
                <w:b/>
              </w:rPr>
            </w:pPr>
            <w:r w:rsidRPr="00D56B1A">
              <w:rPr>
                <w:b/>
              </w:rPr>
              <w:t>Tikslo įgyvendinimo aprašymas:</w:t>
            </w:r>
          </w:p>
          <w:p w14:paraId="51A30F8E" w14:textId="7ABF7F40" w:rsidR="00453526" w:rsidRPr="00D56B1A" w:rsidRDefault="007F756C" w:rsidP="0082126D">
            <w:pPr>
              <w:ind w:firstLine="597"/>
              <w:mirrorIndents/>
              <w:jc w:val="both"/>
              <w:rPr>
                <w:b/>
                <w:strike/>
              </w:rPr>
            </w:pPr>
            <w:r w:rsidRPr="00D56B1A">
              <w:t xml:space="preserve">Įvairiomis priemonėmis </w:t>
            </w:r>
            <w:r w:rsidR="00453526" w:rsidRPr="00D56B1A">
              <w:t>siekia</w:t>
            </w:r>
            <w:r w:rsidRPr="00D56B1A">
              <w:t>ma</w:t>
            </w:r>
            <w:r w:rsidR="00453526" w:rsidRPr="00D56B1A">
              <w:t xml:space="preserve"> gyventojų vartojimo mažinimo, sąmoningumo ugdymo ir ekologinės atsakomybės didinimo, </w:t>
            </w:r>
            <w:r w:rsidR="00453526" w:rsidRPr="00D56B1A">
              <w:rPr>
                <w:rFonts w:cstheme="minorHAnsi"/>
                <w:lang w:eastAsia="sv-SE"/>
              </w:rPr>
              <w:t>gyvenamosios aplinkos patrauklum</w:t>
            </w:r>
            <w:r w:rsidR="00736548" w:rsidRPr="00D56B1A">
              <w:rPr>
                <w:rFonts w:cstheme="minorHAnsi"/>
                <w:lang w:eastAsia="sv-SE"/>
              </w:rPr>
              <w:t>o</w:t>
            </w:r>
            <w:r w:rsidR="0082126D" w:rsidRPr="00D56B1A">
              <w:rPr>
                <w:rFonts w:cstheme="minorHAnsi"/>
                <w:lang w:eastAsia="sv-SE"/>
              </w:rPr>
              <w:t xml:space="preserve"> didinimo</w:t>
            </w:r>
            <w:r w:rsidR="00453526" w:rsidRPr="00D56B1A">
              <w:rPr>
                <w:rFonts w:cstheme="minorHAnsi"/>
                <w:lang w:eastAsia="sv-SE"/>
              </w:rPr>
              <w:t xml:space="preserve">, </w:t>
            </w:r>
            <w:r w:rsidR="0082126D" w:rsidRPr="00D56B1A">
              <w:rPr>
                <w:rFonts w:cstheme="minorHAnsi"/>
                <w:lang w:eastAsia="sv-SE"/>
              </w:rPr>
              <w:t>miesto estetinio</w:t>
            </w:r>
            <w:r w:rsidR="00453526" w:rsidRPr="00D56B1A">
              <w:rPr>
                <w:rFonts w:cstheme="minorHAnsi"/>
                <w:lang w:eastAsia="sv-SE"/>
              </w:rPr>
              <w:t xml:space="preserve"> vaizd</w:t>
            </w:r>
            <w:r w:rsidR="0082126D" w:rsidRPr="00D56B1A">
              <w:rPr>
                <w:rFonts w:cstheme="minorHAnsi"/>
                <w:lang w:eastAsia="sv-SE"/>
              </w:rPr>
              <w:t>o,</w:t>
            </w:r>
            <w:r w:rsidR="00453526" w:rsidRPr="00D56B1A">
              <w:rPr>
                <w:rFonts w:cstheme="minorHAnsi"/>
                <w:lang w:eastAsia="sv-SE"/>
              </w:rPr>
              <w:t xml:space="preserve"> švar</w:t>
            </w:r>
            <w:r w:rsidR="0082126D" w:rsidRPr="00D56B1A">
              <w:rPr>
                <w:rFonts w:cstheme="minorHAnsi"/>
                <w:lang w:eastAsia="sv-SE"/>
              </w:rPr>
              <w:t>os</w:t>
            </w:r>
            <w:r w:rsidR="00453526" w:rsidRPr="00D56B1A">
              <w:rPr>
                <w:rFonts w:cstheme="minorHAnsi"/>
                <w:lang w:eastAsia="sv-SE"/>
              </w:rPr>
              <w:t xml:space="preserve"> bei aplinkos kokyb</w:t>
            </w:r>
            <w:r w:rsidR="0082126D" w:rsidRPr="00D56B1A">
              <w:rPr>
                <w:rFonts w:cstheme="minorHAnsi"/>
                <w:lang w:eastAsia="sv-SE"/>
              </w:rPr>
              <w:t>ės gerinimo.</w:t>
            </w:r>
            <w:r w:rsidR="00453526" w:rsidRPr="00D56B1A">
              <w:rPr>
                <w:rFonts w:cstheme="minorHAnsi"/>
                <w:lang w:eastAsia="sv-SE"/>
              </w:rPr>
              <w:t xml:space="preserve"> </w:t>
            </w:r>
            <w:r w:rsidR="0082126D" w:rsidRPr="00D56B1A">
              <w:rPr>
                <w:rFonts w:cstheme="minorHAnsi"/>
                <w:lang w:eastAsia="sv-SE"/>
              </w:rPr>
              <w:t>N</w:t>
            </w:r>
            <w:r w:rsidR="00453526" w:rsidRPr="00D56B1A">
              <w:rPr>
                <w:rFonts w:cstheme="minorHAnsi"/>
                <w:lang w:eastAsia="sv-SE"/>
              </w:rPr>
              <w:t>uo 2019 m. Klaipėdos mieste susidėvėjusius, nepatrauklius ir nepraktiškus konteinerius keičia nauji, modernūs pusiau požeminiai ir požeminiai kon</w:t>
            </w:r>
            <w:r w:rsidR="0082126D" w:rsidRPr="00D56B1A">
              <w:rPr>
                <w:rFonts w:cstheme="minorHAnsi"/>
                <w:lang w:eastAsia="sv-SE"/>
              </w:rPr>
              <w:t>teineriai. V</w:t>
            </w:r>
            <w:r w:rsidR="00453526" w:rsidRPr="00D56B1A">
              <w:t>ykdoma aplinkos oro, aplinkos triukšmo, dirvožemio, paviršinių vandenų, gyvosios gamtos (gyvūnijos, augalijos), želdynų ir želdinių būklės bei kraštovaizdžio stebėsena</w:t>
            </w:r>
            <w:r w:rsidR="0082126D" w:rsidRPr="00D56B1A">
              <w:t>.</w:t>
            </w:r>
          </w:p>
          <w:p w14:paraId="6A7B7DC5" w14:textId="77777777" w:rsidR="004B730D" w:rsidRPr="00D56B1A" w:rsidRDefault="004B730D" w:rsidP="00391B61">
            <w:pPr>
              <w:ind w:left="33" w:firstLine="567"/>
              <w:jc w:val="both"/>
              <w:rPr>
                <w:b/>
                <w:strike/>
              </w:rPr>
            </w:pPr>
            <w:r w:rsidRPr="00D56B1A">
              <w:rPr>
                <w:b/>
              </w:rPr>
              <w:t xml:space="preserve">01 uždavinys. Tobulinti atliekų </w:t>
            </w:r>
            <w:r w:rsidR="002D34C5" w:rsidRPr="00D56B1A">
              <w:rPr>
                <w:b/>
              </w:rPr>
              <w:t>tvarkymo sistemą.</w:t>
            </w:r>
          </w:p>
          <w:p w14:paraId="764CC308" w14:textId="77777777" w:rsidR="00CC267F" w:rsidRDefault="004B730D" w:rsidP="005349B2">
            <w:pPr>
              <w:ind w:firstLine="709"/>
              <w:jc w:val="both"/>
              <w:rPr>
                <w:rStyle w:val="Emfaz"/>
                <w:bCs/>
                <w:i w:val="0"/>
                <w:shd w:val="clear" w:color="auto" w:fill="FFFFFF"/>
              </w:rPr>
            </w:pPr>
            <w:r w:rsidRPr="00CC267F">
              <w:rPr>
                <w:b/>
                <w:i/>
              </w:rPr>
              <w:t>Komunalinių atliekų tvarkymo organizavimas.</w:t>
            </w:r>
          </w:p>
          <w:p w14:paraId="39FE28D7" w14:textId="3134C265" w:rsidR="00D12262" w:rsidRPr="00D56B1A" w:rsidRDefault="00CC267F" w:rsidP="005349B2">
            <w:pPr>
              <w:ind w:firstLine="709"/>
              <w:jc w:val="both"/>
              <w:rPr>
                <w:bCs/>
              </w:rPr>
            </w:pPr>
            <w:r w:rsidRPr="00CC267F">
              <w:rPr>
                <w:rStyle w:val="Emfaz"/>
                <w:bCs/>
                <w:shd w:val="clear" w:color="auto" w:fill="FFFFFF"/>
              </w:rPr>
              <w:t>Komunalinių atliekų surinkimas ir tvarkymas.</w:t>
            </w:r>
            <w:r>
              <w:rPr>
                <w:rStyle w:val="Emfaz"/>
                <w:bCs/>
                <w:i w:val="0"/>
                <w:shd w:val="clear" w:color="auto" w:fill="FFFFFF"/>
              </w:rPr>
              <w:t xml:space="preserve"> </w:t>
            </w:r>
            <w:r w:rsidR="00D12262" w:rsidRPr="00D56B1A">
              <w:rPr>
                <w:rStyle w:val="Emfaz"/>
                <w:bCs/>
                <w:i w:val="0"/>
                <w:shd w:val="clear" w:color="auto" w:fill="FFFFFF"/>
              </w:rPr>
              <w:t>Klaipėdos regiono plėtros tarybai</w:t>
            </w:r>
            <w:r w:rsidR="00D12262" w:rsidRPr="00D56B1A">
              <w:rPr>
                <w:rStyle w:val="Emfaz"/>
                <w:bCs/>
                <w:shd w:val="clear" w:color="auto" w:fill="FFFFFF"/>
              </w:rPr>
              <w:t xml:space="preserve"> </w:t>
            </w:r>
            <w:r w:rsidR="00D12262" w:rsidRPr="00D56B1A">
              <w:rPr>
                <w:bCs/>
              </w:rPr>
              <w:t xml:space="preserve">patvirtinus Klaipėdos regioninį atliekų </w:t>
            </w:r>
            <w:r w:rsidR="00D12262" w:rsidRPr="00D56B1A">
              <w:t xml:space="preserve">prevencijos ir tvarkymo 2021−2027 metų planą, bus </w:t>
            </w:r>
            <w:r w:rsidR="00D12262" w:rsidRPr="00D56B1A">
              <w:rPr>
                <w:rFonts w:cs="Arial"/>
              </w:rPr>
              <w:t xml:space="preserve">parengtas ir 2023 m. patvirtintas naujas </w:t>
            </w:r>
            <w:r w:rsidR="00D12262" w:rsidRPr="00D56B1A">
              <w:t>K</w:t>
            </w:r>
            <w:r w:rsidR="00D12262" w:rsidRPr="00D56B1A">
              <w:rPr>
                <w:bCs/>
              </w:rPr>
              <w:t xml:space="preserve">laipėdos miesto savivaldybės atliekų tvarkymo </w:t>
            </w:r>
            <w:r w:rsidR="002B6E04" w:rsidRPr="00D56B1A">
              <w:rPr>
                <w:bCs/>
              </w:rPr>
              <w:t>2021–2027 m</w:t>
            </w:r>
            <w:r w:rsidR="002B6E04">
              <w:rPr>
                <w:bCs/>
              </w:rPr>
              <w:t>etų</w:t>
            </w:r>
            <w:r w:rsidR="002B6E04" w:rsidRPr="00D56B1A">
              <w:rPr>
                <w:bCs/>
              </w:rPr>
              <w:t xml:space="preserve"> </w:t>
            </w:r>
            <w:r w:rsidR="00D12262" w:rsidRPr="00D56B1A">
              <w:rPr>
                <w:bCs/>
              </w:rPr>
              <w:t>planas.</w:t>
            </w:r>
          </w:p>
          <w:p w14:paraId="5268FDA7" w14:textId="49B1011E" w:rsidR="00E15F57" w:rsidRPr="00D56B1A" w:rsidRDefault="005349B2" w:rsidP="00E15F57">
            <w:pPr>
              <w:ind w:firstLine="709"/>
              <w:jc w:val="both"/>
            </w:pPr>
            <w:r w:rsidRPr="00D56B1A">
              <w:rPr>
                <w:rFonts w:cs="Arial"/>
              </w:rPr>
              <w:t>202</w:t>
            </w:r>
            <w:r w:rsidR="00D12262" w:rsidRPr="00D56B1A">
              <w:rPr>
                <w:rFonts w:cs="Arial"/>
              </w:rPr>
              <w:t>3</w:t>
            </w:r>
            <w:r w:rsidRPr="00D56B1A">
              <w:rPr>
                <w:rFonts w:cs="Arial"/>
              </w:rPr>
              <w:t xml:space="preserve"> m. bus toliau teikiama viešoji komunalinių atliekų tvarkymo paslauga. Po pirminio rūšiavimo likusios mišrios komunalinės atliekos bus rūšiuojamos Klaipėdos regiono komunalinių atliekų mechaninio apdorojimo įrenginyje</w:t>
            </w:r>
            <w:r w:rsidR="00D12262" w:rsidRPr="00D56B1A">
              <w:rPr>
                <w:rFonts w:cs="Arial"/>
              </w:rPr>
              <w:t>.</w:t>
            </w:r>
            <w:r w:rsidRPr="00D56B1A">
              <w:rPr>
                <w:rFonts w:cs="Arial"/>
              </w:rPr>
              <w:t xml:space="preserve"> </w:t>
            </w:r>
            <w:r w:rsidR="00D12262" w:rsidRPr="00D56B1A">
              <w:rPr>
                <w:rFonts w:cs="Arial"/>
              </w:rPr>
              <w:t>P</w:t>
            </w:r>
            <w:r w:rsidRPr="00D56B1A">
              <w:rPr>
                <w:rFonts w:cs="Arial"/>
              </w:rPr>
              <w:t>o antrinio rūšiavimo likusios</w:t>
            </w:r>
            <w:r w:rsidRPr="00D56B1A">
              <w:t>, netinkamos perdirbti ir turinčios energinę vertę komunalinės atliekos bus naudojamos energijai gauti</w:t>
            </w:r>
            <w:r w:rsidR="00D12262" w:rsidRPr="00D56B1A">
              <w:t>.</w:t>
            </w:r>
            <w:r w:rsidRPr="00D56B1A">
              <w:rPr>
                <w:rFonts w:cs="Arial"/>
              </w:rPr>
              <w:t xml:space="preserve"> </w:t>
            </w:r>
            <w:r w:rsidR="00E82171" w:rsidRPr="00D56B1A">
              <w:rPr>
                <w:rFonts w:cs="Arial"/>
              </w:rPr>
              <w:t>A</w:t>
            </w:r>
            <w:r w:rsidR="00E15F57" w:rsidRPr="00D56B1A">
              <w:rPr>
                <w:rFonts w:cs="Arial"/>
              </w:rPr>
              <w:t>tskirai bus surenkamos ir tvarkomos žaliosios, didžiosios atliekos bei kitos specifinės komunalinės atliekos. Veiks didelių gabaritų atliekų surinkimo aikštelės, žaliųjų atliekų kompostavimo aikštelė, didelių gabaritų atliekų apdorojimo ir šlako apdorojimo aikštelė</w:t>
            </w:r>
            <w:r w:rsidR="00E82171" w:rsidRPr="00D56B1A">
              <w:rPr>
                <w:rFonts w:cs="Arial"/>
              </w:rPr>
              <w:t>, taip pat</w:t>
            </w:r>
            <w:r w:rsidR="00E15F57" w:rsidRPr="00D56B1A">
              <w:rPr>
                <w:rFonts w:cs="Arial"/>
              </w:rPr>
              <w:t xml:space="preserve"> veiks </w:t>
            </w:r>
            <w:r w:rsidR="00E15F57" w:rsidRPr="00D56B1A">
              <w:t>paruošimo naudoti pakartotinai (mainų) punktas. B</w:t>
            </w:r>
            <w:r w:rsidR="00E15F57" w:rsidRPr="00D56B1A">
              <w:rPr>
                <w:rFonts w:cs="Arial"/>
              </w:rPr>
              <w:t>us pradedama diegti maisto (virtuvės) atliekų atskiro surinkimo sistema. Bus nupirktos ir išdalintos komunalinių atliekų tvarkymo priemonės: individualūs žaliųjų atliekų kompostavimo konteineriai bei švietimo įstaigoms skirti maisto</w:t>
            </w:r>
            <w:r w:rsidR="00530F2A">
              <w:rPr>
                <w:rFonts w:cs="Arial"/>
              </w:rPr>
              <w:t xml:space="preserve"> ir </w:t>
            </w:r>
            <w:r w:rsidR="00E15F57" w:rsidRPr="00D56B1A">
              <w:rPr>
                <w:rFonts w:cs="Arial"/>
              </w:rPr>
              <w:t xml:space="preserve">žaliųjų atliekų kompostavimo konteineriai. </w:t>
            </w:r>
            <w:r w:rsidR="00E15F57" w:rsidRPr="00D56B1A">
              <w:t>2</w:t>
            </w:r>
            <w:r w:rsidR="00E15F57" w:rsidRPr="00D56B1A">
              <w:rPr>
                <w:rFonts w:cs="Arial"/>
              </w:rPr>
              <w:t>023</w:t>
            </w:r>
            <w:r w:rsidR="002A324B" w:rsidRPr="00D56B1A">
              <w:rPr>
                <w:bCs/>
              </w:rPr>
              <w:t>–</w:t>
            </w:r>
            <w:r w:rsidR="00E15F57" w:rsidRPr="00D56B1A">
              <w:rPr>
                <w:rFonts w:cs="Arial"/>
              </w:rPr>
              <w:t>2025 m. bus toliau intensyviai šviečiama visuomenė atliekų tvarkymo klausimais, pagal dalinio finansavimo konkursą bus finansuojami visuomeninių organizacijų aplinkosauginiai projektai atliekų tvarkymo klausimais, bus įrengiami i</w:t>
            </w:r>
            <w:r w:rsidR="00E15F57" w:rsidRPr="00D56B1A">
              <w:t xml:space="preserve">nformaciniai stendai prie atliekų surinkimo konteinerių aikštelių. </w:t>
            </w:r>
          </w:p>
          <w:p w14:paraId="11C7BF27" w14:textId="4C98E131" w:rsidR="005349B2" w:rsidRPr="00D56B1A" w:rsidRDefault="005349B2" w:rsidP="005349B2">
            <w:pPr>
              <w:ind w:firstLine="709"/>
              <w:jc w:val="both"/>
            </w:pPr>
            <w:r w:rsidRPr="00D56B1A">
              <w:t xml:space="preserve">Nuo 2017 m. liepos 1 d. įvedus naujus vietinės rinkliavos už komunalinių atliekų surinkimą ir tvarkymą nuostatus ir skaičiavimo metodiką įsigaliojo dvinarė rinkliava. Kiekvienų metų pabaigoje perskaičiuojamos su komunalinių atliekų tvarkymu susijusios būtinosios sąnaudos ateinantiems finansiniams metams. Atsižvelgiant į šių perskaičiavimų rezultatus atliekami </w:t>
            </w:r>
            <w:r w:rsidR="00530F2A">
              <w:t>v</w:t>
            </w:r>
            <w:r w:rsidRPr="00D56B1A">
              <w:t>ietinės rinkliavos dydžių koregavimai.</w:t>
            </w:r>
          </w:p>
          <w:p w14:paraId="2812211A" w14:textId="15F95A1A" w:rsidR="006D5E59" w:rsidRPr="005F7D90" w:rsidRDefault="006D5E59" w:rsidP="00391B61">
            <w:pPr>
              <w:ind w:left="33" w:firstLine="567"/>
              <w:jc w:val="both"/>
              <w:rPr>
                <w:b/>
                <w:strike/>
              </w:rPr>
            </w:pPr>
            <w:r w:rsidRPr="00D56B1A">
              <w:rPr>
                <w:i/>
              </w:rPr>
              <w:t>Atliekų, kurių turėtojo nustatyti neįmanoma arba kuris nebeegzistuoja, tvarkymas</w:t>
            </w:r>
            <w:r w:rsidRPr="00D56B1A">
              <w:t xml:space="preserve">. Planuojama vykdyti neprižiūrimų miesto teritorijų tvarkymą – likviduoti apleistose teritorijose, prie negyvenamų pastatų, garažų susidariusius sąvartynus. </w:t>
            </w:r>
            <w:r w:rsidR="00D17ECA">
              <w:t>Planuojama</w:t>
            </w:r>
            <w:r w:rsidRPr="00D56B1A">
              <w:t xml:space="preserve"> išvež</w:t>
            </w:r>
            <w:r w:rsidR="00D17ECA">
              <w:t xml:space="preserve">ti </w:t>
            </w:r>
            <w:r w:rsidRPr="00D56B1A">
              <w:t xml:space="preserve">apie </w:t>
            </w:r>
            <w:r w:rsidR="002043BB">
              <w:t>22</w:t>
            </w:r>
            <w:r w:rsidR="00D17ECA">
              <w:t>0</w:t>
            </w:r>
            <w:r w:rsidR="00742254" w:rsidRPr="00D56B1A">
              <w:t>0</w:t>
            </w:r>
            <w:r w:rsidRPr="00D56B1A">
              <w:t xml:space="preserve"> tonų didelių gabaritų, statybinių laužų, padangų ir biologiškai skaidžių atliekų. Numatoma surinkti ir utilizuoti Klaipėdos mieste susidarančias pavojingas atliekas (dienos šviesos lempas, gyvsidabrio turinčias atliekas, baterijas, galvaninius elementus, plastiko atliekas, padangas, avarijų metu susidariusius teršalus). </w:t>
            </w:r>
          </w:p>
          <w:p w14:paraId="2A6F4A7B" w14:textId="762BD93F" w:rsidR="00FF3DAE" w:rsidRPr="00980AC4" w:rsidRDefault="004223A4" w:rsidP="00FF3DAE">
            <w:pPr>
              <w:ind w:firstLine="709"/>
              <w:jc w:val="both"/>
            </w:pPr>
            <w:r w:rsidRPr="005F7D90">
              <w:rPr>
                <w:i/>
              </w:rPr>
              <w:lastRenderedPageBreak/>
              <w:t>Visuomenės švietimo atliekų tvarkymo klausimais vykdymas.</w:t>
            </w:r>
            <w:r w:rsidRPr="005F7D90">
              <w:t xml:space="preserve"> Siekiant, kad Klaipėdos miesto savivaldybės </w:t>
            </w:r>
            <w:r w:rsidR="005F14A4" w:rsidRPr="005F7D90">
              <w:t xml:space="preserve">(toliau – Savivaldybė) </w:t>
            </w:r>
            <w:r w:rsidRPr="005F7D90">
              <w:t>teritorijoje susidarančių komunalinių atliekų kiekis mažėtų arba bent jau išliktų stabilus, bus vykdomos</w:t>
            </w:r>
            <w:r w:rsidR="00F86E1F">
              <w:t xml:space="preserve"> šios priemonės:</w:t>
            </w:r>
            <w:r w:rsidRPr="005F7D90">
              <w:t xml:space="preserve"> </w:t>
            </w:r>
            <w:r w:rsidR="00F86E1F">
              <w:t>1) viešinimo paslaugų per žiniasklaidos atstovus atliekų tvarkymo tematika organizavimas ir vykdymas (4 vnt.); 2) radijo žaidimo</w:t>
            </w:r>
            <w:r w:rsidR="00596818">
              <w:t>-</w:t>
            </w:r>
            <w:r w:rsidR="00F86E1F">
              <w:t>viktorinos organizavimas ir transliavimas per Klaipėdos miesto radijo stotį (kasmet po 10 vnt.); 3) plakatų atliekų tvarkymo tematika kūrimas, leidyba ir eksponavimas (kasmet po 20 vnt.); 4) Europos atliekų mažinimo savaitės minėjimas</w:t>
            </w:r>
            <w:r w:rsidR="00A057F4">
              <w:t xml:space="preserve">; </w:t>
            </w:r>
            <w:r w:rsidR="00F86E1F">
              <w:t>5</w:t>
            </w:r>
            <w:r w:rsidR="00A057F4">
              <w:t>)</w:t>
            </w:r>
            <w:r w:rsidR="00F86E1F">
              <w:t xml:space="preserve"> </w:t>
            </w:r>
            <w:r w:rsidR="00A057F4">
              <w:t>k</w:t>
            </w:r>
            <w:r w:rsidR="00596818">
              <w:t>onkurso-</w:t>
            </w:r>
            <w:r w:rsidR="00F86E1F">
              <w:t>viktorinos organizavimas ir įgyvendinimas b</w:t>
            </w:r>
            <w:r w:rsidR="00A057F4">
              <w:t xml:space="preserve">endrojo </w:t>
            </w:r>
            <w:r w:rsidR="00530F2A" w:rsidRPr="00980AC4">
              <w:t>ugdymo</w:t>
            </w:r>
            <w:r w:rsidR="00A057F4" w:rsidRPr="00980AC4">
              <w:t xml:space="preserve"> mokyklose, įsk</w:t>
            </w:r>
            <w:r w:rsidR="00F86E1F" w:rsidRPr="00980AC4">
              <w:t>a</w:t>
            </w:r>
            <w:r w:rsidR="00A057F4" w:rsidRPr="00980AC4">
              <w:t>i</w:t>
            </w:r>
            <w:r w:rsidR="00F86E1F" w:rsidRPr="00980AC4">
              <w:t>čiuojant prizinį fondą</w:t>
            </w:r>
            <w:r w:rsidR="00A057F4" w:rsidRPr="00980AC4">
              <w:t xml:space="preserve"> (</w:t>
            </w:r>
            <w:r w:rsidR="00F86E1F" w:rsidRPr="00980AC4">
              <w:t>1 vnt.</w:t>
            </w:r>
            <w:r w:rsidR="00A057F4" w:rsidRPr="00980AC4">
              <w:t>),</w:t>
            </w:r>
            <w:r w:rsidR="00F86E1F" w:rsidRPr="00980AC4">
              <w:t xml:space="preserve"> </w:t>
            </w:r>
            <w:r w:rsidR="00A057F4" w:rsidRPr="00980AC4">
              <w:t>p</w:t>
            </w:r>
            <w:r w:rsidR="00F86E1F" w:rsidRPr="00980AC4">
              <w:t>rizų (daugkartinio naudojimo gertuvių) viktorinos, konkurso dalyviams įsigijimas</w:t>
            </w:r>
            <w:r w:rsidR="00A057F4" w:rsidRPr="00980AC4">
              <w:t xml:space="preserve"> (</w:t>
            </w:r>
            <w:r w:rsidR="00F86E1F" w:rsidRPr="00980AC4">
              <w:t>100 vnt.</w:t>
            </w:r>
            <w:r w:rsidR="00A057F4" w:rsidRPr="00980AC4">
              <w:t xml:space="preserve">); </w:t>
            </w:r>
            <w:r w:rsidR="00F86E1F" w:rsidRPr="00980AC4">
              <w:t>6</w:t>
            </w:r>
            <w:r w:rsidR="00A057F4" w:rsidRPr="00980AC4">
              <w:t>)</w:t>
            </w:r>
            <w:r w:rsidR="00F86E1F" w:rsidRPr="00980AC4">
              <w:t xml:space="preserve"> </w:t>
            </w:r>
            <w:r w:rsidR="00A057F4" w:rsidRPr="00980AC4">
              <w:t>a</w:t>
            </w:r>
            <w:r w:rsidR="00F86E1F" w:rsidRPr="00980AC4">
              <w:t xml:space="preserve">plinkosauginių projektų atliekų tvarkymo tematika rėmimas </w:t>
            </w:r>
            <w:r w:rsidR="00A057F4" w:rsidRPr="00980AC4">
              <w:t>(</w:t>
            </w:r>
            <w:r w:rsidR="00F86E1F" w:rsidRPr="00980AC4">
              <w:t>2 vnt.</w:t>
            </w:r>
            <w:r w:rsidR="00A057F4" w:rsidRPr="00980AC4">
              <w:t xml:space="preserve">). </w:t>
            </w:r>
            <w:r w:rsidR="00FF3DAE" w:rsidRPr="00980AC4">
              <w:t>2</w:t>
            </w:r>
            <w:r w:rsidR="00FF3DAE" w:rsidRPr="00980AC4">
              <w:rPr>
                <w:rFonts w:cs="Arial"/>
              </w:rPr>
              <w:t>02</w:t>
            </w:r>
            <w:r w:rsidR="00F86E1F" w:rsidRPr="00980AC4">
              <w:rPr>
                <w:rFonts w:cs="Arial"/>
              </w:rPr>
              <w:t>3</w:t>
            </w:r>
            <w:r w:rsidR="00FF3DAE" w:rsidRPr="00980AC4">
              <w:rPr>
                <w:rFonts w:cs="Arial"/>
              </w:rPr>
              <w:t>–202</w:t>
            </w:r>
            <w:r w:rsidR="00F86E1F" w:rsidRPr="00980AC4">
              <w:rPr>
                <w:rFonts w:cs="Arial"/>
              </w:rPr>
              <w:t>5</w:t>
            </w:r>
            <w:r w:rsidR="00FF3DAE" w:rsidRPr="00980AC4">
              <w:rPr>
                <w:rFonts w:cs="Arial"/>
              </w:rPr>
              <w:t xml:space="preserve"> m. bus toliau intensyviai šviečiama visuomenė atliekų tvarkymo klausimais, bus finansuojami visuomeninių organizacijų aplinkosauginiai projektai atliekų tvarkymo klausimais, bus įrengiami i</w:t>
            </w:r>
            <w:r w:rsidR="00FF3DAE" w:rsidRPr="00980AC4">
              <w:t xml:space="preserve">nformaciniai stendai prie atliekų surinkimo konteinerių aikštelių. </w:t>
            </w:r>
          </w:p>
          <w:p w14:paraId="2CA04DFB" w14:textId="62DA5218" w:rsidR="00F2304B" w:rsidRPr="00980AC4" w:rsidRDefault="005F14A4" w:rsidP="00FF3DAE">
            <w:pPr>
              <w:ind w:firstLine="709"/>
              <w:jc w:val="both"/>
              <w:rPr>
                <w:rFonts w:cs="Arial"/>
              </w:rPr>
            </w:pPr>
            <w:r w:rsidRPr="00980AC4">
              <w:rPr>
                <w:lang w:eastAsia="lt-LT"/>
              </w:rPr>
              <w:t>S</w:t>
            </w:r>
            <w:r w:rsidR="00D971DC" w:rsidRPr="00980AC4">
              <w:rPr>
                <w:lang w:eastAsia="lt-LT"/>
              </w:rPr>
              <w:t>avivaldybė kartu su AB Klaipėdos regiono atliekų tvarkymo centru įgyvendina projektą „</w:t>
            </w:r>
            <w:r w:rsidR="00D971DC" w:rsidRPr="00980AC4">
              <w:rPr>
                <w:i/>
                <w:lang w:eastAsia="lt-LT"/>
              </w:rPr>
              <w:t>Komunalinių atliekų tvarkymo infrastruktūros plėtra Klaipėdos miesto, Skuodo ir Kretingos rajonų bei Neringos savivaldybėse“</w:t>
            </w:r>
            <w:r w:rsidR="00D971DC" w:rsidRPr="00980AC4">
              <w:rPr>
                <w:lang w:eastAsia="lt-LT"/>
              </w:rPr>
              <w:t>.</w:t>
            </w:r>
            <w:r w:rsidR="0050425E" w:rsidRPr="00980AC4">
              <w:rPr>
                <w:lang w:eastAsia="lt-LT"/>
              </w:rPr>
              <w:t xml:space="preserve"> </w:t>
            </w:r>
            <w:r w:rsidR="00F3367E" w:rsidRPr="00980AC4">
              <w:rPr>
                <w:rFonts w:cs="Arial"/>
              </w:rPr>
              <w:t xml:space="preserve">Bus pradėtos eksploatuoti visos naujos konteinerių aikštelės, kurios įrengtos įgyvendinat  </w:t>
            </w:r>
            <w:r w:rsidR="00F3367E" w:rsidRPr="00980AC4">
              <w:t xml:space="preserve">ES finansuojamo projektą „Komunalinių atliekų tvarkymo infrastruktūros plėtra Klaipėdos miesto, Skuodo ir Kretingos rajonų bei Neringos savivaldybėse“. </w:t>
            </w:r>
            <w:r w:rsidR="00C45C8E" w:rsidRPr="00980AC4">
              <w:rPr>
                <w:rFonts w:cs="Arial"/>
              </w:rPr>
              <w:t xml:space="preserve">Pasinaudojant ES parama </w:t>
            </w:r>
            <w:r w:rsidR="00530F2A" w:rsidRPr="00980AC4">
              <w:rPr>
                <w:rFonts w:cs="Arial"/>
              </w:rPr>
              <w:t xml:space="preserve">įgyvendinant </w:t>
            </w:r>
            <w:r w:rsidR="00C45C8E" w:rsidRPr="00980AC4">
              <w:rPr>
                <w:rFonts w:cs="Arial"/>
              </w:rPr>
              <w:t>minėt</w:t>
            </w:r>
            <w:r w:rsidR="00530F2A" w:rsidRPr="00980AC4">
              <w:rPr>
                <w:rFonts w:cs="Arial"/>
              </w:rPr>
              <w:t>ą</w:t>
            </w:r>
            <w:r w:rsidR="00C45C8E" w:rsidRPr="00980AC4">
              <w:rPr>
                <w:rFonts w:cs="Arial"/>
              </w:rPr>
              <w:t xml:space="preserve"> projekt</w:t>
            </w:r>
            <w:r w:rsidR="00530F2A" w:rsidRPr="00980AC4">
              <w:rPr>
                <w:rFonts w:cs="Arial"/>
              </w:rPr>
              <w:t>ą</w:t>
            </w:r>
            <w:r w:rsidR="00C45C8E" w:rsidRPr="00980AC4">
              <w:rPr>
                <w:rFonts w:cs="Arial"/>
              </w:rPr>
              <w:t xml:space="preserve"> 2023 m. planuojama įrengti </w:t>
            </w:r>
            <w:r w:rsidR="00F3367E" w:rsidRPr="00980AC4">
              <w:rPr>
                <w:rFonts w:cs="Arial"/>
              </w:rPr>
              <w:t xml:space="preserve">40 vnt. </w:t>
            </w:r>
            <w:r w:rsidR="00C45C8E" w:rsidRPr="00980AC4">
              <w:rPr>
                <w:rFonts w:cs="Arial"/>
              </w:rPr>
              <w:t>antžemin</w:t>
            </w:r>
            <w:r w:rsidR="00F2304B" w:rsidRPr="00980AC4">
              <w:rPr>
                <w:rFonts w:cs="Arial"/>
              </w:rPr>
              <w:t>ių</w:t>
            </w:r>
            <w:r w:rsidR="00C45C8E" w:rsidRPr="00980AC4">
              <w:rPr>
                <w:rFonts w:cs="Arial"/>
              </w:rPr>
              <w:t xml:space="preserve"> komunalinių atliekų surinkimo konteinerių aikštel</w:t>
            </w:r>
            <w:r w:rsidR="00F2304B" w:rsidRPr="00980AC4">
              <w:rPr>
                <w:rFonts w:cs="Arial"/>
              </w:rPr>
              <w:t>ių</w:t>
            </w:r>
            <w:r w:rsidR="00C45C8E" w:rsidRPr="00980AC4">
              <w:rPr>
                <w:rFonts w:cs="Arial"/>
              </w:rPr>
              <w:t xml:space="preserve"> </w:t>
            </w:r>
            <w:r w:rsidR="00F2304B" w:rsidRPr="00980AC4">
              <w:rPr>
                <w:rFonts w:cs="Arial"/>
              </w:rPr>
              <w:t>S</w:t>
            </w:r>
            <w:r w:rsidR="00C45C8E" w:rsidRPr="00980AC4">
              <w:rPr>
                <w:rFonts w:cs="Arial"/>
              </w:rPr>
              <w:t>avivaldybės teritorijoje. Planuojama, kad vienoje aikštelėje bus įrengti mišrių komunalinių atliekų</w:t>
            </w:r>
            <w:r w:rsidR="00530F2A" w:rsidRPr="00980AC4">
              <w:rPr>
                <w:rFonts w:cs="Arial"/>
              </w:rPr>
              <w:t xml:space="preserve"> ir</w:t>
            </w:r>
            <w:r w:rsidR="00C45C8E" w:rsidRPr="00980AC4">
              <w:rPr>
                <w:rFonts w:cs="Arial"/>
              </w:rPr>
              <w:t xml:space="preserve"> antrinių žaliavų surinkimo konteineriai.</w:t>
            </w:r>
          </w:p>
          <w:p w14:paraId="08295C37" w14:textId="6B7D300E" w:rsidR="00BD485C" w:rsidRPr="00D56B1A" w:rsidRDefault="00BD485C" w:rsidP="008F6D02">
            <w:pPr>
              <w:ind w:firstLine="709"/>
              <w:jc w:val="both"/>
            </w:pPr>
            <w:r w:rsidRPr="00980AC4">
              <w:rPr>
                <w:rFonts w:cs="Arial"/>
                <w:i/>
              </w:rPr>
              <w:t>Asbesto turinčių gaminių atliekų surinkimas apvažiavimo būdu, transportavimas ir šalinimas iš gyvenamųjų bei viešosios paskirties pastatų.</w:t>
            </w:r>
            <w:r w:rsidR="008F6D02" w:rsidRPr="00980AC4">
              <w:rPr>
                <w:rFonts w:cs="Arial"/>
                <w:i/>
              </w:rPr>
              <w:t xml:space="preserve"> </w:t>
            </w:r>
            <w:r w:rsidRPr="00980AC4">
              <w:t>Saugus asbesto atliekų sutvarkymas savo lėšomis gyventojams yra gan</w:t>
            </w:r>
            <w:r w:rsidR="004F60A6" w:rsidRPr="00980AC4">
              <w:t>a</w:t>
            </w:r>
            <w:r w:rsidRPr="00980AC4">
              <w:t xml:space="preserve"> brangus. </w:t>
            </w:r>
            <w:r w:rsidR="005F14A4" w:rsidRPr="00980AC4">
              <w:t>S</w:t>
            </w:r>
            <w:r w:rsidRPr="00980AC4">
              <w:t>a</w:t>
            </w:r>
            <w:r w:rsidRPr="00D56B1A">
              <w:t xml:space="preserve">vivaldybėje nėra asbesto atliekų iš aplinkos surinkimo skatinimo mechanizmo, todėl dalis gyventojų asbesto atliekas neperduoda jas tvarkančioms įmonėms, o šias atliekas sandėliuoja savo teritorijoje arba jų atsikrato neleistinu būdu. </w:t>
            </w:r>
            <w:r w:rsidR="008F6D02" w:rsidRPr="00D56B1A">
              <w:rPr>
                <w:rStyle w:val="Grietas"/>
                <w:b w:val="0"/>
              </w:rPr>
              <w:t>Pr</w:t>
            </w:r>
            <w:r w:rsidR="00C5100E" w:rsidRPr="00D56B1A">
              <w:rPr>
                <w:rStyle w:val="Grietas"/>
                <w:b w:val="0"/>
              </w:rPr>
              <w:t>ojekto</w:t>
            </w:r>
            <w:r w:rsidRPr="00D56B1A">
              <w:rPr>
                <w:rStyle w:val="Grietas"/>
              </w:rPr>
              <w:t xml:space="preserve"> </w:t>
            </w:r>
            <w:r w:rsidRPr="00D56B1A">
              <w:rPr>
                <w:rStyle w:val="Grietas"/>
                <w:b w:val="0"/>
              </w:rPr>
              <w:t xml:space="preserve">tikslas </w:t>
            </w:r>
            <w:r w:rsidR="008F6D02" w:rsidRPr="00D56B1A">
              <w:t>–</w:t>
            </w:r>
            <w:r w:rsidRPr="00D56B1A">
              <w:rPr>
                <w:rStyle w:val="Grietas"/>
                <w:b w:val="0"/>
              </w:rPr>
              <w:t xml:space="preserve"> s</w:t>
            </w:r>
            <w:r w:rsidRPr="00D56B1A">
              <w:rPr>
                <w:lang w:eastAsia="en-GB"/>
              </w:rPr>
              <w:t xml:space="preserve">iekiant </w:t>
            </w:r>
            <w:r w:rsidRPr="00D56B1A">
              <w:t xml:space="preserve">užtikrinti sveikesnę Klaipėdos miesto aplinką, </w:t>
            </w:r>
            <w:r w:rsidRPr="00D56B1A">
              <w:rPr>
                <w:lang w:eastAsia="en-GB"/>
              </w:rPr>
              <w:t xml:space="preserve">surinkti, išvežti ir saugiai pašalinti </w:t>
            </w:r>
            <w:r w:rsidR="005F14A4" w:rsidRPr="00D56B1A">
              <w:rPr>
                <w:lang w:eastAsia="en-GB"/>
              </w:rPr>
              <w:t>S</w:t>
            </w:r>
            <w:r w:rsidRPr="00D56B1A">
              <w:rPr>
                <w:lang w:eastAsia="en-GB"/>
              </w:rPr>
              <w:t>avivaldybės teritorijoje namų ūkiuose susidariusias asbestinio šiferio atliekas. P</w:t>
            </w:r>
            <w:r w:rsidRPr="00D56B1A">
              <w:t>rojekto įgyvendinimo metu</w:t>
            </w:r>
            <w:r w:rsidR="004D4FE4" w:rsidRPr="00D56B1A">
              <w:t xml:space="preserve"> 2022</w:t>
            </w:r>
            <w:r w:rsidR="00CC2000" w:rsidRPr="00D56B1A">
              <w:t>–</w:t>
            </w:r>
            <w:r w:rsidR="004D4FE4" w:rsidRPr="00D56B1A">
              <w:t>2023 m.</w:t>
            </w:r>
            <w:r w:rsidRPr="00D56B1A">
              <w:t xml:space="preserve"> planuojama sutvarkyti iki 70 t asbestinio šiferio atliekų, susidarančių </w:t>
            </w:r>
            <w:r w:rsidR="005F14A4" w:rsidRPr="00D56B1A">
              <w:t>S</w:t>
            </w:r>
            <w:r w:rsidRPr="00D56B1A">
              <w:t>avivaldybės teritorijoje.</w:t>
            </w:r>
          </w:p>
          <w:p w14:paraId="6AB59556" w14:textId="19E66C97" w:rsidR="007558BE" w:rsidRDefault="007558BE" w:rsidP="00A02688">
            <w:pPr>
              <w:ind w:firstLine="709"/>
              <w:jc w:val="both"/>
            </w:pPr>
            <w:r w:rsidRPr="007558BE">
              <w:rPr>
                <w:i/>
              </w:rPr>
              <w:t>Atliekų surinkimo priemonių įsigijimas</w:t>
            </w:r>
            <w:r>
              <w:rPr>
                <w:i/>
              </w:rPr>
              <w:t xml:space="preserve">. </w:t>
            </w:r>
            <w:r w:rsidR="00A02688" w:rsidRPr="00A02688">
              <w:t>Planuojama į</w:t>
            </w:r>
            <w:r w:rsidRPr="00A02688">
              <w:t>sigyt</w:t>
            </w:r>
            <w:r w:rsidR="00A02688" w:rsidRPr="00A02688">
              <w:t>i</w:t>
            </w:r>
            <w:r w:rsidRPr="00A02688">
              <w:t xml:space="preserve"> </w:t>
            </w:r>
            <w:r w:rsidR="00A02688">
              <w:t xml:space="preserve">80 vnt. </w:t>
            </w:r>
            <w:r w:rsidRPr="00A02688">
              <w:t>konteinerių ir dėžių</w:t>
            </w:r>
            <w:r w:rsidR="00A02688">
              <w:t>, kurios bus pastatytos Smiltynėje</w:t>
            </w:r>
            <w:r w:rsidR="00197C0F">
              <w:t>.</w:t>
            </w:r>
            <w:r w:rsidR="00A02688">
              <w:t xml:space="preserve"> </w:t>
            </w:r>
            <w:r w:rsidR="00197C0F">
              <w:t>Numatyta įsigyti</w:t>
            </w:r>
            <w:r w:rsidR="00A02688">
              <w:t xml:space="preserve"> ir rūšiavimo konteinerių: 200 vnt. žaliųjų atliekų kompostinių bei 21 vnt. žaliųjų ir maisto atliekų kompostinių švietimo įstaigoms.</w:t>
            </w:r>
          </w:p>
          <w:p w14:paraId="37E0ADC7" w14:textId="44D90940" w:rsidR="00D56B1A" w:rsidRDefault="00D56B1A" w:rsidP="002052D0">
            <w:pPr>
              <w:ind w:firstLine="739"/>
              <w:jc w:val="both"/>
            </w:pPr>
            <w:r w:rsidRPr="00A942BC">
              <w:rPr>
                <w:i/>
              </w:rPr>
              <w:t xml:space="preserve">Atliekų tvarkymo sistemos plėtra Klaipėdos miesto savivaldybės teritorijoje. </w:t>
            </w:r>
            <w:r w:rsidR="002052D0" w:rsidRPr="0000437C">
              <w:t>Projekto t</w:t>
            </w:r>
            <w:r w:rsidRPr="0000437C">
              <w:t>ikslas</w:t>
            </w:r>
            <w:r w:rsidRPr="00A942BC">
              <w:t xml:space="preserve"> </w:t>
            </w:r>
            <w:r w:rsidR="00CC2000" w:rsidRPr="00D56B1A">
              <w:t>–</w:t>
            </w:r>
            <w:r w:rsidRPr="00A942BC">
              <w:t xml:space="preserve"> išplėtoti komunalinių atliekų surinkimo ir tvarkymo infrastruktūrą, įrengiant centrinėje</w:t>
            </w:r>
            <w:r w:rsidR="00146F02">
              <w:t>-</w:t>
            </w:r>
            <w:r w:rsidRPr="00A942BC">
              <w:t xml:space="preserve">pietinėje </w:t>
            </w:r>
            <w:r w:rsidR="002052D0" w:rsidRPr="00A942BC">
              <w:t>S</w:t>
            </w:r>
            <w:r w:rsidRPr="00A942BC">
              <w:t>avivaldybės teritorijos dalyje didelių gabaritų atliekų surinkimo aikštelę (</w:t>
            </w:r>
            <w:r w:rsidR="00FC27F3">
              <w:t xml:space="preserve">toliau – </w:t>
            </w:r>
            <w:r w:rsidRPr="00A942BC">
              <w:t>DGASA) kartu su paruošimo pakartotiniam naudojimui centru bei edukacinėmis patalpomis.</w:t>
            </w:r>
            <w:r w:rsidR="002052D0" w:rsidRPr="00A942BC">
              <w:t xml:space="preserve"> Pagrindiniai uždaviniai: 1)</w:t>
            </w:r>
            <w:r w:rsidR="00146F02">
              <w:t> </w:t>
            </w:r>
            <w:r w:rsidR="002052D0" w:rsidRPr="00A942BC">
              <w:t>parengti teritorijų planavimo, planuojamos ūkinės veiklos atrankos dėl poveikio aplinkai vertinimo ir statybos projekto dokumentus; 2) įrengti DGASA su atliekų surinkimo ir saugojimo priemonėmis (1 vnt.); 3) įrengti DGASA teritorijoje paruošimo pakartotiniam naudojimui centrą, kuriame būtų rūšiuojamos, tikrinamos, tvarkomos (remontuojamos, plaunamos ir k</w:t>
            </w:r>
            <w:r w:rsidR="00251722">
              <w:t>i</w:t>
            </w:r>
            <w:r w:rsidR="002052D0" w:rsidRPr="00A942BC">
              <w:t>t</w:t>
            </w:r>
            <w:r w:rsidR="00251722">
              <w:t>aip</w:t>
            </w:r>
            <w:r w:rsidR="002052D0" w:rsidRPr="00A942BC">
              <w:t xml:space="preserve"> atnaujinamos) pakartotiniam naudojimui paruošti tinkamos atliekos ir daiktai; 4) įren</w:t>
            </w:r>
            <w:r w:rsidR="00724746">
              <w:t>gti DGASA teritorijoje edukacine</w:t>
            </w:r>
            <w:r w:rsidR="002052D0" w:rsidRPr="00A942BC">
              <w:t xml:space="preserve">s patalpas, pritaikytas naudoti visuomenės, ypač vaikų, edukavimui ir švietimui, ekskursijų vedimui, regioninės sistemos pristatymui; 5) organizuoti viešinimo kampaniją, skatinančią rinktis daugkartinius gaminius ir pakartotinai naudoti daiktus.  </w:t>
            </w:r>
          </w:p>
          <w:p w14:paraId="30BD4771" w14:textId="7B9B589A" w:rsidR="00F2304B" w:rsidRDefault="00E46CD6" w:rsidP="00E46CD6">
            <w:pPr>
              <w:ind w:firstLine="739"/>
              <w:jc w:val="both"/>
              <w:rPr>
                <w:rFonts w:cs="Arial"/>
              </w:rPr>
            </w:pPr>
            <w:r w:rsidRPr="00E46CD6">
              <w:rPr>
                <w:i/>
              </w:rPr>
              <w:t>Komunalinių atliekų tvarkymo infrastruktūros plėtra.</w:t>
            </w:r>
            <w:r>
              <w:t xml:space="preserve"> </w:t>
            </w:r>
            <w:r w:rsidR="00F2304B" w:rsidRPr="00E46CD6">
              <w:rPr>
                <w:rFonts w:cs="Arial"/>
              </w:rPr>
              <w:t>2023 m. miesto centrinėje dalyje</w:t>
            </w:r>
            <w:r w:rsidR="00F2304B" w:rsidRPr="00E46CD6">
              <w:t xml:space="preserve"> planuojama suprojektuoti papildomą </w:t>
            </w:r>
            <w:r w:rsidR="00F2304B" w:rsidRPr="00E46CD6">
              <w:rPr>
                <w:rFonts w:cs="Arial"/>
              </w:rPr>
              <w:t xml:space="preserve">požeminių konteinerių aikštelę. </w:t>
            </w:r>
            <w:r w:rsidR="00F2304B" w:rsidRPr="00D56B1A">
              <w:rPr>
                <w:rFonts w:cs="Arial"/>
              </w:rPr>
              <w:t xml:space="preserve">Aikštelės įrengimo darbus numatoma pavesti vykdyti </w:t>
            </w:r>
            <w:r w:rsidR="00F93841" w:rsidRPr="00980AC4">
              <w:rPr>
                <w:rFonts w:cs="Arial"/>
              </w:rPr>
              <w:t>Klaipėdos regiono atliekų tvarkymo centrui</w:t>
            </w:r>
            <w:r w:rsidR="00F2304B" w:rsidRPr="00980AC4">
              <w:rPr>
                <w:rFonts w:cs="Arial"/>
              </w:rPr>
              <w:t>.</w:t>
            </w:r>
          </w:p>
          <w:p w14:paraId="67FC4810" w14:textId="077C61C1" w:rsidR="004B730D" w:rsidRDefault="004B730D" w:rsidP="00A555E4">
            <w:pPr>
              <w:ind w:left="33" w:firstLine="706"/>
              <w:jc w:val="both"/>
              <w:rPr>
                <w:b/>
              </w:rPr>
            </w:pPr>
            <w:r w:rsidRPr="005F7D90">
              <w:rPr>
                <w:b/>
              </w:rPr>
              <w:t>02 uždavinys. Vykdyti gamtinės aplinkos stebėsenos ir gyventojų ekologinio švietimo priemones.</w:t>
            </w:r>
          </w:p>
          <w:p w14:paraId="49BED000" w14:textId="44675036" w:rsidR="00A555E4" w:rsidRPr="00A555E4" w:rsidRDefault="00A555E4" w:rsidP="00A555E4">
            <w:pPr>
              <w:ind w:left="33" w:firstLine="706"/>
              <w:jc w:val="both"/>
              <w:rPr>
                <w:b/>
                <w:i/>
              </w:rPr>
            </w:pPr>
            <w:r w:rsidRPr="00A555E4">
              <w:rPr>
                <w:b/>
                <w:i/>
              </w:rPr>
              <w:t>Gamtinės aplinkos stebėsenos ir ekologinio švietimo vykdymas.</w:t>
            </w:r>
          </w:p>
          <w:p w14:paraId="25694470" w14:textId="0D464AA7" w:rsidR="005E59FD" w:rsidRPr="00980AC4" w:rsidRDefault="00921E46" w:rsidP="005E59FD">
            <w:pPr>
              <w:ind w:firstLine="709"/>
              <w:jc w:val="both"/>
              <w:rPr>
                <w:sz w:val="22"/>
                <w:szCs w:val="22"/>
              </w:rPr>
            </w:pPr>
            <w:r w:rsidRPr="005F7D90">
              <w:rPr>
                <w:i/>
              </w:rPr>
              <w:lastRenderedPageBreak/>
              <w:t>Klaipėdos miesto savivaldybės aplinkos monitoringo vykdymas</w:t>
            </w:r>
            <w:r w:rsidR="007E0EC0" w:rsidRPr="005F7D90">
              <w:rPr>
                <w:i/>
              </w:rPr>
              <w:t xml:space="preserve">. </w:t>
            </w:r>
            <w:r w:rsidR="005E59FD" w:rsidRPr="00A555E4">
              <w:t xml:space="preserve">Nuo 2005 m. yra vykdomas </w:t>
            </w:r>
            <w:r w:rsidR="006130F8" w:rsidRPr="007C585C">
              <w:t>S</w:t>
            </w:r>
            <w:r w:rsidR="005E59FD" w:rsidRPr="007C585C">
              <w:t>avivaldybės aplinkos monitoringas. 2023</w:t>
            </w:r>
            <w:r w:rsidR="00D4562D" w:rsidRPr="007C585C">
              <w:t>–</w:t>
            </w:r>
            <w:r w:rsidR="005E59FD" w:rsidRPr="007C585C">
              <w:t>2025 m. aplinkos monitoringas bus vykdomas pagal Klaipėdos miesto savivaldybės aplinkos monitoringo 2022</w:t>
            </w:r>
            <w:r w:rsidR="0032354C" w:rsidRPr="007C585C">
              <w:t>–</w:t>
            </w:r>
            <w:r w:rsidR="006674D2" w:rsidRPr="007C585C">
              <w:t>2026 m. programą, kurioje</w:t>
            </w:r>
            <w:r w:rsidR="005E59FD" w:rsidRPr="007C585C">
              <w:t xml:space="preserve"> numatyta, kad bus vykdomas aplinkos oro monitoringas (keturis kartus per metus 34 tyrimų vietose ir nepertraukiami matavimai 5 tyrimų vietose (iš viso 37 skirtingos tyrimų vietos)), aplinkos triukšmo monitoringas (tris kartus per metus 47 tyrimų vietose), dirvožemio monitoringas (kasmet 3 tyrimų vietose, esančiose paplūdimiuose, 2023 m. – </w:t>
            </w:r>
            <w:r w:rsidR="005E59FD" w:rsidRPr="00980AC4">
              <w:t xml:space="preserve">Klaipėdos </w:t>
            </w:r>
            <w:r w:rsidR="008F4CD4" w:rsidRPr="00980AC4">
              <w:t>laisvosios ekonominės zonos</w:t>
            </w:r>
            <w:r w:rsidR="005E59FD" w:rsidRPr="00980AC4">
              <w:t xml:space="preserve"> teritorijoje, 2024 m. – šiaurinėje Klaipėdos miesto dalyje, 2025 m. – pietinėje Klaipėdos miesto dalyje), paviršinio vandens monitoringas (kasmet 1 tyrimo vietoje bus vykdomi vandens lygio matavimai, 2024 m. –  tyrimai Klaipėdos miesto paviršiniuose vandens telkiniuose), gyvosios gamtos monitoringas (2024 m. – paukščiai, šikšnosparniai, varliagyviai, žuvys, augalija), želdinių monitoringas (2025 m. – vieną kartą vegetacijos metu 26 tyrimų vietose).</w:t>
            </w:r>
          </w:p>
          <w:p w14:paraId="18358856" w14:textId="5F5F7A23" w:rsidR="00564887" w:rsidRPr="007C585C" w:rsidRDefault="00AF042C" w:rsidP="00564887">
            <w:pPr>
              <w:ind w:firstLine="709"/>
              <w:jc w:val="both"/>
            </w:pPr>
            <w:r w:rsidRPr="00980AC4">
              <w:rPr>
                <w:i/>
              </w:rPr>
              <w:t>Vykdant ekologinio švietimo funkciją</w:t>
            </w:r>
            <w:r w:rsidRPr="00980AC4">
              <w:t xml:space="preserve">, </w:t>
            </w:r>
            <w:r w:rsidR="00564887" w:rsidRPr="00980AC4">
              <w:t xml:space="preserve">planuojama skleisti informaciją miestiečiams, moksleiviams, prenumeruojat laikraštį „Žaliasis Pasaulis“ švietimo įstaigoms, bibliotekoms. Klaipėdos paplūdimiuose siekiant gauti mėlynosios vėliavos statusą </w:t>
            </w:r>
            <w:r w:rsidR="00C64C5B" w:rsidRPr="00980AC4">
              <w:t>Antrojoje</w:t>
            </w:r>
            <w:r w:rsidR="00564887" w:rsidRPr="007C585C">
              <w:t xml:space="preserve"> Melnragėje bei Smiltynėje</w:t>
            </w:r>
            <w:r w:rsidR="00A26C79" w:rsidRPr="007C585C">
              <w:t>,</w:t>
            </w:r>
            <w:r w:rsidR="00564887" w:rsidRPr="007C585C">
              <w:t xml:space="preserve"> miesto gyventojams ir svečiams 2023 m. bus rengiamos švietėjiškos veiklos. Pagal dalinio finansavimo konkursą bus finansuojami 6 visuomeninių organizacijų vykdomi ekologinio švietimo aplinkosauginiai projektai.</w:t>
            </w:r>
            <w:r w:rsidR="006230A5">
              <w:t xml:space="preserve"> Planuojamos ir </w:t>
            </w:r>
            <w:r w:rsidR="006230A5" w:rsidRPr="006230A5">
              <w:t>aplinkosauginio švietimo pamokos mokiniams pagal Aplinkosaugos skyriaus parengtas aplinkosauginio švietimo temų krypčių grupes.</w:t>
            </w:r>
          </w:p>
          <w:p w14:paraId="38FA347C" w14:textId="2DFD7EEA" w:rsidR="00B71B15" w:rsidRPr="007C585C" w:rsidRDefault="00257F81" w:rsidP="00391B61">
            <w:pPr>
              <w:pStyle w:val="Sraopastraipa"/>
              <w:ind w:left="33" w:firstLine="567"/>
              <w:jc w:val="both"/>
            </w:pPr>
            <w:r w:rsidRPr="007C585C">
              <w:rPr>
                <w:i/>
              </w:rPr>
              <w:t xml:space="preserve">Detalus (instrumentinis) medžio būklės vertinimas </w:t>
            </w:r>
            <w:r w:rsidRPr="007C585C">
              <w:t>yra būtinas sprendžiant miesto gyvenamųjų rajonų ir viešųjų erdvių želdynų tvarkymo problemas. 202</w:t>
            </w:r>
            <w:r w:rsidR="007A3A26" w:rsidRPr="007C585C">
              <w:t>3</w:t>
            </w:r>
            <w:r w:rsidRPr="007C585C">
              <w:t xml:space="preserve"> m. planuojama ištirti apie 1</w:t>
            </w:r>
            <w:r w:rsidR="007A3A26" w:rsidRPr="007C585C">
              <w:t>4</w:t>
            </w:r>
            <w:r w:rsidRPr="007C585C">
              <w:t>0 medžių kamienų būkl</w:t>
            </w:r>
            <w:r w:rsidR="00FD25A5" w:rsidRPr="007C585C">
              <w:t>ę</w:t>
            </w:r>
            <w:r w:rsidR="00EC37F4">
              <w:t xml:space="preserve"> (rizikos laipsnį</w:t>
            </w:r>
            <w:r w:rsidRPr="007C585C">
              <w:t>) panaudojant nedestrukcinį metodą – akustinę tomografiją. Vieno medžio akustinė tomografija yra atliekama kamiene nuo šaknies kaklelio iki 3 m aukščio, o puvinio išplitimas skenuojamas dviejose vietose. Matavimo rezultatai yra pateikiami kamieno skersinio pjūvio tomografinių nuotraukų bei rašytinių išvadų pavidalu, suskirstant medžius į pavojingumo klases pagal jų būklę</w:t>
            </w:r>
            <w:r w:rsidRPr="007C585C">
              <w:rPr>
                <w:i/>
              </w:rPr>
              <w:t>.</w:t>
            </w:r>
            <w:r w:rsidR="00D13597" w:rsidRPr="007C585C">
              <w:t xml:space="preserve"> </w:t>
            </w:r>
          </w:p>
          <w:p w14:paraId="74584C49" w14:textId="5277C25C" w:rsidR="000B6658" w:rsidRDefault="004C233C" w:rsidP="000B6658">
            <w:pPr>
              <w:pStyle w:val="Sraopastraipa"/>
              <w:ind w:left="0" w:firstLine="600"/>
              <w:jc w:val="both"/>
            </w:pPr>
            <w:r w:rsidRPr="00071936">
              <w:rPr>
                <w:i/>
              </w:rPr>
              <w:t xml:space="preserve">Užterštų teritorijų ekogeologinių tyrimų atlikimas ir tvarkymo planų įgyvendinimas. </w:t>
            </w:r>
            <w:r w:rsidR="000B6658" w:rsidRPr="005F7D90">
              <w:t xml:space="preserve">2022 m. </w:t>
            </w:r>
            <w:r w:rsidR="000B6658">
              <w:t>pradėti pirkimai dėl Švyturio gyvenamosios teritorijos</w:t>
            </w:r>
            <w:r w:rsidR="000B6658" w:rsidRPr="005F7D90">
              <w:t xml:space="preserve"> </w:t>
            </w:r>
            <w:r w:rsidR="00407E60">
              <w:t>(</w:t>
            </w:r>
            <w:r w:rsidR="000B6658" w:rsidRPr="005F7D90">
              <w:t>pagal UAB „DGE Baltic Soil and Environment“ projektą ir tvarkymo planą</w:t>
            </w:r>
            <w:r w:rsidR="00407E60">
              <w:t>)</w:t>
            </w:r>
            <w:r w:rsidR="000B6658">
              <w:t xml:space="preserve"> užteršto grunto teritorijos sutvarkymo darbų. Kadangi </w:t>
            </w:r>
            <w:r w:rsidR="00407E60">
              <w:t>oro sąlygos metų</w:t>
            </w:r>
            <w:r w:rsidR="000B6658">
              <w:t xml:space="preserve"> pabaigoje </w:t>
            </w:r>
            <w:r w:rsidR="000B6658" w:rsidRPr="00980AC4">
              <w:t xml:space="preserve">nėra tinkamos </w:t>
            </w:r>
            <w:r w:rsidR="00815409" w:rsidRPr="00980AC4">
              <w:t xml:space="preserve">tvarkyti </w:t>
            </w:r>
            <w:r w:rsidR="000B6658" w:rsidRPr="00980AC4">
              <w:t>grunt</w:t>
            </w:r>
            <w:r w:rsidR="00815409" w:rsidRPr="00980AC4">
              <w:t>ą,</w:t>
            </w:r>
            <w:r w:rsidR="000B6658" w:rsidRPr="00980AC4">
              <w:t xml:space="preserve"> darbai bus vykdomi ir tęsiami 2023 m. Švyturio</w:t>
            </w:r>
            <w:r w:rsidR="00407E60" w:rsidRPr="00980AC4">
              <w:t xml:space="preserve"> gyvenamosios</w:t>
            </w:r>
            <w:r w:rsidR="000B6658" w:rsidRPr="00980AC4">
              <w:t xml:space="preserve"> teritorijos sutvarkymo darbai yra ž</w:t>
            </w:r>
            <w:r w:rsidR="00FE21B2" w:rsidRPr="00980AC4">
              <w:t>ym</w:t>
            </w:r>
            <w:r w:rsidR="000B6658" w:rsidRPr="00980AC4">
              <w:t>iai</w:t>
            </w:r>
            <w:r w:rsidR="000B6658">
              <w:t xml:space="preserve"> brangesni nei parodė pirkimai, </w:t>
            </w:r>
            <w:r w:rsidR="00407E60">
              <w:t xml:space="preserve">todėl </w:t>
            </w:r>
            <w:r w:rsidR="000B6658">
              <w:t xml:space="preserve">teritorija </w:t>
            </w:r>
            <w:r w:rsidR="00401DD0">
              <w:t xml:space="preserve">bus </w:t>
            </w:r>
            <w:r w:rsidR="000B6658">
              <w:t>tvarkoma dalimis ir tęsiama 2023</w:t>
            </w:r>
            <w:r w:rsidR="00401DD0" w:rsidRPr="007C585C">
              <w:t>–</w:t>
            </w:r>
            <w:r w:rsidR="000B6658">
              <w:t>202</w:t>
            </w:r>
            <w:r w:rsidR="00407E60">
              <w:t>5</w:t>
            </w:r>
            <w:r w:rsidR="000B6658">
              <w:t xml:space="preserve"> m.</w:t>
            </w:r>
            <w:r w:rsidR="000B6658" w:rsidRPr="005F7D90">
              <w:t xml:space="preserve"> </w:t>
            </w:r>
          </w:p>
          <w:p w14:paraId="79F1353A" w14:textId="7C172B90" w:rsidR="00106033" w:rsidRPr="007C585C" w:rsidRDefault="00F771FC" w:rsidP="00533018">
            <w:pPr>
              <w:pStyle w:val="Sraopastraipa"/>
              <w:ind w:left="0" w:firstLine="600"/>
              <w:jc w:val="both"/>
            </w:pPr>
            <w:r w:rsidRPr="007C585C">
              <w:t>Želdynai Klaipėdos mieste pasiskirstę netolygiai, akivaizdus trūkumas yra pietinėje miesto dalyje. Pagal nustatytas želdynų plotų normas dideliuose miestuose 1 gyventojui turi būti 12 m², todėl svarbiausi uždaviniai yra išsaugoti esamą parkų ir skverų tinklą, formuoti naujus želdynus, suteikti želdynams juridinį statusą</w:t>
            </w:r>
            <w:r w:rsidR="00FE21B2">
              <w:t xml:space="preserve"> ir</w:t>
            </w:r>
            <w:r w:rsidRPr="007C585C">
              <w:t xml:space="preserve"> planingai vystyti ir prižiūrėti želdynų sistemą. </w:t>
            </w:r>
            <w:r w:rsidR="00533018" w:rsidRPr="007C585C">
              <w:t>202</w:t>
            </w:r>
            <w:r w:rsidR="007428AB" w:rsidRPr="007C585C">
              <w:t>3</w:t>
            </w:r>
            <w:r w:rsidR="00533018" w:rsidRPr="007C585C">
              <w:t xml:space="preserve"> m. planuojama </w:t>
            </w:r>
            <w:r w:rsidR="007428AB" w:rsidRPr="007C585C">
              <w:t>tęsti</w:t>
            </w:r>
            <w:r w:rsidR="00533018" w:rsidRPr="007C585C">
              <w:t xml:space="preserve"> Savivaldybės </w:t>
            </w:r>
            <w:r w:rsidR="00533018" w:rsidRPr="007C585C">
              <w:rPr>
                <w:i/>
              </w:rPr>
              <w:t>želdynų ir želdinių  inventorizaciją</w:t>
            </w:r>
            <w:r w:rsidR="00533018" w:rsidRPr="007C585C">
              <w:t>. Esama želdinių duomenų bazė yra sukurta 2010–2012 m.</w:t>
            </w:r>
          </w:p>
          <w:p w14:paraId="322266F3" w14:textId="1FEF3F95" w:rsidR="00533018" w:rsidRPr="007C585C" w:rsidRDefault="00533018" w:rsidP="00533018">
            <w:pPr>
              <w:pStyle w:val="Sraopastraipa"/>
              <w:ind w:left="0" w:firstLine="600"/>
              <w:jc w:val="both"/>
            </w:pPr>
            <w:r w:rsidRPr="007C585C">
              <w:t xml:space="preserve"> </w:t>
            </w:r>
            <w:r w:rsidR="00106033" w:rsidRPr="007C585C">
              <w:t>Kaip ir kiekvienais metais</w:t>
            </w:r>
            <w:r w:rsidR="00FE21B2">
              <w:t>,</w:t>
            </w:r>
            <w:r w:rsidR="00106033" w:rsidRPr="007C585C">
              <w:t xml:space="preserve"> bus organizuojamas Klaipėdos miesto </w:t>
            </w:r>
            <w:r w:rsidR="00106033" w:rsidRPr="007C585C">
              <w:rPr>
                <w:i/>
              </w:rPr>
              <w:t>želdynų ir želdinių apsaugos, priežiūros ir tvarkymo komisijos</w:t>
            </w:r>
            <w:r w:rsidR="00106033" w:rsidRPr="007C585C">
              <w:t xml:space="preserve"> darbas.</w:t>
            </w:r>
          </w:p>
          <w:p w14:paraId="20FD5534" w14:textId="02247273" w:rsidR="00106033" w:rsidRPr="00B95F90" w:rsidRDefault="00106033" w:rsidP="00106033">
            <w:pPr>
              <w:ind w:firstLine="709"/>
              <w:jc w:val="both"/>
              <w:rPr>
                <w:color w:val="00B050"/>
              </w:rPr>
            </w:pPr>
            <w:r w:rsidRPr="007C585C">
              <w:t xml:space="preserve">2023 m. planuojamas Klaipėdos miesto aglomeracijos </w:t>
            </w:r>
            <w:r w:rsidRPr="007C585C">
              <w:rPr>
                <w:i/>
              </w:rPr>
              <w:t>strateginių triukšmo kartografavimo žemėlapių parengimas</w:t>
            </w:r>
            <w:r w:rsidRPr="007C585C">
              <w:t xml:space="preserve"> (atnaujinimas). Numatoma parengti (atnaujin</w:t>
            </w:r>
            <w:r w:rsidR="00FC6328">
              <w:t>ti) triukšmo (kelių transporto,</w:t>
            </w:r>
            <w:r w:rsidRPr="007C585C">
              <w:t xml:space="preserve"> geležinkelio transporto, pramonės objektų, visų triukšmo šaltinių (suminį))  žemėlapius, kuriuose bus taikomi </w:t>
            </w:r>
            <w:r w:rsidR="00FD7271" w:rsidRPr="007C585C">
              <w:t>paros</w:t>
            </w:r>
            <w:r w:rsidRPr="007C585C">
              <w:t>, dienos, vakaro ir nakties triukšmo rodikliai</w:t>
            </w:r>
            <w:r w:rsidRPr="00B95F90">
              <w:rPr>
                <w:color w:val="00B050"/>
              </w:rPr>
              <w:t>.</w:t>
            </w:r>
          </w:p>
          <w:p w14:paraId="448CED04" w14:textId="69F70994" w:rsidR="004B730D" w:rsidRDefault="004B730D" w:rsidP="00391B61">
            <w:pPr>
              <w:ind w:left="33" w:firstLine="567"/>
              <w:jc w:val="both"/>
              <w:rPr>
                <w:b/>
              </w:rPr>
            </w:pPr>
            <w:r w:rsidRPr="005F7D90">
              <w:rPr>
                <w:b/>
              </w:rPr>
              <w:t>03 uždavinys. Prižiūrėti, saugoti ir gausinti miesto poilsio zonų gamtinę aplinką.</w:t>
            </w:r>
          </w:p>
          <w:p w14:paraId="45376747" w14:textId="30D94533" w:rsidR="007A4B93" w:rsidRPr="007A4B93" w:rsidRDefault="007A4B93" w:rsidP="00391B61">
            <w:pPr>
              <w:ind w:left="33" w:firstLine="567"/>
              <w:jc w:val="both"/>
              <w:rPr>
                <w:b/>
                <w:i/>
              </w:rPr>
            </w:pPr>
            <w:r w:rsidRPr="007A4B93">
              <w:rPr>
                <w:b/>
                <w:i/>
              </w:rPr>
              <w:t>Miesto vandens telkinių priežiūra</w:t>
            </w:r>
            <w:r>
              <w:rPr>
                <w:b/>
                <w:i/>
              </w:rPr>
              <w:t>.</w:t>
            </w:r>
          </w:p>
          <w:p w14:paraId="6D6D8279" w14:textId="018212C6" w:rsidR="004B730D" w:rsidRPr="005F7D90" w:rsidRDefault="004B730D" w:rsidP="00391B61">
            <w:pPr>
              <w:ind w:left="33" w:firstLine="567"/>
              <w:jc w:val="both"/>
            </w:pPr>
            <w:r w:rsidRPr="005F7D90">
              <w:rPr>
                <w:i/>
              </w:rPr>
              <w:t>Sanitarinis vandens telkinių valymas</w:t>
            </w:r>
            <w:r w:rsidRPr="005F7D90">
              <w:t xml:space="preserve">. Vykdant šią priemonę kasmet yra prižiūrima </w:t>
            </w:r>
            <w:r w:rsidR="00C460C3" w:rsidRPr="005F7D90">
              <w:t>1</w:t>
            </w:r>
            <w:r w:rsidR="00F91666">
              <w:t>5</w:t>
            </w:r>
            <w:r w:rsidRPr="005F7D90">
              <w:t xml:space="preserve"> vandens telkinių, </w:t>
            </w:r>
            <w:r w:rsidR="005B1C86" w:rsidRPr="005F7D90">
              <w:t>iš</w:t>
            </w:r>
            <w:r w:rsidRPr="005F7D90">
              <w:t xml:space="preserve"> kurių pakrančių ir plotų yra sistemingai šalinami įvairūs teršalai. Telkiniai pradedami valyti nuo balandžio ir valomi iki spalio 2 kartus per mėnesį. Gavus gyventojų skundų dėl užterštų vandens telkinių ar jų pakrančių, atliekamas papildomas telkinių valymas. </w:t>
            </w:r>
          </w:p>
          <w:p w14:paraId="2BE108E8" w14:textId="204D30FF" w:rsidR="00F91666" w:rsidRDefault="004B730D" w:rsidP="00391B61">
            <w:pPr>
              <w:ind w:left="33" w:firstLine="567"/>
              <w:jc w:val="both"/>
              <w:rPr>
                <w:lang w:eastAsia="lt-LT"/>
              </w:rPr>
            </w:pPr>
            <w:r w:rsidRPr="005F7D90">
              <w:rPr>
                <w:i/>
              </w:rPr>
              <w:lastRenderedPageBreak/>
              <w:t>Helofitų (nendrių, švendrių) šalinimas iš vandens telkinių.</w:t>
            </w:r>
            <w:r w:rsidRPr="005F7D90">
              <w:t xml:space="preserve"> </w:t>
            </w:r>
            <w:r w:rsidR="00F91666">
              <w:t>Helofitų šalinimas yra vykdomas 1 kartą per metus rudenį</w:t>
            </w:r>
            <w:r w:rsidR="00FE21B2">
              <w:t>,</w:t>
            </w:r>
            <w:r w:rsidR="00F91666">
              <w:t xml:space="preserve"> dažniausiai rugsėjo mėnesį</w:t>
            </w:r>
            <w:r w:rsidR="004C693F">
              <w:t xml:space="preserve"> (</w:t>
            </w:r>
            <w:r w:rsidR="004C693F" w:rsidRPr="004C693F">
              <w:t xml:space="preserve">Žardės didysis </w:t>
            </w:r>
            <w:r w:rsidR="004C693F" w:rsidRPr="00306482">
              <w:t>telkinys</w:t>
            </w:r>
            <w:r w:rsidR="004C693F" w:rsidRPr="004C693F">
              <w:t xml:space="preserve">, Draugystės </w:t>
            </w:r>
            <w:r w:rsidR="004C693F" w:rsidRPr="00306482">
              <w:t>telkinys</w:t>
            </w:r>
            <w:r w:rsidR="004C693F" w:rsidRPr="004C693F">
              <w:t>, Danės krantinės, Žardės naujo</w:t>
            </w:r>
            <w:r w:rsidR="00B221D5">
              <w:t>ji</w:t>
            </w:r>
            <w:r w:rsidR="004C693F" w:rsidRPr="004C693F">
              <w:t xml:space="preserve"> kūdr</w:t>
            </w:r>
            <w:r w:rsidR="00B221D5">
              <w:t>a</w:t>
            </w:r>
            <w:r w:rsidR="00EC37F4">
              <w:t>, Mu</w:t>
            </w:r>
            <w:r w:rsidR="004C693F" w:rsidRPr="004C693F">
              <w:t>mlaukio ež</w:t>
            </w:r>
            <w:r w:rsidR="00B221D5">
              <w:t>eras</w:t>
            </w:r>
            <w:r w:rsidR="004C693F" w:rsidRPr="004C693F">
              <w:t>, Malūno park</w:t>
            </w:r>
            <w:r w:rsidR="00B221D5">
              <w:t xml:space="preserve">o </w:t>
            </w:r>
            <w:r w:rsidR="00B221D5" w:rsidRPr="00306482">
              <w:t>telkinys</w:t>
            </w:r>
            <w:r w:rsidR="004C693F" w:rsidRPr="00306482">
              <w:t>,</w:t>
            </w:r>
            <w:r w:rsidR="004C693F" w:rsidRPr="004C693F">
              <w:t xml:space="preserve"> Pietinės g. tvenkinys, </w:t>
            </w:r>
            <w:r w:rsidR="004C693F" w:rsidRPr="00980AC4">
              <w:t>Sm</w:t>
            </w:r>
            <w:r w:rsidR="00FE21B2" w:rsidRPr="00980AC4">
              <w:t>e</w:t>
            </w:r>
            <w:r w:rsidR="004C693F" w:rsidRPr="00980AC4">
              <w:t>lt</w:t>
            </w:r>
            <w:r w:rsidR="00FE21B2" w:rsidRPr="00980AC4">
              <w:t>a</w:t>
            </w:r>
            <w:r w:rsidR="004C693F" w:rsidRPr="00980AC4">
              <w:t>lės</w:t>
            </w:r>
            <w:r w:rsidR="004C693F" w:rsidRPr="004C693F">
              <w:t xml:space="preserve"> upė</w:t>
            </w:r>
            <w:r w:rsidR="004C693F">
              <w:t>)</w:t>
            </w:r>
            <w:r w:rsidR="00F91666">
              <w:t>. Atsižvelgiant į aplinkos monitoringo rezultatus yra pateikiami siūlymai dėl poreikio plačiau ir daugiau pašalinti priaugusių helofitų, siekiant apsaugoti vandens telkinius nuo užžėlimo.</w:t>
            </w:r>
            <w:r w:rsidR="00F91666" w:rsidRPr="005F7D90">
              <w:rPr>
                <w:lang w:eastAsia="lt-LT"/>
              </w:rPr>
              <w:t xml:space="preserve"> </w:t>
            </w:r>
          </w:p>
          <w:p w14:paraId="77D77772" w14:textId="11B7B268" w:rsidR="004106BA" w:rsidRPr="00AE1663" w:rsidRDefault="00425EFB" w:rsidP="00391B61">
            <w:pPr>
              <w:ind w:left="33" w:firstLine="567"/>
              <w:jc w:val="both"/>
            </w:pPr>
            <w:r w:rsidRPr="006C1C33">
              <w:t>202</w:t>
            </w:r>
            <w:r w:rsidR="00EE4D6D" w:rsidRPr="006C1C33">
              <w:t>3</w:t>
            </w:r>
            <w:r w:rsidRPr="006C1C33">
              <w:t xml:space="preserve"> m. planuojama pr</w:t>
            </w:r>
            <w:r w:rsidR="00EE4D6D" w:rsidRPr="006C1C33">
              <w:t xml:space="preserve">adėti </w:t>
            </w:r>
            <w:r w:rsidRPr="006C1C33">
              <w:rPr>
                <w:i/>
              </w:rPr>
              <w:t>Smeltalės upės valymo</w:t>
            </w:r>
            <w:r w:rsidR="00EE4D6D" w:rsidRPr="006C1C33">
              <w:rPr>
                <w:i/>
              </w:rPr>
              <w:t xml:space="preserve"> darbus</w:t>
            </w:r>
            <w:r w:rsidRPr="006C1C33">
              <w:rPr>
                <w:i/>
              </w:rPr>
              <w:t>.</w:t>
            </w:r>
            <w:r w:rsidRPr="006C1C33">
              <w:t xml:space="preserve"> Smeltalės upės vaga yra užnešta smėliu ir sąnašomis, jos gylis stipriai sumažėjęs, dėl žole ir krūmais užžėlusių krantų upės vaga siaurėja, joje formuojasi smėlio salos. </w:t>
            </w:r>
            <w:r w:rsidR="00FE3490" w:rsidRPr="006C1C33">
              <w:t xml:space="preserve">Projektu siekiama </w:t>
            </w:r>
            <w:r w:rsidR="00740B39" w:rsidRPr="006C1C33">
              <w:t>pašalinti</w:t>
            </w:r>
            <w:r w:rsidR="00FE3490" w:rsidRPr="006C1C33">
              <w:t xml:space="preserve"> susikaupusi</w:t>
            </w:r>
            <w:r w:rsidR="00805478" w:rsidRPr="006C1C33">
              <w:t>as</w:t>
            </w:r>
            <w:r w:rsidR="00FE3490" w:rsidRPr="006C1C33">
              <w:t xml:space="preserve"> dugno nuosėd</w:t>
            </w:r>
            <w:r w:rsidR="00805478" w:rsidRPr="006C1C33">
              <w:t>as</w:t>
            </w:r>
            <w:r w:rsidR="00FE3490" w:rsidRPr="006C1C33">
              <w:t xml:space="preserve"> ir perteklin</w:t>
            </w:r>
            <w:r w:rsidR="00805478" w:rsidRPr="006C1C33">
              <w:t>ę</w:t>
            </w:r>
            <w:r w:rsidR="00FE3490" w:rsidRPr="006C1C33">
              <w:t xml:space="preserve"> augalij</w:t>
            </w:r>
            <w:r w:rsidR="00805478" w:rsidRPr="006C1C33">
              <w:t>ą</w:t>
            </w:r>
            <w:r w:rsidR="00FE3490" w:rsidRPr="006C1C33">
              <w:t xml:space="preserve"> </w:t>
            </w:r>
            <w:r w:rsidR="00805478" w:rsidRPr="006C1C33">
              <w:t xml:space="preserve">iš </w:t>
            </w:r>
            <w:r w:rsidR="00FE3490" w:rsidRPr="006C1C33">
              <w:t>Smeltalės upės ruož</w:t>
            </w:r>
            <w:r w:rsidR="00805478" w:rsidRPr="006C1C33">
              <w:t>o</w:t>
            </w:r>
            <w:r w:rsidR="00FE3490" w:rsidRPr="006C1C33">
              <w:t xml:space="preserve"> iki Minijos gatvės.</w:t>
            </w:r>
            <w:r w:rsidR="006C1C33" w:rsidRPr="006C1C33">
              <w:t xml:space="preserve"> 2023 m. </w:t>
            </w:r>
            <w:r w:rsidR="00056488">
              <w:t xml:space="preserve">bus </w:t>
            </w:r>
            <w:r w:rsidR="006C1C33" w:rsidRPr="006C1C33">
              <w:t xml:space="preserve">vykdomi darbai Smeltalės upės ruože nuo Minijos g. tilto iki </w:t>
            </w:r>
            <w:r w:rsidR="00C479DA">
              <w:t>S</w:t>
            </w:r>
            <w:r w:rsidR="006C1C33" w:rsidRPr="006C1C33">
              <w:t>avivaldybės ribos pagal 2022 m. parengtą I dalies projektą. 2024</w:t>
            </w:r>
            <w:r w:rsidR="0021710B">
              <w:t> </w:t>
            </w:r>
            <w:r w:rsidR="006C1C33" w:rsidRPr="006C1C33">
              <w:t>m. planuojamas II dalies projektavimas,</w:t>
            </w:r>
            <w:r w:rsidR="00056488">
              <w:t xml:space="preserve"> </w:t>
            </w:r>
            <w:r w:rsidR="006C1C33" w:rsidRPr="006C1C33">
              <w:t xml:space="preserve">bus vykdomas Smeltalės upės prieplaukos </w:t>
            </w:r>
            <w:r w:rsidR="006C1C33" w:rsidRPr="00AE1663">
              <w:t>akvatorijos ir upės dalies iki Minijos g. tilto valymas (gilinimas).</w:t>
            </w:r>
          </w:p>
          <w:p w14:paraId="4F4D2B92" w14:textId="39ECE1E3" w:rsidR="00CB505D" w:rsidRPr="00870514" w:rsidRDefault="00250970" w:rsidP="00391B61">
            <w:pPr>
              <w:ind w:left="33" w:firstLine="567"/>
              <w:jc w:val="both"/>
              <w:rPr>
                <w:i/>
                <w:color w:val="FF0000"/>
              </w:rPr>
            </w:pPr>
            <w:r w:rsidRPr="00AE1663">
              <w:rPr>
                <w:i/>
              </w:rPr>
              <w:t>Danės upės pakrantės šlaito erozijos ir jos padarinių šalinimas</w:t>
            </w:r>
            <w:r w:rsidR="00870514" w:rsidRPr="00AE1663">
              <w:rPr>
                <w:i/>
              </w:rPr>
              <w:t>.</w:t>
            </w:r>
            <w:r w:rsidR="00AE1663" w:rsidRPr="00AE1663">
              <w:rPr>
                <w:i/>
              </w:rPr>
              <w:t xml:space="preserve"> </w:t>
            </w:r>
            <w:r w:rsidR="00AE1663" w:rsidRPr="00AE1663">
              <w:t>2023</w:t>
            </w:r>
            <w:r w:rsidR="00AE1663" w:rsidRPr="007C585C">
              <w:t>–</w:t>
            </w:r>
            <w:r w:rsidR="00AE1663">
              <w:t xml:space="preserve">2025 m. </w:t>
            </w:r>
            <w:r w:rsidR="00D05812">
              <w:t>BĮ „Klaipėdos paplūdimiai“</w:t>
            </w:r>
            <w:r w:rsidR="00AE1663">
              <w:t xml:space="preserve"> planuoja inicijuoti p</w:t>
            </w:r>
            <w:r w:rsidR="00AE1663" w:rsidRPr="001F28DB">
              <w:t xml:space="preserve">otvynio metu paplauto avaringo </w:t>
            </w:r>
            <w:r w:rsidR="00AE1663">
              <w:t xml:space="preserve">Danės upės </w:t>
            </w:r>
            <w:r w:rsidR="00AE1663" w:rsidRPr="001F28DB">
              <w:t>pakrantės šlaito (apie 200 m) tvarkymo darb</w:t>
            </w:r>
            <w:r w:rsidR="00AE1663">
              <w:t>us. 2023 m. planuojamas techninio projekto parengimas, 2024</w:t>
            </w:r>
            <w:r w:rsidR="00AE1663" w:rsidRPr="007C585C">
              <w:t>–</w:t>
            </w:r>
            <w:r w:rsidR="00AE1663">
              <w:t>2025 m. numatyti rangos darbai.</w:t>
            </w:r>
          </w:p>
          <w:p w14:paraId="45BD89B8" w14:textId="7736E22A" w:rsidR="00CB505D" w:rsidRDefault="007A4B93" w:rsidP="00391B61">
            <w:pPr>
              <w:ind w:left="33" w:firstLine="567"/>
              <w:jc w:val="both"/>
              <w:rPr>
                <w:b/>
                <w:i/>
              </w:rPr>
            </w:pPr>
            <w:r w:rsidRPr="007A4B93">
              <w:rPr>
                <w:b/>
                <w:i/>
              </w:rPr>
              <w:t>Miesto želdynų ir želdinių tvarkymas ir kūrimas</w:t>
            </w:r>
            <w:r>
              <w:rPr>
                <w:b/>
                <w:i/>
              </w:rPr>
              <w:t>.</w:t>
            </w:r>
          </w:p>
          <w:p w14:paraId="298C832F" w14:textId="797DDAFC" w:rsidR="007A4B93" w:rsidRDefault="007A4B93" w:rsidP="007A4B93">
            <w:pPr>
              <w:ind w:left="33" w:firstLine="567"/>
              <w:jc w:val="both"/>
              <w:rPr>
                <w:lang w:eastAsia="lt-LT"/>
              </w:rPr>
            </w:pPr>
            <w:r w:rsidRPr="005F7D90">
              <w:rPr>
                <w:lang w:eastAsia="lt-LT"/>
              </w:rPr>
              <w:t xml:space="preserve">2020 m. pradėti </w:t>
            </w:r>
            <w:r w:rsidRPr="005F7D90">
              <w:rPr>
                <w:i/>
              </w:rPr>
              <w:t>Sakurų parko įrengimo teritorijoje tarp Žvejų rūmų, Taikos pr., Naikupės g. ir įvažiuojamojo kelio į Žvejų rūmus</w:t>
            </w:r>
            <w:r w:rsidRPr="005F7D90">
              <w:t xml:space="preserve"> darbai bus tęsiami ir toliau. 2023 m. </w:t>
            </w:r>
            <w:r>
              <w:t xml:space="preserve">pradžioje </w:t>
            </w:r>
            <w:r w:rsidRPr="005F7D90">
              <w:rPr>
                <w:lang w:eastAsia="lt-LT"/>
              </w:rPr>
              <w:t xml:space="preserve">numatoma </w:t>
            </w:r>
            <w:r>
              <w:rPr>
                <w:lang w:eastAsia="lt-LT"/>
              </w:rPr>
              <w:t>užbaigti</w:t>
            </w:r>
            <w:r w:rsidRPr="005F7D90">
              <w:rPr>
                <w:lang w:eastAsia="lt-LT"/>
              </w:rPr>
              <w:t xml:space="preserve"> 1,1 ha teritorijos ploto</w:t>
            </w:r>
            <w:r>
              <w:rPr>
                <w:lang w:eastAsia="lt-LT"/>
              </w:rPr>
              <w:t xml:space="preserve"> rekonstrukciją. Bus</w:t>
            </w:r>
            <w:r w:rsidRPr="005F7D90">
              <w:rPr>
                <w:lang w:eastAsia="lt-LT"/>
              </w:rPr>
              <w:t xml:space="preserve"> </w:t>
            </w:r>
            <w:r w:rsidRPr="005F7D90">
              <w:t>pasodint</w:t>
            </w:r>
            <w:r>
              <w:t>as</w:t>
            </w:r>
            <w:r w:rsidRPr="005F7D90">
              <w:rPr>
                <w:lang w:eastAsia="lt-LT"/>
              </w:rPr>
              <w:t xml:space="preserve"> japoniškų vyšnių</w:t>
            </w:r>
            <w:r>
              <w:rPr>
                <w:lang w:eastAsia="lt-LT"/>
              </w:rPr>
              <w:t xml:space="preserve"> </w:t>
            </w:r>
            <w:r w:rsidRPr="005F7D90">
              <w:rPr>
                <w:lang w:eastAsia="lt-LT"/>
              </w:rPr>
              <w:t>–</w:t>
            </w:r>
            <w:r>
              <w:rPr>
                <w:lang w:eastAsia="lt-LT"/>
              </w:rPr>
              <w:t xml:space="preserve"> </w:t>
            </w:r>
            <w:r w:rsidRPr="005F7D90">
              <w:rPr>
                <w:lang w:eastAsia="lt-LT"/>
              </w:rPr>
              <w:t>sakurų sod</w:t>
            </w:r>
            <w:r>
              <w:rPr>
                <w:lang w:eastAsia="lt-LT"/>
              </w:rPr>
              <w:t>as</w:t>
            </w:r>
            <w:r w:rsidRPr="005F7D90">
              <w:rPr>
                <w:lang w:eastAsia="lt-LT"/>
              </w:rPr>
              <w:t>, įrengti pėsčiųjų ir dviračių tak</w:t>
            </w:r>
            <w:r>
              <w:rPr>
                <w:lang w:eastAsia="lt-LT"/>
              </w:rPr>
              <w:t>ai</w:t>
            </w:r>
            <w:r w:rsidRPr="005F7D90">
              <w:rPr>
                <w:lang w:eastAsia="lt-LT"/>
              </w:rPr>
              <w:t xml:space="preserve">, </w:t>
            </w:r>
            <w:r>
              <w:rPr>
                <w:lang w:eastAsia="lt-LT"/>
              </w:rPr>
              <w:t xml:space="preserve">pastatyti </w:t>
            </w:r>
            <w:r w:rsidRPr="005F7D90">
              <w:rPr>
                <w:lang w:eastAsia="lt-LT"/>
              </w:rPr>
              <w:t>suoliuk</w:t>
            </w:r>
            <w:r>
              <w:rPr>
                <w:lang w:eastAsia="lt-LT"/>
              </w:rPr>
              <w:t>ai</w:t>
            </w:r>
            <w:r w:rsidRPr="005F7D90">
              <w:rPr>
                <w:lang w:eastAsia="lt-LT"/>
              </w:rPr>
              <w:t>, šiukšlių dėž</w:t>
            </w:r>
            <w:r>
              <w:rPr>
                <w:lang w:eastAsia="lt-LT"/>
              </w:rPr>
              <w:t>ė</w:t>
            </w:r>
            <w:r w:rsidRPr="005F7D90">
              <w:rPr>
                <w:lang w:eastAsia="lt-LT"/>
              </w:rPr>
              <w:t xml:space="preserve">s, </w:t>
            </w:r>
            <w:r>
              <w:rPr>
                <w:lang w:eastAsia="lt-LT"/>
              </w:rPr>
              <w:t xml:space="preserve">įrengtas modernus parko </w:t>
            </w:r>
            <w:r w:rsidRPr="005F7D90">
              <w:rPr>
                <w:lang w:eastAsia="lt-LT"/>
              </w:rPr>
              <w:t>apšvietim</w:t>
            </w:r>
            <w:r>
              <w:rPr>
                <w:lang w:eastAsia="lt-LT"/>
              </w:rPr>
              <w:t>as, įrengta vaikų žaidimui skirtos aikštelės, įrengtas viešasis tualetas.</w:t>
            </w:r>
            <w:r w:rsidRPr="005F7D90">
              <w:rPr>
                <w:lang w:eastAsia="lt-LT"/>
              </w:rPr>
              <w:t xml:space="preserve"> </w:t>
            </w:r>
          </w:p>
          <w:p w14:paraId="0328665C" w14:textId="4F43F3EE" w:rsidR="003D0D01" w:rsidRPr="005F7D90" w:rsidRDefault="00D81B92" w:rsidP="003D0D01">
            <w:pPr>
              <w:ind w:left="33" w:firstLine="567"/>
              <w:jc w:val="both"/>
            </w:pPr>
            <w:r>
              <w:rPr>
                <w:i/>
              </w:rPr>
              <w:t>Naujų ir esamų</w:t>
            </w:r>
            <w:r w:rsidR="006F667C" w:rsidRPr="005F7D90">
              <w:rPr>
                <w:i/>
              </w:rPr>
              <w:t xml:space="preserve"> želdynų</w:t>
            </w:r>
            <w:r>
              <w:rPr>
                <w:i/>
              </w:rPr>
              <w:t xml:space="preserve"> </w:t>
            </w:r>
            <w:r w:rsidR="006F667C" w:rsidRPr="005F7D90">
              <w:rPr>
                <w:i/>
              </w:rPr>
              <w:t xml:space="preserve">tvarkymas ir kūrimas. </w:t>
            </w:r>
            <w:r w:rsidR="003D0D01" w:rsidRPr="005F7D90">
              <w:t>Klaipėdos mieste, vykdant magistralinių gatvių, šaligatvių, takų atnaujinimo ir rekonstravimo darbus, numatoma atnaujinti, papildyti želdinius ir gyvatvores prie magistralinių miesto gatvių. Nauji želdiniai bus sodinami</w:t>
            </w:r>
            <w:r w:rsidR="003D0D01">
              <w:t xml:space="preserve"> ir</w:t>
            </w:r>
            <w:r w:rsidR="003D0D01" w:rsidRPr="005F7D90">
              <w:t xml:space="preserve"> švietimo įstaigų teritorijose</w:t>
            </w:r>
            <w:r w:rsidR="0021710B">
              <w:t>,</w:t>
            </w:r>
            <w:r w:rsidR="003D0D01" w:rsidRPr="005F7D90">
              <w:t xml:space="preserve"> ir miesto vietose vietoj iškirstų senų tuopų. Numatyta </w:t>
            </w:r>
            <w:r w:rsidR="003D0D01">
              <w:t xml:space="preserve">pasodinti </w:t>
            </w:r>
            <w:r w:rsidR="00271265">
              <w:t xml:space="preserve">apie </w:t>
            </w:r>
            <w:r w:rsidR="003D0D01">
              <w:t>1</w:t>
            </w:r>
            <w:r>
              <w:t>00</w:t>
            </w:r>
            <w:r w:rsidR="003D0D01">
              <w:t xml:space="preserve"> medži</w:t>
            </w:r>
            <w:r>
              <w:t>ų</w:t>
            </w:r>
            <w:r w:rsidR="003D0D01">
              <w:t>, 21</w:t>
            </w:r>
            <w:r>
              <w:t>00</w:t>
            </w:r>
            <w:r w:rsidR="003D0D01">
              <w:t xml:space="preserve"> krūm</w:t>
            </w:r>
            <w:r>
              <w:t>ų</w:t>
            </w:r>
            <w:r w:rsidR="003D0D01">
              <w:t>.</w:t>
            </w:r>
          </w:p>
          <w:p w14:paraId="309B3393" w14:textId="0E48EB1B" w:rsidR="006030B1" w:rsidRPr="005F7D90" w:rsidRDefault="00EA5BFF" w:rsidP="005604D2">
            <w:pPr>
              <w:ind w:firstLine="597"/>
              <w:jc w:val="both"/>
              <w:rPr>
                <w:bCs/>
                <w:lang w:eastAsia="lt-LT"/>
              </w:rPr>
            </w:pPr>
            <w:r w:rsidRPr="005F7D90">
              <w:rPr>
                <w:bCs/>
                <w:i/>
                <w:lang w:eastAsia="lt-LT"/>
              </w:rPr>
              <w:t xml:space="preserve">Želdynų projektavimas. </w:t>
            </w:r>
            <w:r w:rsidRPr="005F7D90">
              <w:rPr>
                <w:bCs/>
                <w:lang w:eastAsia="lt-LT"/>
              </w:rPr>
              <w:t>Ši priemonė vykdoma pagal Apsauginės paskirties želdynų ir želdinių įrengimo labiausiai taršos veikiamose teritorijose veiksmų planą</w:t>
            </w:r>
            <w:r w:rsidR="006030B1" w:rsidRPr="005F7D90">
              <w:rPr>
                <w:bCs/>
                <w:lang w:eastAsia="lt-LT"/>
              </w:rPr>
              <w:t xml:space="preserve">. </w:t>
            </w:r>
            <w:r w:rsidR="00AE7646" w:rsidRPr="005F7D90">
              <w:rPr>
                <w:bCs/>
                <w:lang w:eastAsia="lt-LT"/>
              </w:rPr>
              <w:t xml:space="preserve">Planuojama parengti apsauginės paskirties želdynų ir želdinių techninius darbo projektus: </w:t>
            </w:r>
            <w:r w:rsidR="005604D2">
              <w:rPr>
                <w:bCs/>
                <w:lang w:eastAsia="lt-LT"/>
              </w:rPr>
              <w:t>1) t</w:t>
            </w:r>
            <w:r w:rsidR="005604D2" w:rsidRPr="005604D2">
              <w:rPr>
                <w:bCs/>
                <w:lang w:eastAsia="lt-LT"/>
              </w:rPr>
              <w:t>eritorijos palei Šilutės pl. nuo Smiltelės g. iki Jūrininkų pr. (plotas apie 6,2 ha)</w:t>
            </w:r>
            <w:r w:rsidR="00BA07B0">
              <w:rPr>
                <w:bCs/>
                <w:lang w:eastAsia="lt-LT"/>
              </w:rPr>
              <w:t xml:space="preserve">; </w:t>
            </w:r>
            <w:r w:rsidR="005604D2" w:rsidRPr="005604D2">
              <w:rPr>
                <w:bCs/>
                <w:lang w:eastAsia="lt-LT"/>
              </w:rPr>
              <w:t>2</w:t>
            </w:r>
            <w:r w:rsidR="00BA07B0">
              <w:rPr>
                <w:bCs/>
                <w:lang w:eastAsia="lt-LT"/>
              </w:rPr>
              <w:t>)</w:t>
            </w:r>
            <w:r w:rsidR="005604D2" w:rsidRPr="005604D2">
              <w:rPr>
                <w:bCs/>
                <w:lang w:eastAsia="lt-LT"/>
              </w:rPr>
              <w:t xml:space="preserve"> </w:t>
            </w:r>
            <w:r w:rsidR="00BA07B0">
              <w:rPr>
                <w:bCs/>
                <w:lang w:eastAsia="lt-LT"/>
              </w:rPr>
              <w:t>t</w:t>
            </w:r>
            <w:r w:rsidR="005604D2" w:rsidRPr="005604D2">
              <w:rPr>
                <w:bCs/>
                <w:lang w:eastAsia="lt-LT"/>
              </w:rPr>
              <w:t>eritorijos nuo Veliuonos g. iki K</w:t>
            </w:r>
            <w:r w:rsidR="0021710B">
              <w:rPr>
                <w:bCs/>
                <w:lang w:eastAsia="lt-LT"/>
              </w:rPr>
              <w:t>laipėdos valstybinio jūrų uosto</w:t>
            </w:r>
            <w:r w:rsidR="005604D2" w:rsidRPr="005604D2">
              <w:rPr>
                <w:bCs/>
                <w:lang w:eastAsia="lt-LT"/>
              </w:rPr>
              <w:t xml:space="preserve"> ribos (plotas apie</w:t>
            </w:r>
            <w:r w:rsidR="00BA07B0">
              <w:rPr>
                <w:bCs/>
                <w:lang w:eastAsia="lt-LT"/>
              </w:rPr>
              <w:t xml:space="preserve"> </w:t>
            </w:r>
            <w:r w:rsidR="005604D2" w:rsidRPr="005604D2">
              <w:rPr>
                <w:bCs/>
                <w:lang w:eastAsia="lt-LT"/>
              </w:rPr>
              <w:t>71</w:t>
            </w:r>
            <w:r w:rsidR="00BA07B0">
              <w:rPr>
                <w:bCs/>
                <w:lang w:eastAsia="lt-LT"/>
              </w:rPr>
              <w:t xml:space="preserve"> </w:t>
            </w:r>
            <w:r w:rsidR="005604D2" w:rsidRPr="005604D2">
              <w:rPr>
                <w:bCs/>
                <w:lang w:eastAsia="lt-LT"/>
              </w:rPr>
              <w:t>a)</w:t>
            </w:r>
            <w:r w:rsidR="00BA07B0">
              <w:rPr>
                <w:bCs/>
                <w:lang w:eastAsia="lt-LT"/>
              </w:rPr>
              <w:t xml:space="preserve">; </w:t>
            </w:r>
            <w:r w:rsidR="005604D2" w:rsidRPr="005604D2">
              <w:rPr>
                <w:bCs/>
                <w:lang w:eastAsia="lt-LT"/>
              </w:rPr>
              <w:t>3</w:t>
            </w:r>
            <w:r w:rsidR="00BA07B0">
              <w:rPr>
                <w:bCs/>
                <w:lang w:eastAsia="lt-LT"/>
              </w:rPr>
              <w:t>)</w:t>
            </w:r>
            <w:r w:rsidR="005604D2" w:rsidRPr="005604D2">
              <w:rPr>
                <w:bCs/>
                <w:lang w:eastAsia="lt-LT"/>
              </w:rPr>
              <w:t xml:space="preserve"> </w:t>
            </w:r>
            <w:r w:rsidR="00BA07B0">
              <w:rPr>
                <w:bCs/>
                <w:lang w:eastAsia="lt-LT"/>
              </w:rPr>
              <w:t>t</w:t>
            </w:r>
            <w:r w:rsidR="005604D2" w:rsidRPr="005604D2">
              <w:rPr>
                <w:bCs/>
                <w:lang w:eastAsia="lt-LT"/>
              </w:rPr>
              <w:t>eritorijos palei geležinkelį Klevų g. 6H (plotas apie 13 a)</w:t>
            </w:r>
            <w:r w:rsidR="00BA07B0">
              <w:rPr>
                <w:bCs/>
                <w:lang w:eastAsia="lt-LT"/>
              </w:rPr>
              <w:t xml:space="preserve">; </w:t>
            </w:r>
            <w:r w:rsidR="005604D2" w:rsidRPr="005604D2">
              <w:rPr>
                <w:bCs/>
                <w:lang w:eastAsia="lt-LT"/>
              </w:rPr>
              <w:t>4</w:t>
            </w:r>
            <w:r w:rsidR="00BA07B0">
              <w:rPr>
                <w:bCs/>
                <w:lang w:eastAsia="lt-LT"/>
              </w:rPr>
              <w:t>)</w:t>
            </w:r>
            <w:r w:rsidR="0021710B">
              <w:rPr>
                <w:bCs/>
                <w:lang w:eastAsia="lt-LT"/>
              </w:rPr>
              <w:t>,</w:t>
            </w:r>
            <w:r w:rsidR="005604D2" w:rsidRPr="005604D2">
              <w:rPr>
                <w:bCs/>
                <w:lang w:eastAsia="lt-LT"/>
              </w:rPr>
              <w:t xml:space="preserve"> </w:t>
            </w:r>
            <w:r w:rsidR="00BA07B0">
              <w:rPr>
                <w:bCs/>
                <w:lang w:eastAsia="lt-LT"/>
              </w:rPr>
              <w:t>teritorija</w:t>
            </w:r>
            <w:r w:rsidR="005604D2" w:rsidRPr="005604D2">
              <w:rPr>
                <w:bCs/>
                <w:lang w:eastAsia="lt-LT"/>
              </w:rPr>
              <w:t xml:space="preserve"> prie Švyturio g. </w:t>
            </w:r>
          </w:p>
          <w:p w14:paraId="1EFA66BF" w14:textId="000583CA" w:rsidR="00B172C4" w:rsidRPr="00B172C4" w:rsidRDefault="00337320" w:rsidP="00B172C4">
            <w:pPr>
              <w:ind w:firstLine="597"/>
              <w:jc w:val="both"/>
            </w:pPr>
            <w:r w:rsidRPr="00453C02">
              <w:t>Bus t</w:t>
            </w:r>
            <w:r w:rsidR="004E4EC2" w:rsidRPr="00453C02">
              <w:t xml:space="preserve">ęsiamas </w:t>
            </w:r>
            <w:r w:rsidR="004B730D" w:rsidRPr="00453C02">
              <w:t xml:space="preserve">projektas </w:t>
            </w:r>
            <w:r w:rsidR="004B730D" w:rsidRPr="00453C02">
              <w:rPr>
                <w:i/>
              </w:rPr>
              <w:t xml:space="preserve">„Malūno parko teritorijos sutvarkymas, gerinant gamtinę aplinką </w:t>
            </w:r>
            <w:r w:rsidRPr="00453C02">
              <w:rPr>
                <w:i/>
              </w:rPr>
              <w:t>ir skatinant lankytojų srautus</w:t>
            </w:r>
            <w:r w:rsidR="00453C02" w:rsidRPr="00453C02">
              <w:rPr>
                <w:i/>
              </w:rPr>
              <w:t xml:space="preserve">. </w:t>
            </w:r>
            <w:r w:rsidR="00E642EA" w:rsidRPr="00453C02">
              <w:t>202</w:t>
            </w:r>
            <w:r w:rsidR="00B172C4" w:rsidRPr="00453C02">
              <w:t>3</w:t>
            </w:r>
            <w:r w:rsidR="00405FD2" w:rsidRPr="005F7D90">
              <w:rPr>
                <w:lang w:eastAsia="lt-LT"/>
              </w:rPr>
              <w:t>–</w:t>
            </w:r>
            <w:r w:rsidR="00405FD2">
              <w:t>2024</w:t>
            </w:r>
            <w:r w:rsidR="00E642EA" w:rsidRPr="00453C02">
              <w:t xml:space="preserve"> </w:t>
            </w:r>
            <w:r w:rsidR="00E642EA" w:rsidRPr="00B172C4">
              <w:t>m. numatom</w:t>
            </w:r>
            <w:r w:rsidR="00B12900" w:rsidRPr="00B172C4">
              <w:t xml:space="preserve">a </w:t>
            </w:r>
            <w:r w:rsidR="003D0B56" w:rsidRPr="00B172C4">
              <w:t xml:space="preserve">II </w:t>
            </w:r>
            <w:r w:rsidR="00E642EA" w:rsidRPr="00B172C4">
              <w:t>etapo darb</w:t>
            </w:r>
            <w:r w:rsidR="00405FD2">
              <w:t>ai</w:t>
            </w:r>
            <w:r w:rsidR="00E642EA" w:rsidRPr="00B172C4">
              <w:t xml:space="preserve">, kurio metu bus </w:t>
            </w:r>
            <w:r w:rsidR="00B172C4" w:rsidRPr="00B172C4">
              <w:t>pabaigtas sutvarkyti parkas, nutiesti takai, įrengti lieptai, vaikų žaidimų aikštelė, šunų vedžiojimo aikštelė, sutvarkyti želdiniai, supiltos apsauginės kalvos.</w:t>
            </w:r>
          </w:p>
          <w:p w14:paraId="1467F7E1" w14:textId="1E703391" w:rsidR="00EE1744" w:rsidRDefault="000C42DD" w:rsidP="00EE1744">
            <w:pPr>
              <w:ind w:firstLine="597"/>
              <w:jc w:val="both"/>
            </w:pPr>
            <w:r w:rsidRPr="00D46DBD">
              <w:rPr>
                <w:i/>
              </w:rPr>
              <w:t>Melnragės parko rytinės dalies įrengimas</w:t>
            </w:r>
            <w:r w:rsidRPr="00D46DBD">
              <w:t xml:space="preserve">. </w:t>
            </w:r>
            <w:r w:rsidR="00190138">
              <w:t>Dėl</w:t>
            </w:r>
            <w:r w:rsidR="00EE1744" w:rsidRPr="00D46DBD">
              <w:t xml:space="preserve"> hidrometeorologinės stoties apsaugos zonos reikalavimų nebuvo gautas statybos leidimas, todėl projektas buvo padal</w:t>
            </w:r>
            <w:r w:rsidR="00C340D0" w:rsidRPr="00D46DBD">
              <w:t>y</w:t>
            </w:r>
            <w:r w:rsidR="00EE1744" w:rsidRPr="00D46DBD">
              <w:t>tas į dvi dalis. Viena dalis jau įgyvendinta.</w:t>
            </w:r>
            <w:r w:rsidR="009F17DF" w:rsidRPr="00D46DBD">
              <w:t xml:space="preserve"> </w:t>
            </w:r>
            <w:r w:rsidR="00EE1744" w:rsidRPr="00D46DBD">
              <w:t xml:space="preserve">Pasikeitus apsaugos zonos reikalavimams, atsirado galimybė įgyvendinti Melnragės parko projektą </w:t>
            </w:r>
            <w:r w:rsidR="00C340D0" w:rsidRPr="00D46DBD">
              <w:t>vis</w:t>
            </w:r>
            <w:r w:rsidR="00EE1744" w:rsidRPr="00D46DBD">
              <w:t xml:space="preserve">a apimtimi. </w:t>
            </w:r>
            <w:r w:rsidR="004E4BA7" w:rsidRPr="00D46DBD">
              <w:t>2022 m. buvo tikslinamas Melnragės parko rytinės dalies projektas pagal pasikeitusius reikalavimus. 2023 m. planuojama gauti statybą leidžiantį dokumentą ir pradėti rangos darbus.</w:t>
            </w:r>
          </w:p>
          <w:p w14:paraId="686C54D8" w14:textId="3053793E" w:rsidR="00820003" w:rsidRPr="00D61A35" w:rsidRDefault="00820003" w:rsidP="00820003">
            <w:pPr>
              <w:ind w:firstLine="597"/>
              <w:contextualSpacing/>
              <w:jc w:val="both"/>
            </w:pPr>
            <w:r w:rsidRPr="00D61A35">
              <w:rPr>
                <w:i/>
              </w:rPr>
              <w:t>Miško parko įrengimas Smiltynėje</w:t>
            </w:r>
            <w:r w:rsidRPr="00D61A35">
              <w:t>. Planuojama 202</w:t>
            </w:r>
            <w:r w:rsidR="00033CB2">
              <w:t>4</w:t>
            </w:r>
            <w:r w:rsidRPr="00D61A35">
              <w:t xml:space="preserve"> m. parengti techninį projektą pagal parengtą </w:t>
            </w:r>
            <w:r w:rsidRPr="00980AC4">
              <w:t>Miško park</w:t>
            </w:r>
            <w:r w:rsidR="0021710B" w:rsidRPr="00980AC4">
              <w:t>o</w:t>
            </w:r>
            <w:r w:rsidRPr="00D61A35">
              <w:t xml:space="preserve"> koncepciją. Projekto metu Smiltynės parko teritorijoje planuojama įrengti keturis aktyviam poilsiui gamtoje skirtus teminius rekreacinius takus ir jiems reikalingą infrastruktūrą. Takai kuriami siekiant atskleisti įvairialypį Smiltynės kraštovaizdį. Smiltynės miško parko koncepcijos siūlomi takai: „Mintys jūrai“, 6 km; „Siela medžiams“, 4,5 km; „Žingsniai smėliui“, 6,5 km; „Tyla marioms“, 4 km. Šie takai išnaudoja jau turimą teritorijos potencialą bei numato naujus </w:t>
            </w:r>
            <w:r w:rsidRPr="00D61A35">
              <w:lastRenderedPageBreak/>
              <w:t>patrauklius infrastruktūrinius elementus – apžvalgos aikšteles, poilsio pievas, sporto įrenginius ir t. t. Taip pat bus remontuojamas dviračių takas nuo Jūrų muziejaus iki pažintinės trasos Eurovelo 10.</w:t>
            </w:r>
          </w:p>
          <w:p w14:paraId="7F1B22E2" w14:textId="1D34F437" w:rsidR="00872AFC" w:rsidRPr="00195BF2" w:rsidRDefault="00872AFC" w:rsidP="00EE1744">
            <w:pPr>
              <w:ind w:firstLine="597"/>
              <w:jc w:val="both"/>
            </w:pPr>
            <w:r w:rsidRPr="00CF4BD9">
              <w:rPr>
                <w:i/>
              </w:rPr>
              <w:t>Žaliosios miesto erdvės urbanizuotoje teritorijoje palei Šilutės pl. nuo Smiltelės g. iki Jūrininkų</w:t>
            </w:r>
            <w:r w:rsidR="0021710B">
              <w:rPr>
                <w:i/>
              </w:rPr>
              <w:t> </w:t>
            </w:r>
            <w:r w:rsidRPr="00CF4BD9">
              <w:rPr>
                <w:i/>
              </w:rPr>
              <w:t>pr. sutvarkymas, įrengiant parką.</w:t>
            </w:r>
            <w:r w:rsidR="00CF4BD9" w:rsidRPr="00CF4BD9">
              <w:rPr>
                <w:i/>
              </w:rPr>
              <w:t xml:space="preserve"> </w:t>
            </w:r>
            <w:r w:rsidR="00CF4BD9" w:rsidRPr="00CF4BD9">
              <w:t>Vadovaujantis Apsauginės paskirties želdynų ir želdinių įrengimo labiausiai taršos veikiamose teritorijose veiksmų planu 2020–2023 m</w:t>
            </w:r>
            <w:r w:rsidR="00CF4BD9">
              <w:t xml:space="preserve">., </w:t>
            </w:r>
            <w:r w:rsidR="00CF4BD9" w:rsidRPr="00CF4BD9">
              <w:t xml:space="preserve">numatomas </w:t>
            </w:r>
            <w:r w:rsidR="00980AC4" w:rsidRPr="00CF4BD9">
              <w:t>tikslinis</w:t>
            </w:r>
            <w:r w:rsidR="00980AC4" w:rsidRPr="00980AC4">
              <w:t xml:space="preserve"> teritorijos</w:t>
            </w:r>
            <w:r w:rsidR="00980AC4" w:rsidRPr="00CF4BD9">
              <w:t xml:space="preserve"> </w:t>
            </w:r>
            <w:r w:rsidR="00CF4BD9" w:rsidRPr="00CF4BD9">
              <w:t xml:space="preserve">apželdinimas, formuojant žaliąsias užtvaras triukšmui mažinti. Teritorijos plotas </w:t>
            </w:r>
            <w:r w:rsidR="00980AC4">
              <w:t xml:space="preserve">– </w:t>
            </w:r>
            <w:r w:rsidR="00CF4BD9" w:rsidRPr="00CF4BD9">
              <w:t>61</w:t>
            </w:r>
            <w:r w:rsidR="00980AC4">
              <w:t> </w:t>
            </w:r>
            <w:r w:rsidR="00CF4BD9" w:rsidRPr="00CF4BD9">
              <w:t>109</w:t>
            </w:r>
            <w:r w:rsidR="00980AC4">
              <w:t> </w:t>
            </w:r>
            <w:r w:rsidR="00CF4BD9" w:rsidRPr="00CF4BD9">
              <w:t>kv.</w:t>
            </w:r>
            <w:r w:rsidR="00CF4BD9">
              <w:t xml:space="preserve"> </w:t>
            </w:r>
            <w:r w:rsidR="00CF4BD9" w:rsidRPr="00CF4BD9">
              <w:t>m</w:t>
            </w:r>
            <w:r w:rsidR="00F95558">
              <w:t>,</w:t>
            </w:r>
            <w:r w:rsidR="00CF4BD9" w:rsidRPr="00CF4BD9">
              <w:t xml:space="preserve"> </w:t>
            </w:r>
            <w:r w:rsidR="00F95558">
              <w:t>y</w:t>
            </w:r>
            <w:r w:rsidR="00CF4BD9">
              <w:t>ra p</w:t>
            </w:r>
            <w:r w:rsidR="00CF4BD9" w:rsidRPr="00CF4BD9">
              <w:t>arengta projekto idėja (koncepcija).</w:t>
            </w:r>
            <w:r w:rsidR="00195BF2">
              <w:t xml:space="preserve"> 2024 m. planuojama pradėti rangos darbus</w:t>
            </w:r>
            <w:r w:rsidR="00CF4BD9" w:rsidRPr="00CF4BD9">
              <w:t xml:space="preserve"> </w:t>
            </w:r>
            <w:r w:rsidR="00195BF2">
              <w:t xml:space="preserve">pagal </w:t>
            </w:r>
            <w:r w:rsidR="00CF4BD9" w:rsidRPr="00195BF2">
              <w:t>parengt</w:t>
            </w:r>
            <w:r w:rsidR="00195BF2">
              <w:t>ą</w:t>
            </w:r>
            <w:r w:rsidR="00CF4BD9" w:rsidRPr="00195BF2">
              <w:t xml:space="preserve"> </w:t>
            </w:r>
            <w:r w:rsidR="00195BF2" w:rsidRPr="00195BF2">
              <w:t>projektą.</w:t>
            </w:r>
          </w:p>
          <w:p w14:paraId="3F4C6A1D" w14:textId="7B908BBB" w:rsidR="00036251" w:rsidRDefault="0001463D" w:rsidP="00EE1744">
            <w:pPr>
              <w:ind w:firstLine="597"/>
              <w:contextualSpacing/>
              <w:jc w:val="both"/>
            </w:pPr>
            <w:r w:rsidRPr="00036251">
              <w:rPr>
                <w:b/>
                <w:i/>
              </w:rPr>
              <w:t>Dviračių ir pėsčiųjų takų plėtra</w:t>
            </w:r>
            <w:r w:rsidR="004B730D" w:rsidRPr="00036251">
              <w:rPr>
                <w:b/>
              </w:rPr>
              <w:t>.</w:t>
            </w:r>
            <w:r w:rsidR="004B730D" w:rsidRPr="005F7D90">
              <w:t xml:space="preserve"> </w:t>
            </w:r>
          </w:p>
          <w:p w14:paraId="27840307" w14:textId="79C60B1D" w:rsidR="00752D72" w:rsidRPr="00980AC4" w:rsidRDefault="00CD4492" w:rsidP="003204F2">
            <w:pPr>
              <w:pStyle w:val="Sraopastraipa"/>
              <w:ind w:left="0" w:firstLine="597"/>
              <w:jc w:val="both"/>
              <w:rPr>
                <w:color w:val="7030A0"/>
              </w:rPr>
            </w:pPr>
            <w:r w:rsidRPr="003204F2">
              <w:rPr>
                <w:i/>
              </w:rPr>
              <w:t xml:space="preserve">Pėsčiųjų ir dviračių </w:t>
            </w:r>
            <w:r w:rsidRPr="00980AC4">
              <w:rPr>
                <w:i/>
              </w:rPr>
              <w:t>takų ties Minijos g., Pilies g., Baltijos pr., Šilutės pl., Varpų g., Dubysos g., Liubeko g.</w:t>
            </w:r>
            <w:r w:rsidR="0075773F" w:rsidRPr="00980AC4">
              <w:rPr>
                <w:i/>
              </w:rPr>
              <w:t>,</w:t>
            </w:r>
            <w:r w:rsidRPr="00980AC4">
              <w:rPr>
                <w:i/>
              </w:rPr>
              <w:t xml:space="preserve"> </w:t>
            </w:r>
            <w:r w:rsidR="0075773F" w:rsidRPr="00980AC4">
              <w:rPr>
                <w:i/>
              </w:rPr>
              <w:t xml:space="preserve">N. Uosto g. </w:t>
            </w:r>
            <w:r w:rsidRPr="00980AC4">
              <w:rPr>
                <w:i/>
              </w:rPr>
              <w:t>kapitalinis remontas, siekiant didinti rišlumą.</w:t>
            </w:r>
            <w:r w:rsidRPr="00980AC4">
              <w:t xml:space="preserve"> </w:t>
            </w:r>
            <w:r w:rsidR="00FB6ACE" w:rsidRPr="00980AC4">
              <w:t>I et</w:t>
            </w:r>
            <w:r w:rsidR="00385BEB" w:rsidRPr="00980AC4">
              <w:t xml:space="preserve">ape </w:t>
            </w:r>
            <w:r w:rsidR="003204F2" w:rsidRPr="00980AC4">
              <w:t xml:space="preserve">2024 m. </w:t>
            </w:r>
            <w:r w:rsidR="00385BEB" w:rsidRPr="00980AC4">
              <w:t>numatyta</w:t>
            </w:r>
            <w:r w:rsidR="003204F2" w:rsidRPr="00980AC4">
              <w:t xml:space="preserve"> įrengti pėsčiųjų ir dviračių takus bei takų apšvietimą</w:t>
            </w:r>
            <w:r w:rsidR="00385BEB" w:rsidRPr="00980AC4">
              <w:t>:</w:t>
            </w:r>
            <w:r w:rsidR="00FB6ACE" w:rsidRPr="00980AC4">
              <w:t xml:space="preserve"> Baltijos pr. </w:t>
            </w:r>
            <w:r w:rsidR="00F34689" w:rsidRPr="00980AC4">
              <w:t xml:space="preserve">ruože </w:t>
            </w:r>
            <w:r w:rsidR="00FB6ACE" w:rsidRPr="00980AC4">
              <w:t xml:space="preserve">nuo 8A iki 8C sklypų;  Baltijos pr. </w:t>
            </w:r>
            <w:r w:rsidR="00F34689" w:rsidRPr="00980AC4">
              <w:t>ruože</w:t>
            </w:r>
            <w:r w:rsidR="00FB6ACE" w:rsidRPr="00980AC4">
              <w:t xml:space="preserve"> nuo 45 iki 51A sklypų; koridorius-jungtis nuo Baltijos pr. tarp sklypų 8C  ir 10 iki Dubysos g. tarp pastatų 60B ir 64</w:t>
            </w:r>
            <w:r w:rsidR="003204F2" w:rsidRPr="00980AC4">
              <w:t xml:space="preserve">. </w:t>
            </w:r>
            <w:r w:rsidR="00FB6ACE" w:rsidRPr="00980AC4">
              <w:t>III et</w:t>
            </w:r>
            <w:r w:rsidR="003204F2" w:rsidRPr="00980AC4">
              <w:t>ape 2023–2024 m.</w:t>
            </w:r>
            <w:r w:rsidR="00FB6ACE" w:rsidRPr="00980AC4">
              <w:t xml:space="preserve"> </w:t>
            </w:r>
            <w:r w:rsidR="00CE6A32" w:rsidRPr="00980AC4">
              <w:t>laikotarpiu numatyta įrengti pėsčiųjų ir dviračių takus bei takų apšvietimą:</w:t>
            </w:r>
            <w:r w:rsidR="00FB6ACE" w:rsidRPr="00980AC4">
              <w:t xml:space="preserve"> nuo Jūrininkų pr. ik</w:t>
            </w:r>
            <w:r w:rsidR="00CE6A32" w:rsidRPr="00980AC4">
              <w:t>i</w:t>
            </w:r>
            <w:r w:rsidR="00FB6ACE" w:rsidRPr="00980AC4">
              <w:t xml:space="preserve"> Sąjūdžio parko; pėsčiųjų ir dviračių takų Varpų g. </w:t>
            </w:r>
            <w:r w:rsidR="00F34689" w:rsidRPr="00980AC4">
              <w:t>ruože</w:t>
            </w:r>
            <w:r w:rsidR="00FB6ACE" w:rsidRPr="00980AC4">
              <w:t xml:space="preserve"> nuo Sąjūdžio parko iki Smiltelės g. </w:t>
            </w:r>
            <w:r w:rsidR="00A94766" w:rsidRPr="00980AC4">
              <w:t xml:space="preserve">IV etape 2023 m. numatytas įrengti pėsčiųjų takas su apšvietimu </w:t>
            </w:r>
            <w:r w:rsidR="00F34689" w:rsidRPr="00980AC4">
              <w:t>ruože</w:t>
            </w:r>
            <w:r w:rsidR="00A94766" w:rsidRPr="00980AC4">
              <w:t xml:space="preserve"> nuo Liubeko g. 13 iki Sąjūdžio parko.</w:t>
            </w:r>
            <w:r w:rsidR="00121D74" w:rsidRPr="00980AC4">
              <w:t xml:space="preserve"> </w:t>
            </w:r>
            <w:r w:rsidR="003C436B" w:rsidRPr="00980AC4">
              <w:t xml:space="preserve">2023 m. numatytas ir </w:t>
            </w:r>
            <w:r w:rsidR="00F34689" w:rsidRPr="00980AC4">
              <w:t xml:space="preserve">pėsčiųjų ir dviračių takų </w:t>
            </w:r>
            <w:r w:rsidR="003C436B" w:rsidRPr="00980AC4">
              <w:t xml:space="preserve">techninio projekto parengimas </w:t>
            </w:r>
            <w:r w:rsidR="00FB6ACE" w:rsidRPr="00980AC4">
              <w:t>Nau</w:t>
            </w:r>
            <w:r w:rsidR="00F34689" w:rsidRPr="00980AC4">
              <w:t>josios</w:t>
            </w:r>
            <w:r w:rsidR="00FB6ACE" w:rsidRPr="00980AC4">
              <w:t xml:space="preserve"> </w:t>
            </w:r>
            <w:r w:rsidR="00F34689" w:rsidRPr="00980AC4">
              <w:t>U</w:t>
            </w:r>
            <w:r w:rsidR="00FB6ACE" w:rsidRPr="00980AC4">
              <w:t>osto g.</w:t>
            </w:r>
          </w:p>
          <w:p w14:paraId="7D765CA2" w14:textId="37C84678" w:rsidR="00FB6ACE" w:rsidRPr="00980AC4" w:rsidRDefault="00036DF2" w:rsidP="00FB6ACE">
            <w:pPr>
              <w:pStyle w:val="Sraopastraipa"/>
              <w:ind w:left="30" w:firstLine="614"/>
              <w:contextualSpacing w:val="0"/>
              <w:jc w:val="both"/>
            </w:pPr>
            <w:r w:rsidRPr="00980AC4">
              <w:rPr>
                <w:i/>
              </w:rPr>
              <w:t>Pėsčiųjų ir dviračių takų Minijos g. nuo Baltijos pr. iki Priešpilio g. kapitalinis remontas.</w:t>
            </w:r>
            <w:r w:rsidR="00121D74" w:rsidRPr="00980AC4">
              <w:rPr>
                <w:i/>
              </w:rPr>
              <w:t xml:space="preserve"> </w:t>
            </w:r>
            <w:r w:rsidR="00121D74" w:rsidRPr="00980AC4">
              <w:t>II</w:t>
            </w:r>
            <w:r w:rsidR="00F60782" w:rsidRPr="00980AC4">
              <w:t> </w:t>
            </w:r>
            <w:r w:rsidR="00121D74" w:rsidRPr="00980AC4">
              <w:t>etape</w:t>
            </w:r>
            <w:r w:rsidR="00121D74" w:rsidRPr="00980AC4">
              <w:rPr>
                <w:i/>
              </w:rPr>
              <w:t xml:space="preserve"> </w:t>
            </w:r>
            <w:r w:rsidR="00FB6ACE" w:rsidRPr="00980AC4">
              <w:t xml:space="preserve"> 2023 m. numatyti pradėti įrengti pėsčiųjų ir dviračių takus bei takų apšvietimą.</w:t>
            </w:r>
          </w:p>
          <w:p w14:paraId="694E275C" w14:textId="6043197C" w:rsidR="003C0291" w:rsidRPr="00980AC4" w:rsidRDefault="00B71EA5" w:rsidP="003C0291">
            <w:pPr>
              <w:pStyle w:val="Sraopastraipa"/>
              <w:ind w:left="30" w:firstLine="614"/>
              <w:contextualSpacing w:val="0"/>
              <w:jc w:val="both"/>
            </w:pPr>
            <w:r w:rsidRPr="00980AC4">
              <w:rPr>
                <w:i/>
              </w:rPr>
              <w:t>Dviračių ir pėsčiųjų tako įrengimas nuo Sausio 15-osios g. ir Tilžės g. sankryžos iki Taikos pr. ir Sausio 15-osios sankryžos.</w:t>
            </w:r>
            <w:r w:rsidR="003C0291" w:rsidRPr="00980AC4">
              <w:rPr>
                <w:i/>
              </w:rPr>
              <w:t xml:space="preserve"> </w:t>
            </w:r>
            <w:r w:rsidR="003C0291" w:rsidRPr="00980AC4">
              <w:t xml:space="preserve"> 2023 m. numatyti parengti techninį projektą ir pradėti įrengti pėsčiųjų ir dviračių takus bei takų apšvietimą.</w:t>
            </w:r>
          </w:p>
          <w:p w14:paraId="4BB35A6B" w14:textId="3906E3EA" w:rsidR="00211A4A" w:rsidRDefault="00D21C43" w:rsidP="00391B61">
            <w:pPr>
              <w:ind w:left="33" w:firstLine="567"/>
              <w:jc w:val="both"/>
            </w:pPr>
            <w:r w:rsidRPr="00980AC4">
              <w:t>202</w:t>
            </w:r>
            <w:r w:rsidR="00211A4A" w:rsidRPr="00980AC4">
              <w:t>3</w:t>
            </w:r>
            <w:r w:rsidR="00F93EDF" w:rsidRPr="00980AC4">
              <w:t xml:space="preserve"> m. </w:t>
            </w:r>
            <w:r w:rsidR="00A84ABB" w:rsidRPr="00980AC4">
              <w:t xml:space="preserve">planuojama </w:t>
            </w:r>
            <w:r w:rsidR="00211A4A" w:rsidRPr="00980AC4">
              <w:t>pa</w:t>
            </w:r>
            <w:r w:rsidR="00A84ABB" w:rsidRPr="00980AC4">
              <w:t xml:space="preserve">rengti </w:t>
            </w:r>
            <w:r w:rsidR="00F60782" w:rsidRPr="00980AC4">
              <w:t xml:space="preserve">dviračių ir pėsčiųjų takų įrengimo </w:t>
            </w:r>
            <w:r w:rsidR="00211A4A" w:rsidRPr="00980AC4">
              <w:t>techninius projektus</w:t>
            </w:r>
            <w:r w:rsidR="008A30D3" w:rsidRPr="00980AC4">
              <w:t>: Giruliuose (Stoties g., Turistų g., Šlaito g.); P</w:t>
            </w:r>
            <w:r w:rsidR="005F7D90" w:rsidRPr="00980AC4">
              <w:t>rano</w:t>
            </w:r>
            <w:r w:rsidR="008A30D3" w:rsidRPr="00980AC4">
              <w:t xml:space="preserve"> Lideikio g. nuo Liepojos g. iki Molo g.; H. Manto g. ties Dariaus ir Girėno g. viaduku.</w:t>
            </w:r>
          </w:p>
          <w:p w14:paraId="40EF6DFA" w14:textId="131E5DE5" w:rsidR="00A51E2E" w:rsidRPr="00460F7D" w:rsidRDefault="00A51E2E" w:rsidP="00391B61">
            <w:pPr>
              <w:ind w:left="33" w:firstLine="567"/>
              <w:jc w:val="both"/>
            </w:pPr>
            <w:r w:rsidRPr="00A51E2E">
              <w:rPr>
                <w:i/>
              </w:rPr>
              <w:t>Dviračių ir pėsčiųjų tilto per Danės upę, jungiančio naująją mokyklą šiaurinėje miesto dalyje su Tauralaukio kvartalu, statyba</w:t>
            </w:r>
            <w:r>
              <w:rPr>
                <w:i/>
              </w:rPr>
              <w:t xml:space="preserve">. </w:t>
            </w:r>
            <w:r w:rsidRPr="00460F7D">
              <w:t>Siekiant plėtoti darnaus judumo principus ir pagerinti  susisiekimą su naujai statoma mokykla</w:t>
            </w:r>
            <w:r w:rsidR="00C13FCA">
              <w:t>,</w:t>
            </w:r>
            <w:r w:rsidRPr="00460F7D">
              <w:t xml:space="preserve"> miesto planavimo dokumentuose numatytas dviračių ir pėsčiųjų tiltas per Danę. Pirmame etape </w:t>
            </w:r>
            <w:r w:rsidR="00460F7D">
              <w:t xml:space="preserve">(2024 m.) </w:t>
            </w:r>
            <w:r w:rsidRPr="00460F7D">
              <w:t>planuojamas architektūrinis konkursas.</w:t>
            </w:r>
          </w:p>
          <w:p w14:paraId="30A7B0CC" w14:textId="5151698E" w:rsidR="004B730D" w:rsidRPr="004D4E12" w:rsidRDefault="004B730D" w:rsidP="00391B61">
            <w:pPr>
              <w:ind w:left="33" w:firstLine="567"/>
              <w:jc w:val="both"/>
              <w:rPr>
                <w:b/>
                <w:strike/>
              </w:rPr>
            </w:pPr>
            <w:r w:rsidRPr="004D4E12">
              <w:rPr>
                <w:b/>
                <w:i/>
              </w:rPr>
              <w:t>Pajūrio juostos priežiūra ir apsauga.</w:t>
            </w:r>
            <w:r w:rsidRPr="004D4E12">
              <w:rPr>
                <w:i/>
              </w:rPr>
              <w:t xml:space="preserve"> </w:t>
            </w:r>
            <w:r w:rsidR="0098657C" w:rsidRPr="004D4E12">
              <w:t xml:space="preserve">Bus </w:t>
            </w:r>
            <w:r w:rsidRPr="004D4E12">
              <w:t xml:space="preserve">tęsiama medinių laiptų ir takų, vedančių per apsauginį kopagūbrį, priežiūra, tvirtinami kopagūbriai, pinant tvoreles iš žabų. Planuojama kasmet </w:t>
            </w:r>
            <w:r w:rsidR="00895BEE" w:rsidRPr="004D4E12">
              <w:t>pakeisti</w:t>
            </w:r>
            <w:r w:rsidRPr="004D4E12">
              <w:t xml:space="preserve"> </w:t>
            </w:r>
            <w:r w:rsidR="00515145" w:rsidRPr="004D4E12">
              <w:t>(</w:t>
            </w:r>
            <w:r w:rsidR="00320F60">
              <w:t xml:space="preserve">2023 m. </w:t>
            </w:r>
            <w:r w:rsidR="00515145" w:rsidRPr="004D4E12">
              <w:t xml:space="preserve">apie </w:t>
            </w:r>
            <w:r w:rsidR="00A0582E" w:rsidRPr="004D4E12">
              <w:t>20</w:t>
            </w:r>
            <w:r w:rsidR="00515145" w:rsidRPr="004D4E12">
              <w:t>00 m</w:t>
            </w:r>
            <w:r w:rsidR="0046069A" w:rsidRPr="004D4E12">
              <w:rPr>
                <w:vertAlign w:val="superscript"/>
              </w:rPr>
              <w:t>2</w:t>
            </w:r>
            <w:r w:rsidR="00515145" w:rsidRPr="004D4E12">
              <w:t>) medinių takų ir laiptų</w:t>
            </w:r>
            <w:r w:rsidR="00895BEE" w:rsidRPr="004D4E12">
              <w:t>, sutvirtinti kopagūbrį, pinant tvoreles iš žabų (</w:t>
            </w:r>
            <w:r w:rsidR="00320F60">
              <w:t xml:space="preserve">2023 m. </w:t>
            </w:r>
            <w:r w:rsidR="00895BEE" w:rsidRPr="004D4E12">
              <w:t>apie 2300 m) ir šakų klojiniais (</w:t>
            </w:r>
            <w:r w:rsidR="00320F60">
              <w:t xml:space="preserve">2023 m. </w:t>
            </w:r>
            <w:r w:rsidR="00895BEE" w:rsidRPr="004D4E12">
              <w:t>apie 8200 m</w:t>
            </w:r>
            <w:r w:rsidR="00895BEE" w:rsidRPr="004D4E12">
              <w:rPr>
                <w:vertAlign w:val="superscript"/>
              </w:rPr>
              <w:t>2</w:t>
            </w:r>
            <w:r w:rsidR="00895BEE" w:rsidRPr="004D4E12">
              <w:t xml:space="preserve">) </w:t>
            </w:r>
            <w:r w:rsidRPr="004D4E12">
              <w:t>Klaipėdos Smiltynė</w:t>
            </w:r>
            <w:r w:rsidR="00A86157" w:rsidRPr="004D4E12">
              <w:t>s</w:t>
            </w:r>
            <w:r w:rsidRPr="004D4E12">
              <w:t>, Melnragė</w:t>
            </w:r>
            <w:r w:rsidR="00A86157" w:rsidRPr="004D4E12">
              <w:t>s</w:t>
            </w:r>
            <w:r w:rsidRPr="004D4E12">
              <w:t xml:space="preserve"> ir Giruli</w:t>
            </w:r>
            <w:r w:rsidR="00A86157" w:rsidRPr="004D4E12">
              <w:t>ų paplūdimiuose.</w:t>
            </w:r>
          </w:p>
          <w:p w14:paraId="2C364279" w14:textId="123BF910" w:rsidR="004B730D" w:rsidRDefault="004B730D" w:rsidP="00391B61">
            <w:pPr>
              <w:ind w:left="33" w:firstLine="567"/>
              <w:jc w:val="both"/>
              <w:rPr>
                <w:b/>
              </w:rPr>
            </w:pPr>
            <w:r w:rsidRPr="005F7D90">
              <w:rPr>
                <w:b/>
              </w:rPr>
              <w:t>04 uždavinys. Mažinti aplinkos taršą vykdant infrastruktūros plėtros priemones.</w:t>
            </w:r>
          </w:p>
          <w:p w14:paraId="21CE9675" w14:textId="5E521540" w:rsidR="00E247FA" w:rsidRPr="00E247FA" w:rsidRDefault="00E247FA" w:rsidP="00391B61">
            <w:pPr>
              <w:ind w:left="33" w:firstLine="567"/>
              <w:jc w:val="both"/>
              <w:rPr>
                <w:b/>
                <w:i/>
              </w:rPr>
            </w:pPr>
            <w:r w:rsidRPr="00E247FA">
              <w:rPr>
                <w:b/>
                <w:i/>
              </w:rPr>
              <w:t>Aplinkos taršos infrastruktūros priemonių įgyvendinimas.</w:t>
            </w:r>
          </w:p>
          <w:p w14:paraId="2F2013FE" w14:textId="7522BA5C" w:rsidR="005F11AF" w:rsidRPr="006078E9" w:rsidRDefault="005F7D90" w:rsidP="00391B61">
            <w:pPr>
              <w:ind w:left="33" w:firstLine="567"/>
              <w:jc w:val="both"/>
            </w:pPr>
            <w:r w:rsidRPr="006078E9">
              <w:t>S</w:t>
            </w:r>
            <w:r w:rsidR="00530C67" w:rsidRPr="006078E9">
              <w:t>av</w:t>
            </w:r>
            <w:r w:rsidR="00A448AD" w:rsidRPr="006078E9">
              <w:t>ival</w:t>
            </w:r>
            <w:r w:rsidR="00EF009F" w:rsidRPr="006078E9">
              <w:t>d</w:t>
            </w:r>
            <w:r w:rsidR="00A448AD" w:rsidRPr="006078E9">
              <w:t>ybės</w:t>
            </w:r>
            <w:r w:rsidR="00530C67" w:rsidRPr="006078E9">
              <w:t xml:space="preserve"> tarybos 2019 m. vasario 21 d. sprendimu Nr. T2-42 prita</w:t>
            </w:r>
            <w:r w:rsidR="00D90527" w:rsidRPr="006078E9">
              <w:t>rta</w:t>
            </w:r>
            <w:r w:rsidR="00530C67" w:rsidRPr="006078E9">
              <w:t xml:space="preserve"> dalyvauti partnerio teisėmis projekte </w:t>
            </w:r>
            <w:r w:rsidR="00530C67" w:rsidRPr="006078E9">
              <w:rPr>
                <w:i/>
              </w:rPr>
              <w:t>„Triukšmo mažinimo priemonių geležinkeliuose įrengimas Klaipėdos miesto savivaldybėje. II etapas“</w:t>
            </w:r>
            <w:r w:rsidR="00D53438" w:rsidRPr="006078E9">
              <w:rPr>
                <w:i/>
              </w:rPr>
              <w:t xml:space="preserve">. </w:t>
            </w:r>
            <w:r w:rsidR="00027716" w:rsidRPr="006078E9">
              <w:t>Projektą įgyvendina AB „Lietuvos geležinkeliai“, projekto partnerė – Savivaldybės administracija</w:t>
            </w:r>
            <w:r w:rsidR="00B55A61" w:rsidRPr="006078E9">
              <w:t xml:space="preserve">, kuri </w:t>
            </w:r>
            <w:r w:rsidR="00D53438" w:rsidRPr="006078E9">
              <w:t>įsipareigoja</w:t>
            </w:r>
            <w:r w:rsidR="00530C67" w:rsidRPr="006078E9">
              <w:t xml:space="preserve"> užtikrinti bendrąjį finansavimą </w:t>
            </w:r>
            <w:r w:rsidRPr="006078E9">
              <w:t>S</w:t>
            </w:r>
            <w:r w:rsidR="00530C67" w:rsidRPr="006078E9">
              <w:t>avivaldybės biudžeto lėšomis </w:t>
            </w:r>
            <w:r w:rsidR="00D90527" w:rsidRPr="006078E9">
              <w:t>ne mažiau kaip 7,5 proc.</w:t>
            </w:r>
            <w:r w:rsidR="005F11AF" w:rsidRPr="006078E9">
              <w:t xml:space="preserve"> Projektu planuojama įrengti garso užtvaras ir sumažinti geležinkelio neigiamą poveikį aplinkai ir gyventojams. Dariaus ir Girėno, Smilties </w:t>
            </w:r>
            <w:r w:rsidR="00E95BB3" w:rsidRPr="006078E9">
              <w:t>P</w:t>
            </w:r>
            <w:r w:rsidR="005F11AF" w:rsidRPr="006078E9">
              <w:t>ylimo, H</w:t>
            </w:r>
            <w:r w:rsidR="00E95BB3" w:rsidRPr="006078E9">
              <w:t>. </w:t>
            </w:r>
            <w:r w:rsidR="005F11AF" w:rsidRPr="006078E9">
              <w:t xml:space="preserve">Manto, Pušyno, Stadiono, Malūnininkų, Geležinkelio </w:t>
            </w:r>
            <w:r w:rsidR="00E95BB3" w:rsidRPr="006078E9">
              <w:t xml:space="preserve">gatvių </w:t>
            </w:r>
            <w:r w:rsidR="005F11AF" w:rsidRPr="006078E9">
              <w:t>ir Girulių gyvenvietės gyventojus nuo triukšmo saugos 3</w:t>
            </w:r>
            <w:r w:rsidR="00E95BB3" w:rsidRPr="006078E9">
              <w:t>–</w:t>
            </w:r>
            <w:r w:rsidR="005F11AF" w:rsidRPr="006078E9">
              <w:t>6 metrų aukščio užtvaros.</w:t>
            </w:r>
            <w:r w:rsidR="00A24593" w:rsidRPr="006078E9">
              <w:t xml:space="preserve"> 2022 m. Klaipėdos ir Girulių geležinkelio stotyse atlikta 90 proc. rangos darbų. 2023 m. planuojama pasirašyti ES finansavimo sutartį ir projektą užbaigti.   </w:t>
            </w:r>
          </w:p>
          <w:p w14:paraId="43E3B8D3" w14:textId="195098E5" w:rsidR="00FE3490" w:rsidRDefault="008F2CDA" w:rsidP="0048607B">
            <w:pPr>
              <w:tabs>
                <w:tab w:val="left" w:pos="993"/>
              </w:tabs>
              <w:ind w:left="33" w:firstLine="567"/>
              <w:jc w:val="both"/>
            </w:pPr>
            <w:r w:rsidRPr="00595315">
              <w:t>202</w:t>
            </w:r>
            <w:r w:rsidR="00595315" w:rsidRPr="00595315">
              <w:t>3</w:t>
            </w:r>
            <w:r w:rsidRPr="00595315">
              <w:t xml:space="preserve"> m. planuojama</w:t>
            </w:r>
            <w:r w:rsidR="004F57BD" w:rsidRPr="00595315">
              <w:t xml:space="preserve"> baigti </w:t>
            </w:r>
            <w:r w:rsidRPr="0057669B">
              <w:rPr>
                <w:i/>
              </w:rPr>
              <w:t>l</w:t>
            </w:r>
            <w:r w:rsidR="00D06C3D" w:rsidRPr="0057669B">
              <w:rPr>
                <w:i/>
              </w:rPr>
              <w:t>ietaus nuotekų tinklų įrengim</w:t>
            </w:r>
            <w:r w:rsidR="004F57BD" w:rsidRPr="0057669B">
              <w:rPr>
                <w:i/>
              </w:rPr>
              <w:t>ą</w:t>
            </w:r>
            <w:r w:rsidR="00D06C3D" w:rsidRPr="0057669B">
              <w:rPr>
                <w:i/>
              </w:rPr>
              <w:t xml:space="preserve"> Turistų gatvėje</w:t>
            </w:r>
            <w:r w:rsidRPr="00595315">
              <w:t>.</w:t>
            </w:r>
            <w:r w:rsidR="0049218F" w:rsidRPr="00595315">
              <w:t xml:space="preserve"> </w:t>
            </w:r>
          </w:p>
          <w:p w14:paraId="440641C3" w14:textId="58B5E654" w:rsidR="000E7DDB" w:rsidRDefault="000E7DDB" w:rsidP="0048607B">
            <w:pPr>
              <w:tabs>
                <w:tab w:val="left" w:pos="993"/>
              </w:tabs>
              <w:ind w:left="33" w:firstLine="567"/>
              <w:jc w:val="both"/>
            </w:pPr>
            <w:r w:rsidRPr="000E7DDB">
              <w:rPr>
                <w:i/>
              </w:rPr>
              <w:t>Taršos matavimo, mažinimo ir prevencijos priemonių diegimas</w:t>
            </w:r>
            <w:r>
              <w:rPr>
                <w:i/>
              </w:rPr>
              <w:t xml:space="preserve">. </w:t>
            </w:r>
            <w:r w:rsidRPr="000E7DDB">
              <w:t>2024 m.</w:t>
            </w:r>
            <w:r>
              <w:t xml:space="preserve"> numatytas 5</w:t>
            </w:r>
            <w:r w:rsidR="00771606">
              <w:t> </w:t>
            </w:r>
            <w:r>
              <w:t>a</w:t>
            </w:r>
            <w:r w:rsidRPr="000E7DDB">
              <w:t>utomatinių (stacionarių) aplinkos oro kokybės stebėjimo stotelių įrengimas</w:t>
            </w:r>
            <w:r>
              <w:t>.</w:t>
            </w:r>
            <w:r w:rsidR="0057669B">
              <w:t xml:space="preserve"> </w:t>
            </w:r>
            <w:r w:rsidR="00F76E80" w:rsidRPr="00146591">
              <w:t>Projektas įtrauktas į 2021</w:t>
            </w:r>
            <w:r w:rsidR="00771606">
              <w:t>–</w:t>
            </w:r>
            <w:r w:rsidR="00F76E80" w:rsidRPr="00146591">
              <w:t xml:space="preserve">2027 m. ES lėšomis finansuojamų projektų sąrašą. </w:t>
            </w:r>
            <w:r w:rsidR="0057669B" w:rsidRPr="00146591">
              <w:t xml:space="preserve">Projekto įgyvendinimo metu bus išplėstas </w:t>
            </w:r>
            <w:r w:rsidR="0057669B" w:rsidRPr="00146591">
              <w:lastRenderedPageBreak/>
              <w:t>oro monitoringo tinklas, įrengiant penkias automatines (stacionarias) aplinkos oro kokybės stebėjimo stoteles (oro analizatorius) su integruota nuotoline duomenų perdavimo įranga</w:t>
            </w:r>
            <w:r w:rsidR="00771606">
              <w:t xml:space="preserve">, </w:t>
            </w:r>
            <w:r w:rsidR="0057669B" w:rsidRPr="00146591">
              <w:t>užtikrinant efektyvesnį visuomenės informavimą apie gyvenamosios aplinkos ore esančią momentinę, nuolatos stebimą, kietųjų dalelių (KD10, KD2,5), suspenduotų kietųjų dalelių (SKD), lakiųjų organinių junginių (LOJ) koncentraciją.</w:t>
            </w:r>
          </w:p>
          <w:p w14:paraId="0E021334" w14:textId="5551FA15" w:rsidR="00F43749" w:rsidRDefault="00F43749" w:rsidP="0048607B">
            <w:pPr>
              <w:tabs>
                <w:tab w:val="left" w:pos="993"/>
              </w:tabs>
              <w:ind w:left="33" w:firstLine="567"/>
              <w:jc w:val="both"/>
            </w:pPr>
          </w:p>
          <w:p w14:paraId="44F3E21A" w14:textId="77777777" w:rsidR="00771606" w:rsidRDefault="00771606" w:rsidP="0048607B">
            <w:pPr>
              <w:tabs>
                <w:tab w:val="left" w:pos="993"/>
              </w:tabs>
              <w:ind w:left="33" w:firstLine="567"/>
              <w:jc w:val="both"/>
            </w:pPr>
          </w:p>
          <w:p w14:paraId="481E7004" w14:textId="42E1798E" w:rsidR="00F43749" w:rsidRDefault="00F43749" w:rsidP="0048607B">
            <w:pPr>
              <w:tabs>
                <w:tab w:val="left" w:pos="993"/>
              </w:tabs>
              <w:ind w:left="33" w:firstLine="567"/>
              <w:jc w:val="both"/>
            </w:pPr>
          </w:p>
          <w:p w14:paraId="5F0121F7" w14:textId="77777777" w:rsidR="00F43749" w:rsidRPr="000E7DDB" w:rsidRDefault="00F43749" w:rsidP="0048607B">
            <w:pPr>
              <w:tabs>
                <w:tab w:val="left" w:pos="993"/>
              </w:tabs>
              <w:ind w:left="33" w:firstLine="567"/>
              <w:jc w:val="both"/>
            </w:pPr>
          </w:p>
          <w:p w14:paraId="09F61BA1" w14:textId="0C917936" w:rsidR="00595315" w:rsidRPr="005F7D90" w:rsidRDefault="00595315" w:rsidP="0048607B">
            <w:pPr>
              <w:tabs>
                <w:tab w:val="left" w:pos="993"/>
              </w:tabs>
              <w:ind w:left="33" w:firstLine="567"/>
              <w:jc w:val="both"/>
            </w:pPr>
          </w:p>
        </w:tc>
      </w:tr>
      <w:tr w:rsidR="005F7D90" w:rsidRPr="005F7D90" w14:paraId="62BA7560" w14:textId="77777777" w:rsidTr="00F9216F">
        <w:tc>
          <w:tcPr>
            <w:tcW w:w="9923" w:type="dxa"/>
            <w:gridSpan w:val="7"/>
          </w:tcPr>
          <w:p w14:paraId="198A1E55" w14:textId="77777777" w:rsidR="004B730D" w:rsidRPr="005F7D90" w:rsidRDefault="004B730D" w:rsidP="004B730D">
            <w:pPr>
              <w:jc w:val="center"/>
              <w:rPr>
                <w:b/>
                <w:strike/>
              </w:rPr>
            </w:pPr>
            <w:r w:rsidRPr="005F7D90">
              <w:rPr>
                <w:b/>
                <w:bCs/>
              </w:rPr>
              <w:lastRenderedPageBreak/>
              <w:t xml:space="preserve">01 tikslo </w:t>
            </w:r>
            <w:r w:rsidRPr="005F7D90">
              <w:rPr>
                <w:b/>
              </w:rPr>
              <w:t>rezultato vertinimo</w:t>
            </w:r>
            <w:r w:rsidRPr="005F7D90">
              <w:rPr>
                <w:b/>
                <w:bCs/>
              </w:rPr>
              <w:t xml:space="preserve"> kriterijai</w:t>
            </w:r>
          </w:p>
        </w:tc>
      </w:tr>
      <w:tr w:rsidR="005F7D90" w:rsidRPr="005F7D90" w14:paraId="7D88AE41" w14:textId="77777777" w:rsidTr="00351553">
        <w:tc>
          <w:tcPr>
            <w:tcW w:w="3578" w:type="dxa"/>
            <w:gridSpan w:val="2"/>
            <w:vMerge w:val="restart"/>
            <w:vAlign w:val="center"/>
          </w:tcPr>
          <w:p w14:paraId="76A7C80E" w14:textId="77777777" w:rsidR="004B730D" w:rsidRPr="005F7D90" w:rsidRDefault="004B730D" w:rsidP="004B730D">
            <w:pPr>
              <w:jc w:val="center"/>
              <w:rPr>
                <w:strike/>
              </w:rPr>
            </w:pPr>
            <w:r w:rsidRPr="005F7D90">
              <w:rPr>
                <w:bCs/>
              </w:rPr>
              <w:t>Kriterijaus pavadinimas, mato vnt.</w:t>
            </w:r>
          </w:p>
        </w:tc>
        <w:tc>
          <w:tcPr>
            <w:tcW w:w="1809" w:type="dxa"/>
            <w:vMerge w:val="restart"/>
            <w:vAlign w:val="center"/>
          </w:tcPr>
          <w:p w14:paraId="1DB2B753" w14:textId="77777777" w:rsidR="004B730D" w:rsidRPr="005F7D90" w:rsidRDefault="004B730D" w:rsidP="004B730D">
            <w:pPr>
              <w:jc w:val="center"/>
              <w:rPr>
                <w:strike/>
              </w:rPr>
            </w:pPr>
            <w:r w:rsidRPr="005F7D90">
              <w:rPr>
                <w:bCs/>
              </w:rPr>
              <w:t>Savivaldybės administracijos padalinys, atsakingas už rodiklio reikšmių pateikimą</w:t>
            </w:r>
          </w:p>
        </w:tc>
        <w:tc>
          <w:tcPr>
            <w:tcW w:w="4536" w:type="dxa"/>
            <w:gridSpan w:val="4"/>
            <w:vAlign w:val="center"/>
          </w:tcPr>
          <w:p w14:paraId="6C2FB6E7" w14:textId="77777777" w:rsidR="004B730D" w:rsidRPr="005F7D90" w:rsidRDefault="004B730D" w:rsidP="004B730D">
            <w:pPr>
              <w:jc w:val="center"/>
              <w:rPr>
                <w:strike/>
              </w:rPr>
            </w:pPr>
            <w:r w:rsidRPr="005F7D90">
              <w:t>Kriterijaus</w:t>
            </w:r>
            <w:r w:rsidRPr="005F7D90">
              <w:rPr>
                <w:bCs/>
              </w:rPr>
              <w:t xml:space="preserve"> reikšmė, metai</w:t>
            </w:r>
          </w:p>
        </w:tc>
      </w:tr>
      <w:tr w:rsidR="005F7D90" w:rsidRPr="005F7D90" w14:paraId="2602883B" w14:textId="77777777" w:rsidTr="00351553">
        <w:trPr>
          <w:trHeight w:val="1396"/>
        </w:trPr>
        <w:tc>
          <w:tcPr>
            <w:tcW w:w="3578" w:type="dxa"/>
            <w:gridSpan w:val="2"/>
            <w:vMerge/>
            <w:vAlign w:val="center"/>
          </w:tcPr>
          <w:p w14:paraId="7F91FB01" w14:textId="77777777" w:rsidR="004B730D" w:rsidRPr="005F7D90" w:rsidRDefault="004B730D" w:rsidP="004B730D">
            <w:pPr>
              <w:rPr>
                <w:strike/>
              </w:rPr>
            </w:pPr>
          </w:p>
        </w:tc>
        <w:tc>
          <w:tcPr>
            <w:tcW w:w="1809" w:type="dxa"/>
            <w:vMerge/>
            <w:vAlign w:val="center"/>
          </w:tcPr>
          <w:p w14:paraId="1E575E42" w14:textId="77777777" w:rsidR="004B730D" w:rsidRPr="005F7D90" w:rsidRDefault="004B730D" w:rsidP="004B730D">
            <w:pPr>
              <w:rPr>
                <w:strike/>
              </w:rPr>
            </w:pPr>
          </w:p>
        </w:tc>
        <w:tc>
          <w:tcPr>
            <w:tcW w:w="992" w:type="dxa"/>
            <w:vAlign w:val="center"/>
          </w:tcPr>
          <w:p w14:paraId="18C7DE6C" w14:textId="191F53E7" w:rsidR="004B730D" w:rsidRPr="005F7D90" w:rsidRDefault="004B730D" w:rsidP="004B730D">
            <w:pPr>
              <w:jc w:val="center"/>
              <w:rPr>
                <w:bCs/>
              </w:rPr>
            </w:pPr>
            <w:r w:rsidRPr="005F7D90">
              <w:rPr>
                <w:bCs/>
              </w:rPr>
              <w:t>20</w:t>
            </w:r>
            <w:r w:rsidR="00F9216F" w:rsidRPr="005F7D90">
              <w:rPr>
                <w:bCs/>
              </w:rPr>
              <w:t>2</w:t>
            </w:r>
            <w:r w:rsidR="00DF5556">
              <w:rPr>
                <w:bCs/>
              </w:rPr>
              <w:t>2</w:t>
            </w:r>
          </w:p>
          <w:p w14:paraId="46ACA3E9" w14:textId="77777777" w:rsidR="004B730D" w:rsidRPr="005F7D90" w:rsidRDefault="004B730D" w:rsidP="004B730D">
            <w:pPr>
              <w:jc w:val="center"/>
              <w:rPr>
                <w:b/>
                <w:bCs/>
                <w:strike/>
              </w:rPr>
            </w:pPr>
            <w:r w:rsidRPr="005F7D90">
              <w:rPr>
                <w:bCs/>
                <w:sz w:val="20"/>
                <w:szCs w:val="20"/>
              </w:rPr>
              <w:t>(faktas)</w:t>
            </w:r>
          </w:p>
        </w:tc>
        <w:tc>
          <w:tcPr>
            <w:tcW w:w="1134" w:type="dxa"/>
            <w:vAlign w:val="center"/>
          </w:tcPr>
          <w:p w14:paraId="6818F0D7" w14:textId="4E8413BC" w:rsidR="004B730D" w:rsidRPr="005F7D90" w:rsidRDefault="00EE403D" w:rsidP="00DF5556">
            <w:pPr>
              <w:jc w:val="center"/>
              <w:rPr>
                <w:b/>
                <w:bCs/>
                <w:strike/>
              </w:rPr>
            </w:pPr>
            <w:r w:rsidRPr="005F7D90">
              <w:rPr>
                <w:bCs/>
              </w:rPr>
              <w:t>20</w:t>
            </w:r>
            <w:r w:rsidR="00F21FA1" w:rsidRPr="005F7D90">
              <w:rPr>
                <w:bCs/>
              </w:rPr>
              <w:t>2</w:t>
            </w:r>
            <w:r w:rsidR="00DF5556">
              <w:rPr>
                <w:bCs/>
              </w:rPr>
              <w:t>3</w:t>
            </w:r>
          </w:p>
        </w:tc>
        <w:tc>
          <w:tcPr>
            <w:tcW w:w="1134" w:type="dxa"/>
            <w:vAlign w:val="center"/>
          </w:tcPr>
          <w:p w14:paraId="1FDC6816" w14:textId="67D97582" w:rsidR="004B730D" w:rsidRPr="005F7D90" w:rsidRDefault="00EE403D" w:rsidP="00DF5556">
            <w:pPr>
              <w:jc w:val="center"/>
              <w:rPr>
                <w:b/>
                <w:bCs/>
                <w:strike/>
              </w:rPr>
            </w:pPr>
            <w:r w:rsidRPr="005F7D90">
              <w:rPr>
                <w:bCs/>
              </w:rPr>
              <w:t>202</w:t>
            </w:r>
            <w:r w:rsidR="00DF5556">
              <w:rPr>
                <w:bCs/>
              </w:rPr>
              <w:t>4</w:t>
            </w:r>
          </w:p>
        </w:tc>
        <w:tc>
          <w:tcPr>
            <w:tcW w:w="1276" w:type="dxa"/>
            <w:vAlign w:val="center"/>
          </w:tcPr>
          <w:p w14:paraId="6591D0C2" w14:textId="2FB8F2CA" w:rsidR="004B730D" w:rsidRPr="005F7D90" w:rsidRDefault="004B730D" w:rsidP="00DF5556">
            <w:pPr>
              <w:ind w:hanging="20"/>
              <w:jc w:val="center"/>
              <w:rPr>
                <w:b/>
                <w:bCs/>
                <w:strike/>
              </w:rPr>
            </w:pPr>
            <w:r w:rsidRPr="005F7D90">
              <w:rPr>
                <w:bCs/>
              </w:rPr>
              <w:t>202</w:t>
            </w:r>
            <w:r w:rsidR="00DF5556">
              <w:rPr>
                <w:bCs/>
              </w:rPr>
              <w:t>5</w:t>
            </w:r>
          </w:p>
        </w:tc>
      </w:tr>
      <w:tr w:rsidR="00F76E80" w:rsidRPr="005F7D90" w14:paraId="7CBDC5D2" w14:textId="77777777" w:rsidTr="00351553">
        <w:trPr>
          <w:trHeight w:val="872"/>
        </w:trPr>
        <w:tc>
          <w:tcPr>
            <w:tcW w:w="3578" w:type="dxa"/>
            <w:gridSpan w:val="2"/>
          </w:tcPr>
          <w:p w14:paraId="4A310C89" w14:textId="77777777" w:rsidR="00F76E80" w:rsidRPr="005F7D90" w:rsidRDefault="00F76E80" w:rsidP="00F76E80">
            <w:pPr>
              <w:rPr>
                <w:b/>
                <w:strike/>
              </w:rPr>
            </w:pPr>
            <w:r w:rsidRPr="005F7D90">
              <w:t>Rūšiuojamų komunalinių atliekų dalis (proc.) nuo visų surinktų atliekų kiekio per metus</w:t>
            </w:r>
          </w:p>
        </w:tc>
        <w:tc>
          <w:tcPr>
            <w:tcW w:w="1809" w:type="dxa"/>
          </w:tcPr>
          <w:p w14:paraId="56BABA16" w14:textId="413663C2" w:rsidR="00F76E80" w:rsidRPr="005F7D90" w:rsidRDefault="00F76E80" w:rsidP="00F76E80">
            <w:pPr>
              <w:jc w:val="center"/>
              <w:rPr>
                <w:b/>
                <w:bCs/>
                <w:strike/>
              </w:rPr>
            </w:pPr>
            <w:r w:rsidRPr="005F7D90">
              <w:rPr>
                <w:bCs/>
              </w:rPr>
              <w:t>Aplinkosaugos skyrius</w:t>
            </w:r>
          </w:p>
        </w:tc>
        <w:tc>
          <w:tcPr>
            <w:tcW w:w="992" w:type="dxa"/>
          </w:tcPr>
          <w:p w14:paraId="5481C16C" w14:textId="784F65EB" w:rsidR="00F76E80" w:rsidRPr="00EE572D" w:rsidRDefault="00F76E80" w:rsidP="00F76E80">
            <w:pPr>
              <w:spacing w:before="100" w:beforeAutospacing="1" w:after="100" w:afterAutospacing="1"/>
              <w:jc w:val="center"/>
            </w:pPr>
            <w:r w:rsidRPr="00EE572D">
              <w:t xml:space="preserve">29,85     </w:t>
            </w:r>
            <w:r w:rsidRPr="00EE572D">
              <w:rPr>
                <w:sz w:val="20"/>
              </w:rPr>
              <w:t xml:space="preserve">(2021 m. faktas)     </w:t>
            </w:r>
          </w:p>
        </w:tc>
        <w:tc>
          <w:tcPr>
            <w:tcW w:w="1134" w:type="dxa"/>
          </w:tcPr>
          <w:p w14:paraId="10E62780" w14:textId="3A0953CD" w:rsidR="00F76E80" w:rsidRPr="00EE572D" w:rsidRDefault="00F76E80" w:rsidP="00F76E80">
            <w:pPr>
              <w:spacing w:before="100" w:beforeAutospacing="1" w:after="100" w:afterAutospacing="1"/>
              <w:jc w:val="center"/>
            </w:pPr>
            <w:r>
              <w:rPr>
                <w:sz w:val="20"/>
              </w:rPr>
              <w:t>Didėjantis</w:t>
            </w:r>
          </w:p>
        </w:tc>
        <w:tc>
          <w:tcPr>
            <w:tcW w:w="1134" w:type="dxa"/>
          </w:tcPr>
          <w:p w14:paraId="6886161D" w14:textId="7853CE19" w:rsidR="00F76E80" w:rsidRPr="00EE572D" w:rsidRDefault="00F76E80" w:rsidP="00F76E80">
            <w:pPr>
              <w:spacing w:before="100" w:beforeAutospacing="1" w:after="100" w:afterAutospacing="1"/>
              <w:ind w:left="-113" w:right="-109"/>
              <w:jc w:val="center"/>
              <w:rPr>
                <w:sz w:val="20"/>
              </w:rPr>
            </w:pPr>
            <w:r w:rsidRPr="00966D3E">
              <w:rPr>
                <w:sz w:val="20"/>
              </w:rPr>
              <w:t>Didėjantis</w:t>
            </w:r>
          </w:p>
        </w:tc>
        <w:tc>
          <w:tcPr>
            <w:tcW w:w="1276" w:type="dxa"/>
          </w:tcPr>
          <w:p w14:paraId="7B0B54B6" w14:textId="75533B51" w:rsidR="00F76E80" w:rsidRPr="00EE572D" w:rsidRDefault="00F76E80" w:rsidP="00F76E80">
            <w:pPr>
              <w:spacing w:before="100" w:beforeAutospacing="1" w:after="100" w:afterAutospacing="1"/>
              <w:ind w:left="-111" w:right="-111"/>
              <w:jc w:val="center"/>
              <w:rPr>
                <w:sz w:val="20"/>
              </w:rPr>
            </w:pPr>
            <w:r w:rsidRPr="00966D3E">
              <w:rPr>
                <w:sz w:val="20"/>
              </w:rPr>
              <w:t>Didėjantis</w:t>
            </w:r>
          </w:p>
        </w:tc>
      </w:tr>
      <w:tr w:rsidR="00F76E80" w:rsidRPr="005F7D90" w14:paraId="560AF255" w14:textId="77777777" w:rsidTr="00351553">
        <w:tc>
          <w:tcPr>
            <w:tcW w:w="3578" w:type="dxa"/>
            <w:gridSpan w:val="2"/>
          </w:tcPr>
          <w:p w14:paraId="5779F64A" w14:textId="0F81C360" w:rsidR="00F76E80" w:rsidRPr="005F7D90" w:rsidRDefault="00F76E80" w:rsidP="00F76E80">
            <w:r w:rsidRPr="005F7D90">
              <w:t>Surinktų perdirbti antrinių žaliavų dalis (proc.) nuo visų buityje susidariusių surinktų atliekų per metus</w:t>
            </w:r>
          </w:p>
        </w:tc>
        <w:tc>
          <w:tcPr>
            <w:tcW w:w="1809" w:type="dxa"/>
          </w:tcPr>
          <w:p w14:paraId="7CEA4D12" w14:textId="0030E0FE" w:rsidR="00F76E80" w:rsidRPr="005F7D90" w:rsidRDefault="00F76E80" w:rsidP="00F76E80">
            <w:pPr>
              <w:jc w:val="center"/>
              <w:rPr>
                <w:bCs/>
              </w:rPr>
            </w:pPr>
            <w:r w:rsidRPr="005F7D90">
              <w:rPr>
                <w:bCs/>
              </w:rPr>
              <w:t>Aplinkosaugos skyrius</w:t>
            </w:r>
          </w:p>
        </w:tc>
        <w:tc>
          <w:tcPr>
            <w:tcW w:w="992" w:type="dxa"/>
          </w:tcPr>
          <w:p w14:paraId="439BA3B9" w14:textId="0D5DE92A" w:rsidR="00F76E80" w:rsidRPr="00EE572D" w:rsidRDefault="00F76E80" w:rsidP="00F76E80">
            <w:pPr>
              <w:spacing w:before="100" w:beforeAutospacing="1" w:after="100" w:afterAutospacing="1"/>
              <w:jc w:val="center"/>
            </w:pPr>
            <w:r w:rsidRPr="00EE572D">
              <w:t xml:space="preserve">14,05     </w:t>
            </w:r>
            <w:r w:rsidRPr="00EE572D">
              <w:rPr>
                <w:sz w:val="20"/>
              </w:rPr>
              <w:t>(2021 m. faktas)</w:t>
            </w:r>
          </w:p>
        </w:tc>
        <w:tc>
          <w:tcPr>
            <w:tcW w:w="1134" w:type="dxa"/>
          </w:tcPr>
          <w:p w14:paraId="44E4D788" w14:textId="700BC494" w:rsidR="00F76E80" w:rsidRPr="00EE572D" w:rsidRDefault="00F76E80" w:rsidP="00F76E80">
            <w:pPr>
              <w:spacing w:before="100" w:beforeAutospacing="1" w:after="100" w:afterAutospacing="1"/>
            </w:pPr>
            <w:r>
              <w:rPr>
                <w:sz w:val="20"/>
              </w:rPr>
              <w:t>Didėjantis</w:t>
            </w:r>
          </w:p>
        </w:tc>
        <w:tc>
          <w:tcPr>
            <w:tcW w:w="1134" w:type="dxa"/>
          </w:tcPr>
          <w:p w14:paraId="1A2D68C1" w14:textId="128190E6" w:rsidR="00F76E80" w:rsidRPr="00EE572D" w:rsidRDefault="00F76E80" w:rsidP="00F76E80">
            <w:pPr>
              <w:spacing w:before="100" w:beforeAutospacing="1" w:after="100" w:afterAutospacing="1"/>
              <w:ind w:left="-113" w:right="-109"/>
              <w:jc w:val="center"/>
              <w:rPr>
                <w:sz w:val="20"/>
              </w:rPr>
            </w:pPr>
            <w:r w:rsidRPr="00966D3E">
              <w:rPr>
                <w:sz w:val="20"/>
              </w:rPr>
              <w:t>Didėjantis</w:t>
            </w:r>
          </w:p>
        </w:tc>
        <w:tc>
          <w:tcPr>
            <w:tcW w:w="1276" w:type="dxa"/>
          </w:tcPr>
          <w:p w14:paraId="5B18809D" w14:textId="1B7A099F" w:rsidR="00F76E80" w:rsidRPr="00EE572D" w:rsidRDefault="00F76E80" w:rsidP="00F76E80">
            <w:pPr>
              <w:spacing w:before="100" w:beforeAutospacing="1" w:after="100" w:afterAutospacing="1"/>
              <w:ind w:left="-111" w:right="-111"/>
              <w:jc w:val="center"/>
              <w:rPr>
                <w:sz w:val="20"/>
              </w:rPr>
            </w:pPr>
            <w:r w:rsidRPr="00966D3E">
              <w:rPr>
                <w:sz w:val="20"/>
              </w:rPr>
              <w:t>Didėjantis</w:t>
            </w:r>
          </w:p>
        </w:tc>
      </w:tr>
      <w:tr w:rsidR="005F7D90" w:rsidRPr="005F7D90" w14:paraId="078DF08E" w14:textId="77777777" w:rsidTr="00351553">
        <w:tc>
          <w:tcPr>
            <w:tcW w:w="3578" w:type="dxa"/>
            <w:gridSpan w:val="2"/>
          </w:tcPr>
          <w:p w14:paraId="651490C6" w14:textId="4F0F0517" w:rsidR="005967DD" w:rsidRPr="005F7D90" w:rsidRDefault="005967DD" w:rsidP="00502916">
            <w:r w:rsidRPr="005F7D90">
              <w:t>Energinę vertę turinčių atliekų, panaudojamų energijai išgauti, dalis (proc.) nuo visų buityje susidariusių surinktų atliekų per metus</w:t>
            </w:r>
          </w:p>
        </w:tc>
        <w:tc>
          <w:tcPr>
            <w:tcW w:w="1809" w:type="dxa"/>
          </w:tcPr>
          <w:p w14:paraId="6102E5A7" w14:textId="0E433493" w:rsidR="005967DD" w:rsidRPr="005F7D90" w:rsidRDefault="005967DD" w:rsidP="005967DD">
            <w:pPr>
              <w:jc w:val="center"/>
              <w:rPr>
                <w:bCs/>
              </w:rPr>
            </w:pPr>
            <w:r w:rsidRPr="005F7D90">
              <w:rPr>
                <w:bCs/>
              </w:rPr>
              <w:t>Aplinkosaugos skyrius</w:t>
            </w:r>
          </w:p>
        </w:tc>
        <w:tc>
          <w:tcPr>
            <w:tcW w:w="992" w:type="dxa"/>
          </w:tcPr>
          <w:p w14:paraId="4D9CDFBC" w14:textId="2419EDE4" w:rsidR="001C12EC" w:rsidRPr="00EE572D" w:rsidRDefault="00B367A3" w:rsidP="001C12EC">
            <w:pPr>
              <w:jc w:val="center"/>
            </w:pPr>
            <w:r w:rsidRPr="00EE572D">
              <w:t>69</w:t>
            </w:r>
            <w:r w:rsidR="001C12EC" w:rsidRPr="00EE572D">
              <w:t>,</w:t>
            </w:r>
            <w:r w:rsidRPr="00EE572D">
              <w:t>02</w:t>
            </w:r>
          </w:p>
          <w:p w14:paraId="0DC47127" w14:textId="1D8E63EF" w:rsidR="005967DD" w:rsidRPr="00EE572D" w:rsidRDefault="00F51D0E" w:rsidP="001C12EC">
            <w:pPr>
              <w:jc w:val="center"/>
            </w:pPr>
            <w:r w:rsidRPr="00EE572D">
              <w:rPr>
                <w:sz w:val="20"/>
              </w:rPr>
              <w:t>(20</w:t>
            </w:r>
            <w:r w:rsidR="00F156CF" w:rsidRPr="00EE572D">
              <w:rPr>
                <w:sz w:val="20"/>
              </w:rPr>
              <w:t>2</w:t>
            </w:r>
            <w:r w:rsidR="009B0AAB" w:rsidRPr="00EE572D">
              <w:rPr>
                <w:sz w:val="20"/>
              </w:rPr>
              <w:t>1</w:t>
            </w:r>
            <w:r w:rsidRPr="00EE572D">
              <w:rPr>
                <w:sz w:val="20"/>
              </w:rPr>
              <w:t xml:space="preserve"> m. faktas)</w:t>
            </w:r>
            <w:r w:rsidR="0041775D" w:rsidRPr="00EE572D">
              <w:rPr>
                <w:sz w:val="20"/>
              </w:rPr>
              <w:t xml:space="preserve">     </w:t>
            </w:r>
          </w:p>
          <w:p w14:paraId="47311CD2" w14:textId="145EA3F4" w:rsidR="00F51D0E" w:rsidRPr="00EE572D" w:rsidRDefault="00F51D0E" w:rsidP="005967DD">
            <w:pPr>
              <w:spacing w:before="100" w:beforeAutospacing="1" w:after="100" w:afterAutospacing="1"/>
              <w:jc w:val="center"/>
            </w:pPr>
          </w:p>
        </w:tc>
        <w:tc>
          <w:tcPr>
            <w:tcW w:w="1134" w:type="dxa"/>
          </w:tcPr>
          <w:p w14:paraId="422B865F" w14:textId="28F18568" w:rsidR="005967DD" w:rsidRPr="00EE572D" w:rsidRDefault="00F76E80" w:rsidP="00F76E80">
            <w:pPr>
              <w:spacing w:before="100" w:beforeAutospacing="1" w:after="100" w:afterAutospacing="1"/>
              <w:jc w:val="center"/>
              <w:rPr>
                <w:sz w:val="22"/>
              </w:rPr>
            </w:pPr>
            <w:r>
              <w:rPr>
                <w:bCs/>
                <w:sz w:val="20"/>
              </w:rPr>
              <w:t>Stabilus arba mažėjantis</w:t>
            </w:r>
          </w:p>
        </w:tc>
        <w:tc>
          <w:tcPr>
            <w:tcW w:w="1134" w:type="dxa"/>
          </w:tcPr>
          <w:p w14:paraId="1ACEBB70" w14:textId="32A52FAF" w:rsidR="005967DD" w:rsidRPr="00EE572D" w:rsidRDefault="006B3B71" w:rsidP="00F76E80">
            <w:pPr>
              <w:spacing w:before="100" w:beforeAutospacing="1" w:after="100" w:afterAutospacing="1"/>
              <w:ind w:left="-113" w:right="-109"/>
              <w:jc w:val="center"/>
              <w:rPr>
                <w:sz w:val="22"/>
              </w:rPr>
            </w:pPr>
            <w:r w:rsidRPr="00EE572D">
              <w:rPr>
                <w:bCs/>
                <w:sz w:val="20"/>
              </w:rPr>
              <w:t>S</w:t>
            </w:r>
            <w:r w:rsidR="00F76E80">
              <w:rPr>
                <w:bCs/>
                <w:sz w:val="20"/>
              </w:rPr>
              <w:t>tabilus arba mažėjantis</w:t>
            </w:r>
          </w:p>
        </w:tc>
        <w:tc>
          <w:tcPr>
            <w:tcW w:w="1276" w:type="dxa"/>
          </w:tcPr>
          <w:p w14:paraId="07F971C3" w14:textId="6FBEB31F" w:rsidR="005967DD" w:rsidRPr="00EE572D" w:rsidRDefault="006B3B71" w:rsidP="00F76E80">
            <w:pPr>
              <w:spacing w:before="100" w:beforeAutospacing="1" w:after="100" w:afterAutospacing="1"/>
              <w:ind w:left="-111" w:right="-111"/>
              <w:jc w:val="center"/>
              <w:rPr>
                <w:sz w:val="22"/>
              </w:rPr>
            </w:pPr>
            <w:r w:rsidRPr="00EE572D">
              <w:rPr>
                <w:bCs/>
                <w:sz w:val="20"/>
              </w:rPr>
              <w:t>M</w:t>
            </w:r>
            <w:r w:rsidR="00F76E80">
              <w:rPr>
                <w:bCs/>
                <w:sz w:val="20"/>
              </w:rPr>
              <w:t>ažėjantis</w:t>
            </w:r>
          </w:p>
        </w:tc>
      </w:tr>
      <w:tr w:rsidR="005F7D90" w:rsidRPr="005F7D90" w14:paraId="0CFB9792" w14:textId="77777777" w:rsidTr="00351553">
        <w:tc>
          <w:tcPr>
            <w:tcW w:w="3578" w:type="dxa"/>
            <w:gridSpan w:val="2"/>
          </w:tcPr>
          <w:p w14:paraId="79546171" w14:textId="5467B887" w:rsidR="005967DD" w:rsidRPr="005F7D90" w:rsidRDefault="005967DD" w:rsidP="005967DD">
            <w:pPr>
              <w:jc w:val="both"/>
            </w:pPr>
            <w:r w:rsidRPr="005F7D90">
              <w:rPr>
                <w:bCs/>
                <w:szCs w:val="18"/>
              </w:rPr>
              <w:t>Įrengtų parkų skaičius</w:t>
            </w:r>
          </w:p>
        </w:tc>
        <w:tc>
          <w:tcPr>
            <w:tcW w:w="1809" w:type="dxa"/>
          </w:tcPr>
          <w:p w14:paraId="352B3372" w14:textId="35CB9297" w:rsidR="005967DD" w:rsidRPr="005F7D90" w:rsidRDefault="005967DD" w:rsidP="00AE1663">
            <w:pPr>
              <w:jc w:val="center"/>
              <w:rPr>
                <w:bCs/>
              </w:rPr>
            </w:pPr>
            <w:r w:rsidRPr="00EE572D">
              <w:rPr>
                <w:bCs/>
              </w:rPr>
              <w:t xml:space="preserve">Miesto tvarkymo </w:t>
            </w:r>
            <w:r w:rsidRPr="005F7D90">
              <w:rPr>
                <w:bCs/>
              </w:rPr>
              <w:t xml:space="preserve">ir Projektų skyriai </w:t>
            </w:r>
          </w:p>
        </w:tc>
        <w:tc>
          <w:tcPr>
            <w:tcW w:w="992" w:type="dxa"/>
          </w:tcPr>
          <w:p w14:paraId="55617EF2" w14:textId="47AEAA93" w:rsidR="005967DD" w:rsidRPr="00EE572D" w:rsidRDefault="00384657" w:rsidP="00C707E2">
            <w:pPr>
              <w:spacing w:before="100" w:beforeAutospacing="1" w:after="100" w:afterAutospacing="1"/>
              <w:jc w:val="center"/>
            </w:pPr>
            <w:r w:rsidRPr="00EE572D">
              <w:t>0</w:t>
            </w:r>
          </w:p>
        </w:tc>
        <w:tc>
          <w:tcPr>
            <w:tcW w:w="1134" w:type="dxa"/>
          </w:tcPr>
          <w:p w14:paraId="49899940" w14:textId="77777777" w:rsidR="00384657" w:rsidRPr="00EE572D" w:rsidRDefault="00384657" w:rsidP="00EE572D">
            <w:pPr>
              <w:jc w:val="center"/>
              <w:rPr>
                <w:bCs/>
                <w:sz w:val="20"/>
                <w:szCs w:val="22"/>
              </w:rPr>
            </w:pPr>
            <w:r w:rsidRPr="00EE572D">
              <w:rPr>
                <w:bCs/>
                <w:sz w:val="20"/>
                <w:szCs w:val="22"/>
              </w:rPr>
              <w:t>1</w:t>
            </w:r>
          </w:p>
          <w:p w14:paraId="65589844" w14:textId="0B6C01B1" w:rsidR="00BC787A" w:rsidRPr="00EE572D" w:rsidRDefault="00BC787A" w:rsidP="00EE572D">
            <w:pPr>
              <w:jc w:val="center"/>
              <w:rPr>
                <w:bCs/>
                <w:sz w:val="20"/>
                <w:szCs w:val="22"/>
              </w:rPr>
            </w:pPr>
            <w:r w:rsidRPr="00EE572D">
              <w:rPr>
                <w:bCs/>
                <w:sz w:val="20"/>
                <w:szCs w:val="22"/>
              </w:rPr>
              <w:t xml:space="preserve"> </w:t>
            </w:r>
            <w:r w:rsidR="00384657" w:rsidRPr="00EE572D">
              <w:rPr>
                <w:bCs/>
                <w:sz w:val="20"/>
                <w:szCs w:val="22"/>
              </w:rPr>
              <w:t>(Sakurų parkas)</w:t>
            </w:r>
            <w:r w:rsidRPr="00EE572D">
              <w:rPr>
                <w:bCs/>
                <w:sz w:val="20"/>
                <w:szCs w:val="22"/>
              </w:rPr>
              <w:t xml:space="preserve"> </w:t>
            </w:r>
          </w:p>
          <w:p w14:paraId="184FDE49" w14:textId="6647B5FC" w:rsidR="005967DD" w:rsidRPr="00EE572D" w:rsidRDefault="005967DD" w:rsidP="00C707E2">
            <w:pPr>
              <w:spacing w:before="100" w:beforeAutospacing="1" w:after="100" w:afterAutospacing="1"/>
              <w:jc w:val="center"/>
              <w:rPr>
                <w:sz w:val="22"/>
              </w:rPr>
            </w:pPr>
          </w:p>
        </w:tc>
        <w:tc>
          <w:tcPr>
            <w:tcW w:w="1134" w:type="dxa"/>
          </w:tcPr>
          <w:p w14:paraId="51D07E70" w14:textId="5D7CBA45" w:rsidR="00BC787A" w:rsidRPr="00EE572D" w:rsidRDefault="00EE572D" w:rsidP="00EE572D">
            <w:pPr>
              <w:jc w:val="center"/>
              <w:rPr>
                <w:bCs/>
                <w:sz w:val="20"/>
                <w:szCs w:val="22"/>
              </w:rPr>
            </w:pPr>
            <w:r w:rsidRPr="00EE572D">
              <w:rPr>
                <w:bCs/>
                <w:sz w:val="20"/>
                <w:szCs w:val="22"/>
              </w:rPr>
              <w:t>2</w:t>
            </w:r>
          </w:p>
          <w:p w14:paraId="4B0F5E3A" w14:textId="1E53A919" w:rsidR="005967DD" w:rsidRPr="00EE572D" w:rsidRDefault="00BC787A" w:rsidP="00EE572D">
            <w:pPr>
              <w:jc w:val="center"/>
              <w:rPr>
                <w:sz w:val="22"/>
              </w:rPr>
            </w:pPr>
            <w:r w:rsidRPr="00EE572D">
              <w:rPr>
                <w:bCs/>
                <w:sz w:val="20"/>
                <w:szCs w:val="22"/>
              </w:rPr>
              <w:t>(</w:t>
            </w:r>
            <w:r w:rsidR="00384657" w:rsidRPr="00EE572D">
              <w:rPr>
                <w:bCs/>
                <w:sz w:val="20"/>
                <w:szCs w:val="22"/>
              </w:rPr>
              <w:t>Malūno parkas</w:t>
            </w:r>
            <w:r w:rsidR="00EE572D" w:rsidRPr="00EE572D">
              <w:rPr>
                <w:bCs/>
                <w:sz w:val="20"/>
                <w:szCs w:val="22"/>
              </w:rPr>
              <w:t>, Melnragės parko rytinės dalies įrengimas</w:t>
            </w:r>
            <w:r w:rsidRPr="00EE572D">
              <w:rPr>
                <w:bCs/>
                <w:sz w:val="20"/>
                <w:szCs w:val="22"/>
              </w:rPr>
              <w:t xml:space="preserve">) </w:t>
            </w:r>
          </w:p>
        </w:tc>
        <w:tc>
          <w:tcPr>
            <w:tcW w:w="1276" w:type="dxa"/>
          </w:tcPr>
          <w:p w14:paraId="7FB5457D" w14:textId="4051A6F0" w:rsidR="00BC787A" w:rsidRPr="00EE572D" w:rsidRDefault="00291793" w:rsidP="00EE572D">
            <w:pPr>
              <w:jc w:val="center"/>
              <w:rPr>
                <w:bCs/>
                <w:sz w:val="20"/>
                <w:szCs w:val="22"/>
              </w:rPr>
            </w:pPr>
            <w:r w:rsidRPr="00EE572D">
              <w:rPr>
                <w:bCs/>
                <w:sz w:val="20"/>
                <w:szCs w:val="22"/>
              </w:rPr>
              <w:t>1</w:t>
            </w:r>
            <w:r w:rsidR="00BC787A" w:rsidRPr="00EE572D">
              <w:rPr>
                <w:bCs/>
                <w:sz w:val="20"/>
                <w:szCs w:val="22"/>
              </w:rPr>
              <w:t xml:space="preserve"> </w:t>
            </w:r>
          </w:p>
          <w:p w14:paraId="279EAA64" w14:textId="08975C84" w:rsidR="005967DD" w:rsidRPr="00EE572D" w:rsidRDefault="00BC787A" w:rsidP="00EE572D">
            <w:pPr>
              <w:jc w:val="center"/>
              <w:rPr>
                <w:sz w:val="22"/>
              </w:rPr>
            </w:pPr>
            <w:r w:rsidRPr="00EE572D">
              <w:rPr>
                <w:bCs/>
                <w:sz w:val="20"/>
                <w:szCs w:val="22"/>
              </w:rPr>
              <w:t>(</w:t>
            </w:r>
            <w:r w:rsidR="00EE572D" w:rsidRPr="00EE572D">
              <w:rPr>
                <w:bCs/>
                <w:sz w:val="20"/>
                <w:szCs w:val="22"/>
              </w:rPr>
              <w:t>parko įrengimas palei Šilutės pl. nuo Smiltelės g. iki Jūrininkų pr.</w:t>
            </w:r>
            <w:r w:rsidR="005967DD" w:rsidRPr="00EE572D">
              <w:rPr>
                <w:bCs/>
                <w:sz w:val="20"/>
                <w:szCs w:val="22"/>
              </w:rPr>
              <w:t>)</w:t>
            </w:r>
          </w:p>
        </w:tc>
      </w:tr>
      <w:tr w:rsidR="005F7D90" w:rsidRPr="005F7D90" w14:paraId="431C8AFF" w14:textId="77777777" w:rsidTr="00351553">
        <w:tc>
          <w:tcPr>
            <w:tcW w:w="3578" w:type="dxa"/>
            <w:gridSpan w:val="2"/>
          </w:tcPr>
          <w:p w14:paraId="176B0DA7" w14:textId="52279750" w:rsidR="005967DD" w:rsidRPr="005F7D90" w:rsidRDefault="005967DD" w:rsidP="002800A8">
            <w:pPr>
              <w:keepNext/>
              <w:rPr>
                <w:bCs/>
                <w:szCs w:val="18"/>
              </w:rPr>
            </w:pPr>
            <w:r w:rsidRPr="005F7D90">
              <w:t>Atlikti aplinkos oro matavimai (4</w:t>
            </w:r>
            <w:r w:rsidR="0072016A">
              <w:t> </w:t>
            </w:r>
            <w:r w:rsidRPr="005F7D90">
              <w:t>kartai per metus) Aplinkos monitoringo programoje nustatytose vietose, taškų skaičius</w:t>
            </w:r>
          </w:p>
        </w:tc>
        <w:tc>
          <w:tcPr>
            <w:tcW w:w="1809" w:type="dxa"/>
          </w:tcPr>
          <w:p w14:paraId="00F77C4A" w14:textId="46E5D244" w:rsidR="005967DD" w:rsidRPr="005F7D90" w:rsidRDefault="005967DD" w:rsidP="005967DD">
            <w:pPr>
              <w:jc w:val="center"/>
              <w:rPr>
                <w:bCs/>
              </w:rPr>
            </w:pPr>
            <w:r w:rsidRPr="005F7D90">
              <w:rPr>
                <w:bCs/>
              </w:rPr>
              <w:t>Aplinkosaugos skyrius</w:t>
            </w:r>
          </w:p>
        </w:tc>
        <w:tc>
          <w:tcPr>
            <w:tcW w:w="992" w:type="dxa"/>
          </w:tcPr>
          <w:p w14:paraId="3167D456" w14:textId="61469D1C" w:rsidR="005967DD" w:rsidRPr="00EE572D" w:rsidRDefault="008E6296" w:rsidP="005967DD">
            <w:pPr>
              <w:jc w:val="center"/>
              <w:rPr>
                <w:sz w:val="22"/>
                <w:szCs w:val="20"/>
              </w:rPr>
            </w:pPr>
            <w:r w:rsidRPr="00EE572D">
              <w:rPr>
                <w:sz w:val="22"/>
                <w:szCs w:val="20"/>
              </w:rPr>
              <w:t>0</w:t>
            </w:r>
          </w:p>
        </w:tc>
        <w:tc>
          <w:tcPr>
            <w:tcW w:w="1134" w:type="dxa"/>
          </w:tcPr>
          <w:p w14:paraId="7749BC95" w14:textId="1431C452" w:rsidR="005967DD" w:rsidRPr="00EE572D" w:rsidRDefault="006D7BF6" w:rsidP="008E6296">
            <w:pPr>
              <w:spacing w:before="100" w:beforeAutospacing="1" w:after="100" w:afterAutospacing="1"/>
              <w:jc w:val="center"/>
              <w:rPr>
                <w:bCs/>
                <w:sz w:val="22"/>
                <w:szCs w:val="20"/>
              </w:rPr>
            </w:pPr>
            <w:r w:rsidRPr="00EE572D">
              <w:rPr>
                <w:bCs/>
                <w:sz w:val="22"/>
                <w:szCs w:val="20"/>
              </w:rPr>
              <w:t>3</w:t>
            </w:r>
            <w:r w:rsidR="008E6296" w:rsidRPr="00EE572D">
              <w:rPr>
                <w:bCs/>
                <w:sz w:val="22"/>
                <w:szCs w:val="20"/>
              </w:rPr>
              <w:t>7</w:t>
            </w:r>
          </w:p>
        </w:tc>
        <w:tc>
          <w:tcPr>
            <w:tcW w:w="1134" w:type="dxa"/>
          </w:tcPr>
          <w:p w14:paraId="62D4A78F" w14:textId="4C201820" w:rsidR="005967DD" w:rsidRPr="00EE572D" w:rsidRDefault="005967DD" w:rsidP="006D7BF6">
            <w:pPr>
              <w:spacing w:before="100" w:beforeAutospacing="1" w:after="100" w:afterAutospacing="1"/>
              <w:jc w:val="center"/>
              <w:rPr>
                <w:bCs/>
                <w:sz w:val="22"/>
                <w:szCs w:val="20"/>
              </w:rPr>
            </w:pPr>
            <w:r w:rsidRPr="00EE572D">
              <w:rPr>
                <w:bCs/>
                <w:sz w:val="22"/>
                <w:szCs w:val="20"/>
              </w:rPr>
              <w:t>3</w:t>
            </w:r>
            <w:r w:rsidR="006D7BF6" w:rsidRPr="00EE572D">
              <w:rPr>
                <w:bCs/>
                <w:sz w:val="22"/>
                <w:szCs w:val="20"/>
              </w:rPr>
              <w:t>7</w:t>
            </w:r>
          </w:p>
        </w:tc>
        <w:tc>
          <w:tcPr>
            <w:tcW w:w="1276" w:type="dxa"/>
          </w:tcPr>
          <w:p w14:paraId="132D121C" w14:textId="0E9B1E4C" w:rsidR="005967DD" w:rsidRPr="00EE572D" w:rsidRDefault="005967DD" w:rsidP="006D7BF6">
            <w:pPr>
              <w:spacing w:before="100" w:beforeAutospacing="1" w:after="100" w:afterAutospacing="1"/>
              <w:jc w:val="center"/>
              <w:rPr>
                <w:bCs/>
                <w:sz w:val="22"/>
                <w:szCs w:val="20"/>
              </w:rPr>
            </w:pPr>
            <w:r w:rsidRPr="00EE572D">
              <w:rPr>
                <w:bCs/>
                <w:sz w:val="22"/>
                <w:szCs w:val="20"/>
              </w:rPr>
              <w:t>3</w:t>
            </w:r>
            <w:r w:rsidR="006D7BF6" w:rsidRPr="00EE572D">
              <w:rPr>
                <w:bCs/>
                <w:sz w:val="22"/>
                <w:szCs w:val="20"/>
              </w:rPr>
              <w:t>7</w:t>
            </w:r>
          </w:p>
        </w:tc>
      </w:tr>
      <w:tr w:rsidR="005F7D90" w:rsidRPr="005F7D90" w14:paraId="7CBFBA9F" w14:textId="77777777" w:rsidTr="00351553">
        <w:tc>
          <w:tcPr>
            <w:tcW w:w="3578" w:type="dxa"/>
            <w:gridSpan w:val="2"/>
          </w:tcPr>
          <w:p w14:paraId="4BCA57BB" w14:textId="05EEAF16" w:rsidR="005967DD" w:rsidRPr="005F7D90" w:rsidRDefault="005967DD" w:rsidP="005F7D90">
            <w:pPr>
              <w:keepNext/>
              <w:rPr>
                <w:bCs/>
              </w:rPr>
            </w:pPr>
            <w:r w:rsidRPr="005F7D90">
              <w:t>Atlikti triukšmo matavimai (3</w:t>
            </w:r>
            <w:r w:rsidR="0072016A">
              <w:t> </w:t>
            </w:r>
            <w:r w:rsidRPr="005F7D90">
              <w:t>kartai per metus) Aplinkos monitoringo programoje nustatytose vietose, taškų skaičius</w:t>
            </w:r>
          </w:p>
        </w:tc>
        <w:tc>
          <w:tcPr>
            <w:tcW w:w="1809" w:type="dxa"/>
          </w:tcPr>
          <w:p w14:paraId="2C947C1F" w14:textId="58CB3CD9" w:rsidR="005967DD" w:rsidRPr="005F7D90" w:rsidRDefault="005967DD" w:rsidP="005967DD">
            <w:pPr>
              <w:jc w:val="center"/>
              <w:rPr>
                <w:bCs/>
              </w:rPr>
            </w:pPr>
            <w:r w:rsidRPr="005F7D90">
              <w:rPr>
                <w:bCs/>
              </w:rPr>
              <w:t>Aplinkosaugos skyrius</w:t>
            </w:r>
          </w:p>
        </w:tc>
        <w:tc>
          <w:tcPr>
            <w:tcW w:w="992" w:type="dxa"/>
          </w:tcPr>
          <w:p w14:paraId="576A8D46" w14:textId="12084563" w:rsidR="005967DD" w:rsidRPr="00EE572D" w:rsidRDefault="005967DD" w:rsidP="008E6296">
            <w:pPr>
              <w:jc w:val="center"/>
              <w:rPr>
                <w:sz w:val="22"/>
                <w:szCs w:val="20"/>
              </w:rPr>
            </w:pPr>
            <w:r w:rsidRPr="00EE572D">
              <w:rPr>
                <w:sz w:val="22"/>
                <w:szCs w:val="20"/>
              </w:rPr>
              <w:t>4</w:t>
            </w:r>
            <w:r w:rsidR="008E6296" w:rsidRPr="00EE572D">
              <w:rPr>
                <w:sz w:val="22"/>
                <w:szCs w:val="20"/>
              </w:rPr>
              <w:t>7</w:t>
            </w:r>
          </w:p>
        </w:tc>
        <w:tc>
          <w:tcPr>
            <w:tcW w:w="1134" w:type="dxa"/>
          </w:tcPr>
          <w:p w14:paraId="2DBA925E" w14:textId="57B3963B" w:rsidR="005967DD" w:rsidRPr="00EE572D" w:rsidRDefault="005967DD" w:rsidP="008E6296">
            <w:pPr>
              <w:spacing w:before="100" w:beforeAutospacing="1" w:after="100" w:afterAutospacing="1"/>
              <w:jc w:val="center"/>
              <w:rPr>
                <w:bCs/>
                <w:sz w:val="22"/>
                <w:szCs w:val="20"/>
              </w:rPr>
            </w:pPr>
            <w:r w:rsidRPr="00EE572D">
              <w:rPr>
                <w:bCs/>
                <w:sz w:val="22"/>
                <w:szCs w:val="20"/>
              </w:rPr>
              <w:t>4</w:t>
            </w:r>
            <w:r w:rsidR="008E6296" w:rsidRPr="00EE572D">
              <w:rPr>
                <w:bCs/>
                <w:sz w:val="22"/>
                <w:szCs w:val="20"/>
              </w:rPr>
              <w:t>7</w:t>
            </w:r>
          </w:p>
        </w:tc>
        <w:tc>
          <w:tcPr>
            <w:tcW w:w="1134" w:type="dxa"/>
          </w:tcPr>
          <w:p w14:paraId="698DF51D" w14:textId="3F2CCC67" w:rsidR="005967DD" w:rsidRPr="00EE572D" w:rsidRDefault="005967DD" w:rsidP="006D7BF6">
            <w:pPr>
              <w:spacing w:before="100" w:beforeAutospacing="1" w:after="100" w:afterAutospacing="1"/>
              <w:jc w:val="center"/>
              <w:rPr>
                <w:bCs/>
                <w:sz w:val="22"/>
                <w:szCs w:val="20"/>
              </w:rPr>
            </w:pPr>
            <w:r w:rsidRPr="00EE572D">
              <w:rPr>
                <w:bCs/>
                <w:sz w:val="22"/>
                <w:szCs w:val="20"/>
              </w:rPr>
              <w:t>4</w:t>
            </w:r>
            <w:r w:rsidR="006D7BF6" w:rsidRPr="00EE572D">
              <w:rPr>
                <w:bCs/>
                <w:sz w:val="22"/>
                <w:szCs w:val="20"/>
              </w:rPr>
              <w:t>7</w:t>
            </w:r>
          </w:p>
        </w:tc>
        <w:tc>
          <w:tcPr>
            <w:tcW w:w="1276" w:type="dxa"/>
          </w:tcPr>
          <w:p w14:paraId="060158FE" w14:textId="73D50B80" w:rsidR="005967DD" w:rsidRPr="00EE572D" w:rsidRDefault="005967DD" w:rsidP="006D7BF6">
            <w:pPr>
              <w:spacing w:before="100" w:beforeAutospacing="1" w:after="100" w:afterAutospacing="1"/>
              <w:jc w:val="center"/>
              <w:rPr>
                <w:bCs/>
                <w:sz w:val="22"/>
                <w:szCs w:val="20"/>
              </w:rPr>
            </w:pPr>
            <w:r w:rsidRPr="00EE572D">
              <w:rPr>
                <w:bCs/>
                <w:sz w:val="22"/>
                <w:szCs w:val="20"/>
              </w:rPr>
              <w:t>4</w:t>
            </w:r>
            <w:r w:rsidR="006D7BF6" w:rsidRPr="00EE572D">
              <w:rPr>
                <w:bCs/>
                <w:sz w:val="22"/>
                <w:szCs w:val="20"/>
              </w:rPr>
              <w:t>7</w:t>
            </w:r>
          </w:p>
        </w:tc>
      </w:tr>
      <w:tr w:rsidR="005F7D90" w:rsidRPr="005F7D90" w14:paraId="387AADEC" w14:textId="77777777" w:rsidTr="00351553">
        <w:tc>
          <w:tcPr>
            <w:tcW w:w="3578" w:type="dxa"/>
            <w:gridSpan w:val="2"/>
          </w:tcPr>
          <w:p w14:paraId="03C39514" w14:textId="77777777" w:rsidR="003A26E4" w:rsidRPr="005F7D90" w:rsidRDefault="003A26E4" w:rsidP="003A26E4">
            <w:pPr>
              <w:rPr>
                <w:b/>
                <w:strike/>
              </w:rPr>
            </w:pPr>
            <w:r w:rsidRPr="005F7D90">
              <w:t>Dviračių takų ilgis, km</w:t>
            </w:r>
          </w:p>
        </w:tc>
        <w:tc>
          <w:tcPr>
            <w:tcW w:w="1809" w:type="dxa"/>
          </w:tcPr>
          <w:p w14:paraId="013AC0CA" w14:textId="4B51F69F" w:rsidR="003A26E4" w:rsidRPr="005F7D90" w:rsidRDefault="003A26E4" w:rsidP="00D25BB2">
            <w:pPr>
              <w:jc w:val="center"/>
              <w:rPr>
                <w:b/>
                <w:bCs/>
                <w:strike/>
              </w:rPr>
            </w:pPr>
            <w:r w:rsidRPr="005F7D90">
              <w:rPr>
                <w:bCs/>
              </w:rPr>
              <w:t>Statybos ir infrastruktūros plėtros ir Projektų skyriai</w:t>
            </w:r>
          </w:p>
        </w:tc>
        <w:tc>
          <w:tcPr>
            <w:tcW w:w="992" w:type="dxa"/>
          </w:tcPr>
          <w:p w14:paraId="4602B26A" w14:textId="724329E9" w:rsidR="003A26E4" w:rsidRPr="00EE572D" w:rsidRDefault="00B21259" w:rsidP="00B106F2">
            <w:pPr>
              <w:jc w:val="center"/>
              <w:rPr>
                <w:bCs/>
                <w:sz w:val="22"/>
              </w:rPr>
            </w:pPr>
            <w:r w:rsidRPr="00EE572D">
              <w:rPr>
                <w:bCs/>
                <w:sz w:val="22"/>
              </w:rPr>
              <w:t>9</w:t>
            </w:r>
            <w:r w:rsidR="00E52CE6" w:rsidRPr="00EE572D">
              <w:rPr>
                <w:bCs/>
                <w:sz w:val="22"/>
              </w:rPr>
              <w:t>8</w:t>
            </w:r>
            <w:r w:rsidRPr="00EE572D">
              <w:rPr>
                <w:bCs/>
                <w:sz w:val="22"/>
              </w:rPr>
              <w:t xml:space="preserve">,8     </w:t>
            </w:r>
            <w:r w:rsidRPr="00EE572D">
              <w:rPr>
                <w:sz w:val="20"/>
              </w:rPr>
              <w:t>(20</w:t>
            </w:r>
            <w:r w:rsidR="00E52CE6" w:rsidRPr="00EE572D">
              <w:rPr>
                <w:sz w:val="20"/>
              </w:rPr>
              <w:t>2</w:t>
            </w:r>
            <w:r w:rsidR="00B106F2" w:rsidRPr="00EE572D">
              <w:rPr>
                <w:sz w:val="20"/>
              </w:rPr>
              <w:t>1</w:t>
            </w:r>
            <w:r w:rsidRPr="00EE572D">
              <w:rPr>
                <w:sz w:val="20"/>
              </w:rPr>
              <w:t xml:space="preserve"> m. faktas)</w:t>
            </w:r>
            <w:r w:rsidRPr="00EE572D">
              <w:rPr>
                <w:bCs/>
                <w:sz w:val="22"/>
              </w:rPr>
              <w:t xml:space="preserve"> </w:t>
            </w:r>
          </w:p>
        </w:tc>
        <w:tc>
          <w:tcPr>
            <w:tcW w:w="1134" w:type="dxa"/>
          </w:tcPr>
          <w:p w14:paraId="708A37F1" w14:textId="15350F83" w:rsidR="003A26E4" w:rsidRPr="00EE572D" w:rsidRDefault="00E52CE6" w:rsidP="003A26E4">
            <w:pPr>
              <w:jc w:val="center"/>
              <w:rPr>
                <w:bCs/>
                <w:sz w:val="22"/>
              </w:rPr>
            </w:pPr>
            <w:r w:rsidRPr="00EE572D">
              <w:rPr>
                <w:bCs/>
                <w:sz w:val="22"/>
              </w:rPr>
              <w:t>100</w:t>
            </w:r>
          </w:p>
          <w:p w14:paraId="70836CB7" w14:textId="7C9EBB73" w:rsidR="00F52330" w:rsidRPr="00EE572D" w:rsidRDefault="00F52330" w:rsidP="003A26E4">
            <w:pPr>
              <w:jc w:val="center"/>
              <w:rPr>
                <w:bCs/>
                <w:sz w:val="22"/>
              </w:rPr>
            </w:pPr>
          </w:p>
        </w:tc>
        <w:tc>
          <w:tcPr>
            <w:tcW w:w="1134" w:type="dxa"/>
          </w:tcPr>
          <w:p w14:paraId="7CEE9679" w14:textId="4580700A" w:rsidR="003A26E4" w:rsidRPr="00EE572D" w:rsidRDefault="00E52CE6" w:rsidP="00B21259">
            <w:pPr>
              <w:tabs>
                <w:tab w:val="left" w:pos="684"/>
              </w:tabs>
              <w:jc w:val="center"/>
              <w:rPr>
                <w:bCs/>
                <w:sz w:val="22"/>
              </w:rPr>
            </w:pPr>
            <w:r w:rsidRPr="00EE572D">
              <w:rPr>
                <w:bCs/>
                <w:sz w:val="22"/>
              </w:rPr>
              <w:t>100</w:t>
            </w:r>
          </w:p>
        </w:tc>
        <w:tc>
          <w:tcPr>
            <w:tcW w:w="1276" w:type="dxa"/>
          </w:tcPr>
          <w:p w14:paraId="680F92AC" w14:textId="4603D116" w:rsidR="003A26E4" w:rsidRPr="00EE572D" w:rsidRDefault="00E52CE6" w:rsidP="00B21259">
            <w:pPr>
              <w:jc w:val="center"/>
              <w:rPr>
                <w:bCs/>
                <w:sz w:val="22"/>
              </w:rPr>
            </w:pPr>
            <w:r w:rsidRPr="00EE572D">
              <w:rPr>
                <w:bCs/>
                <w:sz w:val="22"/>
              </w:rPr>
              <w:t>100</w:t>
            </w:r>
          </w:p>
        </w:tc>
      </w:tr>
      <w:tr w:rsidR="005F7D90" w:rsidRPr="005F7D90" w14:paraId="2A5B70F5" w14:textId="77777777" w:rsidTr="00F9216F">
        <w:tc>
          <w:tcPr>
            <w:tcW w:w="9923" w:type="dxa"/>
            <w:gridSpan w:val="7"/>
          </w:tcPr>
          <w:p w14:paraId="556EFD9E" w14:textId="77777777" w:rsidR="003A26E4" w:rsidRPr="00EE572D" w:rsidRDefault="003A26E4" w:rsidP="003A26E4">
            <w:pPr>
              <w:ind w:firstLine="639"/>
              <w:jc w:val="both"/>
              <w:rPr>
                <w:b/>
                <w:strike/>
              </w:rPr>
            </w:pPr>
            <w:r w:rsidRPr="00EE572D">
              <w:rPr>
                <w:b/>
              </w:rPr>
              <w:t>Galimi programos vykdymo ir finansavimo variantai:</w:t>
            </w:r>
          </w:p>
          <w:p w14:paraId="1E0469CC" w14:textId="2339D885" w:rsidR="003A26E4" w:rsidRPr="00EE572D" w:rsidRDefault="003A26E4" w:rsidP="003A26E4">
            <w:pPr>
              <w:ind w:firstLine="639"/>
              <w:jc w:val="both"/>
              <w:rPr>
                <w:strike/>
              </w:rPr>
            </w:pPr>
            <w:r w:rsidRPr="00EE572D">
              <w:lastRenderedPageBreak/>
              <w:t xml:space="preserve">Klaipėdos miesto savivaldybės aplinkos apsaugos rėmimo specialiosios programos lėšos, </w:t>
            </w:r>
            <w:r w:rsidR="00980AC4">
              <w:t>S</w:t>
            </w:r>
            <w:r w:rsidRPr="00EE572D">
              <w:t>avivaldybės biudžeto lėšos, vietinių rinkliavų lėšos, valstybės biudžeto specialiosios tikslinės dotacijos lėšos, Europos Sąjungos paramos bei kitos lėšos.</w:t>
            </w:r>
          </w:p>
        </w:tc>
      </w:tr>
      <w:tr w:rsidR="005F7D90" w:rsidRPr="005F7D90" w14:paraId="5B2C1E06" w14:textId="77777777" w:rsidTr="00F9216F">
        <w:tc>
          <w:tcPr>
            <w:tcW w:w="9923" w:type="dxa"/>
            <w:gridSpan w:val="7"/>
          </w:tcPr>
          <w:p w14:paraId="1109232D" w14:textId="3D5C5E6F" w:rsidR="003A26E4" w:rsidRPr="005F7D90" w:rsidRDefault="003A26E4" w:rsidP="003A26E4">
            <w:pPr>
              <w:ind w:firstLine="639"/>
              <w:jc w:val="both"/>
              <w:rPr>
                <w:b/>
                <w:strike/>
              </w:rPr>
            </w:pPr>
            <w:r w:rsidRPr="005F7D90">
              <w:rPr>
                <w:b/>
              </w:rPr>
              <w:lastRenderedPageBreak/>
              <w:t>Klaipėdos miesto savivaldybės 2021–2030 metų strateginio plėtros plano dalys, susijusios su vykdoma programa:</w:t>
            </w:r>
          </w:p>
          <w:p w14:paraId="2697235B" w14:textId="55B065B8" w:rsidR="003A26E4" w:rsidRPr="005F7D90" w:rsidRDefault="003A26E4" w:rsidP="003A26E4">
            <w:pPr>
              <w:ind w:firstLine="639"/>
              <w:jc w:val="both"/>
              <w:rPr>
                <w:rFonts w:eastAsia="SimSun"/>
                <w:lang w:eastAsia="lt-LT"/>
              </w:rPr>
            </w:pPr>
            <w:r w:rsidRPr="005F7D90">
              <w:rPr>
                <w:rFonts w:eastAsia="SimSun"/>
                <w:caps/>
              </w:rPr>
              <w:t xml:space="preserve">3.3.1. </w:t>
            </w:r>
            <w:r w:rsidRPr="005F7D90">
              <w:rPr>
                <w:rFonts w:eastAsia="SimSun"/>
              </w:rPr>
              <w:t>uždavinys</w:t>
            </w:r>
            <w:r w:rsidRPr="005F7D90">
              <w:rPr>
                <w:rFonts w:eastAsia="SimSun"/>
                <w:caps/>
              </w:rPr>
              <w:t xml:space="preserve">. </w:t>
            </w:r>
            <w:r w:rsidRPr="005F7D90">
              <w:rPr>
                <w:rFonts w:eastAsia="SimSun"/>
                <w:lang w:eastAsia="lt-LT"/>
              </w:rPr>
              <w:t>Užtikrinti tvarų kraštovaizdžio vystymą(si), išsaugant ekosistemas ir prisitaikant prie klimato kaitos</w:t>
            </w:r>
            <w:r w:rsidR="003670D7" w:rsidRPr="005F7D90">
              <w:rPr>
                <w:rFonts w:eastAsia="SimSun"/>
                <w:lang w:eastAsia="lt-LT"/>
              </w:rPr>
              <w:t>.</w:t>
            </w:r>
          </w:p>
          <w:p w14:paraId="0F3421C5" w14:textId="59C2DF26" w:rsidR="003A26E4" w:rsidRPr="005F7D90" w:rsidRDefault="003A26E4" w:rsidP="003A26E4">
            <w:pPr>
              <w:ind w:firstLine="639"/>
              <w:jc w:val="both"/>
              <w:rPr>
                <w:rFonts w:eastAsia="SimSun"/>
                <w:lang w:eastAsia="lt-LT"/>
              </w:rPr>
            </w:pPr>
            <w:r w:rsidRPr="005F7D90">
              <w:rPr>
                <w:rFonts w:eastAsia="SimSun"/>
                <w:lang w:eastAsia="lt-LT"/>
              </w:rPr>
              <w:t>3.3.2. uždavinys. Skatinti energijos taupymą, atsinaujinančių ir alternatyvių energijos išteklių naudojimą</w:t>
            </w:r>
            <w:r w:rsidR="003670D7" w:rsidRPr="005F7D90">
              <w:rPr>
                <w:rFonts w:eastAsia="SimSun"/>
                <w:lang w:eastAsia="lt-LT"/>
              </w:rPr>
              <w:t>.</w:t>
            </w:r>
          </w:p>
          <w:p w14:paraId="5E002F86" w14:textId="6BE01956" w:rsidR="003A26E4" w:rsidRPr="005F7D90" w:rsidRDefault="003A26E4" w:rsidP="003A26E4">
            <w:pPr>
              <w:ind w:firstLine="639"/>
              <w:jc w:val="both"/>
              <w:rPr>
                <w:rFonts w:eastAsia="SimSun"/>
                <w:lang w:eastAsia="lt-LT"/>
              </w:rPr>
            </w:pPr>
            <w:r w:rsidRPr="005F7D90">
              <w:rPr>
                <w:rFonts w:eastAsia="SimSun"/>
                <w:caps/>
              </w:rPr>
              <w:t xml:space="preserve">3.3.3. </w:t>
            </w:r>
            <w:r w:rsidRPr="005F7D90">
              <w:rPr>
                <w:rFonts w:eastAsia="SimSun"/>
              </w:rPr>
              <w:t>uždavinys</w:t>
            </w:r>
            <w:r w:rsidRPr="005F7D90">
              <w:rPr>
                <w:rFonts w:eastAsia="SimSun"/>
                <w:caps/>
              </w:rPr>
              <w:t xml:space="preserve">. </w:t>
            </w:r>
            <w:r w:rsidRPr="005F7D90">
              <w:rPr>
                <w:rFonts w:eastAsia="SimSun"/>
                <w:lang w:eastAsia="lt-LT"/>
              </w:rPr>
              <w:t>Modernizuoti miesto inžinerinę infrastruktūrą laikantis inovatyvumo ir ekologiškumo principų</w:t>
            </w:r>
            <w:r w:rsidR="003670D7" w:rsidRPr="005F7D90">
              <w:rPr>
                <w:rFonts w:eastAsia="SimSun"/>
                <w:lang w:eastAsia="lt-LT"/>
              </w:rPr>
              <w:t>.</w:t>
            </w:r>
          </w:p>
          <w:p w14:paraId="47C5DCC7" w14:textId="1286F9E1" w:rsidR="003A26E4" w:rsidRPr="005F7D90" w:rsidRDefault="003A26E4" w:rsidP="003A26E4">
            <w:pPr>
              <w:ind w:firstLine="639"/>
              <w:jc w:val="both"/>
              <w:rPr>
                <w:rFonts w:eastAsia="SimSun"/>
                <w:lang w:eastAsia="lt-LT"/>
              </w:rPr>
            </w:pPr>
            <w:r w:rsidRPr="005F7D90">
              <w:rPr>
                <w:rFonts w:eastAsia="SimSun"/>
                <w:caps/>
              </w:rPr>
              <w:t xml:space="preserve">3.3.4. </w:t>
            </w:r>
            <w:r w:rsidRPr="005F7D90">
              <w:rPr>
                <w:rFonts w:eastAsia="SimSun"/>
              </w:rPr>
              <w:t>uždavinys</w:t>
            </w:r>
            <w:r w:rsidRPr="005F7D90">
              <w:rPr>
                <w:rFonts w:eastAsia="SimSun"/>
                <w:caps/>
              </w:rPr>
              <w:t xml:space="preserve">. </w:t>
            </w:r>
            <w:r w:rsidRPr="005F7D90">
              <w:rPr>
                <w:rFonts w:eastAsia="SimSun"/>
                <w:lang w:eastAsia="lt-LT"/>
              </w:rPr>
              <w:t>Įdiegti žiedinės ekonomikos procesus</w:t>
            </w:r>
            <w:r w:rsidR="003670D7" w:rsidRPr="005F7D90">
              <w:rPr>
                <w:rFonts w:eastAsia="SimSun"/>
                <w:lang w:eastAsia="lt-LT"/>
              </w:rPr>
              <w:t>.</w:t>
            </w:r>
          </w:p>
          <w:p w14:paraId="482C00EB" w14:textId="356DB0FB" w:rsidR="003A26E4" w:rsidRPr="005F7D90" w:rsidRDefault="003A26E4" w:rsidP="003A26E4">
            <w:pPr>
              <w:ind w:firstLine="639"/>
              <w:jc w:val="both"/>
              <w:rPr>
                <w:strike/>
              </w:rPr>
            </w:pPr>
            <w:r w:rsidRPr="005F7D90">
              <w:rPr>
                <w:rFonts w:eastAsia="SimSun"/>
                <w:lang w:eastAsia="lt-LT"/>
              </w:rPr>
              <w:t>3.3.5. uždavinys. Užtikrinti visapusišką aplinkos būklės stebėseną ir taršą ribojančių priemonių taikymą.</w:t>
            </w:r>
          </w:p>
        </w:tc>
      </w:tr>
    </w:tbl>
    <w:p w14:paraId="4688A02D" w14:textId="77777777" w:rsidR="004B730D" w:rsidRPr="005F7D90" w:rsidRDefault="004B730D" w:rsidP="004B730D">
      <w:pPr>
        <w:jc w:val="center"/>
      </w:pPr>
    </w:p>
    <w:p w14:paraId="0275A994" w14:textId="59956BB7" w:rsidR="004B730D" w:rsidRPr="005F7D90" w:rsidRDefault="004B730D" w:rsidP="004B730D">
      <w:pPr>
        <w:ind w:firstLine="567"/>
        <w:jc w:val="both"/>
        <w:outlineLvl w:val="0"/>
        <w:rPr>
          <w:bCs/>
          <w:caps/>
        </w:rPr>
      </w:pPr>
      <w:r w:rsidRPr="005F7D90">
        <w:t>Pried</w:t>
      </w:r>
      <w:r w:rsidR="00F21FA1" w:rsidRPr="005F7D90">
        <w:t>as – 202</w:t>
      </w:r>
      <w:r w:rsidR="006859D5">
        <w:t>3</w:t>
      </w:r>
      <w:r w:rsidRPr="005F7D90">
        <w:t>–202</w:t>
      </w:r>
      <w:r w:rsidR="006859D5">
        <w:t>5</w:t>
      </w:r>
      <w:r w:rsidRPr="005F7D90">
        <w:t xml:space="preserve"> m. </w:t>
      </w:r>
      <w:r w:rsidR="00EF009F" w:rsidRPr="005F7D90">
        <w:t>Klaipėdos miesto savivaldybės a</w:t>
      </w:r>
      <w:r w:rsidRPr="005F7D90">
        <w:t>plinkos apsaugos programos</w:t>
      </w:r>
      <w:r w:rsidRPr="005F7D90">
        <w:rPr>
          <w:b/>
          <w:caps/>
        </w:rPr>
        <w:t xml:space="preserve"> </w:t>
      </w:r>
      <w:r w:rsidRPr="005F7D90">
        <w:t>(Nr. 05) tikslų, uždavinių, priemonių, priemonių išlaidų ir produkto kriterijų suvestinė.</w:t>
      </w:r>
    </w:p>
    <w:p w14:paraId="147C491A" w14:textId="63BF8A70" w:rsidR="00412FF1" w:rsidRPr="005F7D90" w:rsidRDefault="004B730D" w:rsidP="004B730D">
      <w:pPr>
        <w:jc w:val="center"/>
      </w:pPr>
      <w:r w:rsidRPr="005F7D90">
        <w:t>______________________</w:t>
      </w:r>
    </w:p>
    <w:sectPr w:rsidR="00412FF1" w:rsidRPr="005F7D90"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C59B0" w14:textId="77777777" w:rsidR="00B8392A" w:rsidRDefault="00B8392A" w:rsidP="00D57F27">
      <w:r>
        <w:separator/>
      </w:r>
    </w:p>
  </w:endnote>
  <w:endnote w:type="continuationSeparator" w:id="0">
    <w:p w14:paraId="6B39E3EC" w14:textId="77777777" w:rsidR="00B8392A" w:rsidRDefault="00B8392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1DA8D" w14:textId="77777777" w:rsidR="00B8392A" w:rsidRDefault="00B8392A" w:rsidP="00D57F27">
      <w:r>
        <w:separator/>
      </w:r>
    </w:p>
  </w:footnote>
  <w:footnote w:type="continuationSeparator" w:id="0">
    <w:p w14:paraId="3A74A856" w14:textId="77777777" w:rsidR="00B8392A" w:rsidRDefault="00B8392A"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58E46C91" w14:textId="4974E5C8" w:rsidR="00D57F27" w:rsidRDefault="00D57F27">
        <w:pPr>
          <w:pStyle w:val="Antrats"/>
          <w:jc w:val="center"/>
        </w:pPr>
        <w:r>
          <w:fldChar w:fldCharType="begin"/>
        </w:r>
        <w:r>
          <w:instrText>PAGE   \* MERGEFORMAT</w:instrText>
        </w:r>
        <w:r>
          <w:fldChar w:fldCharType="separate"/>
        </w:r>
        <w:r w:rsidR="00CA45A4">
          <w:rPr>
            <w:noProof/>
          </w:rPr>
          <w:t>2</w:t>
        </w:r>
        <w:r>
          <w:fldChar w:fldCharType="end"/>
        </w:r>
      </w:p>
    </w:sdtContent>
  </w:sdt>
  <w:p w14:paraId="4E25CAF8"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22073"/>
    <w:multiLevelType w:val="hybridMultilevel"/>
    <w:tmpl w:val="6E820E8E"/>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0F13A5F"/>
    <w:multiLevelType w:val="hybridMultilevel"/>
    <w:tmpl w:val="CBA65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416762"/>
    <w:multiLevelType w:val="hybridMultilevel"/>
    <w:tmpl w:val="782A583C"/>
    <w:lvl w:ilvl="0" w:tplc="CF5A4ED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7E9311AA"/>
    <w:multiLevelType w:val="hybridMultilevel"/>
    <w:tmpl w:val="7CC628B0"/>
    <w:lvl w:ilvl="0" w:tplc="3A2E4FD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37C"/>
    <w:rsid w:val="00004BEE"/>
    <w:rsid w:val="000053BE"/>
    <w:rsid w:val="00005513"/>
    <w:rsid w:val="00005D11"/>
    <w:rsid w:val="000075A3"/>
    <w:rsid w:val="00012130"/>
    <w:rsid w:val="0001463D"/>
    <w:rsid w:val="00020E91"/>
    <w:rsid w:val="0002558C"/>
    <w:rsid w:val="00027716"/>
    <w:rsid w:val="00032218"/>
    <w:rsid w:val="00033CB2"/>
    <w:rsid w:val="00036251"/>
    <w:rsid w:val="00036DF2"/>
    <w:rsid w:val="0004278C"/>
    <w:rsid w:val="00056488"/>
    <w:rsid w:val="0006079E"/>
    <w:rsid w:val="00071936"/>
    <w:rsid w:val="00080989"/>
    <w:rsid w:val="00082F11"/>
    <w:rsid w:val="00084756"/>
    <w:rsid w:val="000947FF"/>
    <w:rsid w:val="000A2A57"/>
    <w:rsid w:val="000B171F"/>
    <w:rsid w:val="000B6658"/>
    <w:rsid w:val="000B7222"/>
    <w:rsid w:val="000C2206"/>
    <w:rsid w:val="000C42DD"/>
    <w:rsid w:val="000C45BB"/>
    <w:rsid w:val="000C68A2"/>
    <w:rsid w:val="000D7EF7"/>
    <w:rsid w:val="000E6CAA"/>
    <w:rsid w:val="000E7DDB"/>
    <w:rsid w:val="000F4054"/>
    <w:rsid w:val="00106033"/>
    <w:rsid w:val="0011038B"/>
    <w:rsid w:val="0011333B"/>
    <w:rsid w:val="0012068F"/>
    <w:rsid w:val="00121D74"/>
    <w:rsid w:val="00122CDA"/>
    <w:rsid w:val="00127F57"/>
    <w:rsid w:val="00132E51"/>
    <w:rsid w:val="00146591"/>
    <w:rsid w:val="00146F02"/>
    <w:rsid w:val="001474B0"/>
    <w:rsid w:val="001519D2"/>
    <w:rsid w:val="00151BB2"/>
    <w:rsid w:val="001669C3"/>
    <w:rsid w:val="0017296C"/>
    <w:rsid w:val="00174FE1"/>
    <w:rsid w:val="001778F8"/>
    <w:rsid w:val="00190138"/>
    <w:rsid w:val="00195BF2"/>
    <w:rsid w:val="0019615E"/>
    <w:rsid w:val="00197C0F"/>
    <w:rsid w:val="001B22E7"/>
    <w:rsid w:val="001B2F68"/>
    <w:rsid w:val="001C12EC"/>
    <w:rsid w:val="001C132A"/>
    <w:rsid w:val="001C4EA6"/>
    <w:rsid w:val="001D4877"/>
    <w:rsid w:val="001E1661"/>
    <w:rsid w:val="001E5356"/>
    <w:rsid w:val="001F453E"/>
    <w:rsid w:val="002043BB"/>
    <w:rsid w:val="002052D0"/>
    <w:rsid w:val="00211A4A"/>
    <w:rsid w:val="002149BF"/>
    <w:rsid w:val="00215B74"/>
    <w:rsid w:val="00216B1B"/>
    <w:rsid w:val="0021710B"/>
    <w:rsid w:val="0023341D"/>
    <w:rsid w:val="0023643A"/>
    <w:rsid w:val="002411F5"/>
    <w:rsid w:val="00243F28"/>
    <w:rsid w:val="002458D5"/>
    <w:rsid w:val="00250970"/>
    <w:rsid w:val="00250E02"/>
    <w:rsid w:val="00251722"/>
    <w:rsid w:val="00257F81"/>
    <w:rsid w:val="002618ED"/>
    <w:rsid w:val="0026359D"/>
    <w:rsid w:val="00271265"/>
    <w:rsid w:val="00275FFE"/>
    <w:rsid w:val="002800A8"/>
    <w:rsid w:val="0028157D"/>
    <w:rsid w:val="002820CF"/>
    <w:rsid w:val="00284E12"/>
    <w:rsid w:val="00291793"/>
    <w:rsid w:val="002A324B"/>
    <w:rsid w:val="002A3E4B"/>
    <w:rsid w:val="002B1185"/>
    <w:rsid w:val="002B6D20"/>
    <w:rsid w:val="002B6E04"/>
    <w:rsid w:val="002C6A60"/>
    <w:rsid w:val="002D34C5"/>
    <w:rsid w:val="002E79DE"/>
    <w:rsid w:val="002F255F"/>
    <w:rsid w:val="002F44BB"/>
    <w:rsid w:val="002F5264"/>
    <w:rsid w:val="002F6557"/>
    <w:rsid w:val="003046CD"/>
    <w:rsid w:val="00306482"/>
    <w:rsid w:val="003204F2"/>
    <w:rsid w:val="003208D7"/>
    <w:rsid w:val="00320F60"/>
    <w:rsid w:val="0032354C"/>
    <w:rsid w:val="00323628"/>
    <w:rsid w:val="00337320"/>
    <w:rsid w:val="0033746C"/>
    <w:rsid w:val="0034183E"/>
    <w:rsid w:val="00351553"/>
    <w:rsid w:val="003561D1"/>
    <w:rsid w:val="0036352F"/>
    <w:rsid w:val="0036599E"/>
    <w:rsid w:val="003670D7"/>
    <w:rsid w:val="00370B41"/>
    <w:rsid w:val="00371E40"/>
    <w:rsid w:val="003737AB"/>
    <w:rsid w:val="00384657"/>
    <w:rsid w:val="00385BEB"/>
    <w:rsid w:val="00391B61"/>
    <w:rsid w:val="00395703"/>
    <w:rsid w:val="003A26E4"/>
    <w:rsid w:val="003A44D0"/>
    <w:rsid w:val="003A4B9A"/>
    <w:rsid w:val="003C0291"/>
    <w:rsid w:val="003C436B"/>
    <w:rsid w:val="003C63C8"/>
    <w:rsid w:val="003C6C6D"/>
    <w:rsid w:val="003D0B56"/>
    <w:rsid w:val="003D0C3E"/>
    <w:rsid w:val="003D0D01"/>
    <w:rsid w:val="003D29B5"/>
    <w:rsid w:val="003E7080"/>
    <w:rsid w:val="003F62E3"/>
    <w:rsid w:val="003F6EAE"/>
    <w:rsid w:val="00401DD0"/>
    <w:rsid w:val="00403745"/>
    <w:rsid w:val="00403BFB"/>
    <w:rsid w:val="00404912"/>
    <w:rsid w:val="00405FD2"/>
    <w:rsid w:val="00407E60"/>
    <w:rsid w:val="004106BA"/>
    <w:rsid w:val="00412FF1"/>
    <w:rsid w:val="0041775D"/>
    <w:rsid w:val="004223A4"/>
    <w:rsid w:val="0042389A"/>
    <w:rsid w:val="00425EFB"/>
    <w:rsid w:val="00430677"/>
    <w:rsid w:val="004366A4"/>
    <w:rsid w:val="00444951"/>
    <w:rsid w:val="00447620"/>
    <w:rsid w:val="004476DD"/>
    <w:rsid w:val="004477F3"/>
    <w:rsid w:val="00450393"/>
    <w:rsid w:val="00453526"/>
    <w:rsid w:val="00453C02"/>
    <w:rsid w:val="00454CAA"/>
    <w:rsid w:val="00456F72"/>
    <w:rsid w:val="0046069A"/>
    <w:rsid w:val="00460F7D"/>
    <w:rsid w:val="00462BB7"/>
    <w:rsid w:val="00463857"/>
    <w:rsid w:val="00465B40"/>
    <w:rsid w:val="0047277A"/>
    <w:rsid w:val="004731A2"/>
    <w:rsid w:val="00476FC2"/>
    <w:rsid w:val="00483615"/>
    <w:rsid w:val="0048607B"/>
    <w:rsid w:val="004861AB"/>
    <w:rsid w:val="0049218F"/>
    <w:rsid w:val="0049763D"/>
    <w:rsid w:val="004A1C8B"/>
    <w:rsid w:val="004A3DD9"/>
    <w:rsid w:val="004A6D78"/>
    <w:rsid w:val="004B03B6"/>
    <w:rsid w:val="004B4E61"/>
    <w:rsid w:val="004B6E14"/>
    <w:rsid w:val="004B730D"/>
    <w:rsid w:val="004C233C"/>
    <w:rsid w:val="004C3785"/>
    <w:rsid w:val="004C693F"/>
    <w:rsid w:val="004D0967"/>
    <w:rsid w:val="004D0CE5"/>
    <w:rsid w:val="004D4E12"/>
    <w:rsid w:val="004D4FE4"/>
    <w:rsid w:val="004D6CAB"/>
    <w:rsid w:val="004E0DCC"/>
    <w:rsid w:val="004E4BA7"/>
    <w:rsid w:val="004E4EC2"/>
    <w:rsid w:val="004F57BD"/>
    <w:rsid w:val="004F60A6"/>
    <w:rsid w:val="00502916"/>
    <w:rsid w:val="0050425E"/>
    <w:rsid w:val="00506560"/>
    <w:rsid w:val="005104C5"/>
    <w:rsid w:val="005139B3"/>
    <w:rsid w:val="00515104"/>
    <w:rsid w:val="00515145"/>
    <w:rsid w:val="00515342"/>
    <w:rsid w:val="005155B5"/>
    <w:rsid w:val="00516143"/>
    <w:rsid w:val="005302D3"/>
    <w:rsid w:val="00530C67"/>
    <w:rsid w:val="00530F2A"/>
    <w:rsid w:val="00533018"/>
    <w:rsid w:val="005349B2"/>
    <w:rsid w:val="005416D1"/>
    <w:rsid w:val="00546105"/>
    <w:rsid w:val="005532D2"/>
    <w:rsid w:val="00553636"/>
    <w:rsid w:val="005546D9"/>
    <w:rsid w:val="0055659C"/>
    <w:rsid w:val="005604D2"/>
    <w:rsid w:val="00564887"/>
    <w:rsid w:val="00564F4F"/>
    <w:rsid w:val="00570ED7"/>
    <w:rsid w:val="00574C33"/>
    <w:rsid w:val="0057669B"/>
    <w:rsid w:val="005770B6"/>
    <w:rsid w:val="00581036"/>
    <w:rsid w:val="005904DB"/>
    <w:rsid w:val="0059167A"/>
    <w:rsid w:val="00595315"/>
    <w:rsid w:val="00595693"/>
    <w:rsid w:val="005967DD"/>
    <w:rsid w:val="00596818"/>
    <w:rsid w:val="00597EE8"/>
    <w:rsid w:val="005A1B77"/>
    <w:rsid w:val="005B0B74"/>
    <w:rsid w:val="005B17F2"/>
    <w:rsid w:val="005B1C86"/>
    <w:rsid w:val="005B3269"/>
    <w:rsid w:val="005B434A"/>
    <w:rsid w:val="005C10F8"/>
    <w:rsid w:val="005C44E0"/>
    <w:rsid w:val="005D5E5C"/>
    <w:rsid w:val="005D78F4"/>
    <w:rsid w:val="005E1540"/>
    <w:rsid w:val="005E59FD"/>
    <w:rsid w:val="005F11AF"/>
    <w:rsid w:val="005F14A4"/>
    <w:rsid w:val="005F495C"/>
    <w:rsid w:val="005F62CF"/>
    <w:rsid w:val="005F63C1"/>
    <w:rsid w:val="005F7D90"/>
    <w:rsid w:val="006030B1"/>
    <w:rsid w:val="00603F2D"/>
    <w:rsid w:val="00606646"/>
    <w:rsid w:val="006078E9"/>
    <w:rsid w:val="006130F8"/>
    <w:rsid w:val="006230A5"/>
    <w:rsid w:val="0063027E"/>
    <w:rsid w:val="00632692"/>
    <w:rsid w:val="0063434A"/>
    <w:rsid w:val="00656E1E"/>
    <w:rsid w:val="0066280F"/>
    <w:rsid w:val="00664A5E"/>
    <w:rsid w:val="006674D2"/>
    <w:rsid w:val="00670CC8"/>
    <w:rsid w:val="00674506"/>
    <w:rsid w:val="00674913"/>
    <w:rsid w:val="006777A2"/>
    <w:rsid w:val="00683AE3"/>
    <w:rsid w:val="006859D5"/>
    <w:rsid w:val="006B3B71"/>
    <w:rsid w:val="006B57BD"/>
    <w:rsid w:val="006B5EE0"/>
    <w:rsid w:val="006C1C33"/>
    <w:rsid w:val="006C306C"/>
    <w:rsid w:val="006C6B72"/>
    <w:rsid w:val="006D12D9"/>
    <w:rsid w:val="006D3794"/>
    <w:rsid w:val="006D5E59"/>
    <w:rsid w:val="006D7BF6"/>
    <w:rsid w:val="006E71C2"/>
    <w:rsid w:val="006E7D07"/>
    <w:rsid w:val="006F667C"/>
    <w:rsid w:val="00700062"/>
    <w:rsid w:val="00711708"/>
    <w:rsid w:val="007118A6"/>
    <w:rsid w:val="0072016A"/>
    <w:rsid w:val="007222A8"/>
    <w:rsid w:val="007238E6"/>
    <w:rsid w:val="00723D24"/>
    <w:rsid w:val="00724746"/>
    <w:rsid w:val="00730900"/>
    <w:rsid w:val="00734094"/>
    <w:rsid w:val="00736548"/>
    <w:rsid w:val="0073774F"/>
    <w:rsid w:val="00740B39"/>
    <w:rsid w:val="00742254"/>
    <w:rsid w:val="007428AB"/>
    <w:rsid w:val="00752D72"/>
    <w:rsid w:val="00755337"/>
    <w:rsid w:val="007558BE"/>
    <w:rsid w:val="00757491"/>
    <w:rsid w:val="0075773F"/>
    <w:rsid w:val="007602DE"/>
    <w:rsid w:val="00760FF4"/>
    <w:rsid w:val="00762CF8"/>
    <w:rsid w:val="00771606"/>
    <w:rsid w:val="00776CFC"/>
    <w:rsid w:val="00776D46"/>
    <w:rsid w:val="00783714"/>
    <w:rsid w:val="00783C32"/>
    <w:rsid w:val="007840CE"/>
    <w:rsid w:val="0079211C"/>
    <w:rsid w:val="007946D2"/>
    <w:rsid w:val="00795185"/>
    <w:rsid w:val="007A3A26"/>
    <w:rsid w:val="007A4B93"/>
    <w:rsid w:val="007C585C"/>
    <w:rsid w:val="007D3234"/>
    <w:rsid w:val="007D71C4"/>
    <w:rsid w:val="007E0EC0"/>
    <w:rsid w:val="007E2F6D"/>
    <w:rsid w:val="007E310E"/>
    <w:rsid w:val="007F756C"/>
    <w:rsid w:val="00805158"/>
    <w:rsid w:val="00805478"/>
    <w:rsid w:val="008073E9"/>
    <w:rsid w:val="008137DD"/>
    <w:rsid w:val="00815409"/>
    <w:rsid w:val="00820003"/>
    <w:rsid w:val="0082126D"/>
    <w:rsid w:val="00827F82"/>
    <w:rsid w:val="00830907"/>
    <w:rsid w:val="00832CC9"/>
    <w:rsid w:val="008333FC"/>
    <w:rsid w:val="008354D5"/>
    <w:rsid w:val="00847CD8"/>
    <w:rsid w:val="008602C8"/>
    <w:rsid w:val="008658E5"/>
    <w:rsid w:val="00866D7A"/>
    <w:rsid w:val="00870514"/>
    <w:rsid w:val="008722F7"/>
    <w:rsid w:val="00872AFC"/>
    <w:rsid w:val="00882910"/>
    <w:rsid w:val="00884516"/>
    <w:rsid w:val="00895BEE"/>
    <w:rsid w:val="00895C37"/>
    <w:rsid w:val="008962A0"/>
    <w:rsid w:val="008962E6"/>
    <w:rsid w:val="008A30D3"/>
    <w:rsid w:val="008A4121"/>
    <w:rsid w:val="008A5D10"/>
    <w:rsid w:val="008A6F1A"/>
    <w:rsid w:val="008B0076"/>
    <w:rsid w:val="008B0B87"/>
    <w:rsid w:val="008C4418"/>
    <w:rsid w:val="008D745F"/>
    <w:rsid w:val="008E1643"/>
    <w:rsid w:val="008E3298"/>
    <w:rsid w:val="008E40F0"/>
    <w:rsid w:val="008E6296"/>
    <w:rsid w:val="008E6E82"/>
    <w:rsid w:val="008F2CDA"/>
    <w:rsid w:val="008F4CD4"/>
    <w:rsid w:val="008F6D02"/>
    <w:rsid w:val="008F76BE"/>
    <w:rsid w:val="00914C2A"/>
    <w:rsid w:val="00914DD4"/>
    <w:rsid w:val="00917EE2"/>
    <w:rsid w:val="00921E46"/>
    <w:rsid w:val="00933EA6"/>
    <w:rsid w:val="009364D5"/>
    <w:rsid w:val="0095209C"/>
    <w:rsid w:val="00957529"/>
    <w:rsid w:val="00965961"/>
    <w:rsid w:val="00975E8C"/>
    <w:rsid w:val="00980AC4"/>
    <w:rsid w:val="0098657C"/>
    <w:rsid w:val="00987BC3"/>
    <w:rsid w:val="00992309"/>
    <w:rsid w:val="00995D71"/>
    <w:rsid w:val="009A7C4D"/>
    <w:rsid w:val="009B0AAB"/>
    <w:rsid w:val="009B0DF9"/>
    <w:rsid w:val="009B3184"/>
    <w:rsid w:val="009B7289"/>
    <w:rsid w:val="009C2165"/>
    <w:rsid w:val="009D1A94"/>
    <w:rsid w:val="009E3D44"/>
    <w:rsid w:val="009F17DF"/>
    <w:rsid w:val="009F5C85"/>
    <w:rsid w:val="00A00473"/>
    <w:rsid w:val="00A0131B"/>
    <w:rsid w:val="00A02688"/>
    <w:rsid w:val="00A057F4"/>
    <w:rsid w:val="00A0582E"/>
    <w:rsid w:val="00A06B45"/>
    <w:rsid w:val="00A07496"/>
    <w:rsid w:val="00A118AE"/>
    <w:rsid w:val="00A15278"/>
    <w:rsid w:val="00A22283"/>
    <w:rsid w:val="00A24593"/>
    <w:rsid w:val="00A26C79"/>
    <w:rsid w:val="00A448AD"/>
    <w:rsid w:val="00A4534C"/>
    <w:rsid w:val="00A4659C"/>
    <w:rsid w:val="00A51E2E"/>
    <w:rsid w:val="00A555E4"/>
    <w:rsid w:val="00A84ABB"/>
    <w:rsid w:val="00A86157"/>
    <w:rsid w:val="00A901FF"/>
    <w:rsid w:val="00A942BC"/>
    <w:rsid w:val="00A94766"/>
    <w:rsid w:val="00A95133"/>
    <w:rsid w:val="00AA1CBF"/>
    <w:rsid w:val="00AA3CCC"/>
    <w:rsid w:val="00AC1552"/>
    <w:rsid w:val="00AC27A3"/>
    <w:rsid w:val="00AC3BC7"/>
    <w:rsid w:val="00AD6294"/>
    <w:rsid w:val="00AD6E40"/>
    <w:rsid w:val="00AD70C5"/>
    <w:rsid w:val="00AE0E1E"/>
    <w:rsid w:val="00AE1663"/>
    <w:rsid w:val="00AE2E34"/>
    <w:rsid w:val="00AE747A"/>
    <w:rsid w:val="00AE7646"/>
    <w:rsid w:val="00AF042C"/>
    <w:rsid w:val="00AF2B15"/>
    <w:rsid w:val="00AF7D08"/>
    <w:rsid w:val="00B06756"/>
    <w:rsid w:val="00B07B39"/>
    <w:rsid w:val="00B106F2"/>
    <w:rsid w:val="00B12900"/>
    <w:rsid w:val="00B170F2"/>
    <w:rsid w:val="00B172C4"/>
    <w:rsid w:val="00B20FF7"/>
    <w:rsid w:val="00B21259"/>
    <w:rsid w:val="00B221D5"/>
    <w:rsid w:val="00B22D15"/>
    <w:rsid w:val="00B367A3"/>
    <w:rsid w:val="00B427DE"/>
    <w:rsid w:val="00B44D61"/>
    <w:rsid w:val="00B474E8"/>
    <w:rsid w:val="00B54A6B"/>
    <w:rsid w:val="00B55A61"/>
    <w:rsid w:val="00B5798E"/>
    <w:rsid w:val="00B71B15"/>
    <w:rsid w:val="00B71EA5"/>
    <w:rsid w:val="00B750B6"/>
    <w:rsid w:val="00B768C0"/>
    <w:rsid w:val="00B815C3"/>
    <w:rsid w:val="00B82335"/>
    <w:rsid w:val="00B8392A"/>
    <w:rsid w:val="00B91F9D"/>
    <w:rsid w:val="00B93517"/>
    <w:rsid w:val="00B95F90"/>
    <w:rsid w:val="00B97A44"/>
    <w:rsid w:val="00BA07B0"/>
    <w:rsid w:val="00BA3445"/>
    <w:rsid w:val="00BA6839"/>
    <w:rsid w:val="00BB572A"/>
    <w:rsid w:val="00BC53E4"/>
    <w:rsid w:val="00BC5EC2"/>
    <w:rsid w:val="00BC787A"/>
    <w:rsid w:val="00BD485C"/>
    <w:rsid w:val="00BE0CC1"/>
    <w:rsid w:val="00BE4393"/>
    <w:rsid w:val="00BF2D28"/>
    <w:rsid w:val="00C00F2D"/>
    <w:rsid w:val="00C033BC"/>
    <w:rsid w:val="00C111DB"/>
    <w:rsid w:val="00C13FCA"/>
    <w:rsid w:val="00C22363"/>
    <w:rsid w:val="00C23530"/>
    <w:rsid w:val="00C268FB"/>
    <w:rsid w:val="00C30F31"/>
    <w:rsid w:val="00C340D0"/>
    <w:rsid w:val="00C40BA7"/>
    <w:rsid w:val="00C45C8E"/>
    <w:rsid w:val="00C460C3"/>
    <w:rsid w:val="00C46750"/>
    <w:rsid w:val="00C46D89"/>
    <w:rsid w:val="00C478A3"/>
    <w:rsid w:val="00C479DA"/>
    <w:rsid w:val="00C5100E"/>
    <w:rsid w:val="00C53A1D"/>
    <w:rsid w:val="00C5742E"/>
    <w:rsid w:val="00C57681"/>
    <w:rsid w:val="00C612EB"/>
    <w:rsid w:val="00C6355D"/>
    <w:rsid w:val="00C64C5B"/>
    <w:rsid w:val="00C707E2"/>
    <w:rsid w:val="00C70F48"/>
    <w:rsid w:val="00C849AC"/>
    <w:rsid w:val="00C941C9"/>
    <w:rsid w:val="00C97C57"/>
    <w:rsid w:val="00CA14A5"/>
    <w:rsid w:val="00CA35A4"/>
    <w:rsid w:val="00CA45A4"/>
    <w:rsid w:val="00CA4D3B"/>
    <w:rsid w:val="00CA6A64"/>
    <w:rsid w:val="00CB1461"/>
    <w:rsid w:val="00CB21AD"/>
    <w:rsid w:val="00CB505D"/>
    <w:rsid w:val="00CB6A37"/>
    <w:rsid w:val="00CC0DB0"/>
    <w:rsid w:val="00CC16B2"/>
    <w:rsid w:val="00CC2000"/>
    <w:rsid w:val="00CC267F"/>
    <w:rsid w:val="00CC413D"/>
    <w:rsid w:val="00CC5982"/>
    <w:rsid w:val="00CC5FED"/>
    <w:rsid w:val="00CD0ABB"/>
    <w:rsid w:val="00CD3592"/>
    <w:rsid w:val="00CD4100"/>
    <w:rsid w:val="00CD4492"/>
    <w:rsid w:val="00CD6004"/>
    <w:rsid w:val="00CE0C4D"/>
    <w:rsid w:val="00CE6A32"/>
    <w:rsid w:val="00CF35D2"/>
    <w:rsid w:val="00CF4905"/>
    <w:rsid w:val="00CF4BD9"/>
    <w:rsid w:val="00D00718"/>
    <w:rsid w:val="00D05812"/>
    <w:rsid w:val="00D06C3D"/>
    <w:rsid w:val="00D12262"/>
    <w:rsid w:val="00D12C3C"/>
    <w:rsid w:val="00D13597"/>
    <w:rsid w:val="00D143C0"/>
    <w:rsid w:val="00D17ECA"/>
    <w:rsid w:val="00D20822"/>
    <w:rsid w:val="00D21C43"/>
    <w:rsid w:val="00D25BB2"/>
    <w:rsid w:val="00D350CA"/>
    <w:rsid w:val="00D35324"/>
    <w:rsid w:val="00D3787F"/>
    <w:rsid w:val="00D42B72"/>
    <w:rsid w:val="00D4562D"/>
    <w:rsid w:val="00D46DBD"/>
    <w:rsid w:val="00D46F7D"/>
    <w:rsid w:val="00D53438"/>
    <w:rsid w:val="00D56B1A"/>
    <w:rsid w:val="00D56FE3"/>
    <w:rsid w:val="00D57F27"/>
    <w:rsid w:val="00D60718"/>
    <w:rsid w:val="00D61A35"/>
    <w:rsid w:val="00D67DC2"/>
    <w:rsid w:val="00D70B41"/>
    <w:rsid w:val="00D73215"/>
    <w:rsid w:val="00D73A72"/>
    <w:rsid w:val="00D80806"/>
    <w:rsid w:val="00D81B65"/>
    <w:rsid w:val="00D81B92"/>
    <w:rsid w:val="00D81D2A"/>
    <w:rsid w:val="00D90527"/>
    <w:rsid w:val="00D93059"/>
    <w:rsid w:val="00D971DC"/>
    <w:rsid w:val="00DA5BDF"/>
    <w:rsid w:val="00DA7516"/>
    <w:rsid w:val="00DB23A4"/>
    <w:rsid w:val="00DB46AF"/>
    <w:rsid w:val="00DC08C4"/>
    <w:rsid w:val="00DC1732"/>
    <w:rsid w:val="00DC2F12"/>
    <w:rsid w:val="00DD1308"/>
    <w:rsid w:val="00DD14FB"/>
    <w:rsid w:val="00DD3E07"/>
    <w:rsid w:val="00DD698E"/>
    <w:rsid w:val="00DE139A"/>
    <w:rsid w:val="00DE2CE5"/>
    <w:rsid w:val="00DE5513"/>
    <w:rsid w:val="00DE6407"/>
    <w:rsid w:val="00DF4128"/>
    <w:rsid w:val="00DF5556"/>
    <w:rsid w:val="00E02B34"/>
    <w:rsid w:val="00E07871"/>
    <w:rsid w:val="00E104C5"/>
    <w:rsid w:val="00E12B7A"/>
    <w:rsid w:val="00E15F57"/>
    <w:rsid w:val="00E22CE2"/>
    <w:rsid w:val="00E240C0"/>
    <w:rsid w:val="00E247FA"/>
    <w:rsid w:val="00E30AEB"/>
    <w:rsid w:val="00E33871"/>
    <w:rsid w:val="00E339E7"/>
    <w:rsid w:val="00E357E3"/>
    <w:rsid w:val="00E36B09"/>
    <w:rsid w:val="00E36B6B"/>
    <w:rsid w:val="00E43A9C"/>
    <w:rsid w:val="00E46CD6"/>
    <w:rsid w:val="00E501AA"/>
    <w:rsid w:val="00E50C05"/>
    <w:rsid w:val="00E51198"/>
    <w:rsid w:val="00E52CE6"/>
    <w:rsid w:val="00E5470F"/>
    <w:rsid w:val="00E56A73"/>
    <w:rsid w:val="00E627E7"/>
    <w:rsid w:val="00E642EA"/>
    <w:rsid w:val="00E67E33"/>
    <w:rsid w:val="00E74528"/>
    <w:rsid w:val="00E76DA3"/>
    <w:rsid w:val="00E776E9"/>
    <w:rsid w:val="00E80C93"/>
    <w:rsid w:val="00E82171"/>
    <w:rsid w:val="00E86FDC"/>
    <w:rsid w:val="00E9277F"/>
    <w:rsid w:val="00E95BB3"/>
    <w:rsid w:val="00E9699E"/>
    <w:rsid w:val="00EA01BD"/>
    <w:rsid w:val="00EA5BFF"/>
    <w:rsid w:val="00EC076C"/>
    <w:rsid w:val="00EC37F4"/>
    <w:rsid w:val="00ED0C96"/>
    <w:rsid w:val="00ED2F85"/>
    <w:rsid w:val="00EE1744"/>
    <w:rsid w:val="00EE3C89"/>
    <w:rsid w:val="00EE403D"/>
    <w:rsid w:val="00EE4D6D"/>
    <w:rsid w:val="00EE572D"/>
    <w:rsid w:val="00EF009F"/>
    <w:rsid w:val="00F10233"/>
    <w:rsid w:val="00F1275A"/>
    <w:rsid w:val="00F156CF"/>
    <w:rsid w:val="00F1687D"/>
    <w:rsid w:val="00F21FA1"/>
    <w:rsid w:val="00F2304B"/>
    <w:rsid w:val="00F246E4"/>
    <w:rsid w:val="00F3367E"/>
    <w:rsid w:val="00F34689"/>
    <w:rsid w:val="00F36AC1"/>
    <w:rsid w:val="00F43749"/>
    <w:rsid w:val="00F51D0E"/>
    <w:rsid w:val="00F52330"/>
    <w:rsid w:val="00F52A15"/>
    <w:rsid w:val="00F5684C"/>
    <w:rsid w:val="00F60782"/>
    <w:rsid w:val="00F61035"/>
    <w:rsid w:val="00F61C22"/>
    <w:rsid w:val="00F62437"/>
    <w:rsid w:val="00F63010"/>
    <w:rsid w:val="00F6345F"/>
    <w:rsid w:val="00F6547D"/>
    <w:rsid w:val="00F72A1E"/>
    <w:rsid w:val="00F76E80"/>
    <w:rsid w:val="00F771FC"/>
    <w:rsid w:val="00F80019"/>
    <w:rsid w:val="00F81DD3"/>
    <w:rsid w:val="00F86E1F"/>
    <w:rsid w:val="00F91666"/>
    <w:rsid w:val="00F9216F"/>
    <w:rsid w:val="00F9339D"/>
    <w:rsid w:val="00F93841"/>
    <w:rsid w:val="00F93EDF"/>
    <w:rsid w:val="00F9404C"/>
    <w:rsid w:val="00F95558"/>
    <w:rsid w:val="00F9577D"/>
    <w:rsid w:val="00FB38A2"/>
    <w:rsid w:val="00FB6ACE"/>
    <w:rsid w:val="00FC05F2"/>
    <w:rsid w:val="00FC27F3"/>
    <w:rsid w:val="00FC6328"/>
    <w:rsid w:val="00FD25A5"/>
    <w:rsid w:val="00FD4D81"/>
    <w:rsid w:val="00FD7271"/>
    <w:rsid w:val="00FE21B2"/>
    <w:rsid w:val="00FE3490"/>
    <w:rsid w:val="00FE63CC"/>
    <w:rsid w:val="00FF3D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253E"/>
  <w15:docId w15:val="{F63198CA-21A5-4187-BBF0-77A4D93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C70F48"/>
    <w:pPr>
      <w:ind w:left="720"/>
      <w:contextualSpacing/>
    </w:pPr>
  </w:style>
  <w:style w:type="paragraph" w:customStyle="1" w:styleId="sdb-item">
    <w:name w:val="sdb-item"/>
    <w:basedOn w:val="prastasis"/>
    <w:rsid w:val="00412FF1"/>
    <w:pPr>
      <w:spacing w:before="100" w:beforeAutospacing="1" w:after="100" w:afterAutospacing="1"/>
    </w:pPr>
    <w:rPr>
      <w:lang w:eastAsia="lt-LT"/>
    </w:rPr>
  </w:style>
  <w:style w:type="paragraph" w:customStyle="1" w:styleId="ng-binding">
    <w:name w:val="ng-binding"/>
    <w:basedOn w:val="prastasis"/>
    <w:rsid w:val="00412FF1"/>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9B0DF9"/>
    <w:rPr>
      <w:sz w:val="16"/>
      <w:szCs w:val="16"/>
    </w:rPr>
  </w:style>
  <w:style w:type="paragraph" w:styleId="Komentarotekstas">
    <w:name w:val="annotation text"/>
    <w:basedOn w:val="prastasis"/>
    <w:link w:val="KomentarotekstasDiagrama"/>
    <w:uiPriority w:val="99"/>
    <w:semiHidden/>
    <w:unhideWhenUsed/>
    <w:rsid w:val="009B0DF9"/>
    <w:rPr>
      <w:sz w:val="20"/>
      <w:szCs w:val="20"/>
    </w:rPr>
  </w:style>
  <w:style w:type="character" w:customStyle="1" w:styleId="KomentarotekstasDiagrama">
    <w:name w:val="Komentaro tekstas Diagrama"/>
    <w:basedOn w:val="Numatytasispastraiposriftas"/>
    <w:link w:val="Komentarotekstas"/>
    <w:uiPriority w:val="99"/>
    <w:semiHidden/>
    <w:rsid w:val="009B0DF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0DF9"/>
    <w:rPr>
      <w:b/>
      <w:bCs/>
    </w:rPr>
  </w:style>
  <w:style w:type="character" w:customStyle="1" w:styleId="KomentarotemaDiagrama">
    <w:name w:val="Komentaro tema Diagrama"/>
    <w:basedOn w:val="KomentarotekstasDiagrama"/>
    <w:link w:val="Komentarotema"/>
    <w:uiPriority w:val="99"/>
    <w:semiHidden/>
    <w:rsid w:val="009B0DF9"/>
    <w:rPr>
      <w:rFonts w:ascii="Times New Roman" w:eastAsia="Times New Roman" w:hAnsi="Times New Roman" w:cs="Times New Roman"/>
      <w:b/>
      <w:bCs/>
      <w:sz w:val="20"/>
      <w:szCs w:val="20"/>
    </w:r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qFormat/>
    <w:locked/>
    <w:rsid w:val="00530C6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6D12D9"/>
    <w:rPr>
      <w:color w:val="0000FF"/>
      <w:u w:val="single"/>
    </w:rPr>
  </w:style>
  <w:style w:type="character" w:styleId="Grietas">
    <w:name w:val="Strong"/>
    <w:basedOn w:val="Numatytasispastraiposriftas"/>
    <w:qFormat/>
    <w:rsid w:val="00BD485C"/>
    <w:rPr>
      <w:b/>
      <w:bCs/>
    </w:rPr>
  </w:style>
  <w:style w:type="character" w:styleId="Emfaz">
    <w:name w:val="Emphasis"/>
    <w:basedOn w:val="Numatytasispastraiposriftas"/>
    <w:uiPriority w:val="20"/>
    <w:qFormat/>
    <w:rsid w:val="00D122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7475">
      <w:bodyDiv w:val="1"/>
      <w:marLeft w:val="0"/>
      <w:marRight w:val="0"/>
      <w:marTop w:val="0"/>
      <w:marBottom w:val="0"/>
      <w:divBdr>
        <w:top w:val="none" w:sz="0" w:space="0" w:color="auto"/>
        <w:left w:val="none" w:sz="0" w:space="0" w:color="auto"/>
        <w:bottom w:val="none" w:sz="0" w:space="0" w:color="auto"/>
        <w:right w:val="none" w:sz="0" w:space="0" w:color="auto"/>
      </w:divBdr>
    </w:div>
    <w:div w:id="301037419">
      <w:bodyDiv w:val="1"/>
      <w:marLeft w:val="0"/>
      <w:marRight w:val="0"/>
      <w:marTop w:val="0"/>
      <w:marBottom w:val="0"/>
      <w:divBdr>
        <w:top w:val="none" w:sz="0" w:space="0" w:color="auto"/>
        <w:left w:val="none" w:sz="0" w:space="0" w:color="auto"/>
        <w:bottom w:val="none" w:sz="0" w:space="0" w:color="auto"/>
        <w:right w:val="none" w:sz="0" w:space="0" w:color="auto"/>
      </w:divBdr>
    </w:div>
    <w:div w:id="438306302">
      <w:bodyDiv w:val="1"/>
      <w:marLeft w:val="0"/>
      <w:marRight w:val="0"/>
      <w:marTop w:val="0"/>
      <w:marBottom w:val="0"/>
      <w:divBdr>
        <w:top w:val="none" w:sz="0" w:space="0" w:color="auto"/>
        <w:left w:val="none" w:sz="0" w:space="0" w:color="auto"/>
        <w:bottom w:val="none" w:sz="0" w:space="0" w:color="auto"/>
        <w:right w:val="none" w:sz="0" w:space="0" w:color="auto"/>
      </w:divBdr>
    </w:div>
    <w:div w:id="47896345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28275265">
      <w:bodyDiv w:val="1"/>
      <w:marLeft w:val="0"/>
      <w:marRight w:val="0"/>
      <w:marTop w:val="0"/>
      <w:marBottom w:val="0"/>
      <w:divBdr>
        <w:top w:val="none" w:sz="0" w:space="0" w:color="auto"/>
        <w:left w:val="none" w:sz="0" w:space="0" w:color="auto"/>
        <w:bottom w:val="none" w:sz="0" w:space="0" w:color="auto"/>
        <w:right w:val="none" w:sz="0" w:space="0" w:color="auto"/>
      </w:divBdr>
    </w:div>
    <w:div w:id="1022509322">
      <w:bodyDiv w:val="1"/>
      <w:marLeft w:val="0"/>
      <w:marRight w:val="0"/>
      <w:marTop w:val="0"/>
      <w:marBottom w:val="0"/>
      <w:divBdr>
        <w:top w:val="none" w:sz="0" w:space="0" w:color="auto"/>
        <w:left w:val="none" w:sz="0" w:space="0" w:color="auto"/>
        <w:bottom w:val="none" w:sz="0" w:space="0" w:color="auto"/>
        <w:right w:val="none" w:sz="0" w:space="0" w:color="auto"/>
      </w:divBdr>
    </w:div>
    <w:div w:id="1327049101">
      <w:bodyDiv w:val="1"/>
      <w:marLeft w:val="0"/>
      <w:marRight w:val="0"/>
      <w:marTop w:val="0"/>
      <w:marBottom w:val="0"/>
      <w:divBdr>
        <w:top w:val="none" w:sz="0" w:space="0" w:color="auto"/>
        <w:left w:val="none" w:sz="0" w:space="0" w:color="auto"/>
        <w:bottom w:val="none" w:sz="0" w:space="0" w:color="auto"/>
        <w:right w:val="none" w:sz="0" w:space="0" w:color="auto"/>
      </w:divBdr>
    </w:div>
    <w:div w:id="1779253422">
      <w:bodyDiv w:val="1"/>
      <w:marLeft w:val="0"/>
      <w:marRight w:val="0"/>
      <w:marTop w:val="0"/>
      <w:marBottom w:val="0"/>
      <w:divBdr>
        <w:top w:val="none" w:sz="0" w:space="0" w:color="auto"/>
        <w:left w:val="none" w:sz="0" w:space="0" w:color="auto"/>
        <w:bottom w:val="none" w:sz="0" w:space="0" w:color="auto"/>
        <w:right w:val="none" w:sz="0" w:space="0" w:color="auto"/>
      </w:divBdr>
    </w:div>
    <w:div w:id="1867062857">
      <w:bodyDiv w:val="1"/>
      <w:marLeft w:val="0"/>
      <w:marRight w:val="0"/>
      <w:marTop w:val="0"/>
      <w:marBottom w:val="0"/>
      <w:divBdr>
        <w:top w:val="none" w:sz="0" w:space="0" w:color="auto"/>
        <w:left w:val="none" w:sz="0" w:space="0" w:color="auto"/>
        <w:bottom w:val="none" w:sz="0" w:space="0" w:color="auto"/>
        <w:right w:val="none" w:sz="0" w:space="0" w:color="auto"/>
      </w:divBdr>
    </w:div>
    <w:div w:id="192860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C880-3F02-49A1-B853-E1B80C6D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15435</Words>
  <Characters>8799</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Inga Mikalauskienė</cp:lastModifiedBy>
  <cp:revision>2</cp:revision>
  <cp:lastPrinted>2019-01-10T12:40:00Z</cp:lastPrinted>
  <dcterms:created xsi:type="dcterms:W3CDTF">2023-01-03T14:54:00Z</dcterms:created>
  <dcterms:modified xsi:type="dcterms:W3CDTF">2023-01-03T14:54:00Z</dcterms:modified>
</cp:coreProperties>
</file>