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502A2" w14:textId="77777777" w:rsidR="00DA24C5" w:rsidRPr="00F13117" w:rsidRDefault="00DA24C5" w:rsidP="00814AF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13117">
        <w:rPr>
          <w:rFonts w:ascii="Times New Roman" w:hAnsi="Times New Roman" w:cs="Times New Roman"/>
          <w:b/>
          <w:sz w:val="24"/>
          <w:szCs w:val="24"/>
        </w:rPr>
        <w:t>AIŠKINAMASIS RAŠTAS</w:t>
      </w:r>
    </w:p>
    <w:p w14:paraId="0A02EC87" w14:textId="3E3FE0E7" w:rsidR="00DA24C5" w:rsidRPr="006D4FE2" w:rsidRDefault="00DA24C5" w:rsidP="00123CA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13117">
        <w:rPr>
          <w:rFonts w:ascii="Times New Roman" w:hAnsi="Times New Roman" w:cs="Times New Roman"/>
          <w:b/>
          <w:sz w:val="24"/>
          <w:szCs w:val="24"/>
        </w:rPr>
        <w:t>PRIE SAVIVALDYBĖS TARYBOS SPRENDIMO „</w:t>
      </w:r>
      <w:r w:rsidR="00123CA7" w:rsidRPr="00123CA7">
        <w:rPr>
          <w:rFonts w:ascii="Times New Roman" w:eastAsia="Times New Roman" w:hAnsi="Times New Roman" w:cs="Times New Roman"/>
          <w:b/>
          <w:caps/>
          <w:sz w:val="24"/>
          <w:szCs w:val="24"/>
        </w:rPr>
        <w:t>DĖL KLAIPĖDOJE ORGANIZUOJAMŲ sporto renginių DALINIO finansavimo iš klaipėdos miesto savivaldybės biudžeto lėšų tvarkos APRAŠO PATVIRTINIMO</w:t>
      </w:r>
      <w:r w:rsidR="00123CA7" w:rsidRPr="00F13117">
        <w:rPr>
          <w:rFonts w:ascii="Times New Roman" w:hAnsi="Times New Roman" w:cs="Times New Roman"/>
          <w:b/>
          <w:caps/>
          <w:sz w:val="24"/>
          <w:szCs w:val="24"/>
        </w:rPr>
        <w:t>“</w:t>
      </w:r>
      <w:r w:rsidR="00123C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3117">
        <w:rPr>
          <w:rFonts w:ascii="Times New Roman" w:hAnsi="Times New Roman" w:cs="Times New Roman"/>
          <w:b/>
          <w:caps/>
          <w:sz w:val="24"/>
          <w:szCs w:val="24"/>
        </w:rPr>
        <w:t>PROJEKTO</w:t>
      </w:r>
    </w:p>
    <w:p w14:paraId="2D38AB45" w14:textId="77777777" w:rsidR="004B4679" w:rsidRPr="00F13117" w:rsidRDefault="004B4679" w:rsidP="004B4679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</w:p>
    <w:p w14:paraId="720F40B1" w14:textId="77777777" w:rsidR="00DA24C5" w:rsidRPr="00054785" w:rsidRDefault="00DA24C5" w:rsidP="00DA24C5">
      <w:pPr>
        <w:pStyle w:val="Sraopastraip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4785">
        <w:rPr>
          <w:rFonts w:ascii="Times New Roman" w:hAnsi="Times New Roman" w:cs="Times New Roman"/>
          <w:b/>
          <w:sz w:val="24"/>
          <w:szCs w:val="24"/>
        </w:rPr>
        <w:t>Projekto rengimą paskatinusios priežastys.</w:t>
      </w:r>
    </w:p>
    <w:p w14:paraId="4E31C335" w14:textId="77777777" w:rsidR="00831B46" w:rsidRPr="00D260DC" w:rsidRDefault="00DA24C5" w:rsidP="00F77A0E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60DC">
        <w:rPr>
          <w:rFonts w:ascii="Times New Roman" w:hAnsi="Times New Roman" w:cs="Times New Roman"/>
          <w:sz w:val="24"/>
          <w:szCs w:val="24"/>
        </w:rPr>
        <w:t>Ši</w:t>
      </w:r>
      <w:r w:rsidR="00F17586" w:rsidRPr="00D260DC">
        <w:rPr>
          <w:rFonts w:ascii="Times New Roman" w:hAnsi="Times New Roman" w:cs="Times New Roman"/>
          <w:sz w:val="24"/>
          <w:szCs w:val="24"/>
        </w:rPr>
        <w:t>uo</w:t>
      </w:r>
      <w:r w:rsidRPr="00D260DC">
        <w:rPr>
          <w:rFonts w:ascii="Times New Roman" w:hAnsi="Times New Roman" w:cs="Times New Roman"/>
          <w:sz w:val="24"/>
          <w:szCs w:val="24"/>
        </w:rPr>
        <w:t xml:space="preserve"> sprendimo projekt</w:t>
      </w:r>
      <w:r w:rsidR="00F17586" w:rsidRPr="00D260DC">
        <w:rPr>
          <w:rFonts w:ascii="Times New Roman" w:hAnsi="Times New Roman" w:cs="Times New Roman"/>
          <w:sz w:val="24"/>
          <w:szCs w:val="24"/>
        </w:rPr>
        <w:t xml:space="preserve">u </w:t>
      </w:r>
      <w:r w:rsidRPr="00D260DC">
        <w:rPr>
          <w:rFonts w:ascii="Times New Roman" w:hAnsi="Times New Roman" w:cs="Times New Roman"/>
          <w:sz w:val="24"/>
          <w:szCs w:val="24"/>
        </w:rPr>
        <w:t>siekia</w:t>
      </w:r>
      <w:r w:rsidR="00F17586" w:rsidRPr="00D260DC">
        <w:rPr>
          <w:rFonts w:ascii="Times New Roman" w:hAnsi="Times New Roman" w:cs="Times New Roman"/>
          <w:sz w:val="24"/>
          <w:szCs w:val="24"/>
        </w:rPr>
        <w:t>ma</w:t>
      </w:r>
      <w:r w:rsidRPr="00D260DC">
        <w:rPr>
          <w:rFonts w:ascii="Times New Roman" w:hAnsi="Times New Roman" w:cs="Times New Roman"/>
          <w:sz w:val="24"/>
          <w:szCs w:val="24"/>
        </w:rPr>
        <w:t xml:space="preserve"> </w:t>
      </w:r>
      <w:r w:rsidR="0000415B">
        <w:rPr>
          <w:rFonts w:ascii="Times New Roman" w:hAnsi="Times New Roman" w:cs="Times New Roman"/>
          <w:sz w:val="24"/>
          <w:szCs w:val="24"/>
        </w:rPr>
        <w:t>reglamentuoti</w:t>
      </w:r>
      <w:r w:rsidR="00381488">
        <w:rPr>
          <w:rFonts w:ascii="Times New Roman" w:hAnsi="Times New Roman" w:cs="Times New Roman"/>
          <w:sz w:val="24"/>
          <w:szCs w:val="24"/>
        </w:rPr>
        <w:t xml:space="preserve"> Kūno kultūros ir sporto plėtros</w:t>
      </w:r>
      <w:r w:rsidR="005E0F8D">
        <w:rPr>
          <w:rFonts w:ascii="Times New Roman" w:hAnsi="Times New Roman" w:cs="Times New Roman"/>
          <w:sz w:val="24"/>
          <w:szCs w:val="24"/>
        </w:rPr>
        <w:t xml:space="preserve"> programos</w:t>
      </w:r>
      <w:r w:rsidR="00381488">
        <w:rPr>
          <w:rFonts w:ascii="Times New Roman" w:hAnsi="Times New Roman" w:cs="Times New Roman"/>
          <w:sz w:val="24"/>
          <w:szCs w:val="24"/>
        </w:rPr>
        <w:t xml:space="preserve"> priemonės „</w:t>
      </w:r>
      <w:r w:rsidR="00381488" w:rsidRPr="00362217">
        <w:rPr>
          <w:rFonts w:ascii="Times New Roman" w:eastAsia="Times New Roman" w:hAnsi="Times New Roman" w:cs="Times New Roman"/>
          <w:sz w:val="24"/>
          <w:szCs w:val="24"/>
          <w:lang w:eastAsia="lt-LT"/>
        </w:rPr>
        <w:t>Prestižinių, tarptautinių ir nacionalinių sporto renginių pritraukimas ir organizavimas“</w:t>
      </w:r>
      <w:r w:rsidR="00E438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planavimą ir</w:t>
      </w:r>
      <w:r w:rsidR="003814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įgyvendinimą, nustatyti aiškius </w:t>
      </w:r>
      <w:r w:rsidR="00D260DC" w:rsidRPr="00D260DC">
        <w:rPr>
          <w:rFonts w:ascii="Times New Roman" w:hAnsi="Times New Roman" w:cs="Times New Roman"/>
          <w:sz w:val="24"/>
          <w:szCs w:val="24"/>
        </w:rPr>
        <w:t>sporto renginių</w:t>
      </w:r>
      <w:r w:rsidR="00381488">
        <w:rPr>
          <w:rFonts w:ascii="Times New Roman" w:hAnsi="Times New Roman" w:cs="Times New Roman"/>
          <w:sz w:val="24"/>
          <w:szCs w:val="24"/>
        </w:rPr>
        <w:t xml:space="preserve"> </w:t>
      </w:r>
      <w:r w:rsidR="00D260DC" w:rsidRPr="00D260DC">
        <w:rPr>
          <w:rFonts w:ascii="Times New Roman" w:hAnsi="Times New Roman" w:cs="Times New Roman"/>
          <w:sz w:val="24"/>
          <w:szCs w:val="24"/>
        </w:rPr>
        <w:t>atrankos kriteriju</w:t>
      </w:r>
      <w:r w:rsidR="00C947AD">
        <w:rPr>
          <w:rFonts w:ascii="Times New Roman" w:hAnsi="Times New Roman" w:cs="Times New Roman"/>
          <w:sz w:val="24"/>
          <w:szCs w:val="24"/>
        </w:rPr>
        <w:t>s</w:t>
      </w:r>
      <w:r w:rsidR="006E6731">
        <w:rPr>
          <w:rFonts w:ascii="Times New Roman" w:hAnsi="Times New Roman" w:cs="Times New Roman"/>
          <w:sz w:val="24"/>
          <w:szCs w:val="24"/>
        </w:rPr>
        <w:t xml:space="preserve"> ir </w:t>
      </w:r>
      <w:r w:rsidR="00D260DC" w:rsidRPr="00D260DC">
        <w:rPr>
          <w:rFonts w:ascii="Times New Roman" w:hAnsi="Times New Roman" w:cs="Times New Roman"/>
          <w:sz w:val="24"/>
          <w:szCs w:val="24"/>
        </w:rPr>
        <w:t xml:space="preserve">galimas finansuoti išlaidas iš savivaldybės biudžeto. </w:t>
      </w:r>
    </w:p>
    <w:p w14:paraId="661A9A4C" w14:textId="77777777" w:rsidR="00650F34" w:rsidRDefault="00A47356" w:rsidP="00650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0F34">
        <w:rPr>
          <w:rFonts w:ascii="Times New Roman" w:hAnsi="Times New Roman" w:cs="Times New Roman"/>
          <w:sz w:val="24"/>
          <w:szCs w:val="24"/>
          <w:lang w:eastAsia="lt-LT"/>
        </w:rPr>
        <w:t>2022 m. rugsėjo 28 d. Klaipėdos miesto savivaldybės administracijoje</w:t>
      </w:r>
      <w:r w:rsidR="003414A7" w:rsidRPr="00650F34">
        <w:rPr>
          <w:rFonts w:ascii="Times New Roman" w:hAnsi="Times New Roman" w:cs="Times New Roman"/>
          <w:sz w:val="24"/>
          <w:szCs w:val="24"/>
          <w:lang w:eastAsia="lt-LT"/>
        </w:rPr>
        <w:t xml:space="preserve"> (toliau – Administracija)</w:t>
      </w:r>
      <w:r w:rsidRPr="00650F34">
        <w:rPr>
          <w:rFonts w:ascii="Times New Roman" w:hAnsi="Times New Roman" w:cs="Times New Roman"/>
          <w:sz w:val="24"/>
          <w:szCs w:val="24"/>
          <w:lang w:eastAsia="lt-LT"/>
        </w:rPr>
        <w:t xml:space="preserve"> buvo gautos rekomendacijos iš Kontrolės ir audito </w:t>
      </w:r>
      <w:r w:rsidR="005E2ECB" w:rsidRPr="00650F34">
        <w:rPr>
          <w:rFonts w:ascii="Times New Roman" w:hAnsi="Times New Roman" w:cs="Times New Roman"/>
          <w:sz w:val="24"/>
          <w:szCs w:val="24"/>
          <w:lang w:eastAsia="lt-LT"/>
        </w:rPr>
        <w:t xml:space="preserve">tarnybos </w:t>
      </w:r>
      <w:r w:rsidR="00772044" w:rsidRPr="00650F34">
        <w:rPr>
          <w:rFonts w:ascii="Times New Roman" w:hAnsi="Times New Roman" w:cs="Times New Roman"/>
          <w:sz w:val="24"/>
          <w:szCs w:val="24"/>
          <w:lang w:eastAsia="lt-LT"/>
        </w:rPr>
        <w:t xml:space="preserve">(toliau – Tarnyba). </w:t>
      </w:r>
      <w:r w:rsidR="006E6731" w:rsidRPr="00650F34">
        <w:rPr>
          <w:rFonts w:ascii="Times New Roman" w:hAnsi="Times New Roman" w:cs="Times New Roman"/>
          <w:sz w:val="24"/>
          <w:szCs w:val="24"/>
          <w:lang w:eastAsia="lt-LT"/>
        </w:rPr>
        <w:t xml:space="preserve">Rekomendacijose buvo </w:t>
      </w:r>
      <w:r w:rsidR="001907CC" w:rsidRPr="00650F34">
        <w:rPr>
          <w:rFonts w:ascii="Times New Roman" w:hAnsi="Times New Roman" w:cs="Times New Roman"/>
          <w:sz w:val="24"/>
          <w:szCs w:val="24"/>
          <w:lang w:eastAsia="lt-LT"/>
        </w:rPr>
        <w:t>nustatyta, kad Administracija, įgyvendindama Kūno kultūros ir sporto plėtros programos priemonę „</w:t>
      </w:r>
      <w:r w:rsidR="001907CC"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>Prestižinių, tarptautinių ir nacionalinių sporto renginių pritraukimas ir organizavimas“ ne</w:t>
      </w:r>
      <w:r w:rsidR="00900FF8"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turi patvirtinusi </w:t>
      </w:r>
      <w:r w:rsidR="00AF190C"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prestižinių, tarptautinių ir nacionalinių sporto </w:t>
      </w:r>
      <w:r w:rsidR="001907CC"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renginių atrankos ir finansavimo tvarkos, o bendra (pagal nusistovėjusią praktiką) šios priemonės įgyvendinimo tvarka </w:t>
      </w:r>
      <w:r w:rsidR="00EE5FE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šiais metais </w:t>
      </w:r>
      <w:r w:rsidR="001907CC"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>neužtikrino, kad būtų išvengta netikslumų.</w:t>
      </w:r>
      <w:r w:rsidR="00630533"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59E51D8" w14:textId="77777777" w:rsidR="00251E4D" w:rsidRPr="00650F34" w:rsidRDefault="00630533" w:rsidP="00650F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>Tarnyba rekomendavo</w:t>
      </w:r>
      <w:r w:rsid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Administracijai</w:t>
      </w:r>
      <w:r w:rsidR="00650F34" w:rsidRPr="00650F3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patvirtinti tvarką, kurioje būtų aiškiai ir detaliai reglamentuota prestižinių, tarptautinių ir nacionalinių sporto renginių  atranka, atsakingi asmenys bei šių renginių įgyvendinimo kontrolės procedūros.</w:t>
      </w:r>
    </w:p>
    <w:p w14:paraId="061C90FC" w14:textId="7509E6CF" w:rsidR="00F20242" w:rsidRDefault="00362217" w:rsidP="00BB04BA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</w:t>
      </w:r>
      <w:r w:rsidR="0097374D" w:rsidRPr="00362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Kūno kultūros ir sporto plėtros programos priemonės </w:t>
      </w:r>
      <w:r w:rsidR="0097374D" w:rsidRPr="00362217">
        <w:rPr>
          <w:rFonts w:ascii="Times New Roman" w:hAnsi="Times New Roman" w:cs="Times New Roman"/>
          <w:sz w:val="24"/>
          <w:szCs w:val="24"/>
          <w:lang w:eastAsia="lt-LT"/>
        </w:rPr>
        <w:t>„</w:t>
      </w:r>
      <w:r w:rsidR="0097374D" w:rsidRPr="00362217">
        <w:rPr>
          <w:rFonts w:ascii="Times New Roman" w:eastAsia="Times New Roman" w:hAnsi="Times New Roman" w:cs="Times New Roman"/>
          <w:sz w:val="24"/>
          <w:szCs w:val="24"/>
          <w:lang w:eastAsia="lt-LT"/>
        </w:rPr>
        <w:t>Prestižinių, tarptautinių ir nacionalinių sporto renginių pritraukimas ir organizavimas“</w:t>
      </w:r>
      <w:r w:rsidR="00C523B4" w:rsidRPr="00362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esminis tik</w:t>
      </w:r>
      <w:r w:rsidR="000B4328" w:rsidRPr="0036221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slas - </w:t>
      </w:r>
      <w:r w:rsidR="00C40633" w:rsidRPr="00362217">
        <w:rPr>
          <w:rFonts w:ascii="Times New Roman" w:eastAsia="Calibri" w:hAnsi="Times New Roman" w:cs="Times New Roman"/>
          <w:sz w:val="24"/>
          <w:szCs w:val="24"/>
        </w:rPr>
        <w:t>bendradarbiauti su Tarptautinių ir nacionalinių sporto šakų federacijomis</w:t>
      </w:r>
      <w:r w:rsidR="00EB6AE1">
        <w:rPr>
          <w:rFonts w:ascii="Times New Roman" w:eastAsia="Calibri" w:hAnsi="Times New Roman" w:cs="Times New Roman"/>
          <w:sz w:val="24"/>
          <w:szCs w:val="24"/>
        </w:rPr>
        <w:t>,</w:t>
      </w:r>
      <w:r w:rsidR="00C40633" w:rsidRPr="00362217">
        <w:rPr>
          <w:rFonts w:ascii="Times New Roman" w:eastAsia="Calibri" w:hAnsi="Times New Roman" w:cs="Times New Roman"/>
          <w:sz w:val="24"/>
          <w:szCs w:val="24"/>
        </w:rPr>
        <w:t xml:space="preserve"> pritraukiant ir kartu  organizuojant </w:t>
      </w:r>
      <w:r w:rsidR="00F023A7">
        <w:rPr>
          <w:rFonts w:ascii="Times New Roman" w:eastAsia="Calibri" w:hAnsi="Times New Roman" w:cs="Times New Roman"/>
          <w:sz w:val="24"/>
          <w:szCs w:val="24"/>
        </w:rPr>
        <w:t xml:space="preserve">aukšto </w:t>
      </w:r>
      <w:r w:rsidR="00EB6AE1">
        <w:rPr>
          <w:rFonts w:ascii="Times New Roman" w:eastAsia="Calibri" w:hAnsi="Times New Roman" w:cs="Times New Roman"/>
          <w:sz w:val="24"/>
          <w:szCs w:val="24"/>
        </w:rPr>
        <w:t>lygmens</w:t>
      </w:r>
      <w:r w:rsidR="00F023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0633" w:rsidRPr="00362217">
        <w:rPr>
          <w:rFonts w:ascii="Times New Roman" w:eastAsia="Calibri" w:hAnsi="Times New Roman" w:cs="Times New Roman"/>
          <w:sz w:val="24"/>
          <w:szCs w:val="24"/>
        </w:rPr>
        <w:t>sporto renginius, kurių metu sportininkai tarpusavyje varžosi ir siekia sportinių rezultatų.</w:t>
      </w:r>
      <w:r w:rsidRPr="00362217">
        <w:rPr>
          <w:rFonts w:ascii="Times New Roman" w:eastAsia="Calibri" w:hAnsi="Times New Roman" w:cs="Times New Roman"/>
          <w:sz w:val="24"/>
          <w:szCs w:val="24"/>
        </w:rPr>
        <w:t xml:space="preserve"> Tokio lygmens sporto renginiai organizuojami pagal griežtai reglamentuotas taisykles ir tik su Tarptautinės ir (ar) Nacionalinės federacijos leidimu</w:t>
      </w:r>
      <w:r w:rsidR="00F023A7">
        <w:rPr>
          <w:rFonts w:ascii="Times New Roman" w:eastAsia="Calibri" w:hAnsi="Times New Roman" w:cs="Times New Roman"/>
          <w:sz w:val="24"/>
          <w:szCs w:val="24"/>
        </w:rPr>
        <w:t>.</w:t>
      </w:r>
      <w:r w:rsidR="0024509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E48" w:rsidRPr="00F00E48">
        <w:rPr>
          <w:rFonts w:ascii="Times New Roman" w:eastAsia="Calibri" w:hAnsi="Times New Roman" w:cs="Times New Roman"/>
          <w:sz w:val="24"/>
          <w:szCs w:val="24"/>
        </w:rPr>
        <w:t>Tarptautinė sporto federacija teisę organizuoti aukšto rango varžybas suteikia Nacionalinėms federacijoms konkurso būdu. Konkursai organizuojami skirtingai, atsižvelgiant į kiekvienos sporto šakos specifiką, todėl Nacionalinių sporto šakų federacijų ir (ar) jų atstovų pateikti prašymai, prisidėti prie renginio organizavimo, į s</w:t>
      </w:r>
      <w:r w:rsidR="000F6501">
        <w:rPr>
          <w:rFonts w:ascii="Times New Roman" w:eastAsia="Calibri" w:hAnsi="Times New Roman" w:cs="Times New Roman"/>
          <w:sz w:val="24"/>
          <w:szCs w:val="24"/>
        </w:rPr>
        <w:t>avivaldybę</w:t>
      </w:r>
      <w:r w:rsidR="00F00E48" w:rsidRPr="00F0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0E48">
        <w:rPr>
          <w:rFonts w:ascii="Times New Roman" w:eastAsia="Calibri" w:hAnsi="Times New Roman" w:cs="Times New Roman"/>
          <w:sz w:val="24"/>
          <w:szCs w:val="24"/>
        </w:rPr>
        <w:t>buvo</w:t>
      </w:r>
      <w:r w:rsidR="000F6501">
        <w:rPr>
          <w:rFonts w:ascii="Times New Roman" w:eastAsia="Calibri" w:hAnsi="Times New Roman" w:cs="Times New Roman"/>
          <w:sz w:val="24"/>
          <w:szCs w:val="24"/>
        </w:rPr>
        <w:t xml:space="preserve"> ir yra</w:t>
      </w:r>
      <w:r w:rsidR="00F00E48">
        <w:rPr>
          <w:rFonts w:ascii="Times New Roman" w:eastAsia="Calibri" w:hAnsi="Times New Roman" w:cs="Times New Roman"/>
          <w:sz w:val="24"/>
          <w:szCs w:val="24"/>
        </w:rPr>
        <w:t xml:space="preserve"> teikiami</w:t>
      </w:r>
      <w:r w:rsidR="00F00E48" w:rsidRPr="00F00E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6501">
        <w:rPr>
          <w:rFonts w:ascii="Times New Roman" w:eastAsia="Calibri" w:hAnsi="Times New Roman" w:cs="Times New Roman"/>
          <w:sz w:val="24"/>
          <w:szCs w:val="24"/>
        </w:rPr>
        <w:t>bet kuriuo metu pagal poreikį, todėl sunku prognozuoti apie galimus pasiūlymus iš sporto organizacijų.</w:t>
      </w:r>
    </w:p>
    <w:p w14:paraId="17E88505" w14:textId="196D723B" w:rsidR="00245098" w:rsidRPr="00BB04BA" w:rsidRDefault="00245098" w:rsidP="00BB04BA">
      <w:pPr>
        <w:spacing w:after="0" w:line="257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Šiuo projektu taip pat siekiama sudaryti sąlygas bendradarbiaujant su Nacionalinėmis sporto federacijomis ir ar kitomis sporto </w:t>
      </w:r>
      <w:r w:rsidR="003C1E33">
        <w:rPr>
          <w:rFonts w:ascii="Times New Roman" w:eastAsia="Calibri" w:hAnsi="Times New Roman" w:cs="Times New Roman"/>
          <w:sz w:val="24"/>
          <w:szCs w:val="24"/>
        </w:rPr>
        <w:t>organizacijomis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pritraukti į miestą prestižinius sporto renginius, </w:t>
      </w:r>
      <w:r w:rsidR="003C1E33">
        <w:rPr>
          <w:rFonts w:ascii="Times New Roman" w:eastAsia="Calibri" w:hAnsi="Times New Roman" w:cs="Times New Roman"/>
          <w:sz w:val="24"/>
          <w:szCs w:val="24"/>
        </w:rPr>
        <w:t xml:space="preserve">kuriuose net tik būtų populiarinama viena ar kita sporto šaka, bet ir inicijuojama galimybė miestiečiams tapti aktyviais renginių dalyviais. </w:t>
      </w:r>
    </w:p>
    <w:p w14:paraId="10F2CDEB" w14:textId="77777777" w:rsidR="00DA24C5" w:rsidRPr="00215484" w:rsidRDefault="00DA24C5" w:rsidP="00D532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5484">
        <w:rPr>
          <w:rFonts w:ascii="Times New Roman" w:hAnsi="Times New Roman" w:cs="Times New Roman"/>
          <w:b/>
          <w:sz w:val="24"/>
          <w:szCs w:val="24"/>
        </w:rPr>
        <w:t>2. Parengto projekto tikslai ir uždaviniai.</w:t>
      </w:r>
    </w:p>
    <w:p w14:paraId="4DD276F4" w14:textId="77777777" w:rsidR="007D63AC" w:rsidRPr="007B61B5" w:rsidRDefault="007D63AC" w:rsidP="00D532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1B5">
        <w:rPr>
          <w:rFonts w:ascii="Times New Roman" w:hAnsi="Times New Roman" w:cs="Times New Roman"/>
          <w:sz w:val="24"/>
          <w:szCs w:val="24"/>
        </w:rPr>
        <w:t>Sprendimo projekto tikslas</w:t>
      </w:r>
      <w:r w:rsidRPr="007B6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136C" w:rsidRPr="007B61B5">
        <w:rPr>
          <w:rFonts w:ascii="Times New Roman" w:hAnsi="Times New Roman" w:cs="Times New Roman"/>
          <w:b/>
          <w:sz w:val="24"/>
          <w:szCs w:val="24"/>
        </w:rPr>
        <w:t>–</w:t>
      </w:r>
      <w:r w:rsidR="00215484" w:rsidRPr="007B6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61B5">
        <w:rPr>
          <w:rFonts w:ascii="Times New Roman" w:eastAsiaTheme="minorEastAsia" w:hAnsi="Times New Roman"/>
          <w:kern w:val="24"/>
          <w:sz w:val="24"/>
          <w:szCs w:val="24"/>
          <w:lang w:eastAsia="lt-LT"/>
        </w:rPr>
        <w:t xml:space="preserve">patvirtinti </w:t>
      </w:r>
      <w:r w:rsidR="00215484" w:rsidRPr="007B61B5">
        <w:rPr>
          <w:rFonts w:ascii="Times New Roman" w:hAnsi="Times New Roman"/>
          <w:sz w:val="24"/>
          <w:szCs w:val="24"/>
        </w:rPr>
        <w:t>Klaipėdos mieste organizuojamų sporto renginių dalinio finansavimo iš Klaipėdos miesto savivaldybės biudžeto lėšų tvarkos aprašą.</w:t>
      </w:r>
    </w:p>
    <w:p w14:paraId="1E2A4C87" w14:textId="77777777" w:rsidR="003F46DB" w:rsidRPr="00113B6A" w:rsidRDefault="007D63AC" w:rsidP="00113B6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61B5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Sprendimo projekto uždavin</w:t>
      </w:r>
      <w:r w:rsidR="002C1037" w:rsidRPr="007B61B5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ys: </w:t>
      </w:r>
      <w:r w:rsidR="002C1037" w:rsidRPr="007B61B5">
        <w:rPr>
          <w:rFonts w:ascii="Times New Roman" w:hAnsi="Times New Roman" w:cs="Times New Roman"/>
          <w:sz w:val="24"/>
          <w:szCs w:val="24"/>
        </w:rPr>
        <w:t>n</w:t>
      </w:r>
      <w:r w:rsidR="00511704" w:rsidRPr="007B61B5">
        <w:rPr>
          <w:rFonts w:ascii="Times New Roman" w:hAnsi="Times New Roman" w:cs="Times New Roman"/>
          <w:sz w:val="24"/>
          <w:szCs w:val="24"/>
        </w:rPr>
        <w:t xml:space="preserve">ustatyti </w:t>
      </w:r>
      <w:r w:rsidR="003F46DB" w:rsidRPr="007B61B5">
        <w:rPr>
          <w:rFonts w:ascii="Times New Roman" w:hAnsi="Times New Roman" w:cs="Times New Roman"/>
          <w:sz w:val="24"/>
          <w:szCs w:val="24"/>
        </w:rPr>
        <w:t xml:space="preserve"> Klaipėdos miest</w:t>
      </w:r>
      <w:r w:rsidR="00DA3543" w:rsidRPr="007B61B5">
        <w:rPr>
          <w:rFonts w:ascii="Times New Roman" w:hAnsi="Times New Roman" w:cs="Times New Roman"/>
          <w:sz w:val="24"/>
          <w:szCs w:val="24"/>
        </w:rPr>
        <w:t>e organizuojamų sporto renginių atrankos kriterijus</w:t>
      </w:r>
      <w:r w:rsidR="002C1037" w:rsidRPr="007B61B5">
        <w:rPr>
          <w:rFonts w:ascii="Times New Roman" w:hAnsi="Times New Roman" w:cs="Times New Roman"/>
          <w:sz w:val="24"/>
          <w:szCs w:val="24"/>
        </w:rPr>
        <w:t xml:space="preserve"> ir galimas finansuoti išlaidas iš savivaldybės biudžeto.</w:t>
      </w:r>
      <w:r w:rsidR="002C1037" w:rsidRPr="00D260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6A15F" w14:textId="77777777" w:rsidR="00DA24C5" w:rsidRPr="00E271A0" w:rsidRDefault="004D4DBE" w:rsidP="00D5328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71A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A24C5" w:rsidRPr="00E271A0">
        <w:rPr>
          <w:rFonts w:ascii="Times New Roman" w:hAnsi="Times New Roman" w:cs="Times New Roman"/>
          <w:b/>
          <w:sz w:val="24"/>
          <w:szCs w:val="24"/>
        </w:rPr>
        <w:t xml:space="preserve">Kaip šiuo metu yra teisiškai reglamentuojami projekte aptarti klausimai. </w:t>
      </w:r>
    </w:p>
    <w:p w14:paraId="7A299A8A" w14:textId="77777777" w:rsidR="00E9793C" w:rsidRDefault="007B751D" w:rsidP="00EB6324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6324">
        <w:rPr>
          <w:rFonts w:ascii="Times New Roman" w:hAnsi="Times New Roman" w:cs="Times New Roman"/>
          <w:sz w:val="24"/>
          <w:szCs w:val="24"/>
        </w:rPr>
        <w:t>Pareiškėj</w:t>
      </w:r>
      <w:r w:rsidR="00EB6324" w:rsidRPr="00EB6324">
        <w:rPr>
          <w:rFonts w:ascii="Times New Roman" w:hAnsi="Times New Roman" w:cs="Times New Roman"/>
          <w:sz w:val="24"/>
          <w:szCs w:val="24"/>
        </w:rPr>
        <w:t>ų</w:t>
      </w:r>
      <w:r w:rsidRPr="00EB6324">
        <w:rPr>
          <w:rFonts w:ascii="Times New Roman" w:hAnsi="Times New Roman" w:cs="Times New Roman"/>
          <w:sz w:val="24"/>
          <w:szCs w:val="24"/>
        </w:rPr>
        <w:t xml:space="preserve"> gauti prašymai organizuoti </w:t>
      </w:r>
      <w:r w:rsidR="00EB6324" w:rsidRPr="00EB6324">
        <w:rPr>
          <w:rFonts w:ascii="Times New Roman" w:hAnsi="Times New Roman" w:cs="Times New Roman"/>
          <w:sz w:val="24"/>
          <w:szCs w:val="24"/>
        </w:rPr>
        <w:t>prestižinį, tarptautinį ar nacionalinį sporto renginį Klaipėdoje Sporto skyriaus teikimu svarstomi Klaipėdos miesto savivaldybės administracijos Strateginio planavimo grupėje</w:t>
      </w:r>
      <w:r w:rsidR="005D5A63">
        <w:rPr>
          <w:rFonts w:ascii="Times New Roman" w:hAnsi="Times New Roman" w:cs="Times New Roman"/>
          <w:sz w:val="24"/>
          <w:szCs w:val="24"/>
        </w:rPr>
        <w:t xml:space="preserve"> (toliau – SPG)</w:t>
      </w:r>
      <w:r w:rsidR="00DC5C56">
        <w:rPr>
          <w:rFonts w:ascii="Times New Roman" w:hAnsi="Times New Roman" w:cs="Times New Roman"/>
          <w:sz w:val="24"/>
          <w:szCs w:val="24"/>
        </w:rPr>
        <w:t>, kurioje</w:t>
      </w:r>
      <w:r w:rsidR="00EB6324" w:rsidRPr="00EB6324">
        <w:rPr>
          <w:rFonts w:ascii="Times New Roman" w:hAnsi="Times New Roman" w:cs="Times New Roman"/>
          <w:sz w:val="24"/>
          <w:szCs w:val="24"/>
        </w:rPr>
        <w:t xml:space="preserve"> priimami sprendimai dėl lėšų (ne) skyrimo</w:t>
      </w:r>
      <w:r w:rsidR="00EB6324">
        <w:rPr>
          <w:rFonts w:ascii="Times New Roman" w:hAnsi="Times New Roman" w:cs="Times New Roman"/>
          <w:sz w:val="24"/>
          <w:szCs w:val="24"/>
        </w:rPr>
        <w:t xml:space="preserve"> ir įtraukimo į strateginį veiklos planą.</w:t>
      </w:r>
    </w:p>
    <w:p w14:paraId="291AA8F4" w14:textId="77777777" w:rsidR="002E5E61" w:rsidRPr="00EB6324" w:rsidRDefault="005D5A63" w:rsidP="0037274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 skyrius, rengdamas teikimą</w:t>
      </w:r>
      <w:r w:rsidR="007432E2">
        <w:rPr>
          <w:rFonts w:ascii="Times New Roman" w:hAnsi="Times New Roman" w:cs="Times New Roman"/>
          <w:sz w:val="24"/>
          <w:szCs w:val="24"/>
        </w:rPr>
        <w:t xml:space="preserve"> SPG</w:t>
      </w:r>
      <w:r>
        <w:rPr>
          <w:rFonts w:ascii="Times New Roman" w:hAnsi="Times New Roman" w:cs="Times New Roman"/>
          <w:sz w:val="24"/>
          <w:szCs w:val="24"/>
        </w:rPr>
        <w:t xml:space="preserve"> pagal gautus prašymus (poreikius) organizuoti prestižinį, tarptautinį ar nacionalinį sporto renginį</w:t>
      </w:r>
      <w:r w:rsidR="007432E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vadovaujasi Lietuvos sporto įstatymo nuostatomis, </w:t>
      </w:r>
      <w:r w:rsidR="00685103">
        <w:rPr>
          <w:rFonts w:ascii="Times New Roman" w:hAnsi="Times New Roman" w:cs="Times New Roman"/>
          <w:sz w:val="24"/>
          <w:szCs w:val="24"/>
        </w:rPr>
        <w:t xml:space="preserve">tarptautinių ir nacionalinių sporto šakų federacijų teisės aktais ir kitais dokumentais, kurie reglamentuoja </w:t>
      </w:r>
      <w:r w:rsidR="00E67048">
        <w:rPr>
          <w:rFonts w:ascii="Times New Roman" w:hAnsi="Times New Roman" w:cs="Times New Roman"/>
          <w:sz w:val="24"/>
          <w:szCs w:val="24"/>
        </w:rPr>
        <w:t xml:space="preserve">aukšto lygio </w:t>
      </w:r>
      <w:r w:rsidR="00685103">
        <w:rPr>
          <w:rFonts w:ascii="Times New Roman" w:hAnsi="Times New Roman" w:cs="Times New Roman"/>
          <w:sz w:val="24"/>
          <w:szCs w:val="24"/>
        </w:rPr>
        <w:t>sporto renginių organizavimo taisykles.</w:t>
      </w:r>
    </w:p>
    <w:p w14:paraId="7ED06630" w14:textId="77777777" w:rsidR="00DA24C5" w:rsidRPr="00372747" w:rsidRDefault="00DA24C5" w:rsidP="004D4DBE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747">
        <w:rPr>
          <w:rFonts w:ascii="Times New Roman" w:hAnsi="Times New Roman" w:cs="Times New Roman"/>
          <w:b/>
          <w:sz w:val="24"/>
          <w:szCs w:val="24"/>
        </w:rPr>
        <w:t>4.</w:t>
      </w:r>
      <w:r w:rsidRPr="00372747">
        <w:rPr>
          <w:rFonts w:ascii="Times New Roman" w:hAnsi="Times New Roman" w:cs="Times New Roman"/>
          <w:sz w:val="24"/>
          <w:szCs w:val="24"/>
        </w:rPr>
        <w:t xml:space="preserve"> </w:t>
      </w:r>
      <w:r w:rsidRPr="00372747">
        <w:rPr>
          <w:rFonts w:ascii="Times New Roman" w:hAnsi="Times New Roman" w:cs="Times New Roman"/>
          <w:b/>
          <w:sz w:val="24"/>
          <w:szCs w:val="24"/>
        </w:rPr>
        <w:t xml:space="preserve">Kokios numatomos naujos teisinio reglamentavimo nuostatos ir kokių rezultatų laukiama. </w:t>
      </w:r>
    </w:p>
    <w:p w14:paraId="1BED3F91" w14:textId="070FC325" w:rsidR="005E0F8D" w:rsidRPr="00D260DC" w:rsidRDefault="00DA24C5" w:rsidP="005E0F8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2747">
        <w:rPr>
          <w:rFonts w:ascii="Times New Roman" w:hAnsi="Times New Roman" w:cs="Times New Roman"/>
          <w:sz w:val="24"/>
          <w:szCs w:val="24"/>
        </w:rPr>
        <w:lastRenderedPageBreak/>
        <w:t>Priėmu</w:t>
      </w:r>
      <w:r w:rsidR="00B40CF1" w:rsidRPr="00372747">
        <w:rPr>
          <w:rFonts w:ascii="Times New Roman" w:hAnsi="Times New Roman" w:cs="Times New Roman"/>
          <w:sz w:val="24"/>
          <w:szCs w:val="24"/>
        </w:rPr>
        <w:t xml:space="preserve">s šį sprendimą, </w:t>
      </w:r>
      <w:r w:rsidR="00B40CF1" w:rsidRPr="005E0F8D">
        <w:rPr>
          <w:rFonts w:ascii="Times New Roman" w:hAnsi="Times New Roman" w:cs="Times New Roman"/>
          <w:sz w:val="24"/>
          <w:szCs w:val="24"/>
        </w:rPr>
        <w:t xml:space="preserve">būtų </w:t>
      </w:r>
      <w:r w:rsidR="005E0F8D" w:rsidRPr="005E0F8D">
        <w:rPr>
          <w:rFonts w:ascii="Times New Roman" w:hAnsi="Times New Roman" w:cs="Times New Roman"/>
          <w:sz w:val="24"/>
          <w:szCs w:val="24"/>
        </w:rPr>
        <w:t xml:space="preserve">reglamentuotas </w:t>
      </w:r>
      <w:r w:rsidR="005E0F8D">
        <w:rPr>
          <w:rFonts w:ascii="Times New Roman" w:hAnsi="Times New Roman" w:cs="Times New Roman"/>
          <w:sz w:val="24"/>
          <w:szCs w:val="24"/>
        </w:rPr>
        <w:t>Kūno kultūros ir sporto plėtros programos priemonės „</w:t>
      </w:r>
      <w:r w:rsidR="005E0F8D" w:rsidRPr="00362217">
        <w:rPr>
          <w:rFonts w:ascii="Times New Roman" w:eastAsia="Times New Roman" w:hAnsi="Times New Roman" w:cs="Times New Roman"/>
          <w:sz w:val="24"/>
          <w:szCs w:val="24"/>
          <w:lang w:eastAsia="lt-LT"/>
        </w:rPr>
        <w:t>Prestižinių, tarptautinių ir nacionalinių sporto renginių pritraukimas ir organizavimas“</w:t>
      </w:r>
      <w:r w:rsidR="005E0F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įgyvendinimas</w:t>
      </w:r>
      <w:r w:rsidR="00876A1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5E0F8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nustatyti aiškūs </w:t>
      </w:r>
      <w:r w:rsidR="005E0F8D" w:rsidRPr="00D260DC">
        <w:rPr>
          <w:rFonts w:ascii="Times New Roman" w:hAnsi="Times New Roman" w:cs="Times New Roman"/>
          <w:sz w:val="24"/>
          <w:szCs w:val="24"/>
        </w:rPr>
        <w:t>sporto renginių</w:t>
      </w:r>
      <w:r w:rsidR="005E0F8D">
        <w:rPr>
          <w:rFonts w:ascii="Times New Roman" w:hAnsi="Times New Roman" w:cs="Times New Roman"/>
          <w:sz w:val="24"/>
          <w:szCs w:val="24"/>
        </w:rPr>
        <w:t xml:space="preserve"> </w:t>
      </w:r>
      <w:r w:rsidR="005E0F8D" w:rsidRPr="00D260DC">
        <w:rPr>
          <w:rFonts w:ascii="Times New Roman" w:hAnsi="Times New Roman" w:cs="Times New Roman"/>
          <w:sz w:val="24"/>
          <w:szCs w:val="24"/>
        </w:rPr>
        <w:t>atrankos kriterij</w:t>
      </w:r>
      <w:r w:rsidR="005E0F8D">
        <w:rPr>
          <w:rFonts w:ascii="Times New Roman" w:hAnsi="Times New Roman" w:cs="Times New Roman"/>
          <w:sz w:val="24"/>
          <w:szCs w:val="24"/>
        </w:rPr>
        <w:t>ai</w:t>
      </w:r>
      <w:r w:rsidR="00386E94">
        <w:rPr>
          <w:rFonts w:ascii="Times New Roman" w:hAnsi="Times New Roman" w:cs="Times New Roman"/>
          <w:sz w:val="24"/>
          <w:szCs w:val="24"/>
        </w:rPr>
        <w:t>, procedūros</w:t>
      </w:r>
      <w:r w:rsidR="005E0F8D">
        <w:rPr>
          <w:rFonts w:ascii="Times New Roman" w:hAnsi="Times New Roman" w:cs="Times New Roman"/>
          <w:sz w:val="24"/>
          <w:szCs w:val="24"/>
        </w:rPr>
        <w:t xml:space="preserve"> ir </w:t>
      </w:r>
      <w:r w:rsidR="005E0F8D" w:rsidRPr="00D260DC">
        <w:rPr>
          <w:rFonts w:ascii="Times New Roman" w:hAnsi="Times New Roman" w:cs="Times New Roman"/>
          <w:sz w:val="24"/>
          <w:szCs w:val="24"/>
        </w:rPr>
        <w:t>galim</w:t>
      </w:r>
      <w:r w:rsidR="005E0F8D">
        <w:rPr>
          <w:rFonts w:ascii="Times New Roman" w:hAnsi="Times New Roman" w:cs="Times New Roman"/>
          <w:sz w:val="24"/>
          <w:szCs w:val="24"/>
        </w:rPr>
        <w:t>o</w:t>
      </w:r>
      <w:r w:rsidR="005E0F8D" w:rsidRPr="00D260DC">
        <w:rPr>
          <w:rFonts w:ascii="Times New Roman" w:hAnsi="Times New Roman" w:cs="Times New Roman"/>
          <w:sz w:val="24"/>
          <w:szCs w:val="24"/>
        </w:rPr>
        <w:t>s finansuoti išlaid</w:t>
      </w:r>
      <w:r w:rsidR="005E0F8D">
        <w:rPr>
          <w:rFonts w:ascii="Times New Roman" w:hAnsi="Times New Roman" w:cs="Times New Roman"/>
          <w:sz w:val="24"/>
          <w:szCs w:val="24"/>
        </w:rPr>
        <w:t>o</w:t>
      </w:r>
      <w:r w:rsidR="005E0F8D" w:rsidRPr="00D260DC">
        <w:rPr>
          <w:rFonts w:ascii="Times New Roman" w:hAnsi="Times New Roman" w:cs="Times New Roman"/>
          <w:sz w:val="24"/>
          <w:szCs w:val="24"/>
        </w:rPr>
        <w:t xml:space="preserve">s iš savivaldybės biudžeto. </w:t>
      </w:r>
    </w:p>
    <w:p w14:paraId="77AC6887" w14:textId="77777777" w:rsidR="00DA24C5" w:rsidRPr="00E07928" w:rsidRDefault="00DA24C5" w:rsidP="00DA24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928">
        <w:rPr>
          <w:rFonts w:ascii="Times New Roman" w:hAnsi="Times New Roman" w:cs="Times New Roman"/>
          <w:b/>
          <w:sz w:val="24"/>
          <w:szCs w:val="24"/>
        </w:rPr>
        <w:t>5. Galimos neigiamos priimto sprendimo pasekmės ir kokių priemonių reikėtų imtis, kad tokių pasekmių būtų išvengta.</w:t>
      </w:r>
    </w:p>
    <w:p w14:paraId="2C32EE7E" w14:textId="77777777" w:rsidR="006369BE" w:rsidRPr="00B767E5" w:rsidRDefault="00A265E2" w:rsidP="00B23E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67E5">
        <w:rPr>
          <w:rFonts w:ascii="Times New Roman" w:hAnsi="Times New Roman" w:cs="Times New Roman"/>
          <w:sz w:val="24"/>
          <w:szCs w:val="24"/>
        </w:rPr>
        <w:t xml:space="preserve">Galimas </w:t>
      </w:r>
      <w:r w:rsidR="00FC211F" w:rsidRPr="00B767E5">
        <w:rPr>
          <w:rFonts w:ascii="Times New Roman" w:hAnsi="Times New Roman" w:cs="Times New Roman"/>
          <w:sz w:val="24"/>
          <w:szCs w:val="24"/>
        </w:rPr>
        <w:t xml:space="preserve">kai kurių </w:t>
      </w:r>
      <w:r w:rsidR="00E07928" w:rsidRPr="00B767E5">
        <w:rPr>
          <w:rFonts w:ascii="Times New Roman" w:hAnsi="Times New Roman" w:cs="Times New Roman"/>
          <w:sz w:val="24"/>
          <w:szCs w:val="24"/>
        </w:rPr>
        <w:t xml:space="preserve">pareiškėjų </w:t>
      </w:r>
      <w:r w:rsidRPr="00B767E5">
        <w:rPr>
          <w:rFonts w:ascii="Times New Roman" w:hAnsi="Times New Roman" w:cs="Times New Roman"/>
          <w:sz w:val="24"/>
          <w:szCs w:val="24"/>
        </w:rPr>
        <w:t>nepasitenkinimas</w:t>
      </w:r>
      <w:r w:rsidR="00B767E5" w:rsidRPr="00B767E5">
        <w:rPr>
          <w:rFonts w:ascii="Times New Roman" w:hAnsi="Times New Roman" w:cs="Times New Roman"/>
          <w:sz w:val="24"/>
          <w:szCs w:val="24"/>
        </w:rPr>
        <w:t xml:space="preserve">. </w:t>
      </w:r>
      <w:r w:rsidR="00B23EDE" w:rsidRPr="00B767E5">
        <w:rPr>
          <w:rFonts w:ascii="Times New Roman" w:hAnsi="Times New Roman" w:cs="Times New Roman"/>
          <w:sz w:val="24"/>
          <w:szCs w:val="24"/>
        </w:rPr>
        <w:t xml:space="preserve">Planuojama </w:t>
      </w:r>
      <w:r w:rsidR="00B767E5" w:rsidRPr="00B767E5">
        <w:rPr>
          <w:rFonts w:ascii="Times New Roman" w:hAnsi="Times New Roman" w:cs="Times New Roman"/>
          <w:sz w:val="24"/>
          <w:szCs w:val="24"/>
        </w:rPr>
        <w:t xml:space="preserve">Savivaldybės administracijos direktoriaus įsakymu sudarytoje Vertinimo komisijoje organizuoti situacijos aptarimą, </w:t>
      </w:r>
      <w:r w:rsidR="0041679E" w:rsidRPr="00B767E5">
        <w:rPr>
          <w:rFonts w:ascii="Times New Roman" w:hAnsi="Times New Roman" w:cs="Times New Roman"/>
          <w:sz w:val="24"/>
          <w:szCs w:val="24"/>
        </w:rPr>
        <w:t>kad būtų atsakyta</w:t>
      </w:r>
      <w:r w:rsidR="00B23EDE" w:rsidRPr="00B767E5">
        <w:rPr>
          <w:rFonts w:ascii="Times New Roman" w:hAnsi="Times New Roman" w:cs="Times New Roman"/>
          <w:sz w:val="24"/>
          <w:szCs w:val="24"/>
        </w:rPr>
        <w:t xml:space="preserve"> į iškilusius klausimus</w:t>
      </w:r>
      <w:r w:rsidR="00B767E5" w:rsidRPr="00B767E5">
        <w:rPr>
          <w:rFonts w:ascii="Times New Roman" w:hAnsi="Times New Roman" w:cs="Times New Roman"/>
          <w:sz w:val="24"/>
          <w:szCs w:val="24"/>
        </w:rPr>
        <w:t xml:space="preserve"> pareiškėjams.</w:t>
      </w:r>
    </w:p>
    <w:p w14:paraId="38F41D88" w14:textId="77777777" w:rsidR="00DA24C5" w:rsidRPr="00BF7010" w:rsidRDefault="00DA24C5" w:rsidP="00B23E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7010">
        <w:rPr>
          <w:rFonts w:ascii="Times New Roman" w:hAnsi="Times New Roman" w:cs="Times New Roman"/>
          <w:b/>
          <w:sz w:val="24"/>
          <w:szCs w:val="24"/>
        </w:rPr>
        <w:t>6. Jeigu sprendimui įgyvendinant reikia kitų teisės aktų, kas ir kada juos turėtų parengti, šių aktų matmenys.</w:t>
      </w:r>
    </w:p>
    <w:p w14:paraId="081DC85F" w14:textId="468FB520" w:rsidR="00DA24C5" w:rsidRPr="00246260" w:rsidRDefault="00DA24C5" w:rsidP="00DA24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260">
        <w:rPr>
          <w:rFonts w:ascii="Times New Roman" w:hAnsi="Times New Roman" w:cs="Times New Roman"/>
          <w:sz w:val="24"/>
          <w:szCs w:val="24"/>
        </w:rPr>
        <w:t>Šiam s</w:t>
      </w:r>
      <w:r w:rsidR="00AF0548" w:rsidRPr="00246260">
        <w:rPr>
          <w:rFonts w:ascii="Times New Roman" w:hAnsi="Times New Roman" w:cs="Times New Roman"/>
          <w:sz w:val="24"/>
          <w:szCs w:val="24"/>
        </w:rPr>
        <w:t>prendimui</w:t>
      </w:r>
      <w:r w:rsidR="008B200E" w:rsidRPr="00246260">
        <w:rPr>
          <w:rFonts w:ascii="Times New Roman" w:hAnsi="Times New Roman" w:cs="Times New Roman"/>
          <w:sz w:val="24"/>
          <w:szCs w:val="24"/>
        </w:rPr>
        <w:t xml:space="preserve"> įgyvendinti reikės patvirtinti </w:t>
      </w:r>
      <w:r w:rsidR="00876A1C">
        <w:rPr>
          <w:rFonts w:ascii="Times New Roman" w:hAnsi="Times New Roman" w:cs="Times New Roman"/>
          <w:sz w:val="24"/>
          <w:szCs w:val="24"/>
        </w:rPr>
        <w:t>Savivaldybės mero</w:t>
      </w:r>
      <w:r w:rsidR="00AF0548" w:rsidRPr="00246260">
        <w:rPr>
          <w:rFonts w:ascii="Times New Roman" w:hAnsi="Times New Roman" w:cs="Times New Roman"/>
          <w:sz w:val="24"/>
          <w:szCs w:val="24"/>
        </w:rPr>
        <w:t xml:space="preserve"> </w:t>
      </w:r>
      <w:r w:rsidR="00876A1C">
        <w:rPr>
          <w:rFonts w:ascii="Times New Roman" w:hAnsi="Times New Roman" w:cs="Times New Roman"/>
          <w:sz w:val="24"/>
          <w:szCs w:val="24"/>
        </w:rPr>
        <w:t>potvarkiu</w:t>
      </w:r>
      <w:r w:rsidR="00AF0548" w:rsidRPr="00246260">
        <w:rPr>
          <w:rFonts w:ascii="Times New Roman" w:hAnsi="Times New Roman" w:cs="Times New Roman"/>
          <w:sz w:val="24"/>
          <w:szCs w:val="24"/>
        </w:rPr>
        <w:t xml:space="preserve"> </w:t>
      </w:r>
      <w:r w:rsidR="00246260" w:rsidRPr="00246260">
        <w:rPr>
          <w:rFonts w:ascii="Times New Roman" w:hAnsi="Times New Roman" w:cs="Times New Roman"/>
          <w:sz w:val="24"/>
          <w:szCs w:val="24"/>
        </w:rPr>
        <w:t>Sporto renginių atrankos ir vertinimo Komisiją, prašymo formą (numatant visus reikalavimus sporto renginiui organizuoti)</w:t>
      </w:r>
      <w:r w:rsidR="00876A1C">
        <w:rPr>
          <w:rFonts w:ascii="Times New Roman" w:hAnsi="Times New Roman" w:cs="Times New Roman"/>
          <w:sz w:val="24"/>
          <w:szCs w:val="24"/>
        </w:rPr>
        <w:t>, sutarties formą</w:t>
      </w:r>
      <w:r w:rsidR="00246260" w:rsidRPr="00246260">
        <w:rPr>
          <w:rFonts w:ascii="Times New Roman" w:hAnsi="Times New Roman" w:cs="Times New Roman"/>
          <w:sz w:val="24"/>
          <w:szCs w:val="24"/>
        </w:rPr>
        <w:t xml:space="preserve"> ir išlaidų sąmatos formą.</w:t>
      </w:r>
    </w:p>
    <w:p w14:paraId="799C8F71" w14:textId="77777777" w:rsidR="00DA24C5" w:rsidRPr="00D8527A" w:rsidRDefault="00DA24C5" w:rsidP="00DA24C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527A">
        <w:rPr>
          <w:rFonts w:ascii="Times New Roman" w:hAnsi="Times New Roman" w:cs="Times New Roman"/>
          <w:b/>
          <w:bCs/>
          <w:sz w:val="24"/>
          <w:szCs w:val="24"/>
        </w:rPr>
        <w:t>7. Kiek biudžeto lėšų pareikalaus ar leis sutaupyti projekto įgyvendinimas.</w:t>
      </w:r>
    </w:p>
    <w:p w14:paraId="0637E554" w14:textId="3A2D2EDB" w:rsidR="00DA24C5" w:rsidRPr="00A16123" w:rsidRDefault="00C0413A" w:rsidP="008C5A32">
      <w:pPr>
        <w:tabs>
          <w:tab w:val="left" w:pos="993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0B3A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Savivaldybės biudžeto lėšos </w:t>
      </w:r>
      <w:r w:rsidR="00981FD1" w:rsidRPr="00380B3A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>žinomos ir planuojamos tik gavus prašymus (poreikius) iš pareiškėjų dėl galimybės organizuoti aukšto lygio sporto renginį Klaipėdoje.</w:t>
      </w:r>
      <w:r w:rsidR="007B61B5" w:rsidRPr="00380B3A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 Šiuo metu </w:t>
      </w:r>
      <w:r w:rsidR="00960FF6" w:rsidRPr="00380B3A">
        <w:rPr>
          <w:rFonts w:ascii="Times New Roman" w:eastAsiaTheme="minorEastAsia" w:hAnsi="Times New Roman" w:cs="Times New Roman"/>
          <w:kern w:val="24"/>
          <w:sz w:val="24"/>
          <w:szCs w:val="24"/>
          <w:lang w:eastAsia="lt-LT"/>
        </w:rPr>
        <w:t xml:space="preserve">strateginiame veiklos plane 2023 metams priemonėje </w:t>
      </w:r>
      <w:r w:rsidR="00960FF6" w:rsidRPr="00380B3A">
        <w:rPr>
          <w:rFonts w:ascii="Times New Roman" w:hAnsi="Times New Roman" w:cs="Times New Roman"/>
          <w:sz w:val="24"/>
          <w:szCs w:val="24"/>
        </w:rPr>
        <w:t>„</w:t>
      </w:r>
      <w:r w:rsidR="00960FF6" w:rsidRPr="00380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Prestižinių, tarptautinių ir nacionalinių sporto renginių pritraukimas ir organizavimas“ suplanuota </w:t>
      </w:r>
      <w:r w:rsidR="00845716" w:rsidRPr="00380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75DBB" w:rsidRPr="00380B3A">
        <w:rPr>
          <w:rFonts w:ascii="Times New Roman" w:eastAsia="Times New Roman" w:hAnsi="Times New Roman" w:cs="Times New Roman"/>
          <w:sz w:val="24"/>
          <w:szCs w:val="24"/>
          <w:lang w:eastAsia="lt-LT"/>
        </w:rPr>
        <w:t>126 800 Eur</w:t>
      </w:r>
      <w:r w:rsidR="00380B3A" w:rsidRPr="00380B3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Lėšos </w:t>
      </w:r>
      <w:r w:rsidR="00845716" w:rsidRPr="00380B3A">
        <w:rPr>
          <w:rFonts w:ascii="Times New Roman" w:eastAsia="Times New Roman" w:hAnsi="Times New Roman" w:cs="Times New Roman"/>
          <w:sz w:val="24"/>
          <w:szCs w:val="24"/>
          <w:lang w:eastAsia="lt-LT"/>
        </w:rPr>
        <w:t>gali būti tikslinamos, atsižvelgus į pareiškėjų poreikius bei atitiktį keliamiems reikalavimams.</w:t>
      </w:r>
    </w:p>
    <w:p w14:paraId="296583FC" w14:textId="77777777" w:rsidR="00DA24C5" w:rsidRPr="008B4B75" w:rsidRDefault="00DA24C5" w:rsidP="008C5A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4B75">
        <w:rPr>
          <w:rFonts w:ascii="Times New Roman" w:hAnsi="Times New Roman" w:cs="Times New Roman"/>
          <w:b/>
          <w:sz w:val="24"/>
          <w:szCs w:val="24"/>
        </w:rPr>
        <w:t xml:space="preserve">8. Sprendimo projekto rengimo metu atlikti vertinimai ir išvados, konsultavimosi su visuomene metu gauti pasiūlymai ir jų motyvuotas vertinimas (atsižvelgta ar ne). </w:t>
      </w:r>
    </w:p>
    <w:p w14:paraId="3685246D" w14:textId="77777777" w:rsidR="00B97F1F" w:rsidRPr="00305498" w:rsidRDefault="00A92D2D" w:rsidP="00305498">
      <w:pPr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A92D2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Sprendimo projektą </w:t>
      </w:r>
      <w:r w:rsidRPr="00A92D2D">
        <w:rPr>
          <w:rFonts w:ascii="Times New Roman" w:eastAsia="Calibri" w:hAnsi="Times New Roman" w:cs="Times New Roman"/>
          <w:iCs/>
          <w:sz w:val="24"/>
          <w:szCs w:val="24"/>
        </w:rPr>
        <w:t xml:space="preserve">vertino Savivaldybės </w:t>
      </w:r>
      <w:r w:rsidRPr="00A92D2D">
        <w:rPr>
          <w:rFonts w:ascii="Times New Roman" w:eastAsia="Calibri" w:hAnsi="Times New Roman" w:cs="Times New Roman"/>
          <w:bCs/>
          <w:iCs/>
          <w:sz w:val="24"/>
          <w:szCs w:val="24"/>
        </w:rPr>
        <w:t>administracijos specialistai</w:t>
      </w:r>
      <w:r w:rsidR="009F6414">
        <w:rPr>
          <w:rFonts w:ascii="Times New Roman" w:eastAsia="Calibri" w:hAnsi="Times New Roman" w:cs="Times New Roman"/>
          <w:bCs/>
          <w:iCs/>
          <w:sz w:val="24"/>
          <w:szCs w:val="24"/>
        </w:rPr>
        <w:t>, buvo pateikta Klaipėdos miesto Sporto tarybai pasiūlymams gauti.</w:t>
      </w:r>
    </w:p>
    <w:p w14:paraId="2CD3472F" w14:textId="77777777" w:rsidR="00DA24C5" w:rsidRPr="006156C6" w:rsidRDefault="00DA24C5" w:rsidP="00FA770F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56C6">
        <w:rPr>
          <w:rFonts w:ascii="Times New Roman" w:hAnsi="Times New Roman" w:cs="Times New Roman"/>
          <w:b/>
          <w:sz w:val="24"/>
          <w:szCs w:val="24"/>
        </w:rPr>
        <w:t>9. Sprendimo projekto autorius ar autorių grupė, sprendimo projekto iniciatoriai.</w:t>
      </w:r>
    </w:p>
    <w:p w14:paraId="405EAAE5" w14:textId="77777777" w:rsidR="00DA24C5" w:rsidRPr="00325DAF" w:rsidRDefault="00325DAF" w:rsidP="00FA770F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DAF">
        <w:rPr>
          <w:rFonts w:ascii="Times New Roman" w:hAnsi="Times New Roman" w:cs="Times New Roman"/>
          <w:sz w:val="24"/>
          <w:szCs w:val="24"/>
        </w:rPr>
        <w:t>S</w:t>
      </w:r>
      <w:r w:rsidR="00DA24C5" w:rsidRPr="00325DAF">
        <w:rPr>
          <w:rFonts w:ascii="Times New Roman" w:hAnsi="Times New Roman" w:cs="Times New Roman"/>
          <w:sz w:val="24"/>
          <w:szCs w:val="24"/>
        </w:rPr>
        <w:t>prendimo projekto rengimą inicijavo Sporto skyrius</w:t>
      </w:r>
      <w:r w:rsidR="009F6414">
        <w:rPr>
          <w:rFonts w:ascii="Times New Roman" w:hAnsi="Times New Roman" w:cs="Times New Roman"/>
          <w:sz w:val="24"/>
          <w:szCs w:val="24"/>
        </w:rPr>
        <w:t xml:space="preserve"> pagal Kontrolės ir audito tarnybos rekomendacijas.</w:t>
      </w:r>
    </w:p>
    <w:p w14:paraId="0ACEDE59" w14:textId="77777777" w:rsidR="00325DAF" w:rsidRDefault="00325DAF" w:rsidP="006156C6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34B6ED" w14:textId="77777777" w:rsidR="00DA24C5" w:rsidRDefault="00DA24C5" w:rsidP="006156C6">
      <w:pPr>
        <w:pStyle w:val="Sraopastraip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D75CA">
        <w:rPr>
          <w:rFonts w:ascii="Times New Roman" w:hAnsi="Times New Roman" w:cs="Times New Roman"/>
          <w:sz w:val="24"/>
          <w:szCs w:val="24"/>
        </w:rPr>
        <w:t>PRIDEDAMA</w:t>
      </w:r>
      <w:r w:rsidR="006156C6" w:rsidRPr="00AD75CA">
        <w:rPr>
          <w:rFonts w:ascii="Times New Roman" w:hAnsi="Times New Roman" w:cs="Times New Roman"/>
          <w:sz w:val="24"/>
          <w:szCs w:val="24"/>
        </w:rPr>
        <w:t>. Kontrolės ir audito tarnybos 2022-09-</w:t>
      </w:r>
      <w:r w:rsidR="00300FA8" w:rsidRPr="00AD75CA">
        <w:rPr>
          <w:rFonts w:ascii="Times New Roman" w:hAnsi="Times New Roman" w:cs="Times New Roman"/>
          <w:sz w:val="24"/>
          <w:szCs w:val="24"/>
        </w:rPr>
        <w:t>28</w:t>
      </w:r>
      <w:r w:rsidR="006156C6" w:rsidRPr="00AD75CA">
        <w:rPr>
          <w:rFonts w:ascii="Times New Roman" w:hAnsi="Times New Roman" w:cs="Times New Roman"/>
          <w:sz w:val="24"/>
          <w:szCs w:val="24"/>
        </w:rPr>
        <w:t xml:space="preserve"> rekomendacijos Nr. </w:t>
      </w:r>
      <w:r w:rsidR="00AD75CA" w:rsidRPr="00AD75CA">
        <w:rPr>
          <w:rFonts w:ascii="Times New Roman" w:eastAsia="Times New Roman" w:hAnsi="Times New Roman" w:cs="Times New Roman"/>
          <w:sz w:val="24"/>
          <w:szCs w:val="24"/>
          <w:lang w:eastAsia="lt-LT"/>
        </w:rPr>
        <w:t>R1-7353</w:t>
      </w:r>
      <w:r w:rsidR="00AD75CA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A5A7D96" w14:textId="77777777" w:rsidR="00325DAF" w:rsidRPr="00AD75CA" w:rsidRDefault="00325DAF" w:rsidP="006156C6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90B503" w14:textId="77777777" w:rsidR="00DA24C5" w:rsidRPr="00FA770F" w:rsidRDefault="00DA24C5" w:rsidP="00DA24C5">
      <w:pPr>
        <w:pStyle w:val="Sraopastraip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188D62" w14:textId="38D85493" w:rsidR="00013E35" w:rsidRDefault="00DA24C5" w:rsidP="00DA2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70F">
        <w:rPr>
          <w:rFonts w:ascii="Times New Roman" w:hAnsi="Times New Roman" w:cs="Times New Roman"/>
          <w:sz w:val="24"/>
          <w:szCs w:val="24"/>
        </w:rPr>
        <w:t xml:space="preserve">Sporto skyriaus </w:t>
      </w:r>
      <w:r w:rsidR="00013E35">
        <w:rPr>
          <w:rFonts w:ascii="Times New Roman" w:hAnsi="Times New Roman" w:cs="Times New Roman"/>
          <w:sz w:val="24"/>
          <w:szCs w:val="24"/>
        </w:rPr>
        <w:t>vyriausioji specialistė,                                                                            Aistė Sorokienė</w:t>
      </w:r>
    </w:p>
    <w:p w14:paraId="067D25E9" w14:textId="3B5AC328" w:rsidR="00DA24C5" w:rsidRDefault="00013E35" w:rsidP="00DA2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atliekanti skyriaus vedėjos funkcijas</w:t>
      </w:r>
      <w:r w:rsidR="00DA24C5" w:rsidRPr="00FA770F">
        <w:rPr>
          <w:rFonts w:ascii="Times New Roman" w:hAnsi="Times New Roman" w:cs="Times New Roman"/>
          <w:sz w:val="24"/>
          <w:szCs w:val="24"/>
        </w:rPr>
        <w:tab/>
      </w:r>
      <w:r w:rsidR="00DA24C5" w:rsidRPr="00FA770F">
        <w:rPr>
          <w:rFonts w:ascii="Times New Roman" w:hAnsi="Times New Roman" w:cs="Times New Roman"/>
          <w:sz w:val="24"/>
          <w:szCs w:val="24"/>
        </w:rPr>
        <w:tab/>
      </w:r>
      <w:r w:rsidR="00DA24C5" w:rsidRPr="00FA770F">
        <w:rPr>
          <w:rFonts w:ascii="Times New Roman" w:hAnsi="Times New Roman" w:cs="Times New Roman"/>
          <w:sz w:val="24"/>
          <w:szCs w:val="24"/>
        </w:rPr>
        <w:tab/>
      </w:r>
      <w:r w:rsidR="00DA24C5" w:rsidRPr="00F13117">
        <w:rPr>
          <w:rFonts w:ascii="Times New Roman" w:hAnsi="Times New Roman" w:cs="Times New Roman"/>
          <w:sz w:val="24"/>
          <w:szCs w:val="24"/>
        </w:rPr>
        <w:tab/>
      </w:r>
      <w:r w:rsidR="00DA24C5" w:rsidRPr="00F1311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0A240BD4" w14:textId="77777777" w:rsidR="00DA24C5" w:rsidRDefault="00DA24C5" w:rsidP="00DA24C5">
      <w:pPr>
        <w:tabs>
          <w:tab w:val="left" w:pos="3630"/>
        </w:tabs>
        <w:rPr>
          <w:rFonts w:ascii="Times New Roman" w:hAnsi="Times New Roman" w:cs="Times New Roman"/>
          <w:sz w:val="24"/>
          <w:szCs w:val="24"/>
        </w:rPr>
      </w:pPr>
    </w:p>
    <w:p w14:paraId="23E66FA0" w14:textId="77777777" w:rsidR="00DA24C5" w:rsidRDefault="00DA24C5" w:rsidP="00DA24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lt-LT"/>
        </w:rPr>
      </w:pPr>
    </w:p>
    <w:p w14:paraId="5A551C06" w14:textId="77777777" w:rsidR="00CA3032" w:rsidRDefault="00CA3032"/>
    <w:sectPr w:rsidR="00CA3032" w:rsidSect="00DA24C5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E4368" w14:textId="77777777" w:rsidR="00DA24C5" w:rsidRDefault="00DA24C5" w:rsidP="00DA24C5">
      <w:pPr>
        <w:spacing w:after="0" w:line="240" w:lineRule="auto"/>
      </w:pPr>
      <w:r>
        <w:separator/>
      </w:r>
    </w:p>
  </w:endnote>
  <w:endnote w:type="continuationSeparator" w:id="0">
    <w:p w14:paraId="33C863C9" w14:textId="77777777" w:rsidR="00DA24C5" w:rsidRDefault="00DA24C5" w:rsidP="00DA2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0F64A" w14:textId="77777777" w:rsidR="00DA24C5" w:rsidRDefault="00DA24C5" w:rsidP="00DA24C5">
      <w:pPr>
        <w:spacing w:after="0" w:line="240" w:lineRule="auto"/>
      </w:pPr>
      <w:r>
        <w:separator/>
      </w:r>
    </w:p>
  </w:footnote>
  <w:footnote w:type="continuationSeparator" w:id="0">
    <w:p w14:paraId="705738D1" w14:textId="77777777" w:rsidR="00DA24C5" w:rsidRDefault="00DA24C5" w:rsidP="00DA24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F6701C"/>
    <w:multiLevelType w:val="hybridMultilevel"/>
    <w:tmpl w:val="552A81AE"/>
    <w:lvl w:ilvl="0" w:tplc="2CE6F68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6D695B"/>
    <w:multiLevelType w:val="hybridMultilevel"/>
    <w:tmpl w:val="1B422238"/>
    <w:lvl w:ilvl="0" w:tplc="1ADE32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3A6051"/>
    <w:multiLevelType w:val="hybridMultilevel"/>
    <w:tmpl w:val="5A6EA6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168C5"/>
    <w:multiLevelType w:val="hybridMultilevel"/>
    <w:tmpl w:val="86C01D84"/>
    <w:lvl w:ilvl="0" w:tplc="C9566EF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1067EC"/>
    <w:multiLevelType w:val="hybridMultilevel"/>
    <w:tmpl w:val="17403204"/>
    <w:lvl w:ilvl="0" w:tplc="4D7E575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B22F1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F1A1CB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B9A54F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44E4AC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6485AC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3F62AE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A240C58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DE95A8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E8F668E"/>
    <w:multiLevelType w:val="hybridMultilevel"/>
    <w:tmpl w:val="3C4CA5C0"/>
    <w:lvl w:ilvl="0" w:tplc="414C784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38EDE92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985A9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D86AD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82E90E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714192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1C6AA7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F68FBA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34C2F2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63754741"/>
    <w:multiLevelType w:val="hybridMultilevel"/>
    <w:tmpl w:val="0CC40078"/>
    <w:lvl w:ilvl="0" w:tplc="084A81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453A"/>
    <w:multiLevelType w:val="hybridMultilevel"/>
    <w:tmpl w:val="E222F6C8"/>
    <w:lvl w:ilvl="0" w:tplc="4D8EA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4C5"/>
    <w:rsid w:val="0000415B"/>
    <w:rsid w:val="00004C25"/>
    <w:rsid w:val="00004C68"/>
    <w:rsid w:val="00013E35"/>
    <w:rsid w:val="0001753F"/>
    <w:rsid w:val="00044E0C"/>
    <w:rsid w:val="0005076F"/>
    <w:rsid w:val="00054785"/>
    <w:rsid w:val="00060083"/>
    <w:rsid w:val="000B4328"/>
    <w:rsid w:val="000D009B"/>
    <w:rsid w:val="000F6501"/>
    <w:rsid w:val="00113B6A"/>
    <w:rsid w:val="00123CA7"/>
    <w:rsid w:val="001543BD"/>
    <w:rsid w:val="00175DBB"/>
    <w:rsid w:val="001907CC"/>
    <w:rsid w:val="001B2D7B"/>
    <w:rsid w:val="001C0322"/>
    <w:rsid w:val="001C46C0"/>
    <w:rsid w:val="001E1458"/>
    <w:rsid w:val="001E3337"/>
    <w:rsid w:val="001F3EB1"/>
    <w:rsid w:val="001F527E"/>
    <w:rsid w:val="00215484"/>
    <w:rsid w:val="00217E0E"/>
    <w:rsid w:val="002268C5"/>
    <w:rsid w:val="00244008"/>
    <w:rsid w:val="00245098"/>
    <w:rsid w:val="00246260"/>
    <w:rsid w:val="00251E4D"/>
    <w:rsid w:val="0028169F"/>
    <w:rsid w:val="002840CB"/>
    <w:rsid w:val="002C1037"/>
    <w:rsid w:val="002D1CEC"/>
    <w:rsid w:val="002E5E61"/>
    <w:rsid w:val="00300FA8"/>
    <w:rsid w:val="00301EFC"/>
    <w:rsid w:val="00305498"/>
    <w:rsid w:val="00311987"/>
    <w:rsid w:val="00325DAF"/>
    <w:rsid w:val="003414A7"/>
    <w:rsid w:val="00362217"/>
    <w:rsid w:val="00372747"/>
    <w:rsid w:val="00380B3A"/>
    <w:rsid w:val="00381488"/>
    <w:rsid w:val="00382878"/>
    <w:rsid w:val="00386E94"/>
    <w:rsid w:val="00396EC8"/>
    <w:rsid w:val="003A0A76"/>
    <w:rsid w:val="003B5097"/>
    <w:rsid w:val="003C1E33"/>
    <w:rsid w:val="003D650E"/>
    <w:rsid w:val="003E16D0"/>
    <w:rsid w:val="003F46DB"/>
    <w:rsid w:val="00414993"/>
    <w:rsid w:val="0041679E"/>
    <w:rsid w:val="00422573"/>
    <w:rsid w:val="004455D6"/>
    <w:rsid w:val="004A136C"/>
    <w:rsid w:val="004B4679"/>
    <w:rsid w:val="004B55DC"/>
    <w:rsid w:val="004D4DBE"/>
    <w:rsid w:val="00504721"/>
    <w:rsid w:val="00511704"/>
    <w:rsid w:val="005517E0"/>
    <w:rsid w:val="00562C7E"/>
    <w:rsid w:val="00570E9F"/>
    <w:rsid w:val="00583180"/>
    <w:rsid w:val="00587AC0"/>
    <w:rsid w:val="0059722A"/>
    <w:rsid w:val="005B08C4"/>
    <w:rsid w:val="005B09B8"/>
    <w:rsid w:val="005C61F8"/>
    <w:rsid w:val="005D0EFD"/>
    <w:rsid w:val="005D149B"/>
    <w:rsid w:val="005D419D"/>
    <w:rsid w:val="005D5A63"/>
    <w:rsid w:val="005E0F8D"/>
    <w:rsid w:val="005E2ECB"/>
    <w:rsid w:val="005E3333"/>
    <w:rsid w:val="005F7EE7"/>
    <w:rsid w:val="00607B6D"/>
    <w:rsid w:val="00613F27"/>
    <w:rsid w:val="006156C6"/>
    <w:rsid w:val="00622D16"/>
    <w:rsid w:val="0062315A"/>
    <w:rsid w:val="00623384"/>
    <w:rsid w:val="00630533"/>
    <w:rsid w:val="006369BE"/>
    <w:rsid w:val="00645889"/>
    <w:rsid w:val="00650F34"/>
    <w:rsid w:val="006518FE"/>
    <w:rsid w:val="00685103"/>
    <w:rsid w:val="006A409A"/>
    <w:rsid w:val="006A61B0"/>
    <w:rsid w:val="006A7DCC"/>
    <w:rsid w:val="006C7EAD"/>
    <w:rsid w:val="006D25CD"/>
    <w:rsid w:val="006D4FE2"/>
    <w:rsid w:val="006E6731"/>
    <w:rsid w:val="00733E18"/>
    <w:rsid w:val="007432E2"/>
    <w:rsid w:val="00752A3D"/>
    <w:rsid w:val="00772044"/>
    <w:rsid w:val="007771F7"/>
    <w:rsid w:val="007B61B5"/>
    <w:rsid w:val="007B751D"/>
    <w:rsid w:val="007C08CC"/>
    <w:rsid w:val="007D2D15"/>
    <w:rsid w:val="007D63AC"/>
    <w:rsid w:val="007D76C2"/>
    <w:rsid w:val="007E3AC1"/>
    <w:rsid w:val="007F2414"/>
    <w:rsid w:val="007F74C4"/>
    <w:rsid w:val="00814AF0"/>
    <w:rsid w:val="00820726"/>
    <w:rsid w:val="00824A59"/>
    <w:rsid w:val="00831B46"/>
    <w:rsid w:val="00832BBA"/>
    <w:rsid w:val="00845716"/>
    <w:rsid w:val="008472BA"/>
    <w:rsid w:val="00850906"/>
    <w:rsid w:val="00855B6C"/>
    <w:rsid w:val="008741D6"/>
    <w:rsid w:val="00876A1C"/>
    <w:rsid w:val="00885F68"/>
    <w:rsid w:val="008963A3"/>
    <w:rsid w:val="008A0048"/>
    <w:rsid w:val="008A38F0"/>
    <w:rsid w:val="008B200E"/>
    <w:rsid w:val="008B492C"/>
    <w:rsid w:val="008B4B75"/>
    <w:rsid w:val="008C5A32"/>
    <w:rsid w:val="00900FF8"/>
    <w:rsid w:val="009112D2"/>
    <w:rsid w:val="00920FDE"/>
    <w:rsid w:val="00930E79"/>
    <w:rsid w:val="00960FF6"/>
    <w:rsid w:val="0096223D"/>
    <w:rsid w:val="0097374D"/>
    <w:rsid w:val="00981FD1"/>
    <w:rsid w:val="009A3DBC"/>
    <w:rsid w:val="009C352D"/>
    <w:rsid w:val="009E1414"/>
    <w:rsid w:val="009F6414"/>
    <w:rsid w:val="00A0517A"/>
    <w:rsid w:val="00A063F6"/>
    <w:rsid w:val="00A16123"/>
    <w:rsid w:val="00A265E2"/>
    <w:rsid w:val="00A47356"/>
    <w:rsid w:val="00A4745D"/>
    <w:rsid w:val="00A66BEB"/>
    <w:rsid w:val="00A741A4"/>
    <w:rsid w:val="00A775FD"/>
    <w:rsid w:val="00A864FD"/>
    <w:rsid w:val="00A92D2D"/>
    <w:rsid w:val="00AD75CA"/>
    <w:rsid w:val="00AE6609"/>
    <w:rsid w:val="00AF0548"/>
    <w:rsid w:val="00AF190C"/>
    <w:rsid w:val="00B067B2"/>
    <w:rsid w:val="00B06F67"/>
    <w:rsid w:val="00B23EDE"/>
    <w:rsid w:val="00B37D5A"/>
    <w:rsid w:val="00B40CF1"/>
    <w:rsid w:val="00B46269"/>
    <w:rsid w:val="00B767E5"/>
    <w:rsid w:val="00B87C82"/>
    <w:rsid w:val="00B97F1F"/>
    <w:rsid w:val="00BA0498"/>
    <w:rsid w:val="00BA7BA4"/>
    <w:rsid w:val="00BB04BA"/>
    <w:rsid w:val="00BB6926"/>
    <w:rsid w:val="00BE3783"/>
    <w:rsid w:val="00BF0671"/>
    <w:rsid w:val="00BF7010"/>
    <w:rsid w:val="00C0413A"/>
    <w:rsid w:val="00C2494B"/>
    <w:rsid w:val="00C40633"/>
    <w:rsid w:val="00C46D8F"/>
    <w:rsid w:val="00C523B4"/>
    <w:rsid w:val="00C55050"/>
    <w:rsid w:val="00C665C7"/>
    <w:rsid w:val="00C70E25"/>
    <w:rsid w:val="00C82715"/>
    <w:rsid w:val="00C8769E"/>
    <w:rsid w:val="00C947AD"/>
    <w:rsid w:val="00CA3032"/>
    <w:rsid w:val="00CC0A0A"/>
    <w:rsid w:val="00CD3575"/>
    <w:rsid w:val="00CF77D5"/>
    <w:rsid w:val="00D06D29"/>
    <w:rsid w:val="00D260DC"/>
    <w:rsid w:val="00D4794D"/>
    <w:rsid w:val="00D47AFB"/>
    <w:rsid w:val="00D53285"/>
    <w:rsid w:val="00D7104B"/>
    <w:rsid w:val="00D80FE4"/>
    <w:rsid w:val="00D8527A"/>
    <w:rsid w:val="00DA24C5"/>
    <w:rsid w:val="00DA3543"/>
    <w:rsid w:val="00DA5B9C"/>
    <w:rsid w:val="00DB01DA"/>
    <w:rsid w:val="00DC0EA3"/>
    <w:rsid w:val="00DC36F5"/>
    <w:rsid w:val="00DC37E0"/>
    <w:rsid w:val="00DC3CEA"/>
    <w:rsid w:val="00DC5C56"/>
    <w:rsid w:val="00DD1AD2"/>
    <w:rsid w:val="00DE3F2A"/>
    <w:rsid w:val="00E07928"/>
    <w:rsid w:val="00E105F2"/>
    <w:rsid w:val="00E12E53"/>
    <w:rsid w:val="00E271A0"/>
    <w:rsid w:val="00E279FD"/>
    <w:rsid w:val="00E35D13"/>
    <w:rsid w:val="00E36446"/>
    <w:rsid w:val="00E406E1"/>
    <w:rsid w:val="00E40FA7"/>
    <w:rsid w:val="00E438FE"/>
    <w:rsid w:val="00E4418E"/>
    <w:rsid w:val="00E47EDF"/>
    <w:rsid w:val="00E67048"/>
    <w:rsid w:val="00E9793C"/>
    <w:rsid w:val="00EB6324"/>
    <w:rsid w:val="00EB6AE1"/>
    <w:rsid w:val="00EE470D"/>
    <w:rsid w:val="00EE5FED"/>
    <w:rsid w:val="00F00E48"/>
    <w:rsid w:val="00F023A7"/>
    <w:rsid w:val="00F17586"/>
    <w:rsid w:val="00F20242"/>
    <w:rsid w:val="00F41C46"/>
    <w:rsid w:val="00F51E6D"/>
    <w:rsid w:val="00F57C78"/>
    <w:rsid w:val="00F6359B"/>
    <w:rsid w:val="00F7281D"/>
    <w:rsid w:val="00F77A0E"/>
    <w:rsid w:val="00F87042"/>
    <w:rsid w:val="00F96799"/>
    <w:rsid w:val="00FA36FB"/>
    <w:rsid w:val="00FA770F"/>
    <w:rsid w:val="00FC211F"/>
    <w:rsid w:val="00FE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439E3"/>
  <w15:chartTrackingRefBased/>
  <w15:docId w15:val="{75D345C8-7D55-4B2E-B527-D040A7A3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A24C5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A24C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A2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24C5"/>
  </w:style>
  <w:style w:type="paragraph" w:styleId="Porat">
    <w:name w:val="footer"/>
    <w:basedOn w:val="prastasis"/>
    <w:link w:val="PoratDiagrama"/>
    <w:uiPriority w:val="99"/>
    <w:unhideWhenUsed/>
    <w:rsid w:val="00DA24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24C5"/>
  </w:style>
  <w:style w:type="character" w:styleId="Komentaronuoroda">
    <w:name w:val="annotation reference"/>
    <w:basedOn w:val="Numatytasispastraiposriftas"/>
    <w:uiPriority w:val="99"/>
    <w:semiHidden/>
    <w:unhideWhenUsed/>
    <w:rsid w:val="00B97F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97F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97F1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97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97F1F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1907CC"/>
    <w:rPr>
      <w:rFonts w:ascii="Times New Roman" w:hAnsi="Times New Roman" w:cs="Times New Roman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B01DA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B01D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5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173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67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4013</Words>
  <Characters>2288</Characters>
  <Application>Microsoft Office Word</Application>
  <DocSecurity>4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Aiste Virsiliene</dc:creator>
  <cp:lastModifiedBy>Virginija Palaimiene</cp:lastModifiedBy>
  <cp:revision>2</cp:revision>
  <dcterms:created xsi:type="dcterms:W3CDTF">2023-02-23T12:04:00Z</dcterms:created>
  <dcterms:modified xsi:type="dcterms:W3CDTF">2023-02-23T12:04:00Z</dcterms:modified>
</cp:coreProperties>
</file>